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快中子增殖堆及配套产品项目规划设计纲要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3" w:history="1">
        <w:r>
          <w:rPr>
            <w:rFonts w:ascii="仿宋" w:eastAsia="仿宋" w:hAnsi="仿宋" w:cs="仿宋" w:hint="eastAsia"/>
            <w:lang w:eastAsia="zh-CN"/>
          </w:rPr>
          <w:t>序言</w:t>
        </w:r>
        <w:r>
          <w:tab/>
        </w:r>
        <w:r>
          <w:fldChar w:fldCharType="begin"/>
        </w:r>
        <w:r>
          <w:instrText xml:space="preserve"> PAGEREF _Toc1833 \h </w:instrText>
        </w:r>
        <w:r>
          <w:fldChar w:fldCharType="separate"/>
        </w:r>
        <w:r>
          <w:t>3</w:t>
        </w:r>
        <w:r>
          <w:fldChar w:fldCharType="end"/>
        </w:r>
      </w:hyperlink>
    </w:p>
    <w:p>
      <w:pPr>
        <w:pStyle w:val="TOC1"/>
        <w:tabs>
          <w:tab w:val="right" w:leader="dot" w:pos="8306"/>
        </w:tabs>
      </w:pPr>
      <w:hyperlink w:anchor="_Toc6540" w:history="1">
        <w:r>
          <w:rPr>
            <w:rFonts w:ascii="仿宋" w:eastAsia="仿宋" w:hAnsi="仿宋" w:cs="仿宋" w:hint="eastAsia"/>
            <w:lang w:eastAsia="zh-CN"/>
          </w:rPr>
          <w:t>一、快中子增殖堆及配套产品项目危机管理</w:t>
        </w:r>
        <w:r>
          <w:tab/>
        </w:r>
        <w:r>
          <w:fldChar w:fldCharType="begin"/>
        </w:r>
        <w:r>
          <w:instrText xml:space="preserve"> PAGEREF _Toc6540 \h </w:instrText>
        </w:r>
        <w:r>
          <w:fldChar w:fldCharType="separate"/>
        </w:r>
        <w:r>
          <w:t>3</w:t>
        </w:r>
        <w:r>
          <w:fldChar w:fldCharType="end"/>
        </w:r>
      </w:hyperlink>
    </w:p>
    <w:p>
      <w:pPr>
        <w:pStyle w:val="TOC2"/>
        <w:tabs>
          <w:tab w:val="right" w:leader="dot" w:pos="8306"/>
        </w:tabs>
      </w:pPr>
      <w:hyperlink w:anchor="_Toc16434" w:history="1">
        <w:r>
          <w:rPr>
            <w:rFonts w:ascii="仿宋" w:eastAsia="仿宋" w:hAnsi="仿宋" w:cs="仿宋" w:hint="eastAsia"/>
            <w:lang w:eastAsia="zh-CN"/>
          </w:rPr>
          <w:t>(一)、危机预警与识别</w:t>
        </w:r>
        <w:r>
          <w:tab/>
        </w:r>
        <w:r>
          <w:fldChar w:fldCharType="begin"/>
        </w:r>
        <w:r>
          <w:instrText xml:space="preserve"> PAGEREF _Toc16434 \h </w:instrText>
        </w:r>
        <w:r>
          <w:fldChar w:fldCharType="separate"/>
        </w:r>
        <w:r>
          <w:t>3</w:t>
        </w:r>
        <w:r>
          <w:fldChar w:fldCharType="end"/>
        </w:r>
      </w:hyperlink>
    </w:p>
    <w:p>
      <w:pPr>
        <w:pStyle w:val="TOC2"/>
        <w:tabs>
          <w:tab w:val="right" w:leader="dot" w:pos="8306"/>
        </w:tabs>
      </w:pPr>
      <w:hyperlink w:anchor="_Toc12673" w:history="1">
        <w:r>
          <w:rPr>
            <w:rFonts w:ascii="仿宋" w:eastAsia="仿宋" w:hAnsi="仿宋" w:cs="仿宋" w:hint="eastAsia"/>
            <w:lang w:eastAsia="zh-CN"/>
          </w:rPr>
          <w:t>(二)、危机应对与恢复</w:t>
        </w:r>
        <w:r>
          <w:tab/>
        </w:r>
        <w:r>
          <w:fldChar w:fldCharType="begin"/>
        </w:r>
        <w:r>
          <w:instrText xml:space="preserve"> PAGEREF _Toc12673 \h </w:instrText>
        </w:r>
        <w:r>
          <w:fldChar w:fldCharType="separate"/>
        </w:r>
        <w:r>
          <w:t>4</w:t>
        </w:r>
        <w:r>
          <w:fldChar w:fldCharType="end"/>
        </w:r>
      </w:hyperlink>
    </w:p>
    <w:p>
      <w:pPr>
        <w:pStyle w:val="TOC1"/>
        <w:tabs>
          <w:tab w:val="right" w:leader="dot" w:pos="8306"/>
        </w:tabs>
      </w:pPr>
      <w:hyperlink w:anchor="_Toc29121" w:history="1">
        <w:r>
          <w:rPr>
            <w:rFonts w:ascii="仿宋" w:eastAsia="仿宋" w:hAnsi="仿宋" w:cs="仿宋" w:hint="eastAsia"/>
            <w:lang w:eastAsia="zh-CN"/>
          </w:rPr>
          <w:t>二、快中子增殖堆及配套产品项目概论</w:t>
        </w:r>
        <w:r>
          <w:tab/>
        </w:r>
        <w:r>
          <w:fldChar w:fldCharType="begin"/>
        </w:r>
        <w:r>
          <w:instrText xml:space="preserve"> PAGEREF _Toc29121 \h </w:instrText>
        </w:r>
        <w:r>
          <w:fldChar w:fldCharType="separate"/>
        </w:r>
        <w:r>
          <w:t>6</w:t>
        </w:r>
        <w:r>
          <w:fldChar w:fldCharType="end"/>
        </w:r>
      </w:hyperlink>
    </w:p>
    <w:p>
      <w:pPr>
        <w:pStyle w:val="TOC2"/>
        <w:tabs>
          <w:tab w:val="right" w:leader="dot" w:pos="8306"/>
        </w:tabs>
      </w:pPr>
      <w:hyperlink w:anchor="_Toc26788" w:history="1">
        <w:r>
          <w:rPr>
            <w:rFonts w:ascii="仿宋" w:eastAsia="仿宋" w:hAnsi="仿宋" w:cs="仿宋" w:hint="eastAsia"/>
            <w:lang w:eastAsia="zh-CN"/>
          </w:rPr>
          <w:t>(一)、快中子增殖堆及配套产品项目概况</w:t>
        </w:r>
        <w:r>
          <w:tab/>
        </w:r>
        <w:r>
          <w:fldChar w:fldCharType="begin"/>
        </w:r>
        <w:r>
          <w:instrText xml:space="preserve"> PAGEREF _Toc26788 \h </w:instrText>
        </w:r>
        <w:r>
          <w:fldChar w:fldCharType="separate"/>
        </w:r>
        <w:r>
          <w:t>6</w:t>
        </w:r>
        <w:r>
          <w:fldChar w:fldCharType="end"/>
        </w:r>
      </w:hyperlink>
    </w:p>
    <w:p>
      <w:pPr>
        <w:pStyle w:val="TOC2"/>
        <w:tabs>
          <w:tab w:val="right" w:leader="dot" w:pos="8306"/>
        </w:tabs>
      </w:pPr>
      <w:hyperlink w:anchor="_Toc16518" w:history="1">
        <w:r>
          <w:rPr>
            <w:rFonts w:ascii="仿宋" w:eastAsia="仿宋" w:hAnsi="仿宋" w:cs="仿宋" w:hint="eastAsia"/>
            <w:lang w:eastAsia="zh-CN"/>
          </w:rPr>
          <w:t>(二)、快中子增殖堆及配套产品项目目标</w:t>
        </w:r>
        <w:r>
          <w:tab/>
        </w:r>
        <w:r>
          <w:fldChar w:fldCharType="begin"/>
        </w:r>
        <w:r>
          <w:instrText xml:space="preserve"> PAGEREF _Toc16518 \h </w:instrText>
        </w:r>
        <w:r>
          <w:fldChar w:fldCharType="separate"/>
        </w:r>
        <w:r>
          <w:t>8</w:t>
        </w:r>
        <w:r>
          <w:fldChar w:fldCharType="end"/>
        </w:r>
      </w:hyperlink>
    </w:p>
    <w:p>
      <w:pPr>
        <w:pStyle w:val="TOC2"/>
        <w:tabs>
          <w:tab w:val="right" w:leader="dot" w:pos="8306"/>
        </w:tabs>
      </w:pPr>
      <w:hyperlink w:anchor="_Toc6385" w:history="1">
        <w:r>
          <w:rPr>
            <w:rFonts w:ascii="仿宋" w:eastAsia="仿宋" w:hAnsi="仿宋" w:cs="仿宋" w:hint="eastAsia"/>
            <w:lang w:eastAsia="zh-CN"/>
          </w:rPr>
          <w:t>(三)、快中子增殖堆及配套产品项目提出的理由</w:t>
        </w:r>
        <w:r>
          <w:tab/>
        </w:r>
        <w:r>
          <w:fldChar w:fldCharType="begin"/>
        </w:r>
        <w:r>
          <w:instrText xml:space="preserve"> PAGEREF _Toc6385 \h </w:instrText>
        </w:r>
        <w:r>
          <w:fldChar w:fldCharType="separate"/>
        </w:r>
        <w:r>
          <w:t>9</w:t>
        </w:r>
        <w:r>
          <w:fldChar w:fldCharType="end"/>
        </w:r>
      </w:hyperlink>
    </w:p>
    <w:p>
      <w:pPr>
        <w:pStyle w:val="TOC2"/>
        <w:tabs>
          <w:tab w:val="right" w:leader="dot" w:pos="8306"/>
        </w:tabs>
      </w:pPr>
      <w:hyperlink w:anchor="_Toc28263" w:history="1">
        <w:r>
          <w:rPr>
            <w:rFonts w:ascii="仿宋" w:eastAsia="仿宋" w:hAnsi="仿宋" w:cs="仿宋" w:hint="eastAsia"/>
            <w:lang w:eastAsia="zh-CN"/>
          </w:rPr>
          <w:t>(四)、快中子增殖堆及配套产品项目意义</w:t>
        </w:r>
        <w:r>
          <w:tab/>
        </w:r>
        <w:r>
          <w:fldChar w:fldCharType="begin"/>
        </w:r>
        <w:r>
          <w:instrText xml:space="preserve"> PAGEREF _Toc28263 \h </w:instrText>
        </w:r>
        <w:r>
          <w:fldChar w:fldCharType="separate"/>
        </w:r>
        <w:r>
          <w:t>11</w:t>
        </w:r>
        <w:r>
          <w:fldChar w:fldCharType="end"/>
        </w:r>
      </w:hyperlink>
    </w:p>
    <w:p>
      <w:pPr>
        <w:pStyle w:val="TOC2"/>
        <w:tabs>
          <w:tab w:val="right" w:leader="dot" w:pos="8306"/>
        </w:tabs>
      </w:pPr>
      <w:hyperlink w:anchor="_Toc5394" w:history="1">
        <w:r>
          <w:rPr>
            <w:rFonts w:ascii="仿宋" w:eastAsia="仿宋" w:hAnsi="仿宋" w:cs="仿宋" w:hint="eastAsia"/>
            <w:lang w:eastAsia="zh-CN"/>
          </w:rPr>
          <w:t>(五)、快中子增殖堆及配套产品项目背景</w:t>
        </w:r>
        <w:r>
          <w:tab/>
        </w:r>
        <w:r>
          <w:fldChar w:fldCharType="begin"/>
        </w:r>
        <w:r>
          <w:instrText xml:space="preserve"> PAGEREF _Toc5394 \h </w:instrText>
        </w:r>
        <w:r>
          <w:fldChar w:fldCharType="separate"/>
        </w:r>
        <w:r>
          <w:t>12</w:t>
        </w:r>
        <w:r>
          <w:fldChar w:fldCharType="end"/>
        </w:r>
      </w:hyperlink>
    </w:p>
    <w:p>
      <w:pPr>
        <w:pStyle w:val="TOC1"/>
        <w:tabs>
          <w:tab w:val="right" w:leader="dot" w:pos="8306"/>
        </w:tabs>
      </w:pPr>
      <w:hyperlink w:anchor="_Toc8799" w:history="1">
        <w:r>
          <w:rPr>
            <w:rFonts w:ascii="仿宋" w:eastAsia="仿宋" w:hAnsi="仿宋" w:cs="仿宋" w:hint="eastAsia"/>
            <w:lang w:eastAsia="zh-CN"/>
          </w:rPr>
          <w:t>三、快中子增殖堆及配套产品项目建设单位说明</w:t>
        </w:r>
        <w:r>
          <w:tab/>
        </w:r>
        <w:r>
          <w:fldChar w:fldCharType="begin"/>
        </w:r>
        <w:r>
          <w:instrText xml:space="preserve"> PAGEREF _Toc8799 \h </w:instrText>
        </w:r>
        <w:r>
          <w:fldChar w:fldCharType="separate"/>
        </w:r>
        <w:r>
          <w:t>13</w:t>
        </w:r>
        <w:r>
          <w:fldChar w:fldCharType="end"/>
        </w:r>
      </w:hyperlink>
    </w:p>
    <w:p>
      <w:pPr>
        <w:pStyle w:val="TOC2"/>
        <w:tabs>
          <w:tab w:val="right" w:leader="dot" w:pos="8306"/>
        </w:tabs>
      </w:pPr>
      <w:hyperlink w:anchor="_Toc21305" w:history="1">
        <w:r>
          <w:rPr>
            <w:rFonts w:ascii="仿宋" w:eastAsia="仿宋" w:hAnsi="仿宋" w:cs="仿宋" w:hint="eastAsia"/>
            <w:lang w:eastAsia="zh-CN"/>
          </w:rPr>
          <w:t>(一)、快中子增殖堆及配套产品项目承办单位基本情况</w:t>
        </w:r>
        <w:r>
          <w:tab/>
        </w:r>
        <w:r>
          <w:fldChar w:fldCharType="begin"/>
        </w:r>
        <w:r>
          <w:instrText xml:space="preserve"> PAGEREF _Toc21305 \h </w:instrText>
        </w:r>
        <w:r>
          <w:fldChar w:fldCharType="separate"/>
        </w:r>
        <w:r>
          <w:t>13</w:t>
        </w:r>
        <w:r>
          <w:fldChar w:fldCharType="end"/>
        </w:r>
      </w:hyperlink>
    </w:p>
    <w:p>
      <w:pPr>
        <w:pStyle w:val="TOC2"/>
        <w:tabs>
          <w:tab w:val="right" w:leader="dot" w:pos="8306"/>
        </w:tabs>
      </w:pPr>
      <w:hyperlink w:anchor="_Toc24663" w:history="1">
        <w:r>
          <w:rPr>
            <w:rFonts w:ascii="仿宋" w:eastAsia="仿宋" w:hAnsi="仿宋" w:cs="仿宋" w:hint="eastAsia"/>
            <w:lang w:eastAsia="zh-CN"/>
          </w:rPr>
          <w:t>(二)、公司经济效益分析</w:t>
        </w:r>
        <w:r>
          <w:tab/>
        </w:r>
        <w:r>
          <w:fldChar w:fldCharType="begin"/>
        </w:r>
        <w:r>
          <w:instrText xml:space="preserve"> PAGEREF _Toc24663 \h </w:instrText>
        </w:r>
        <w:r>
          <w:fldChar w:fldCharType="separate"/>
        </w:r>
        <w:r>
          <w:t>13</w:t>
        </w:r>
        <w:r>
          <w:fldChar w:fldCharType="end"/>
        </w:r>
      </w:hyperlink>
    </w:p>
    <w:p>
      <w:pPr>
        <w:pStyle w:val="TOC1"/>
        <w:tabs>
          <w:tab w:val="right" w:leader="dot" w:pos="8306"/>
        </w:tabs>
      </w:pPr>
      <w:hyperlink w:anchor="_Toc7212" w:history="1">
        <w:r>
          <w:rPr>
            <w:rFonts w:ascii="仿宋" w:eastAsia="仿宋" w:hAnsi="仿宋" w:cs="仿宋" w:hint="eastAsia"/>
            <w:lang w:eastAsia="zh-CN"/>
          </w:rPr>
          <w:t>四、快中子增殖堆及配套产品项目土建工程</w:t>
        </w:r>
        <w:r>
          <w:tab/>
        </w:r>
        <w:r>
          <w:fldChar w:fldCharType="begin"/>
        </w:r>
        <w:r>
          <w:instrText xml:space="preserve"> PAGEREF _Toc7212 \h </w:instrText>
        </w:r>
        <w:r>
          <w:fldChar w:fldCharType="separate"/>
        </w:r>
        <w:r>
          <w:t>15</w:t>
        </w:r>
        <w:r>
          <w:fldChar w:fldCharType="end"/>
        </w:r>
      </w:hyperlink>
    </w:p>
    <w:p>
      <w:pPr>
        <w:pStyle w:val="TOC2"/>
        <w:tabs>
          <w:tab w:val="right" w:leader="dot" w:pos="8306"/>
        </w:tabs>
      </w:pPr>
      <w:hyperlink w:anchor="_Toc14480" w:history="1">
        <w:r>
          <w:rPr>
            <w:rFonts w:ascii="仿宋" w:eastAsia="仿宋" w:hAnsi="仿宋" w:cs="仿宋" w:hint="eastAsia"/>
            <w:lang w:eastAsia="zh-CN"/>
          </w:rPr>
          <w:t>(一)、建筑工程设计原则</w:t>
        </w:r>
        <w:r>
          <w:tab/>
        </w:r>
        <w:r>
          <w:fldChar w:fldCharType="begin"/>
        </w:r>
        <w:r>
          <w:instrText xml:space="preserve"> PAGEREF _Toc14480 \h </w:instrText>
        </w:r>
        <w:r>
          <w:fldChar w:fldCharType="separate"/>
        </w:r>
        <w:r>
          <w:t>15</w:t>
        </w:r>
        <w:r>
          <w:fldChar w:fldCharType="end"/>
        </w:r>
      </w:hyperlink>
    </w:p>
    <w:p>
      <w:pPr>
        <w:pStyle w:val="TOC2"/>
        <w:tabs>
          <w:tab w:val="right" w:leader="dot" w:pos="8306"/>
        </w:tabs>
      </w:pPr>
      <w:hyperlink w:anchor="_Toc18288" w:history="1">
        <w:r>
          <w:rPr>
            <w:rFonts w:ascii="仿宋" w:eastAsia="仿宋" w:hAnsi="仿宋" w:cs="仿宋" w:hint="eastAsia"/>
            <w:lang w:eastAsia="zh-CN"/>
          </w:rPr>
          <w:t>(二)、土建工程设计年限及安全等级</w:t>
        </w:r>
        <w:r>
          <w:tab/>
        </w:r>
        <w:r>
          <w:fldChar w:fldCharType="begin"/>
        </w:r>
        <w:r>
          <w:instrText xml:space="preserve"> PAGEREF _Toc18288 \h </w:instrText>
        </w:r>
        <w:r>
          <w:fldChar w:fldCharType="separate"/>
        </w:r>
        <w:r>
          <w:t>16</w:t>
        </w:r>
        <w:r>
          <w:fldChar w:fldCharType="end"/>
        </w:r>
      </w:hyperlink>
    </w:p>
    <w:p>
      <w:pPr>
        <w:pStyle w:val="TOC2"/>
        <w:tabs>
          <w:tab w:val="right" w:leader="dot" w:pos="8306"/>
        </w:tabs>
      </w:pPr>
      <w:hyperlink w:anchor="_Toc13211" w:history="1">
        <w:r>
          <w:rPr>
            <w:rFonts w:ascii="仿宋" w:eastAsia="仿宋" w:hAnsi="仿宋" w:cs="仿宋" w:hint="eastAsia"/>
            <w:lang w:eastAsia="zh-CN"/>
          </w:rPr>
          <w:t>(三)、建筑工程设计总体要求</w:t>
        </w:r>
        <w:r>
          <w:tab/>
        </w:r>
        <w:r>
          <w:fldChar w:fldCharType="begin"/>
        </w:r>
        <w:r>
          <w:instrText xml:space="preserve"> PAGEREF _Toc13211 \h </w:instrText>
        </w:r>
        <w:r>
          <w:fldChar w:fldCharType="separate"/>
        </w:r>
        <w:r>
          <w:t>17</w:t>
        </w:r>
        <w:r>
          <w:fldChar w:fldCharType="end"/>
        </w:r>
      </w:hyperlink>
    </w:p>
    <w:p>
      <w:pPr>
        <w:pStyle w:val="TOC2"/>
        <w:tabs>
          <w:tab w:val="right" w:leader="dot" w:pos="8306"/>
        </w:tabs>
      </w:pPr>
      <w:hyperlink w:anchor="_Toc5609" w:history="1">
        <w:r>
          <w:rPr>
            <w:rFonts w:ascii="仿宋" w:eastAsia="仿宋" w:hAnsi="仿宋" w:cs="仿宋" w:hint="eastAsia"/>
            <w:lang w:eastAsia="zh-CN"/>
          </w:rPr>
          <w:t>(四)、土建工程建设指标</w:t>
        </w:r>
        <w:r>
          <w:tab/>
        </w:r>
        <w:r>
          <w:fldChar w:fldCharType="begin"/>
        </w:r>
        <w:r>
          <w:instrText xml:space="preserve"> PAGEREF _Toc5609 \h </w:instrText>
        </w:r>
        <w:r>
          <w:fldChar w:fldCharType="separate"/>
        </w:r>
        <w:r>
          <w:t>18</w:t>
        </w:r>
        <w:r>
          <w:fldChar w:fldCharType="end"/>
        </w:r>
      </w:hyperlink>
    </w:p>
    <w:p>
      <w:pPr>
        <w:pStyle w:val="TOC1"/>
        <w:tabs>
          <w:tab w:val="right" w:leader="dot" w:pos="8306"/>
        </w:tabs>
      </w:pPr>
      <w:hyperlink w:anchor="_Toc26365" w:history="1">
        <w:r>
          <w:rPr>
            <w:rFonts w:ascii="仿宋" w:eastAsia="仿宋" w:hAnsi="仿宋" w:cs="仿宋" w:hint="eastAsia"/>
            <w:lang w:eastAsia="zh-CN"/>
          </w:rPr>
          <w:t>五、快中子增殖堆及配套产品项目选址可行性分析</w:t>
        </w:r>
        <w:r>
          <w:tab/>
        </w:r>
        <w:r>
          <w:fldChar w:fldCharType="begin"/>
        </w:r>
        <w:r>
          <w:instrText xml:space="preserve"> PAGEREF _Toc26365 \h </w:instrText>
        </w:r>
        <w:r>
          <w:fldChar w:fldCharType="separate"/>
        </w:r>
        <w:r>
          <w:t>18</w:t>
        </w:r>
        <w:r>
          <w:fldChar w:fldCharType="end"/>
        </w:r>
      </w:hyperlink>
    </w:p>
    <w:p>
      <w:pPr>
        <w:pStyle w:val="TOC2"/>
        <w:tabs>
          <w:tab w:val="right" w:leader="dot" w:pos="8306"/>
        </w:tabs>
      </w:pPr>
      <w:hyperlink w:anchor="_Toc1652" w:history="1">
        <w:r>
          <w:rPr>
            <w:rFonts w:ascii="仿宋" w:eastAsia="仿宋" w:hAnsi="仿宋" w:cs="仿宋" w:hint="eastAsia"/>
            <w:lang w:eastAsia="zh-CN"/>
          </w:rPr>
          <w:t>(一)、快中子增殖堆及配套产品项目选址</w:t>
        </w:r>
        <w:r>
          <w:tab/>
        </w:r>
        <w:r>
          <w:fldChar w:fldCharType="begin"/>
        </w:r>
        <w:r>
          <w:instrText xml:space="preserve"> PAGEREF _Toc1652 \h </w:instrText>
        </w:r>
        <w:r>
          <w:fldChar w:fldCharType="separate"/>
        </w:r>
        <w:r>
          <w:t>18</w:t>
        </w:r>
        <w:r>
          <w:fldChar w:fldCharType="end"/>
        </w:r>
      </w:hyperlink>
    </w:p>
    <w:p>
      <w:pPr>
        <w:pStyle w:val="TOC2"/>
        <w:tabs>
          <w:tab w:val="right" w:leader="dot" w:pos="8306"/>
        </w:tabs>
      </w:pPr>
      <w:hyperlink w:anchor="_Toc16359" w:history="1">
        <w:r>
          <w:rPr>
            <w:rFonts w:ascii="仿宋" w:eastAsia="仿宋" w:hAnsi="仿宋" w:cs="仿宋" w:hint="eastAsia"/>
            <w:lang w:eastAsia="zh-CN"/>
          </w:rPr>
          <w:t>(二)、用地控制指标</w:t>
        </w:r>
        <w:r>
          <w:tab/>
        </w:r>
        <w:r>
          <w:fldChar w:fldCharType="begin"/>
        </w:r>
        <w:r>
          <w:instrText xml:space="preserve"> PAGEREF _Toc16359 \h </w:instrText>
        </w:r>
        <w:r>
          <w:fldChar w:fldCharType="separate"/>
        </w:r>
        <w:r>
          <w:t>18</w:t>
        </w:r>
        <w:r>
          <w:fldChar w:fldCharType="end"/>
        </w:r>
      </w:hyperlink>
    </w:p>
    <w:p>
      <w:pPr>
        <w:pStyle w:val="TOC2"/>
        <w:tabs>
          <w:tab w:val="right" w:leader="dot" w:pos="8306"/>
        </w:tabs>
      </w:pPr>
      <w:hyperlink w:anchor="_Toc7228" w:history="1">
        <w:r>
          <w:rPr>
            <w:rFonts w:ascii="仿宋" w:eastAsia="仿宋" w:hAnsi="仿宋" w:cs="仿宋" w:hint="eastAsia"/>
            <w:lang w:eastAsia="zh-CN"/>
          </w:rPr>
          <w:t>(三)、节约用地措施</w:t>
        </w:r>
        <w:r>
          <w:tab/>
        </w:r>
        <w:r>
          <w:fldChar w:fldCharType="begin"/>
        </w:r>
        <w:r>
          <w:instrText xml:space="preserve"> PAGEREF _Toc7228 \h </w:instrText>
        </w:r>
        <w:r>
          <w:fldChar w:fldCharType="separate"/>
        </w:r>
        <w:r>
          <w:t>20</w:t>
        </w:r>
        <w:r>
          <w:fldChar w:fldCharType="end"/>
        </w:r>
      </w:hyperlink>
    </w:p>
    <w:p>
      <w:pPr>
        <w:pStyle w:val="TOC2"/>
        <w:tabs>
          <w:tab w:val="right" w:leader="dot" w:pos="8306"/>
        </w:tabs>
      </w:pPr>
      <w:hyperlink w:anchor="_Toc15525" w:history="1">
        <w:r>
          <w:rPr>
            <w:rFonts w:ascii="仿宋" w:eastAsia="仿宋" w:hAnsi="仿宋" w:cs="仿宋" w:hint="eastAsia"/>
            <w:lang w:eastAsia="zh-CN"/>
          </w:rPr>
          <w:t>(四)、总图布置方案</w:t>
        </w:r>
        <w:r>
          <w:tab/>
        </w:r>
        <w:r>
          <w:fldChar w:fldCharType="begin"/>
        </w:r>
        <w:r>
          <w:instrText xml:space="preserve"> PAGEREF _Toc15525 \h </w:instrText>
        </w:r>
        <w:r>
          <w:fldChar w:fldCharType="separate"/>
        </w:r>
        <w:r>
          <w:t>22</w:t>
        </w:r>
        <w:r>
          <w:fldChar w:fldCharType="end"/>
        </w:r>
      </w:hyperlink>
    </w:p>
    <w:p>
      <w:pPr>
        <w:pStyle w:val="TOC2"/>
        <w:tabs>
          <w:tab w:val="right" w:leader="dot" w:pos="8306"/>
        </w:tabs>
      </w:pPr>
      <w:hyperlink w:anchor="_Toc3295" w:history="1">
        <w:r>
          <w:rPr>
            <w:rFonts w:ascii="仿宋" w:eastAsia="仿宋" w:hAnsi="仿宋" w:cs="仿宋" w:hint="eastAsia"/>
            <w:lang w:eastAsia="zh-CN"/>
          </w:rPr>
          <w:t>(五)、选址综合评价</w:t>
        </w:r>
        <w:r>
          <w:tab/>
        </w:r>
        <w:r>
          <w:fldChar w:fldCharType="begin"/>
        </w:r>
        <w:r>
          <w:instrText xml:space="preserve"> PAGEREF _Toc3295 \h </w:instrText>
        </w:r>
        <w:r>
          <w:fldChar w:fldCharType="separate"/>
        </w:r>
        <w:r>
          <w:t>23</w:t>
        </w:r>
        <w:r>
          <w:fldChar w:fldCharType="end"/>
        </w:r>
      </w:hyperlink>
    </w:p>
    <w:p>
      <w:pPr>
        <w:pStyle w:val="TOC1"/>
        <w:tabs>
          <w:tab w:val="right" w:leader="dot" w:pos="8306"/>
        </w:tabs>
      </w:pPr>
      <w:hyperlink w:anchor="_Toc21185" w:history="1">
        <w:r>
          <w:rPr>
            <w:rFonts w:ascii="仿宋" w:eastAsia="仿宋" w:hAnsi="仿宋" w:cs="仿宋" w:hint="eastAsia"/>
            <w:lang w:eastAsia="zh-CN"/>
          </w:rPr>
          <w:t>六、工艺说明</w:t>
        </w:r>
        <w:r>
          <w:tab/>
        </w:r>
        <w:r>
          <w:fldChar w:fldCharType="begin"/>
        </w:r>
        <w:r>
          <w:instrText xml:space="preserve"> PAGEREF _Toc21185 \h </w:instrText>
        </w:r>
        <w:r>
          <w:fldChar w:fldCharType="separate"/>
        </w:r>
        <w:r>
          <w:t>24</w:t>
        </w:r>
        <w:r>
          <w:fldChar w:fldCharType="end"/>
        </w:r>
      </w:hyperlink>
    </w:p>
    <w:p>
      <w:pPr>
        <w:pStyle w:val="TOC2"/>
        <w:tabs>
          <w:tab w:val="right" w:leader="dot" w:pos="8306"/>
        </w:tabs>
      </w:pPr>
      <w:hyperlink w:anchor="_Toc15520" w:history="1">
        <w:r>
          <w:rPr>
            <w:rFonts w:ascii="仿宋" w:eastAsia="仿宋" w:hAnsi="仿宋" w:cs="仿宋" w:hint="eastAsia"/>
            <w:lang w:eastAsia="zh-CN"/>
          </w:rPr>
          <w:t>(一)、技术管理特点</w:t>
        </w:r>
        <w:r>
          <w:tab/>
        </w:r>
        <w:r>
          <w:fldChar w:fldCharType="begin"/>
        </w:r>
        <w:r>
          <w:instrText xml:space="preserve"> PAGEREF _Toc15520 \h </w:instrText>
        </w:r>
        <w:r>
          <w:fldChar w:fldCharType="separate"/>
        </w:r>
        <w:r>
          <w:t>24</w:t>
        </w:r>
        <w:r>
          <w:fldChar w:fldCharType="end"/>
        </w:r>
      </w:hyperlink>
    </w:p>
    <w:p>
      <w:pPr>
        <w:pStyle w:val="TOC2"/>
        <w:tabs>
          <w:tab w:val="right" w:leader="dot" w:pos="8306"/>
        </w:tabs>
      </w:pPr>
      <w:hyperlink w:anchor="_Toc28384" w:history="1">
        <w:r>
          <w:rPr>
            <w:rFonts w:ascii="仿宋" w:eastAsia="仿宋" w:hAnsi="仿宋" w:cs="仿宋" w:hint="eastAsia"/>
            <w:lang w:eastAsia="zh-CN"/>
          </w:rPr>
          <w:t>(二)、快中子增殖堆及配套产品项目工艺技术设计方案</w:t>
        </w:r>
        <w:r>
          <w:tab/>
        </w:r>
        <w:r>
          <w:fldChar w:fldCharType="begin"/>
        </w:r>
        <w:r>
          <w:instrText xml:space="preserve"> PAGEREF _Toc28384 \h </w:instrText>
        </w:r>
        <w:r>
          <w:fldChar w:fldCharType="separate"/>
        </w:r>
        <w:r>
          <w:t>25</w:t>
        </w:r>
        <w:r>
          <w:fldChar w:fldCharType="end"/>
        </w:r>
      </w:hyperlink>
    </w:p>
    <w:p>
      <w:pPr>
        <w:pStyle w:val="TOC2"/>
        <w:tabs>
          <w:tab w:val="right" w:leader="dot" w:pos="8306"/>
        </w:tabs>
      </w:pPr>
      <w:hyperlink w:anchor="_Toc24886" w:history="1">
        <w:r>
          <w:rPr>
            <w:rFonts w:ascii="仿宋" w:eastAsia="仿宋" w:hAnsi="仿宋" w:cs="仿宋" w:hint="eastAsia"/>
            <w:lang w:eastAsia="zh-CN"/>
          </w:rPr>
          <w:t>(三)、设备选型方案</w:t>
        </w:r>
        <w:r>
          <w:tab/>
        </w:r>
        <w:r>
          <w:fldChar w:fldCharType="begin"/>
        </w:r>
        <w:r>
          <w:instrText xml:space="preserve"> PAGEREF _Toc24886 \h </w:instrText>
        </w:r>
        <w:r>
          <w:fldChar w:fldCharType="separate"/>
        </w:r>
        <w:r>
          <w:t>26</w:t>
        </w:r>
        <w:r>
          <w:fldChar w:fldCharType="end"/>
        </w:r>
      </w:hyperlink>
    </w:p>
    <w:p>
      <w:pPr>
        <w:pStyle w:val="TOC1"/>
        <w:tabs>
          <w:tab w:val="right" w:leader="dot" w:pos="8306"/>
        </w:tabs>
      </w:pPr>
      <w:hyperlink w:anchor="_Toc9444" w:history="1">
        <w:r>
          <w:rPr>
            <w:rFonts w:ascii="仿宋" w:eastAsia="仿宋" w:hAnsi="仿宋" w:cs="仿宋" w:hint="eastAsia"/>
            <w:lang w:eastAsia="zh-CN"/>
          </w:rPr>
          <w:t>七、快中子增殖堆及配套产品项目社会影响</w:t>
        </w:r>
        <w:r>
          <w:tab/>
        </w:r>
        <w:r>
          <w:fldChar w:fldCharType="begin"/>
        </w:r>
        <w:r>
          <w:instrText xml:space="preserve"> PAGEREF _Toc9444 \h </w:instrText>
        </w:r>
        <w:r>
          <w:fldChar w:fldCharType="separate"/>
        </w:r>
        <w:r>
          <w:t>28</w:t>
        </w:r>
        <w:r>
          <w:fldChar w:fldCharType="end"/>
        </w:r>
      </w:hyperlink>
    </w:p>
    <w:p>
      <w:pPr>
        <w:pStyle w:val="TOC2"/>
        <w:tabs>
          <w:tab w:val="right" w:leader="dot" w:pos="8306"/>
        </w:tabs>
      </w:pPr>
      <w:hyperlink w:anchor="_Toc10228" w:history="1">
        <w:r>
          <w:rPr>
            <w:rFonts w:ascii="仿宋" w:eastAsia="仿宋" w:hAnsi="仿宋" w:cs="仿宋" w:hint="eastAsia"/>
            <w:lang w:eastAsia="zh-CN"/>
          </w:rPr>
          <w:t>(一)、社会责任与义务</w:t>
        </w:r>
        <w:r>
          <w:tab/>
        </w:r>
        <w:r>
          <w:fldChar w:fldCharType="begin"/>
        </w:r>
        <w:r>
          <w:instrText xml:space="preserve"> PAGEREF _Toc10228 \h </w:instrText>
        </w:r>
        <w:r>
          <w:fldChar w:fldCharType="separate"/>
        </w:r>
        <w:r>
          <w:t>28</w:t>
        </w:r>
        <w:r>
          <w:fldChar w:fldCharType="end"/>
        </w:r>
      </w:hyperlink>
    </w:p>
    <w:p>
      <w:pPr>
        <w:pStyle w:val="TOC2"/>
        <w:tabs>
          <w:tab w:val="right" w:leader="dot" w:pos="8306"/>
        </w:tabs>
      </w:pPr>
      <w:hyperlink w:anchor="_Toc6628" w:history="1">
        <w:r>
          <w:rPr>
            <w:rFonts w:ascii="仿宋" w:eastAsia="仿宋" w:hAnsi="仿宋" w:cs="仿宋" w:hint="eastAsia"/>
            <w:lang w:eastAsia="zh-CN"/>
          </w:rPr>
          <w:t>(二)、社会参与与沟通</w:t>
        </w:r>
        <w:r>
          <w:tab/>
        </w:r>
        <w:r>
          <w:fldChar w:fldCharType="begin"/>
        </w:r>
        <w:r>
          <w:instrText xml:space="preserve"> PAGEREF _Toc6628 \h </w:instrText>
        </w:r>
        <w:r>
          <w:fldChar w:fldCharType="separate"/>
        </w:r>
        <w:r>
          <w:t>29</w:t>
        </w:r>
        <w:r>
          <w:fldChar w:fldCharType="end"/>
        </w:r>
      </w:hyperlink>
    </w:p>
    <w:p>
      <w:pPr>
        <w:pStyle w:val="TOC1"/>
        <w:tabs>
          <w:tab w:val="right" w:leader="dot" w:pos="8306"/>
        </w:tabs>
      </w:pPr>
      <w:hyperlink w:anchor="_Toc25188" w:history="1">
        <w:r>
          <w:rPr>
            <w:rFonts w:ascii="仿宋" w:eastAsia="仿宋" w:hAnsi="仿宋" w:cs="仿宋" w:hint="eastAsia"/>
            <w:lang w:eastAsia="zh-CN"/>
          </w:rPr>
          <w:t>八、快中子增殖堆及配套产品项目环境影响分析</w:t>
        </w:r>
        <w:r>
          <w:tab/>
        </w:r>
        <w:r>
          <w:fldChar w:fldCharType="begin"/>
        </w:r>
        <w:r>
          <w:instrText xml:space="preserve"> PAGEREF _Toc25188 \h </w:instrText>
        </w:r>
        <w:r>
          <w:fldChar w:fldCharType="separate"/>
        </w:r>
        <w:r>
          <w:t>30</w:t>
        </w:r>
        <w:r>
          <w:fldChar w:fldCharType="end"/>
        </w:r>
      </w:hyperlink>
    </w:p>
    <w:p>
      <w:pPr>
        <w:pStyle w:val="TOC2"/>
        <w:tabs>
          <w:tab w:val="right" w:leader="dot" w:pos="8306"/>
        </w:tabs>
      </w:pPr>
      <w:hyperlink w:anchor="_Toc16103" w:history="1">
        <w:r>
          <w:rPr>
            <w:rFonts w:ascii="仿宋" w:eastAsia="仿宋" w:hAnsi="仿宋" w:cs="仿宋" w:hint="eastAsia"/>
            <w:lang w:eastAsia="zh-CN"/>
          </w:rPr>
          <w:t>(一)、建设区域环境质量现状</w:t>
        </w:r>
        <w:r>
          <w:tab/>
        </w:r>
        <w:r>
          <w:fldChar w:fldCharType="begin"/>
        </w:r>
        <w:r>
          <w:instrText xml:space="preserve"> PAGEREF _Toc16103 \h </w:instrText>
        </w:r>
        <w:r>
          <w:fldChar w:fldCharType="separate"/>
        </w:r>
        <w:r>
          <w:t>30</w:t>
        </w:r>
        <w:r>
          <w:fldChar w:fldCharType="end"/>
        </w:r>
      </w:hyperlink>
    </w:p>
    <w:p>
      <w:pPr>
        <w:pStyle w:val="TOC2"/>
        <w:tabs>
          <w:tab w:val="right" w:leader="dot" w:pos="8306"/>
        </w:tabs>
      </w:pPr>
      <w:hyperlink w:anchor="_Toc5258" w:history="1">
        <w:r>
          <w:rPr>
            <w:rFonts w:ascii="仿宋" w:eastAsia="仿宋" w:hAnsi="仿宋" w:cs="仿宋" w:hint="eastAsia"/>
            <w:lang w:eastAsia="zh-CN"/>
          </w:rPr>
          <w:t>(二)、建设期环境保护</w:t>
        </w:r>
        <w:r>
          <w:tab/>
        </w:r>
        <w:r>
          <w:fldChar w:fldCharType="begin"/>
        </w:r>
        <w:r>
          <w:instrText xml:space="preserve"> PAGEREF _Toc5258 \h </w:instrText>
        </w:r>
        <w:r>
          <w:fldChar w:fldCharType="separate"/>
        </w:r>
        <w:r>
          <w:t>31</w:t>
        </w:r>
        <w:r>
          <w:fldChar w:fldCharType="end"/>
        </w:r>
      </w:hyperlink>
    </w:p>
    <w:p>
      <w:pPr>
        <w:pStyle w:val="TOC2"/>
        <w:tabs>
          <w:tab w:val="right" w:leader="dot" w:pos="8306"/>
        </w:tabs>
      </w:pPr>
      <w:hyperlink w:anchor="_Toc27278" w:history="1">
        <w:r>
          <w:rPr>
            <w:rFonts w:ascii="仿宋" w:eastAsia="仿宋" w:hAnsi="仿宋" w:cs="仿宋" w:hint="eastAsia"/>
            <w:lang w:eastAsia="zh-CN"/>
          </w:rPr>
          <w:t>(三)、运营期环境保护</w:t>
        </w:r>
        <w:r>
          <w:tab/>
        </w:r>
        <w:r>
          <w:fldChar w:fldCharType="begin"/>
        </w:r>
        <w:r>
          <w:instrText xml:space="preserve"> PAGEREF _Toc27278 \h </w:instrText>
        </w:r>
        <w:r>
          <w:fldChar w:fldCharType="separate"/>
        </w:r>
        <w:r>
          <w:t>33</w:t>
        </w:r>
        <w:r>
          <w:fldChar w:fldCharType="end"/>
        </w:r>
      </w:hyperlink>
    </w:p>
    <w:p>
      <w:pPr>
        <w:pStyle w:val="TOC2"/>
        <w:tabs>
          <w:tab w:val="right" w:leader="dot" w:pos="8306"/>
        </w:tabs>
      </w:pPr>
      <w:hyperlink w:anchor="_Toc23143" w:history="1">
        <w:r>
          <w:rPr>
            <w:rFonts w:ascii="仿宋" w:eastAsia="仿宋" w:hAnsi="仿宋" w:cs="仿宋" w:hint="eastAsia"/>
            <w:lang w:eastAsia="zh-CN"/>
          </w:rPr>
          <w:t>(四)、快中子增殖堆及配套产品项目建设对区域经济的影响</w:t>
        </w:r>
        <w:r>
          <w:tab/>
        </w:r>
        <w:r>
          <w:fldChar w:fldCharType="begin"/>
        </w:r>
        <w:r>
          <w:instrText xml:space="preserve"> PAGEREF _Toc23143 \h </w:instrText>
        </w:r>
        <w:r>
          <w:fldChar w:fldCharType="separate"/>
        </w:r>
        <w:r>
          <w:t>34</w:t>
        </w:r>
        <w:r>
          <w:fldChar w:fldCharType="end"/>
        </w:r>
      </w:hyperlink>
    </w:p>
    <w:p>
      <w:pPr>
        <w:pStyle w:val="TOC2"/>
        <w:tabs>
          <w:tab w:val="right" w:leader="dot" w:pos="8306"/>
        </w:tabs>
      </w:pPr>
      <w:hyperlink w:anchor="_Toc4378" w:history="1">
        <w:r>
          <w:rPr>
            <w:rFonts w:ascii="仿宋" w:eastAsia="仿宋" w:hAnsi="仿宋" w:cs="仿宋" w:hint="eastAsia"/>
            <w:lang w:eastAsia="zh-CN"/>
          </w:rPr>
          <w:t>(五)、废弃物处理</w:t>
        </w:r>
        <w:r>
          <w:tab/>
        </w:r>
        <w:r>
          <w:fldChar w:fldCharType="begin"/>
        </w:r>
        <w:r>
          <w:instrText xml:space="preserve"> PAGEREF _Toc4378 \h </w:instrText>
        </w:r>
        <w:r>
          <w:fldChar w:fldCharType="separate"/>
        </w:r>
        <w:r>
          <w:t>36</w:t>
        </w:r>
        <w:r>
          <w:fldChar w:fldCharType="end"/>
        </w:r>
      </w:hyperlink>
    </w:p>
    <w:p>
      <w:pPr>
        <w:pStyle w:val="TOC2"/>
        <w:tabs>
          <w:tab w:val="right" w:leader="dot" w:pos="8306"/>
        </w:tabs>
      </w:pPr>
      <w:hyperlink w:anchor="_Toc1659" w:history="1">
        <w:r>
          <w:rPr>
            <w:rFonts w:ascii="仿宋" w:eastAsia="仿宋" w:hAnsi="仿宋" w:cs="仿宋" w:hint="eastAsia"/>
            <w:lang w:eastAsia="zh-CN"/>
          </w:rPr>
          <w:t>(六)、特殊环境影响分析</w:t>
        </w:r>
        <w:r>
          <w:tab/>
        </w:r>
        <w:r>
          <w:fldChar w:fldCharType="begin"/>
        </w:r>
        <w:r>
          <w:instrText xml:space="preserve"> PAGEREF _Toc1659 \h </w:instrText>
        </w:r>
        <w:r>
          <w:fldChar w:fldCharType="separate"/>
        </w:r>
        <w:r>
          <w:t>37</w:t>
        </w:r>
        <w:r>
          <w:fldChar w:fldCharType="end"/>
        </w:r>
      </w:hyperlink>
    </w:p>
    <w:p>
      <w:pPr>
        <w:pStyle w:val="TOC2"/>
        <w:tabs>
          <w:tab w:val="right" w:leader="dot" w:pos="8306"/>
        </w:tabs>
      </w:pPr>
      <w:hyperlink w:anchor="_Toc5472" w:history="1">
        <w:r>
          <w:rPr>
            <w:rFonts w:ascii="仿宋" w:eastAsia="仿宋" w:hAnsi="仿宋" w:cs="仿宋" w:hint="eastAsia"/>
            <w:lang w:eastAsia="zh-CN"/>
          </w:rPr>
          <w:t>(七)、清洁生产</w:t>
        </w:r>
        <w:r>
          <w:tab/>
        </w:r>
        <w:r>
          <w:fldChar w:fldCharType="begin"/>
        </w:r>
        <w:r>
          <w:instrText xml:space="preserve"> PAGEREF _Toc5472 \h </w:instrText>
        </w:r>
        <w:r>
          <w:fldChar w:fldCharType="separate"/>
        </w:r>
        <w:r>
          <w:t>38</w:t>
        </w:r>
        <w:r>
          <w:fldChar w:fldCharType="end"/>
        </w:r>
      </w:hyperlink>
    </w:p>
    <w:p>
      <w:pPr>
        <w:pStyle w:val="TOC2"/>
        <w:tabs>
          <w:tab w:val="right" w:leader="dot" w:pos="8306"/>
        </w:tabs>
      </w:pPr>
      <w:hyperlink w:anchor="_Toc10570" w:history="1">
        <w:r>
          <w:rPr>
            <w:rFonts w:ascii="仿宋" w:eastAsia="仿宋" w:hAnsi="仿宋" w:cs="仿宋" w:hint="eastAsia"/>
            <w:lang w:eastAsia="zh-CN"/>
          </w:rPr>
          <w:t>(八)、环境保护综合评价</w:t>
        </w:r>
        <w:r>
          <w:tab/>
        </w:r>
        <w:r>
          <w:fldChar w:fldCharType="begin"/>
        </w:r>
        <w:r>
          <w:instrText xml:space="preserve"> PAGEREF _Toc10570 \h </w:instrText>
        </w:r>
        <w:r>
          <w:fldChar w:fldCharType="separate"/>
        </w:r>
        <w:r>
          <w:t>40</w:t>
        </w:r>
        <w:r>
          <w:fldChar w:fldCharType="end"/>
        </w:r>
      </w:hyperlink>
    </w:p>
    <w:p>
      <w:pPr>
        <w:pStyle w:val="TOC1"/>
        <w:tabs>
          <w:tab w:val="right" w:leader="dot" w:pos="8306"/>
        </w:tabs>
      </w:pPr>
      <w:hyperlink w:anchor="_Toc17073" w:history="1">
        <w:r>
          <w:rPr>
            <w:rFonts w:ascii="仿宋" w:eastAsia="仿宋" w:hAnsi="仿宋" w:cs="仿宋" w:hint="eastAsia"/>
            <w:lang w:eastAsia="zh-CN"/>
          </w:rPr>
          <w:t>九、快中子增殖堆及配套产品项目人力资源培养与发展</w:t>
        </w:r>
        <w:r>
          <w:tab/>
        </w:r>
        <w:r>
          <w:fldChar w:fldCharType="begin"/>
        </w:r>
        <w:r>
          <w:instrText xml:space="preserve"> PAGEREF _Toc17073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45" w:history="1">
        <w:r>
          <w:rPr>
            <w:rFonts w:ascii="仿宋" w:eastAsia="仿宋" w:hAnsi="仿宋" w:cs="仿宋" w:hint="eastAsia"/>
            <w:lang w:eastAsia="zh-CN"/>
          </w:rPr>
          <w:t>(一)、人才需求与规划</w:t>
        </w:r>
        <w:r>
          <w:tab/>
        </w:r>
        <w:r>
          <w:fldChar w:fldCharType="begin"/>
        </w:r>
        <w:r>
          <w:instrText xml:space="preserve"> PAGEREF _Toc29245 \h </w:instrText>
        </w:r>
        <w:r>
          <w:fldChar w:fldCharType="separate"/>
        </w:r>
        <w:r>
          <w:t>41</w:t>
        </w:r>
        <w:r>
          <w:fldChar w:fldCharType="end"/>
        </w:r>
      </w:hyperlink>
    </w:p>
    <w:p>
      <w:pPr>
        <w:pStyle w:val="TOC2"/>
        <w:tabs>
          <w:tab w:val="right" w:leader="dot" w:pos="8306"/>
        </w:tabs>
      </w:pPr>
      <w:hyperlink w:anchor="_Toc16070" w:history="1">
        <w:r>
          <w:rPr>
            <w:rFonts w:ascii="仿宋" w:eastAsia="仿宋" w:hAnsi="仿宋" w:cs="仿宋" w:hint="eastAsia"/>
            <w:lang w:eastAsia="zh-CN"/>
          </w:rPr>
          <w:t>(二)、培训与发展计划</w:t>
        </w:r>
        <w:r>
          <w:tab/>
        </w:r>
        <w:r>
          <w:fldChar w:fldCharType="begin"/>
        </w:r>
        <w:r>
          <w:instrText xml:space="preserve"> PAGEREF _Toc16070 \h </w:instrText>
        </w:r>
        <w:r>
          <w:fldChar w:fldCharType="separate"/>
        </w:r>
        <w:r>
          <w:t>42</w:t>
        </w:r>
        <w:r>
          <w:fldChar w:fldCharType="end"/>
        </w:r>
      </w:hyperlink>
    </w:p>
    <w:p>
      <w:pPr>
        <w:pStyle w:val="TOC1"/>
        <w:tabs>
          <w:tab w:val="right" w:leader="dot" w:pos="8306"/>
        </w:tabs>
      </w:pPr>
      <w:hyperlink w:anchor="_Toc7251" w:history="1">
        <w:r>
          <w:rPr>
            <w:rFonts w:ascii="仿宋" w:eastAsia="仿宋" w:hAnsi="仿宋" w:cs="仿宋" w:hint="eastAsia"/>
            <w:lang w:eastAsia="zh-CN"/>
          </w:rPr>
          <w:t>十、快中子增殖堆及配套产品项目技术管理</w:t>
        </w:r>
        <w:r>
          <w:tab/>
        </w:r>
        <w:r>
          <w:fldChar w:fldCharType="begin"/>
        </w:r>
        <w:r>
          <w:instrText xml:space="preserve"> PAGEREF _Toc7251 \h </w:instrText>
        </w:r>
        <w:r>
          <w:fldChar w:fldCharType="separate"/>
        </w:r>
        <w:r>
          <w:t>42</w:t>
        </w:r>
        <w:r>
          <w:fldChar w:fldCharType="end"/>
        </w:r>
      </w:hyperlink>
    </w:p>
    <w:p>
      <w:pPr>
        <w:pStyle w:val="TOC2"/>
        <w:tabs>
          <w:tab w:val="right" w:leader="dot" w:pos="8306"/>
        </w:tabs>
      </w:pPr>
      <w:hyperlink w:anchor="_Toc31780" w:history="1">
        <w:r>
          <w:rPr>
            <w:rFonts w:ascii="仿宋" w:eastAsia="仿宋" w:hAnsi="仿宋" w:cs="仿宋" w:hint="eastAsia"/>
            <w:lang w:eastAsia="zh-CN"/>
          </w:rPr>
          <w:t>(一)、技术方案选用方向</w:t>
        </w:r>
        <w:r>
          <w:tab/>
        </w:r>
        <w:r>
          <w:fldChar w:fldCharType="begin"/>
        </w:r>
        <w:r>
          <w:instrText xml:space="preserve"> PAGEREF _Toc31780 \h </w:instrText>
        </w:r>
        <w:r>
          <w:fldChar w:fldCharType="separate"/>
        </w:r>
        <w:r>
          <w:t>42</w:t>
        </w:r>
        <w:r>
          <w:fldChar w:fldCharType="end"/>
        </w:r>
      </w:hyperlink>
    </w:p>
    <w:p>
      <w:pPr>
        <w:pStyle w:val="TOC2"/>
        <w:tabs>
          <w:tab w:val="right" w:leader="dot" w:pos="8306"/>
        </w:tabs>
      </w:pPr>
      <w:hyperlink w:anchor="_Toc28023" w:history="1">
        <w:r>
          <w:rPr>
            <w:rFonts w:ascii="仿宋" w:eastAsia="仿宋" w:hAnsi="仿宋" w:cs="仿宋" w:hint="eastAsia"/>
            <w:lang w:eastAsia="zh-CN"/>
          </w:rPr>
          <w:t>(二)、工艺技术方案选用原则</w:t>
        </w:r>
        <w:r>
          <w:tab/>
        </w:r>
        <w:r>
          <w:fldChar w:fldCharType="begin"/>
        </w:r>
        <w:r>
          <w:instrText xml:space="preserve"> PAGEREF _Toc28023 \h </w:instrText>
        </w:r>
        <w:r>
          <w:fldChar w:fldCharType="separate"/>
        </w:r>
        <w:r>
          <w:t>44</w:t>
        </w:r>
        <w:r>
          <w:fldChar w:fldCharType="end"/>
        </w:r>
      </w:hyperlink>
    </w:p>
    <w:p>
      <w:pPr>
        <w:pStyle w:val="TOC2"/>
        <w:tabs>
          <w:tab w:val="right" w:leader="dot" w:pos="8306"/>
        </w:tabs>
      </w:pPr>
      <w:hyperlink w:anchor="_Toc14493" w:history="1">
        <w:r>
          <w:rPr>
            <w:rFonts w:ascii="仿宋" w:eastAsia="仿宋" w:hAnsi="仿宋" w:cs="仿宋" w:hint="eastAsia"/>
            <w:lang w:eastAsia="zh-CN"/>
          </w:rPr>
          <w:t>(三)、工艺技术方案要求</w:t>
        </w:r>
        <w:r>
          <w:tab/>
        </w:r>
        <w:r>
          <w:fldChar w:fldCharType="begin"/>
        </w:r>
        <w:r>
          <w:instrText xml:space="preserve"> PAGEREF _Toc14493 \h </w:instrText>
        </w:r>
        <w:r>
          <w:fldChar w:fldCharType="separate"/>
        </w:r>
        <w:r>
          <w:t>46</w:t>
        </w:r>
        <w:r>
          <w:fldChar w:fldCharType="end"/>
        </w:r>
      </w:hyperlink>
    </w:p>
    <w:p>
      <w:pPr>
        <w:pStyle w:val="TOC1"/>
        <w:tabs>
          <w:tab w:val="right" w:leader="dot" w:pos="8306"/>
        </w:tabs>
      </w:pPr>
      <w:hyperlink w:anchor="_Toc17789" w:history="1">
        <w:r>
          <w:rPr>
            <w:rFonts w:ascii="仿宋" w:eastAsia="仿宋" w:hAnsi="仿宋" w:cs="仿宋" w:hint="eastAsia"/>
            <w:lang w:eastAsia="zh-CN"/>
          </w:rPr>
          <w:t>十一、快中子增殖堆及配套产品项目计划安排</w:t>
        </w:r>
        <w:r>
          <w:tab/>
        </w:r>
        <w:r>
          <w:fldChar w:fldCharType="begin"/>
        </w:r>
        <w:r>
          <w:instrText xml:space="preserve"> PAGEREF _Toc17789 \h </w:instrText>
        </w:r>
        <w:r>
          <w:fldChar w:fldCharType="separate"/>
        </w:r>
        <w:r>
          <w:t>49</w:t>
        </w:r>
        <w:r>
          <w:fldChar w:fldCharType="end"/>
        </w:r>
      </w:hyperlink>
    </w:p>
    <w:p>
      <w:pPr>
        <w:pStyle w:val="TOC2"/>
        <w:tabs>
          <w:tab w:val="right" w:leader="dot" w:pos="8306"/>
        </w:tabs>
      </w:pPr>
      <w:hyperlink w:anchor="_Toc12501" w:history="1">
        <w:r>
          <w:rPr>
            <w:rFonts w:ascii="仿宋" w:eastAsia="仿宋" w:hAnsi="仿宋" w:cs="仿宋" w:hint="eastAsia"/>
            <w:lang w:eastAsia="zh-CN"/>
          </w:rPr>
          <w:t>(一)、建设周期</w:t>
        </w:r>
        <w:r>
          <w:tab/>
        </w:r>
        <w:r>
          <w:fldChar w:fldCharType="begin"/>
        </w:r>
        <w:r>
          <w:instrText xml:space="preserve"> PAGEREF _Toc12501 \h </w:instrText>
        </w:r>
        <w:r>
          <w:fldChar w:fldCharType="separate"/>
        </w:r>
        <w:r>
          <w:t>49</w:t>
        </w:r>
        <w:r>
          <w:fldChar w:fldCharType="end"/>
        </w:r>
      </w:hyperlink>
    </w:p>
    <w:p>
      <w:pPr>
        <w:pStyle w:val="TOC2"/>
        <w:tabs>
          <w:tab w:val="right" w:leader="dot" w:pos="8306"/>
        </w:tabs>
      </w:pPr>
      <w:hyperlink w:anchor="_Toc25107" w:history="1">
        <w:r>
          <w:rPr>
            <w:rFonts w:ascii="仿宋" w:eastAsia="仿宋" w:hAnsi="仿宋" w:cs="仿宋" w:hint="eastAsia"/>
            <w:lang w:eastAsia="zh-CN"/>
          </w:rPr>
          <w:t>(二)、建设进度</w:t>
        </w:r>
        <w:r>
          <w:tab/>
        </w:r>
        <w:r>
          <w:fldChar w:fldCharType="begin"/>
        </w:r>
        <w:r>
          <w:instrText xml:space="preserve"> PAGEREF _Toc25107 \h </w:instrText>
        </w:r>
        <w:r>
          <w:fldChar w:fldCharType="separate"/>
        </w:r>
        <w:r>
          <w:t>50</w:t>
        </w:r>
        <w:r>
          <w:fldChar w:fldCharType="end"/>
        </w:r>
      </w:hyperlink>
    </w:p>
    <w:p>
      <w:pPr>
        <w:pStyle w:val="TOC2"/>
        <w:tabs>
          <w:tab w:val="right" w:leader="dot" w:pos="8306"/>
        </w:tabs>
      </w:pPr>
      <w:hyperlink w:anchor="_Toc14581" w:history="1">
        <w:r>
          <w:rPr>
            <w:rFonts w:ascii="仿宋" w:eastAsia="仿宋" w:hAnsi="仿宋" w:cs="仿宋" w:hint="eastAsia"/>
            <w:lang w:eastAsia="zh-CN"/>
          </w:rPr>
          <w:t>(三)、进度安排注意事项</w:t>
        </w:r>
        <w:r>
          <w:tab/>
        </w:r>
        <w:r>
          <w:fldChar w:fldCharType="begin"/>
        </w:r>
        <w:r>
          <w:instrText xml:space="preserve"> PAGEREF _Toc14581 \h </w:instrText>
        </w:r>
        <w:r>
          <w:fldChar w:fldCharType="separate"/>
        </w:r>
        <w:r>
          <w:t>51</w:t>
        </w:r>
        <w:r>
          <w:fldChar w:fldCharType="end"/>
        </w:r>
      </w:hyperlink>
    </w:p>
    <w:p>
      <w:pPr>
        <w:pStyle w:val="TOC2"/>
        <w:tabs>
          <w:tab w:val="right" w:leader="dot" w:pos="8306"/>
        </w:tabs>
      </w:pPr>
      <w:hyperlink w:anchor="_Toc26408" w:history="1">
        <w:r>
          <w:rPr>
            <w:rFonts w:ascii="仿宋" w:eastAsia="仿宋" w:hAnsi="仿宋" w:cs="仿宋" w:hint="eastAsia"/>
            <w:lang w:eastAsia="zh-CN"/>
          </w:rPr>
          <w:t>(四)、人力资源配置</w:t>
        </w:r>
        <w:r>
          <w:tab/>
        </w:r>
        <w:r>
          <w:fldChar w:fldCharType="begin"/>
        </w:r>
        <w:r>
          <w:instrText xml:space="preserve"> PAGEREF _Toc26408 \h </w:instrText>
        </w:r>
        <w:r>
          <w:fldChar w:fldCharType="separate"/>
        </w:r>
        <w:r>
          <w:t>52</w:t>
        </w:r>
        <w:r>
          <w:fldChar w:fldCharType="end"/>
        </w:r>
      </w:hyperlink>
    </w:p>
    <w:p>
      <w:pPr>
        <w:pStyle w:val="TOC1"/>
        <w:tabs>
          <w:tab w:val="right" w:leader="dot" w:pos="8306"/>
        </w:tabs>
      </w:pPr>
      <w:hyperlink w:anchor="_Toc11252" w:history="1">
        <w:r>
          <w:rPr>
            <w:rFonts w:ascii="仿宋" w:eastAsia="仿宋" w:hAnsi="仿宋" w:cs="仿宋" w:hint="eastAsia"/>
            <w:lang w:eastAsia="zh-CN"/>
          </w:rPr>
          <w:t>十二、快中子增殖堆及配套产品项目创新与研发</w:t>
        </w:r>
        <w:r>
          <w:tab/>
        </w:r>
        <w:r>
          <w:fldChar w:fldCharType="begin"/>
        </w:r>
        <w:r>
          <w:instrText xml:space="preserve"> PAGEREF _Toc11252 \h </w:instrText>
        </w:r>
        <w:r>
          <w:fldChar w:fldCharType="separate"/>
        </w:r>
        <w:r>
          <w:t>53</w:t>
        </w:r>
        <w:r>
          <w:fldChar w:fldCharType="end"/>
        </w:r>
      </w:hyperlink>
    </w:p>
    <w:p>
      <w:pPr>
        <w:pStyle w:val="TOC2"/>
        <w:tabs>
          <w:tab w:val="right" w:leader="dot" w:pos="8306"/>
        </w:tabs>
      </w:pPr>
      <w:hyperlink w:anchor="_Toc30613" w:history="1">
        <w:r>
          <w:rPr>
            <w:rFonts w:ascii="仿宋" w:eastAsia="仿宋" w:hAnsi="仿宋" w:cs="仿宋" w:hint="eastAsia"/>
            <w:lang w:eastAsia="zh-CN"/>
          </w:rPr>
          <w:t>(一)、创新策略与方向</w:t>
        </w:r>
        <w:r>
          <w:tab/>
        </w:r>
        <w:r>
          <w:fldChar w:fldCharType="begin"/>
        </w:r>
        <w:r>
          <w:instrText xml:space="preserve"> PAGEREF _Toc30613 \h </w:instrText>
        </w:r>
        <w:r>
          <w:fldChar w:fldCharType="separate"/>
        </w:r>
        <w:r>
          <w:t>53</w:t>
        </w:r>
        <w:r>
          <w:fldChar w:fldCharType="end"/>
        </w:r>
      </w:hyperlink>
    </w:p>
    <w:p>
      <w:pPr>
        <w:pStyle w:val="TOC2"/>
        <w:tabs>
          <w:tab w:val="right" w:leader="dot" w:pos="8306"/>
        </w:tabs>
      </w:pPr>
      <w:hyperlink w:anchor="_Toc28182" w:history="1">
        <w:r>
          <w:rPr>
            <w:rFonts w:ascii="仿宋" w:eastAsia="仿宋" w:hAnsi="仿宋" w:cs="仿宋" w:hint="eastAsia"/>
            <w:lang w:eastAsia="zh-CN"/>
          </w:rPr>
          <w:t>(二)、研发规划与投入</w:t>
        </w:r>
        <w:r>
          <w:tab/>
        </w:r>
        <w:r>
          <w:fldChar w:fldCharType="begin"/>
        </w:r>
        <w:r>
          <w:instrText xml:space="preserve"> PAGEREF _Toc28182 \h </w:instrText>
        </w:r>
        <w:r>
          <w:fldChar w:fldCharType="separate"/>
        </w:r>
        <w:r>
          <w:t>55</w:t>
        </w:r>
        <w:r>
          <w:fldChar w:fldCharType="end"/>
        </w:r>
      </w:hyperlink>
    </w:p>
    <w:p>
      <w:pPr>
        <w:pStyle w:val="TOC1"/>
        <w:tabs>
          <w:tab w:val="right" w:leader="dot" w:pos="8306"/>
        </w:tabs>
      </w:pPr>
      <w:hyperlink w:anchor="_Toc18448" w:history="1">
        <w:r>
          <w:rPr>
            <w:rFonts w:ascii="仿宋" w:eastAsia="仿宋" w:hAnsi="仿宋" w:cs="仿宋" w:hint="eastAsia"/>
            <w:lang w:eastAsia="zh-CN"/>
          </w:rPr>
          <w:t>十三、快中子增殖堆及配套产品项目实施保障措施</w:t>
        </w:r>
        <w:r>
          <w:tab/>
        </w:r>
        <w:r>
          <w:fldChar w:fldCharType="begin"/>
        </w:r>
        <w:r>
          <w:instrText xml:space="preserve"> PAGEREF _Toc18448 \h </w:instrText>
        </w:r>
        <w:r>
          <w:fldChar w:fldCharType="separate"/>
        </w:r>
        <w:r>
          <w:t>56</w:t>
        </w:r>
        <w:r>
          <w:fldChar w:fldCharType="end"/>
        </w:r>
      </w:hyperlink>
    </w:p>
    <w:p>
      <w:pPr>
        <w:pStyle w:val="TOC2"/>
        <w:tabs>
          <w:tab w:val="right" w:leader="dot" w:pos="8306"/>
        </w:tabs>
      </w:pPr>
      <w:hyperlink w:anchor="_Toc25759" w:history="1">
        <w:r>
          <w:rPr>
            <w:rFonts w:ascii="仿宋" w:eastAsia="仿宋" w:hAnsi="仿宋" w:cs="仿宋" w:hint="eastAsia"/>
            <w:lang w:eastAsia="zh-CN"/>
          </w:rPr>
          <w:t>(一)、快中子增殖堆及配套产品项目实施保障机制</w:t>
        </w:r>
        <w:r>
          <w:tab/>
        </w:r>
        <w:r>
          <w:fldChar w:fldCharType="begin"/>
        </w:r>
        <w:r>
          <w:instrText xml:space="preserve"> PAGEREF _Toc25759 \h </w:instrText>
        </w:r>
        <w:r>
          <w:fldChar w:fldCharType="separate"/>
        </w:r>
        <w:r>
          <w:t>56</w:t>
        </w:r>
        <w:r>
          <w:fldChar w:fldCharType="end"/>
        </w:r>
      </w:hyperlink>
    </w:p>
    <w:p>
      <w:pPr>
        <w:pStyle w:val="TOC2"/>
        <w:tabs>
          <w:tab w:val="right" w:leader="dot" w:pos="8306"/>
        </w:tabs>
      </w:pPr>
      <w:hyperlink w:anchor="_Toc9900" w:history="1">
        <w:r>
          <w:rPr>
            <w:rFonts w:ascii="仿宋" w:eastAsia="仿宋" w:hAnsi="仿宋" w:cs="仿宋" w:hint="eastAsia"/>
            <w:lang w:eastAsia="zh-CN"/>
          </w:rPr>
          <w:t>(二)、快中子增殖堆及配套产品项目法律合规要求</w:t>
        </w:r>
        <w:r>
          <w:tab/>
        </w:r>
        <w:r>
          <w:fldChar w:fldCharType="begin"/>
        </w:r>
        <w:r>
          <w:instrText xml:space="preserve"> PAGEREF _Toc9900 \h </w:instrText>
        </w:r>
        <w:r>
          <w:fldChar w:fldCharType="separate"/>
        </w:r>
        <w:r>
          <w:t>60</w:t>
        </w:r>
        <w:r>
          <w:fldChar w:fldCharType="end"/>
        </w:r>
      </w:hyperlink>
    </w:p>
    <w:p>
      <w:pPr>
        <w:pStyle w:val="TOC2"/>
        <w:tabs>
          <w:tab w:val="right" w:leader="dot" w:pos="8306"/>
        </w:tabs>
      </w:pPr>
      <w:hyperlink w:anchor="_Toc5058" w:history="1">
        <w:r>
          <w:rPr>
            <w:rFonts w:ascii="仿宋" w:eastAsia="仿宋" w:hAnsi="仿宋" w:cs="仿宋" w:hint="eastAsia"/>
            <w:lang w:eastAsia="zh-CN"/>
          </w:rPr>
          <w:t>(三)、快中子增殖堆及配套产品项目合同管理与法律事务</w:t>
        </w:r>
        <w:r>
          <w:tab/>
        </w:r>
        <w:r>
          <w:fldChar w:fldCharType="begin"/>
        </w:r>
        <w:r>
          <w:instrText xml:space="preserve"> PAGEREF _Toc5058 \h </w:instrText>
        </w:r>
        <w:r>
          <w:fldChar w:fldCharType="separate"/>
        </w:r>
        <w:r>
          <w:t>65</w:t>
        </w:r>
        <w:r>
          <w:fldChar w:fldCharType="end"/>
        </w:r>
      </w:hyperlink>
    </w:p>
    <w:p>
      <w:pPr>
        <w:pStyle w:val="TOC2"/>
        <w:tabs>
          <w:tab w:val="right" w:leader="dot" w:pos="8306"/>
        </w:tabs>
      </w:pPr>
      <w:hyperlink w:anchor="_Toc892" w:history="1">
        <w:r>
          <w:rPr>
            <w:rFonts w:ascii="仿宋" w:eastAsia="仿宋" w:hAnsi="仿宋" w:cs="仿宋" w:hint="eastAsia"/>
            <w:lang w:eastAsia="zh-CN"/>
          </w:rPr>
          <w:t>(四)、快中子增殖堆及配套产品项目知识产权保护策略</w:t>
        </w:r>
        <w:r>
          <w:tab/>
        </w:r>
        <w:r>
          <w:fldChar w:fldCharType="begin"/>
        </w:r>
        <w:r>
          <w:instrText xml:space="preserve"> PAGEREF _Toc892 \h </w:instrText>
        </w:r>
        <w:r>
          <w:fldChar w:fldCharType="separate"/>
        </w:r>
        <w:r>
          <w:t>72</w:t>
        </w:r>
        <w:r>
          <w:fldChar w:fldCharType="end"/>
        </w:r>
      </w:hyperlink>
    </w:p>
    <w:p>
      <w:pPr>
        <w:pStyle w:val="TOC1"/>
        <w:tabs>
          <w:tab w:val="right" w:leader="dot" w:pos="8306"/>
        </w:tabs>
      </w:pPr>
      <w:hyperlink w:anchor="_Toc23886" w:history="1">
        <w:r>
          <w:rPr>
            <w:rFonts w:ascii="仿宋" w:eastAsia="仿宋" w:hAnsi="仿宋" w:cs="仿宋" w:hint="eastAsia"/>
            <w:lang w:eastAsia="zh-CN"/>
          </w:rPr>
          <w:t>十四、快中子增殖堆及配套产品项目变更管理</w:t>
        </w:r>
        <w:r>
          <w:tab/>
        </w:r>
        <w:r>
          <w:fldChar w:fldCharType="begin"/>
        </w:r>
        <w:r>
          <w:instrText xml:space="preserve"> PAGEREF _Toc23886 \h </w:instrText>
        </w:r>
        <w:r>
          <w:fldChar w:fldCharType="separate"/>
        </w:r>
        <w:r>
          <w:t>74</w:t>
        </w:r>
        <w:r>
          <w:fldChar w:fldCharType="end"/>
        </w:r>
      </w:hyperlink>
    </w:p>
    <w:p>
      <w:pPr>
        <w:pStyle w:val="TOC2"/>
        <w:tabs>
          <w:tab w:val="right" w:leader="dot" w:pos="8306"/>
        </w:tabs>
      </w:pPr>
      <w:hyperlink w:anchor="_Toc11015" w:history="1">
        <w:r>
          <w:rPr>
            <w:rFonts w:ascii="仿宋" w:eastAsia="仿宋" w:hAnsi="仿宋" w:cs="仿宋" w:hint="eastAsia"/>
            <w:lang w:eastAsia="zh-CN"/>
          </w:rPr>
          <w:t>(一)、变更申请与评估</w:t>
        </w:r>
        <w:r>
          <w:tab/>
        </w:r>
        <w:r>
          <w:fldChar w:fldCharType="begin"/>
        </w:r>
        <w:r>
          <w:instrText xml:space="preserve"> PAGEREF _Toc11015 \h </w:instrText>
        </w:r>
        <w:r>
          <w:fldChar w:fldCharType="separate"/>
        </w:r>
        <w:r>
          <w:t>74</w:t>
        </w:r>
        <w:r>
          <w:fldChar w:fldCharType="end"/>
        </w:r>
      </w:hyperlink>
    </w:p>
    <w:p>
      <w:pPr>
        <w:pStyle w:val="TOC2"/>
        <w:tabs>
          <w:tab w:val="right" w:leader="dot" w:pos="8306"/>
        </w:tabs>
      </w:pPr>
      <w:hyperlink w:anchor="_Toc28090" w:history="1">
        <w:r>
          <w:rPr>
            <w:rFonts w:ascii="仿宋" w:eastAsia="仿宋" w:hAnsi="仿宋" w:cs="仿宋" w:hint="eastAsia"/>
            <w:lang w:eastAsia="zh-CN"/>
          </w:rPr>
          <w:t>(二)、变更实施与控制</w:t>
        </w:r>
        <w:r>
          <w:tab/>
        </w:r>
        <w:r>
          <w:fldChar w:fldCharType="begin"/>
        </w:r>
        <w:r>
          <w:instrText xml:space="preserve"> PAGEREF _Toc28090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540"/>
      <w:r>
        <w:rPr>
          <w:rFonts w:ascii="仿宋" w:eastAsia="仿宋" w:hAnsi="仿宋" w:cs="仿宋" w:hint="eastAsia"/>
          <w:sz w:val="28"/>
          <w:lang w:eastAsia="zh-CN"/>
        </w:rPr>
        <w:t>一、快中子增殖堆及配套产品项目危机管理</w:t>
      </w:r>
      <w:bookmarkEnd w:id="2"/>
    </w:p>
    <w:p>
      <w:pPr>
        <w:pStyle w:val="Heading2"/>
        <w:rPr>
          <w:rFonts w:ascii="仿宋" w:eastAsia="仿宋" w:hAnsi="仿宋" w:cs="仿宋" w:hint="eastAsia"/>
          <w:lang w:eastAsia="zh-CN"/>
        </w:rPr>
      </w:pPr>
      <w:bookmarkStart w:id="3" w:name="_Toc1643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快中子增殖堆及配套产品项目危机管理中，危机预警与识别是确保快中子增殖堆及配套产品项目稳健运行的核心步骤。通过建立全面的监测机制，快中子增殖堆及配套产品项目团队旨在及时发现和理解潜在的风险和危机因素，以便采取及时的预防和应对措施，确保快中子增殖堆及配套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快中子增殖堆及配套产品项目团队全面分析了整个快中子增殖堆及配套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快中子增殖堆及配套产品项目团队着重于明确定义快中子增殖堆及配套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快中子增殖堆及配套产品项目进展的持续监控，团队能够及时发现潜在问题并作出迅速反应。快中子增殖堆及配套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快中子增殖堆及配套产品项目得以更有序、可控地推进。</w:t>
      </w:r>
    </w:p>
    <w:p>
      <w:pPr>
        <w:pStyle w:val="Heading2"/>
        <w:ind w:firstLine="560" w:firstLineChars="200"/>
        <w:rPr>
          <w:rFonts w:ascii="仿宋" w:eastAsia="仿宋" w:hAnsi="仿宋" w:cs="仿宋" w:hint="eastAsia"/>
          <w:sz w:val="28"/>
          <w:lang w:eastAsia="zh-CN"/>
        </w:rPr>
      </w:pPr>
      <w:bookmarkStart w:id="4" w:name="_Toc1267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在危机发生时，快中子增殖堆及配套产品项目团队立即行动，成立了应急小组。该小组的任务是迅速制定并实施紧急应对措施，以最小化潜在损失。以下是采取的主要措施：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暂停快中子增殖堆及配套产品项目进度：为遏制危机蔓延，快中子增殖堆及配套产品项目暂时停止进行，以便全面评估当前状况。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资源重新分配：重新评估快中子增殖堆及配套产品项目资源的分配，确保最大限度地减小损失。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实时沟通：与关键利益相关者建立实时沟通机制，向他们传递快中子增殖堆及配套产品项目危机的实际状况，保障快中子增殖堆及配套产品项目核心利益。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在紧急应对的同时，快中子增殖堆及配套产品项目团队强调了团队协作和有效沟通的重要性。以下是团队协作的关键举措：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信息共享机制：建立了信息共享平台，确保团队成员能够及时获取快中子增殖堆及配套产品项目危机的实时信息。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领导者沟通：快中子增殖堆及配套产品项目领导者通过定期会议和即时沟通工具，指导团队应对危机，保持团队稳定运行。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随着危机得到初步控制，快中子增殖堆及配套产品项目团队转向制定恢复计划，以确保快中子增殖堆及配套产品项目能够从中迅速恢复。主要恢复计划包括：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修复受损的进度计划：重新评估快中子增殖堆及配套产品项目进度，制定修复计划，确保快中子增殖堆及配套产品项目尽快回归正常进程。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重新调整资源分配：优化资源分配，确保快中子增殖堆及配套产品项目在有限资源下高效运转。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风险管理机制加强：对快中子增殖堆及配套产品项目风险进行全面评估，制定更强化的风险管理策略，以预防未来可能的危机。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121"/>
      <w:r>
        <w:rPr>
          <w:rFonts w:ascii="仿宋" w:eastAsia="仿宋" w:hAnsi="仿宋" w:cs="仿宋" w:hint="eastAsia"/>
          <w:sz w:val="28"/>
          <w:lang w:eastAsia="zh-CN"/>
        </w:rPr>
        <w:t>二、快中子增殖堆及配套产品项目概论</w:t>
      </w:r>
      <w:bookmarkEnd w:id="5"/>
    </w:p>
    <w:p>
      <w:pPr>
        <w:pStyle w:val="Heading2"/>
        <w:rPr>
          <w:rFonts w:ascii="仿宋" w:eastAsia="仿宋" w:hAnsi="仿宋" w:cs="仿宋" w:hint="eastAsia"/>
          <w:lang w:eastAsia="zh-CN"/>
        </w:rPr>
      </w:pPr>
      <w:bookmarkStart w:id="6" w:name="_Toc26788"/>
      <w:r>
        <w:rPr>
          <w:rFonts w:ascii="仿宋" w:eastAsia="仿宋" w:hAnsi="仿宋" w:cs="仿宋" w:hint="eastAsia"/>
          <w:lang w:eastAsia="zh-CN"/>
        </w:rPr>
        <w:t>(一)、快中子增殖堆及配套产品项目概况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快中子增殖堆及配套产品项目的起源追溯至对市场的深入洞察。市场的不断演变与变革为快中子增殖堆及配套产品项目提供了难得的机遇。当前市场存在的需求缺口和变革的大环境共同构成了快中子增殖堆及配套产品项目的背景。这个快中子增殖堆及配套产品项目旨在充分利用市场机遇，填补行业中尚未满足的需求，为客户提供全新的解决方案。市场的变革和需求的增长使得这个快中子增殖堆及配套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快中子增殖堆及配套产品项目名称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快中子增殖堆及配套产品项目正式命名为快中子增殖堆及配套产品。这个名称不仅仅是一个标识，更代表了快中子增殖堆及配套产品项目的核心理念和愿景。它蕴含着快中子增殖堆及配套产品项目所要解决问题的关键字，具有强烈的表达和辨识度，为快中子增殖堆及配套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快中子增殖堆及配套产品项目目标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快中子增殖堆及配套产品项目的核心目标是提供一种全新、高效的解决方案，满足客户日益增长的需求。快中子增殖堆及配套产品项目追求的不仅仅是满足市场需求，更是在市场中获得卓越的竞争优势。通过不断提升产品或服务的质量和创新水平，快中子增殖堆及配套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快中子增殖堆及配套产品项目范围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快中子增殖堆及配套产品项目全面涵盖了产品研发、制造、市场推广和售后服务，确保从产品设计到最终用户体验的全方位关注。这一全面的快中子增殖堆及配套产品项目范围是为了确保快中子增殖堆及配套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快中子增殖堆及配套产品项目时间表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快中子增殖堆及配套产品项目计划在未来18个月内完成，包括研发、测试、市场试点和正式推出等不同阶段。这个时间表的合理设计是为了确保快中子增殖堆及配套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快中子增殖堆及配套产品项目预算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快中子增殖堆及配套产品项目总预算估算为XX百万美元，主要分配在研发、市场推广、人员培训和运营等方面。这一充足的预算为快中子增殖堆及配套产品项目提供了充足的资源，确保快中子增殖堆及配套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快中子增殖堆及配套产品项目风险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快中子增殖堆及配套产品项目可能面临的风险包括市场接受度低、技术难题、竞争激烈等。快中子增殖堆及配套产品项目团队已经制定了相应的风险应对计划，通过前瞻性的风险管理，确保快中子增殖堆及配套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快中子增殖堆及配套产品项目团队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快中子增殖堆及配套产品项目汇聚了一支经验丰富、多领域专业素养的核心团队，确保快中子增殖堆及配套产品项目在各个方面都能拥有高水平的执行力。团队的协同作战是快中子增殖堆及配套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快中子增殖堆及配套产品项目背景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快中子增殖堆及配套产品项目的背景根植于市场对更高效、创新产品的渴望，同时也受到科技发展对行业格局的深刻改变的影响。这为快中子增殖堆及配套产品项目提供了广阔的发展空间和市场需求。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快中子增殖堆及配套产品项目现状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截至目前，快中子增殖堆及配套产品项目已完成市场调研和技术验证，取得了初步的成功。这为快中子增殖堆及配套产品项目在未来的发展奠定了坚实的基础，为更远大的目标打下了坚实的基石。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6518"/>
      <w:r>
        <w:rPr>
          <w:rFonts w:ascii="仿宋" w:eastAsia="仿宋" w:hAnsi="仿宋" w:cs="仿宋" w:hint="eastAsia"/>
          <w:sz w:val="28"/>
          <w:lang w:eastAsia="zh-CN"/>
        </w:rPr>
        <w:t>(二)、快中子增殖堆及配套产品项目目标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快中子增殖堆及配套产品项目首要业务目标是在市场中占据有利地位，实现产品/服务的成功推广和销售。通过不断提升产品质量、创新性，快中子增殖堆及配套产品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在科技迅速发展的时代，快中子增殖堆及配套产品项目着眼于技术创新。通过持续的研发和技术升级，快中子增殖堆及配套产品项目旨在推出更具创新性的产品或服务，以满足市场对新鲜、先进解决方案的需求。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快中子增殖堆及配套产品项目设定了客户满意度目标。通过提供卓越的产品质量和优质的客户服务，快中子增殖堆及配套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快中子增殖堆及配套产品项目注重社会责任和可持续发展。通过实施环保、社会责任快中子增殖堆及配套产品项目，快中子增殖堆及配套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快中子增殖堆及配套产品项目的团队是实现目标的核心驱动力。因此，快中子增殖堆及配套产品项目设定了团队发展目标，包括提升团队成员的专业技能、培养领导力，以及搭建协同高效的团队工作氛围。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385"/>
      <w:r>
        <w:rPr>
          <w:rFonts w:ascii="仿宋" w:eastAsia="仿宋" w:hAnsi="仿宋" w:cs="仿宋" w:hint="eastAsia"/>
          <w:sz w:val="28"/>
          <w:lang w:eastAsia="zh-CN"/>
        </w:rPr>
        <w:t>(三)、快中子增殖堆及配套产品项目提出的理由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快中子增殖堆及配套产品项目提出的理由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快中子增殖堆及配套产品项目的提出源于对市场机遇的深刻洞察。当前市场中存在的需求缺口和行业发展趋势表明，有巨大的商业机会等待被开发。通过准确捕捉市场机遇，快中子增殖堆及配套产品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快中子增殖堆及配套产品项目的理念基于对技术创新的信仰。通过持续的研发和技术投入，快中子增殖堆及配套产品项目有望推出更具创新性的产品或服务。在科技飞速发展的当下，快中子增殖堆及配套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快中子增殖堆及配套产品项目的提出是为了增强企业的行业竞争力。通过提升产品或服务的质量和独特性，快中子增殖堆及配套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快中子增殖堆及配套产品项目响应了消费者需求的变化。随着社会和科技的不断发展，消费者对产品和服务的需求也在发生变化。通过深入了解并及时回应消费者的新需求，快中子增殖堆及配套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快中子增殖堆及配套产品项目的提出是企业战略发展规划的一部分。在面对日益激烈的市场竞争和不断变化的商业环境中，快中子增殖堆及配套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快中子增殖堆及配套产品项目的提出不仅仅是基于商业考量，还注重社会责任。通过推出环保、社会责任等方面的快中子增殖堆及配套产品项目，快中子增殖堆及配套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快中子增殖堆及配套产品项目的提出反映了对利益相关者期望的关注。包括客户、员工、投资者等利益相关者在企业发展中都有着各自的期望，快中子增殖堆及配套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8263"/>
      <w:r>
        <w:rPr>
          <w:rFonts w:ascii="仿宋" w:eastAsia="仿宋" w:hAnsi="仿宋" w:cs="仿宋" w:hint="eastAsia"/>
          <w:sz w:val="28"/>
          <w:lang w:eastAsia="zh-CN"/>
        </w:rPr>
        <w:t>(四)、快中子增殖堆及配套产品项目意义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在实施快中子增殖堆及配套产品项目的过程中，我们不仅仅是在追逐商业成功，更是为企业和社会的多个层面创造了深远的意义。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快中子增殖堆及配套产品项目的首要意义在于提升企业的市场竞争力。通过持续的创新和对产品质量的高标准要求，快中子增殖堆及配套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快中子增殖堆及配套产品项目的推进将促使行业技术水平的提升。通过引入先进技术和创新性解决方案，快中子增殖堆及配套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快中子增殖堆及配套产品项目不仅创造了大量就业机会，提高了就业水平，还注重社会责任和环保。通过参与社会公益事业和推动环保快中子增殖堆及配套产品项目，快中子增殖堆及配套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综合而言，快中子增殖堆及配套产品项目意义重大，不仅推动了企业的发展，也为行业和社会的进步贡献了积极力量。这是一个全面而深刻的影响，将在未来产生可持续的正面效应。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394"/>
      <w:r>
        <w:rPr>
          <w:rFonts w:ascii="仿宋" w:eastAsia="仿宋" w:hAnsi="仿宋" w:cs="仿宋" w:hint="eastAsia"/>
          <w:sz w:val="28"/>
          <w:lang w:eastAsia="zh-CN"/>
        </w:rPr>
        <w:t>(五)、快中子增殖堆及配套产品项目背景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在当今迅猛发展的商业环境中，快中子增殖堆及配套产品项目的动因根植于对多方面因素的审慎考量。这个快中子增殖堆及配套产品项目的提出并非孤立的决策，而是对企业所处背景深入思考的产物。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快中子增殖堆及配套产品项目背后的首要原因。科技的迅速发展和全球市场的快速变化使得企业必须灵活应对。快中子增殖堆及配套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快中子增殖堆及配套产品项目背景中不可忽视的一环。企业需要在激烈竞争中脱颖而出，为此，快中子增殖堆及配套产品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技术的迅速发展为企业带来了机遇与挑战。作为快中子增殖堆及配套产品项目启动的背景之一，对新兴技术的应用将有助于提升企业的技术水平，使其在不断演进的商业环境中保持竞争优势。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快中子增殖堆及配套产品项目充分融入了社会责任的理念，通过可持续经营和社会公益快中子增殖堆及配套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8799"/>
      <w:r>
        <w:rPr>
          <w:rFonts w:ascii="仿宋" w:eastAsia="仿宋" w:hAnsi="仿宋" w:cs="仿宋" w:hint="eastAsia"/>
          <w:sz w:val="28"/>
          <w:lang w:eastAsia="zh-CN"/>
        </w:rPr>
        <w:t>三、快中子增殖堆及配套产品项目建设单位说明</w:t>
      </w:r>
      <w:bookmarkEnd w:id="11"/>
    </w:p>
    <w:p>
      <w:pPr>
        <w:pStyle w:val="Heading2"/>
        <w:rPr>
          <w:rFonts w:ascii="仿宋" w:eastAsia="仿宋" w:hAnsi="仿宋" w:cs="仿宋" w:hint="eastAsia"/>
          <w:lang w:eastAsia="zh-CN"/>
        </w:rPr>
      </w:pPr>
      <w:bookmarkStart w:id="12" w:name="_Toc21305"/>
      <w:r>
        <w:rPr>
          <w:rFonts w:ascii="仿宋" w:eastAsia="仿宋" w:hAnsi="仿宋" w:cs="仿宋" w:hint="eastAsia"/>
          <w:lang w:eastAsia="zh-CN"/>
        </w:rPr>
        <w:t>(一)、快中子增殖堆及配套产品项目承办单位基本情况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466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快中子增殖堆及配套产品项目承办单位的XXXX，我们着眼于实现可持续的经济效益。通过技术创新和解决方案的提供，公司预计在快中子增殖堆及配套产品项目执行期间将获得可观的收入增长。这一收入来源主要包括快中子增殖堆及配套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同时，我们注重成本控制和效率提升，以确保快中子增殖堆及配套产品项目的可持续盈利。透过精细的管理和资源优化，公司期望实现快中子增殖堆及配套产品项目利润最大化。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快中子增殖堆及配套产品项目实施进行全面的投资评估，包括快中子增殖堆及配套产品项目启动阶段的资金投入和后续运营成本。通过对快中子增殖堆及配套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快中子增殖堆及配套产品项目实施过程中具备足够的资金流动性，公司将进行详尽的现金流分析。这包括资金需求的合理预测、快中子增殖堆及配套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7212"/>
      <w:r>
        <w:rPr>
          <w:rFonts w:ascii="仿宋" w:eastAsia="仿宋" w:hAnsi="仿宋" w:cs="仿宋" w:hint="eastAsia"/>
          <w:sz w:val="28"/>
          <w:lang w:eastAsia="zh-CN"/>
        </w:rPr>
        <w:t>四、快中子增殖堆及配套产品项目土建工程</w:t>
      </w:r>
      <w:bookmarkEnd w:id="14"/>
    </w:p>
    <w:p>
      <w:pPr>
        <w:pStyle w:val="Heading2"/>
        <w:rPr>
          <w:rFonts w:ascii="仿宋" w:eastAsia="仿宋" w:hAnsi="仿宋" w:cs="仿宋" w:hint="eastAsia"/>
          <w:lang w:eastAsia="zh-CN"/>
        </w:rPr>
      </w:pPr>
      <w:bookmarkStart w:id="15" w:name="_Toc14480"/>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在快中子增殖堆及配套产品项目的建筑工程设计中，我们将秉承一系列重要的设计原则，以确保快中子增殖堆及配套产品项目建筑在功能、美观、可持续性等方面达到最佳效果。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首要原则是确保建筑的功能性得到最大化的发挥。我们将充分理解快中子增殖堆及配套产品项目的实际需求，合理布局各个功能区域，保证建筑在满足业务需求的同时，提供高效的工作环境。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在建筑设计中，我们将综合考虑建设和运营成本。通过精细的经济效益分析，确保设计方案在高效利用资源的同时，对快中子增殖堆及配套产品项目的长期盈利能力有积极的贡献。</w:t>
      </w:r>
    </w:p>
    <w:p>
      <w:pPr>
        <w:pStyle w:val="Heading2"/>
        <w:ind w:firstLine="560" w:firstLineChars="200"/>
        <w:rPr>
          <w:rFonts w:ascii="仿宋" w:eastAsia="仿宋" w:hAnsi="仿宋" w:cs="仿宋" w:hint="eastAsia"/>
          <w:sz w:val="28"/>
          <w:lang w:eastAsia="zh-CN"/>
        </w:rPr>
      </w:pPr>
      <w:bookmarkStart w:id="16" w:name="_Toc1828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中子增殖堆及配套产品项目的土建工程设计中，我们将精准设定设计年限，结合快中子增殖堆及配套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https://d.book118.com/156212014203010101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快中子增殖堆及配套产品项目规划设计纲要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快中子增殖堆及配套产品项目规划设计纲要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快中子增殖堆及配套产品项目规划设计纲要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快中子增殖堆及配套产品项目规划设计纲要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快中子增殖堆及配套产品项目规划设计纲要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快中子增殖堆及配套产品项目规划设计纲要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快中子增殖堆及配套产品项目规划设计纲要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快中子增殖堆及配套产品项目规划设计纲要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快中子增殖堆及配套产品项目规划设计纲要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快中子增殖堆及配套产品项目规划设计纲要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快中子增殖堆及配套产品项目规划设计纲要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快中子增殖堆及配套产品项目规划设计纲要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快中子增殖堆及配套产品项目规划设计纲要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快中子增殖堆及配套产品项目规划设计纲要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快中子增殖堆及配套产品项目规划设计纲要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快中子增殖堆及配套产品项目规划设计纲要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快中子增殖堆及配套产品项目规划设计纲要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523F16"/>
    <w:rsid w:val="37523F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212014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2024-03-02T12:53:00Z</dcterms:created>
  <dcterms:modified xsi:type="dcterms:W3CDTF">2024-03-02T12:53:45Z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12C6236FDE3446C893548A87A2C8C19F_11</vt:lpwstr>
  </property>
  <property fmtid="{D5CDD505-2E9C-101B-9397-08002B2CF9AE}" pid="3" name="KSOProductBuildVer">
    <vt:lpwstr>2052-12.1.0.16388</vt:lpwstr>
  </property>
</Properties>
</file>