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22" w:lineRule="exact"/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572" w:lineRule="exact"/>
        <w:ind w:left="346" w:firstLine="0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148pt;height:55pt;margin-top:40pt;margin-left:348pt;mso-height-relative:page;mso-position-horizontal-relative:page;mso-position-vertical-relative:page;mso-width-relative:page;position:absolute;z-index:-251656192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61" o:spid="_x0000_s1026" type="#_x0000_t12" style="width:467.7pt;height:1pt;margin-top:233.4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63" o:spid="_x0000_s1027" type="#_x0000_t12" style="width:467.7pt;height:1pt;margin-top:728.1pt;margin-left:70.9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山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东</w:t>
      </w:r>
      <w:r>
        <w:rPr>
          <w:rFonts w:ascii="Calibri" w:hAnsi="Calibri" w:cs="Calibri"/>
          <w:color w:val="000000"/>
          <w:spacing w:val="0"/>
          <w:w w:val="227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省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地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方</w:t>
      </w:r>
      <w:r>
        <w:rPr>
          <w:rFonts w:ascii="Calibri" w:hAnsi="Calibri" w:cs="Calibri"/>
          <w:color w:val="000000"/>
          <w:spacing w:val="0"/>
          <w:w w:val="227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计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量</w:t>
      </w:r>
      <w:r>
        <w:rPr>
          <w:rFonts w:ascii="Calibri" w:hAnsi="Calibri" w:cs="Calibri"/>
          <w:color w:val="000000"/>
          <w:spacing w:val="0"/>
          <w:w w:val="227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技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术</w:t>
      </w:r>
      <w:r>
        <w:rPr>
          <w:rFonts w:ascii="Calibri" w:hAnsi="Calibri" w:cs="Calibri"/>
          <w:color w:val="000000"/>
          <w:spacing w:val="0"/>
          <w:w w:val="230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规</w:t>
      </w:r>
      <w:r>
        <w:rPr>
          <w:rFonts w:ascii="Calibri" w:hAnsi="Calibri" w:cs="Calibri"/>
          <w:color w:val="000000"/>
          <w:spacing w:val="0"/>
          <w:w w:val="227"/>
          <w:sz w:val="4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69"/>
          <w:position w:val="0"/>
          <w:sz w:val="48"/>
          <w:u w:val="none"/>
        </w:rPr>
        <w:t>范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240" w:lineRule="exact"/>
        <w:ind w:left="346" w:firstLine="0"/>
      </w:pPr>
    </w:p>
    <w:p>
      <w:pPr>
        <w:spacing w:before="0" w:after="0" w:line="542" w:lineRule="exact"/>
        <w:ind w:left="346" w:firstLine="560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（鲁）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165—2023</w:t>
      </w: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2"/>
          <w:cols w:num="1" w:space="708" w:equalWidth="0">
            <w:col w:w="1012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40" w:lineRule="exact"/>
        <w:ind w:left="346" w:firstLine="5609"/>
      </w:pPr>
    </w:p>
    <w:p>
      <w:pPr>
        <w:spacing w:before="0" w:after="0" w:line="266" w:lineRule="exact"/>
        <w:ind w:left="346" w:firstLine="5609"/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34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52"/>
          <w:u w:val="none"/>
        </w:rPr>
        <w:t>快速核酸检测仪温度、时间参数校准规范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240" w:lineRule="exact"/>
        <w:ind w:left="346" w:firstLine="0"/>
      </w:pPr>
    </w:p>
    <w:p>
      <w:pPr>
        <w:spacing w:before="0" w:after="0" w:line="504" w:lineRule="exact"/>
        <w:ind w:left="346" w:firstLine="14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8"/>
          <w:u w:val="none"/>
        </w:rPr>
        <w:t>Temperature</w:t>
      </w:r>
      <w:r>
        <w:rPr>
          <w:rFonts w:ascii="Calibri" w:hAnsi="Calibri" w:cs="Calibri"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and</w:t>
      </w:r>
      <w:r>
        <w:rPr>
          <w:rFonts w:ascii="Calibri" w:hAnsi="Calibri" w:cs="Calibri"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8"/>
          <w:u w:val="none"/>
        </w:rPr>
        <w:t>Time</w:t>
      </w:r>
      <w:r>
        <w:rPr>
          <w:rFonts w:ascii="Calibri" w:hAnsi="Calibri" w:cs="Calibri"/>
          <w:color w:val="000000"/>
          <w:spacing w:val="8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Parameters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of</w:t>
      </w:r>
      <w:r>
        <w:rPr>
          <w:rFonts w:ascii="Calibri" w:hAnsi="Calibri" w:cs="Calibri"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Rapid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Nucleic</w:t>
      </w:r>
    </w:p>
    <w:p>
      <w:pPr>
        <w:spacing w:before="0" w:after="0" w:line="322" w:lineRule="exact"/>
        <w:ind w:left="346" w:firstLine="389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Acid</w:t>
      </w:r>
      <w:r>
        <w:rPr>
          <w:rFonts w:ascii="Calibri" w:hAnsi="Calibri" w:cs="Calibri"/>
          <w:color w:val="000000"/>
          <w:spacing w:val="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Detector</w:t>
      </w: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4"/>
          <w:cols w:num="1" w:space="708" w:equalWidth="0">
            <w:col w:w="1012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40" w:lineRule="exact"/>
        <w:ind w:left="346" w:firstLine="3890"/>
      </w:pPr>
    </w:p>
    <w:p>
      <w:pPr>
        <w:spacing w:before="0" w:after="0" w:line="285" w:lineRule="exact"/>
        <w:ind w:left="346" w:firstLine="3890"/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7018"/>
        </w:tabs>
        <w:spacing w:before="0" w:after="0" w:line="285" w:lineRule="exact"/>
        <w:ind w:left="71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2023—09—05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发布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2023—10—01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实施</w:t>
      </w:r>
    </w:p>
    <w:p>
      <w:pPr>
        <w:spacing w:before="0" w:after="0" w:line="462" w:lineRule="exact"/>
        <w:ind w:left="718" w:firstLine="0"/>
      </w:pPr>
    </w:p>
    <w:p>
      <w:pPr>
        <w:tabs>
          <w:tab w:val="left" w:pos="7810"/>
        </w:tabs>
        <w:spacing w:before="0" w:after="0" w:line="429" w:lineRule="exact"/>
        <w:ind w:left="718" w:firstLine="552"/>
        <w:jc w:val="left"/>
      </w:pPr>
      <w:r>
        <w:rPr>
          <w:rFonts w:ascii="宋体" w:eastAsia="宋体" w:hAnsi="宋体" w:cs="宋体"/>
          <w:color w:val="000000"/>
          <w:spacing w:val="0"/>
          <w:w w:val="232"/>
          <w:position w:val="0"/>
          <w:sz w:val="36"/>
          <w:u w:val="none"/>
        </w:rPr>
        <w:t>山东省市场监督管理局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5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22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5"/>
          <w:sz w:val="28"/>
          <w:u w:val="none"/>
        </w:rPr>
        <w:t>布</w:t>
      </w:r>
    </w:p>
    <w:p>
      <w:pPr>
        <w:spacing w:before="0" w:after="0" w:line="240" w:lineRule="exact"/>
        <w:ind w:left="718" w:firstLine="552"/>
      </w:pPr>
    </w:p>
    <w:p>
      <w:pPr>
        <w:spacing w:before="0" w:after="0" w:line="240" w:lineRule="exact"/>
        <w:ind w:left="718" w:firstLine="552"/>
        <w:sectPr>
          <w:type w:val="continuous"/>
          <w:pgSz w:w="11906" w:h="16839"/>
          <w:pgMar w:top="180" w:right="712" w:bottom="0" w:left="1072" w:header="0" w:footer="0" w:gutter="0"/>
          <w:pgNumType w:start="6"/>
          <w:cols w:num="1" w:space="708" w:equalWidth="0">
            <w:col w:w="1012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18" w:firstLine="552"/>
      </w:pPr>
    </w:p>
    <w:p>
      <w:pPr>
        <w:spacing w:before="0" w:after="0" w:line="240" w:lineRule="exact"/>
        <w:ind w:left="718" w:firstLine="552"/>
      </w:pPr>
    </w:p>
    <w:p>
      <w:pPr>
        <w:spacing w:before="0" w:after="0" w:line="281" w:lineRule="exact"/>
        <w:ind w:left="718" w:firstLine="2423"/>
        <w:jc w:val="left"/>
        <w:rPr>
          <w:rFonts w:hint="eastAsia"/>
        </w:rPr>
      </w:pPr>
    </w:p>
    <w:p>
      <w:pPr>
        <w:widowControl/>
        <w:jc w:val="left"/>
        <w:sectPr>
          <w:type w:val="nextPage"/>
          <w:pgSz w:w="11906" w:h="16839"/>
          <w:pgMar w:top="180" w:right="712" w:bottom="0" w:left="1072" w:header="0" w:footer="0" w:gutter="0"/>
          <w:pgNumType w:start="7"/>
          <w:cols w:num="1" w:space="708" w:equalWidth="0">
            <w:col w:w="10122" w:space="0"/>
          </w:cols>
          <w:titlePg w:val="0"/>
          <w:docGrid w:type="lines" w:linePitch="312" w:charSpace="0"/>
        </w:sectPr>
      </w:pPr>
    </w:p>
    <w:p>
      <w:pPr>
        <w:spacing w:before="0" w:after="0" w:line="240" w:lineRule="exact"/>
      </w:pPr>
      <w:bookmarkStart w:id="1" w:name="2"/>
      <w:bookmarkEnd w:id="1"/>
      <w:bookmarkStart w:id="2" w:name="3"/>
      <w:bookmarkEnd w:id="2"/>
      <w:bookmarkStart w:id="3" w:name="_GoBack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3679"/>
        <w:jc w:val="left"/>
      </w:pPr>
      <w:r>
        <w:pict>
          <v:shape id="imagerId9" o:spid="_x0000_s1028" type="#_x0000_t75" style="width:149pt;height:68pt;margin-top:119pt;margin-left:395pt;mso-height-relative:page;mso-position-horizontal-relative:page;mso-position-vertical-relative:page;mso-width-relative:page;position:absolute;z-index:-251653120" coordsize="21600,21600" filled="f">
            <v:imagedata r:id="rId6" o:title=""/>
            <o:lock v:ext="edit" aspectratio="t"/>
          </v:shape>
        </w:pict>
      </w:r>
      <w:r>
        <w:pict>
          <v:shape id="_x0000_s2054" o:spid="_x0000_s1029" type="#_x0000_t12" style="width:467.7pt;height:0.7pt;margin-top:78.65pt;margin-left:70.9pt;mso-height-relative:page;mso-position-horizontal-relative:page;mso-position-vertical-relative:page;mso-width-relative:page;position:absolute;z-index:251661312" coordsize="21600,21600" stroked="t" strokecolor="black">
            <v:fill opacity="0"/>
            <v:stroke joinstyle="miter"/>
          </v:shape>
        </w:pict>
      </w:r>
      <w:r>
        <w:pict>
          <v:shape id="WS_polygon235" o:spid="_x0000_s1030" type="#_x0000_t12" style="width:467.7pt;height:1pt;margin-top:249pt;margin-left:70.9pt;mso-height-relative:page;mso-position-horizontal-relative:page;mso-position-vertical-relative:page;mso-width-relative:page;position:absolute;z-index:251662336" coordsize="21600,21600" stroked="t" strokecolor="black">
            <v:fill opacity="0"/>
            <v:stroke joinstyle="miter"/>
          </v:shape>
        </w:pict>
      </w:r>
      <w:r>
        <w:pict>
          <v:shape id="WS_polygon237" o:spid="_x0000_s1031" type="#_x0000_t12" style="width:136.05pt;height:55.3pt;margin-top:125.75pt;margin-left:402pt;mso-height-relative:page;mso-position-horizontal-relative:page;mso-position-vertical-relative:page;mso-width-relative:page;position:absolute;z-index:-251652096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spacing w:before="0" w:after="0" w:line="240" w:lineRule="exact"/>
        <w:ind w:left="60" w:firstLine="3679"/>
      </w:pPr>
    </w:p>
    <w:p>
      <w:pPr>
        <w:spacing w:before="0" w:after="0" w:line="240" w:lineRule="exact"/>
        <w:ind w:left="60" w:firstLine="3679"/>
      </w:pPr>
    </w:p>
    <w:p>
      <w:pPr>
        <w:spacing w:before="0" w:after="0" w:line="240" w:lineRule="exact"/>
        <w:ind w:left="60" w:firstLine="3679"/>
      </w:pPr>
    </w:p>
    <w:p>
      <w:pPr>
        <w:spacing w:before="0" w:after="0" w:line="506" w:lineRule="exact"/>
        <w:ind w:left="60" w:firstLine="878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快速核酸检测仪温</w:t>
      </w:r>
      <w:r>
        <w:rPr>
          <w:rFonts w:ascii="黑体" w:hAnsi="黑体" w:cs="黑体"/>
          <w:color w:val="000000"/>
          <w:spacing w:val="-1"/>
          <w:w w:val="100"/>
          <w:position w:val="0"/>
          <w:sz w:val="44"/>
          <w:u w:val="none"/>
        </w:rPr>
        <w:t>度、</w:t>
      </w:r>
    </w:p>
    <w:p>
      <w:pPr>
        <w:spacing w:before="0" w:after="0" w:line="624" w:lineRule="exact"/>
        <w:ind w:left="60" w:firstLine="13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时间参数校准规范</w:t>
      </w:r>
    </w:p>
    <w:p>
      <w:pPr>
        <w:spacing w:before="0" w:after="0" w:line="433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8"/>
          <w:u w:val="none"/>
        </w:rPr>
        <w:t>Temperature</w:t>
      </w:r>
      <w:r>
        <w:rPr>
          <w:rFonts w:ascii="Calibri" w:hAnsi="Calibri" w:cs="Calibri"/>
          <w:color w:val="000000"/>
          <w:spacing w:val="8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and</w:t>
      </w:r>
    </w:p>
    <w:p>
      <w:pPr>
        <w:spacing w:before="0" w:after="0" w:line="32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8"/>
          <w:u w:val="none"/>
        </w:rPr>
        <w:t>Time</w:t>
      </w:r>
      <w:r>
        <w:rPr>
          <w:rFonts w:ascii="Calibri" w:hAnsi="Calibri" w:cs="Calibri"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Parameters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of</w:t>
      </w:r>
      <w:r>
        <w:rPr>
          <w:rFonts w:ascii="Calibri" w:hAnsi="Calibri" w:cs="Calibri"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Rapid</w:t>
      </w:r>
      <w:r>
        <w:rPr>
          <w:rFonts w:ascii="Calibri" w:hAnsi="Calibri" w:cs="Calibri"/>
          <w:color w:val="000000"/>
          <w:spacing w:val="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Nucleic</w:t>
      </w:r>
      <w:r>
        <w:rPr>
          <w:rFonts w:ascii="Calibri" w:hAnsi="Calibri" w:cs="Calibri"/>
          <w:color w:val="000000"/>
          <w:spacing w:val="-8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Acid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Detector</w:t>
      </w:r>
    </w:p>
    <w:p>
      <w:pPr>
        <w:spacing w:before="0" w:after="0" w:line="240" w:lineRule="exact"/>
        <w:ind w:left="60" w:firstLine="0"/>
      </w:pPr>
      <w:r>
        <w:br w:type="column"/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09" w:lineRule="exact"/>
        <w:ind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JJF(</w:t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28"/>
          <w:u w:val="none"/>
        </w:rPr>
        <w:t>鲁)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165—2023</w:t>
      </w: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9"/>
          <w:cols w:num="2" w:space="708" w:equalWidth="0">
            <w:col w:w="6826" w:space="0"/>
            <w:col w:w="2724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90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32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8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8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3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山东省温湿度计量技术委员会</w:t>
      </w:r>
    </w:p>
    <w:p>
      <w:pPr>
        <w:spacing w:before="0" w:after="0" w:line="240" w:lineRule="exact"/>
        <w:ind w:left="1320" w:firstLine="0"/>
      </w:pPr>
    </w:p>
    <w:p>
      <w:pPr>
        <w:spacing w:before="0" w:after="0" w:line="384" w:lineRule="exact"/>
        <w:ind w:left="132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德州市产品质量标准计量研究院</w:t>
      </w:r>
    </w:p>
    <w:p>
      <w:pPr>
        <w:spacing w:before="0" w:after="0" w:line="240" w:lineRule="exact"/>
        <w:ind w:left="1320" w:firstLine="0"/>
      </w:pPr>
    </w:p>
    <w:p>
      <w:pPr>
        <w:spacing w:before="0" w:after="0" w:line="380" w:lineRule="exact"/>
        <w:ind w:left="1320" w:firstLine="195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山东省计量科学研究院</w:t>
      </w:r>
    </w:p>
    <w:p>
      <w:pPr>
        <w:spacing w:before="0" w:after="0" w:line="240" w:lineRule="exact"/>
        <w:ind w:left="1320" w:firstLine="1958"/>
      </w:pPr>
    </w:p>
    <w:p>
      <w:pPr>
        <w:spacing w:before="0" w:after="0" w:line="388" w:lineRule="exact"/>
        <w:ind w:left="132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东营市工业产品检验与计量检定中心</w:t>
      </w:r>
    </w:p>
    <w:p>
      <w:pPr>
        <w:spacing w:before="0" w:after="0" w:line="240" w:lineRule="exact"/>
        <w:ind w:left="1320" w:firstLine="0"/>
      </w:pPr>
    </w:p>
    <w:p>
      <w:pPr>
        <w:spacing w:before="0" w:after="0" w:line="380" w:lineRule="exact"/>
        <w:ind w:left="1320" w:firstLine="195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中国海关科学技术研究中心</w:t>
      </w:r>
    </w:p>
    <w:p>
      <w:pPr>
        <w:spacing w:before="0" w:after="0" w:line="240" w:lineRule="exact"/>
        <w:ind w:left="1320" w:firstLine="1958"/>
      </w:pPr>
    </w:p>
    <w:p>
      <w:pPr>
        <w:spacing w:before="0" w:after="0" w:line="384" w:lineRule="exact"/>
        <w:ind w:left="1320" w:firstLine="195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北京林电伟业电子技术有限公司</w:t>
      </w: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11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240" w:lineRule="exact"/>
        <w:ind w:left="1320" w:firstLine="1958"/>
      </w:pPr>
    </w:p>
    <w:p>
      <w:pPr>
        <w:spacing w:before="0" w:after="0" w:line="355" w:lineRule="exact"/>
        <w:ind w:left="1320" w:firstLine="1958"/>
      </w:pP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19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本规范委托山东省温湿度计量技术委员会负责解释</w:t>
      </w: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13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19" w:firstLine="0"/>
      </w:pPr>
    </w:p>
    <w:p>
      <w:pPr>
        <w:spacing w:before="0" w:after="0" w:line="240" w:lineRule="exact"/>
        <w:ind w:left="619" w:firstLine="0"/>
      </w:pPr>
    </w:p>
    <w:p>
      <w:pPr>
        <w:spacing w:before="0" w:after="0" w:line="240" w:lineRule="exact"/>
        <w:ind w:left="619" w:firstLine="0"/>
      </w:pPr>
    </w:p>
    <w:p>
      <w:pPr>
        <w:spacing w:before="0" w:after="0" w:line="240" w:lineRule="exact"/>
        <w:ind w:left="619" w:firstLine="0"/>
        <w:sectPr>
          <w:type w:val="continuous"/>
          <w:pgSz w:w="11906" w:h="16839"/>
          <w:pgMar w:top="180" w:right="998" w:bottom="0" w:left="1358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363" w:lineRule="exact"/>
        <w:ind w:left="619" w:firstLine="0"/>
      </w:pPr>
    </w:p>
    <w:p>
      <w:pPr>
        <w:widowControl/>
        <w:jc w:val="left"/>
        <w:sectPr>
          <w:type w:val="nextPage"/>
          <w:pgSz w:w="11906" w:h="16839"/>
          <w:pgMar w:top="180" w:right="998" w:bottom="0" w:left="1358" w:header="0" w:footer="0" w:gutter="0"/>
          <w:pgNumType w:start="15"/>
          <w:cols w:num="1" w:space="720"/>
          <w:titlePg w:val="0"/>
          <w:docGrid w:type="lines" w:linePitch="312" w:charSpace="0"/>
        </w:sectPr>
      </w:pPr>
    </w:p>
    <w:p>
      <w:pPr>
        <w:spacing w:before="0" w:after="0" w:line="240" w:lineRule="exact"/>
        <w:ind w:left="2855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80" w:right="998" w:bottom="0" w:left="1358" w:header="0" w:footer="0" w:gutter="0"/>
          <w:pgNumType w:start="16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3298" w:firstLine="0"/>
        <w:jc w:val="left"/>
      </w:pPr>
      <w:r>
        <w:pict>
          <v:shape id="_x0000_s2057" o:spid="_x0000_s1032" type="#_x0000_t12" style="width:467.7pt;height:0.7pt;margin-top:78.65pt;margin-left:70.9pt;mso-height-relative:page;mso-position-horizontal-relative:page;mso-position-vertical-relative:page;mso-width-relative:page;position:absolute;z-index:25166540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8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298" w:firstLine="0"/>
      </w:pPr>
    </w:p>
    <w:p>
      <w:pPr>
        <w:spacing w:before="0" w:after="0" w:line="240" w:lineRule="exact"/>
        <w:ind w:left="3298" w:firstLine="0"/>
      </w:pPr>
    </w:p>
    <w:p>
      <w:pPr>
        <w:spacing w:before="0" w:after="0" w:line="240" w:lineRule="exact"/>
        <w:ind w:left="3298" w:firstLine="0"/>
      </w:pPr>
    </w:p>
    <w:p>
      <w:pPr>
        <w:spacing w:before="0" w:after="0" w:line="240" w:lineRule="exact"/>
        <w:ind w:left="3298" w:firstLine="0"/>
      </w:pPr>
    </w:p>
    <w:p>
      <w:pPr>
        <w:spacing w:before="0" w:after="0" w:line="240" w:lineRule="exact"/>
        <w:ind w:left="3298" w:firstLine="0"/>
      </w:pPr>
    </w:p>
    <w:p>
      <w:pPr>
        <w:spacing w:before="0" w:after="0" w:line="240" w:lineRule="exact"/>
        <w:ind w:left="3298" w:firstLine="0"/>
      </w:pPr>
    </w:p>
    <w:p>
      <w:pPr>
        <w:spacing w:before="0" w:after="0" w:line="300" w:lineRule="exact"/>
        <w:ind w:left="3298" w:firstLine="0"/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7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178" w:firstLine="0"/>
      </w:pPr>
    </w:p>
    <w:p>
      <w:pPr>
        <w:spacing w:before="0" w:after="0" w:line="380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刘念波（德州市产品质量标准计量研究院）</w:t>
      </w:r>
    </w:p>
    <w:p>
      <w:pPr>
        <w:spacing w:before="0" w:after="0" w:line="240" w:lineRule="exact"/>
        <w:ind w:left="178" w:firstLine="1121"/>
      </w:pPr>
    </w:p>
    <w:p>
      <w:pPr>
        <w:spacing w:before="0" w:after="0" w:line="384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高宝坤（德州市产品质量标准计量研究院）</w:t>
      </w:r>
    </w:p>
    <w:p>
      <w:pPr>
        <w:spacing w:before="0" w:after="0" w:line="240" w:lineRule="exact"/>
        <w:ind w:left="178" w:firstLine="1121"/>
      </w:pPr>
    </w:p>
    <w:p>
      <w:pPr>
        <w:tabs>
          <w:tab w:val="left" w:pos="1858"/>
        </w:tabs>
        <w:spacing w:before="0" w:after="0" w:line="384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董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锐（山东省计量科学研究院）</w:t>
      </w:r>
    </w:p>
    <w:p>
      <w:pPr>
        <w:spacing w:before="0" w:after="0" w:line="240" w:lineRule="exact"/>
        <w:ind w:left="178" w:firstLine="1121"/>
      </w:pPr>
    </w:p>
    <w:p>
      <w:pPr>
        <w:spacing w:before="0" w:after="0" w:line="388" w:lineRule="exact"/>
        <w:ind w:left="178" w:firstLine="84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178" w:firstLine="840"/>
      </w:pPr>
    </w:p>
    <w:p>
      <w:pPr>
        <w:spacing w:before="0" w:after="0" w:line="380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赵忠辉（东营市工业产品检验与计量检定中心）</w:t>
      </w:r>
    </w:p>
    <w:p>
      <w:pPr>
        <w:spacing w:before="0" w:after="0" w:line="240" w:lineRule="exact"/>
        <w:ind w:left="178" w:firstLine="1121"/>
      </w:pPr>
    </w:p>
    <w:p>
      <w:pPr>
        <w:spacing w:before="0" w:after="0" w:line="384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孔维恒（中国海关科学技术研究中心）</w:t>
      </w:r>
    </w:p>
    <w:p>
      <w:pPr>
        <w:spacing w:before="0" w:after="0" w:line="240" w:lineRule="exact"/>
        <w:ind w:left="178" w:firstLine="1121"/>
      </w:pPr>
    </w:p>
    <w:p>
      <w:pPr>
        <w:tabs>
          <w:tab w:val="left" w:pos="1858"/>
        </w:tabs>
        <w:spacing w:before="0" w:after="0" w:line="384" w:lineRule="exact"/>
        <w:ind w:left="178" w:firstLine="11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朱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娟（北京林电伟业电子技术有限公司）</w:t>
      </w: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20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40" w:lineRule="exact"/>
        <w:ind w:left="178" w:firstLine="1121"/>
      </w:pPr>
    </w:p>
    <w:p>
      <w:pPr>
        <w:spacing w:before="0" w:after="0" w:line="286" w:lineRule="exact"/>
        <w:ind w:left="178" w:firstLine="1121"/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3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22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84" w:lineRule="exact"/>
        <w:ind w:left="346" w:firstLine="3679"/>
        <w:jc w:val="left"/>
      </w:pPr>
      <w:r>
        <w:pict>
          <v:shape id="WS_polygon15" o:spid="_x0000_s1033" type="#_x0000_t12" style="width:467.7pt;height:0.7pt;margin-top:78.65pt;margin-left:70.9pt;mso-height-relative:page;mso-position-horizontal-relative:page;mso-position-vertical-relative:page;mso-width-relative:page;position:absolute;z-index:25166643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spacing w:before="0" w:after="0" w:line="240" w:lineRule="exact"/>
        <w:ind w:left="346" w:firstLine="3679"/>
      </w:pPr>
    </w:p>
    <w:p>
      <w:pPr>
        <w:spacing w:before="0" w:after="0" w:line="240" w:lineRule="exact"/>
        <w:ind w:left="346" w:firstLine="3679"/>
      </w:pPr>
    </w:p>
    <w:p>
      <w:pPr>
        <w:tabs>
          <w:tab w:val="left" w:pos="5463"/>
        </w:tabs>
        <w:spacing w:before="0" w:after="0" w:line="590" w:lineRule="exact"/>
        <w:ind w:left="346" w:firstLine="379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40" w:lineRule="exact"/>
        <w:ind w:left="346" w:firstLine="3797"/>
      </w:pPr>
    </w:p>
    <w:p>
      <w:pPr>
        <w:tabs>
          <w:tab w:val="left" w:pos="9051"/>
        </w:tabs>
        <w:spacing w:before="0" w:after="0" w:line="396" w:lineRule="exact"/>
        <w:ind w:left="34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引言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II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范围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引用文件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术语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实时荧光聚合酶链反应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(PCR)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技术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2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等温扩增技术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温度偏差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平均升温速率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平均降温速率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平均温度过冲量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温度波动度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温度持续时间相对误差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概述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计量特性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校准条件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校准项目和校准方法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外观检查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校准方法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数据处理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cs="Calibri"/>
          <w:color w:val="000000"/>
          <w:spacing w:val="-1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校准结果表达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70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复校时间间隔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5"/>
          <w:w w:val="100"/>
          <w:position w:val="0"/>
          <w:sz w:val="24"/>
          <w:u w:val="none"/>
        </w:rPr>
        <w:t>11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284"/>
        </w:tabs>
        <w:spacing w:before="0" w:after="0" w:line="468" w:lineRule="exact"/>
        <w:ind w:left="34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cs="Calibri"/>
          <w:spacing w:val="-12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温度偏差测量结果不确定度评定示例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284"/>
        </w:tabs>
        <w:spacing w:before="0" w:after="0" w:line="468" w:lineRule="exact"/>
        <w:ind w:left="34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校准记录参考格式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................................................................................................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1284"/>
        </w:tabs>
        <w:spacing w:before="0" w:after="0" w:line="468" w:lineRule="exact"/>
        <w:ind w:left="34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校准证书内页参考格式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........................................................................................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320" w:lineRule="exact"/>
        <w:ind w:left="346" w:firstLine="929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spacing w:before="0" w:after="0" w:line="240" w:lineRule="exact"/>
        <w:ind w:left="346" w:firstLine="9295"/>
      </w:pPr>
    </w:p>
    <w:p>
      <w:pPr>
        <w:spacing w:before="0" w:after="0" w:line="240" w:lineRule="exact"/>
        <w:ind w:left="346" w:firstLine="9295"/>
      </w:pPr>
    </w:p>
    <w:p>
      <w:pPr>
        <w:spacing w:before="0" w:after="0" w:line="400" w:lineRule="exact"/>
        <w:ind w:left="346" w:firstLine="2795"/>
        <w:jc w:val="left"/>
        <w:rPr>
          <w:rFonts w:hint="eastAsia"/>
        </w:rPr>
        <w:sectPr>
          <w:type w:val="continuous"/>
          <w:pgSz w:w="11906" w:h="16839"/>
          <w:pgMar w:top="180" w:right="712" w:bottom="0" w:left="1072" w:header="0" w:footer="0" w:gutter="0"/>
          <w:pgNumType w:start="23"/>
          <w:cols w:num="1" w:space="72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464" w:firstLine="3679"/>
        <w:jc w:val="left"/>
      </w:pPr>
      <w:r>
        <w:pict>
          <v:shape id="_x0000_s2059" o:spid="_x0000_s1034" type="#_x0000_t12" style="width:467.7pt;height:0.7pt;margin-top:78.65pt;margin-left:70.9pt;mso-height-relative:page;mso-position-horizontal-relative:page;mso-position-vertical-relative:page;mso-width-relative:page;position:absolute;z-index:25166745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spacing w:before="0" w:after="0" w:line="240" w:lineRule="exact"/>
        <w:ind w:left="464" w:firstLine="3679"/>
      </w:pPr>
    </w:p>
    <w:p>
      <w:pPr>
        <w:spacing w:before="0" w:after="0" w:line="240" w:lineRule="exact"/>
        <w:ind w:left="464" w:firstLine="3679"/>
      </w:pPr>
    </w:p>
    <w:p>
      <w:pPr>
        <w:tabs>
          <w:tab w:val="left" w:pos="5580"/>
        </w:tabs>
        <w:spacing w:before="0" w:after="0" w:line="590" w:lineRule="exact"/>
        <w:ind w:left="464" w:firstLine="379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464" w:firstLine="3797"/>
      </w:pPr>
    </w:p>
    <w:p>
      <w:pPr>
        <w:spacing w:before="0" w:after="0" w:line="396" w:lineRule="exact"/>
        <w:ind w:left="46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本规范是以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1071-2010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《国家计量校准规范编写规则》、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1001-2011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《通用计量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术语及定义》、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1059.1-2012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《测量不确定度评定与表示》为基础性系列规范进行编写。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5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240" w:lineRule="exact"/>
        <w:ind w:left="464" w:firstLine="480"/>
      </w:pPr>
    </w:p>
    <w:p>
      <w:pPr>
        <w:spacing w:before="0" w:after="0" w:line="310" w:lineRule="exact"/>
        <w:ind w:left="464" w:firstLine="480"/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7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64" w:firstLine="0"/>
      </w:pPr>
    </w:p>
    <w:p>
      <w:pPr>
        <w:spacing w:before="0" w:after="0" w:line="400" w:lineRule="exact"/>
        <w:ind w:left="464" w:firstLine="0"/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3258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29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84" w:lineRule="exact"/>
        <w:ind w:left="365" w:firstLine="3679"/>
        <w:jc w:val="left"/>
      </w:pPr>
      <w:r>
        <w:pict>
          <v:shape id="_x0000_s2060" o:spid="_x0000_s1035" type="#_x0000_t12" style="width:467.7pt;height:0.7pt;margin-top:78.65pt;margin-left:70.9pt;mso-height-relative:page;mso-position-horizontal-relative:page;mso-position-vertical-relative:page;mso-width-relative:page;position:absolute;z-index:25166848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spacing w:before="0" w:after="0" w:line="240" w:lineRule="exact"/>
        <w:ind w:left="365" w:firstLine="3679"/>
      </w:pPr>
    </w:p>
    <w:p>
      <w:pPr>
        <w:spacing w:before="0" w:after="0" w:line="459" w:lineRule="exact"/>
        <w:ind w:left="365" w:firstLine="1798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快速核酸检测仪温</w:t>
      </w:r>
      <w:r>
        <w:rPr>
          <w:rFonts w:ascii="黑体" w:hAnsi="黑体" w:cs="黑体"/>
          <w:color w:val="000000"/>
          <w:spacing w:val="-1"/>
          <w:w w:val="100"/>
          <w:position w:val="0"/>
          <w:sz w:val="32"/>
          <w:u w:val="none"/>
        </w:rPr>
        <w:t>度、时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间参数校准规范</w:t>
      </w:r>
    </w:p>
    <w:p>
      <w:pPr>
        <w:spacing w:before="0" w:after="0" w:line="240" w:lineRule="exact"/>
        <w:ind w:left="365" w:firstLine="1798"/>
      </w:pPr>
    </w:p>
    <w:p>
      <w:pPr>
        <w:tabs>
          <w:tab w:val="left" w:pos="725"/>
        </w:tabs>
        <w:spacing w:before="0" w:after="0" w:line="420" w:lineRule="exact"/>
        <w:ind w:left="36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464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4"/>
          <w:u w:val="none"/>
        </w:rPr>
        <w:t>本规范适用于基于实时荧光聚合酶链反应(PCR)技术或者等温扩增技术的快速核酸检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测仪的温度、时间参数的校准，其他类似设备也可参照本规范进行校准。</w:t>
      </w:r>
    </w:p>
    <w:p>
      <w:pPr>
        <w:tabs>
          <w:tab w:val="left" w:pos="725"/>
        </w:tabs>
        <w:spacing w:before="0" w:after="0" w:line="472" w:lineRule="exact"/>
        <w:ind w:left="36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引用文件</w:t>
      </w:r>
    </w:p>
    <w:p>
      <w:pPr>
        <w:spacing w:before="0" w:after="0" w:line="464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本规范引用了下列文件：</w:t>
      </w:r>
    </w:p>
    <w:p>
      <w:pPr>
        <w:spacing w:before="0" w:after="0" w:line="185" w:lineRule="exact"/>
        <w:ind w:left="365" w:firstLine="480"/>
      </w:pPr>
    </w:p>
    <w:p>
      <w:pPr>
        <w:spacing w:before="0" w:after="0" w:line="323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1007-2007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温度计量名词术语及定义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1101-2019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环境试验设备温度、湿度参数校准规范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1265-2010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生物计量术语及定义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1527-2015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聚合酶链反应分析仪校准规范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YY/T1173-2010</w:t>
      </w:r>
      <w:r>
        <w:rPr>
          <w:rFonts w:ascii="Calibri" w:hAnsi="Calibri" w:cs="Calibri"/>
          <w:color w:val="000000"/>
          <w:spacing w:val="0"/>
          <w:w w:val="21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聚合酶链反应分析仪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（鲁）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138-2022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实时荧光定量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PCR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仪校准规范</w:t>
      </w:r>
    </w:p>
    <w:p>
      <w:pPr>
        <w:spacing w:before="0" w:after="0" w:line="428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凡是注日期的引用文件，仅注日期的版本适用于本规范；凡是不注日期的引用文件，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其最新版本（包括所有的修改单）适用于本规范。</w:t>
      </w:r>
    </w:p>
    <w:p>
      <w:pPr>
        <w:tabs>
          <w:tab w:val="left" w:pos="725"/>
        </w:tabs>
        <w:spacing w:before="0" w:after="0" w:line="472" w:lineRule="exact"/>
        <w:ind w:left="36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术语</w:t>
      </w:r>
    </w:p>
    <w:p>
      <w:pPr>
        <w:spacing w:before="0" w:after="0" w:line="181" w:lineRule="exact"/>
        <w:ind w:left="365" w:firstLine="0"/>
      </w:pPr>
    </w:p>
    <w:p>
      <w:pPr>
        <w:spacing w:before="0" w:after="0" w:line="323" w:lineRule="exact"/>
        <w:ind w:left="3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1007-2007</w:t>
      </w:r>
      <w:r>
        <w:rPr>
          <w:rFonts w:ascii="宋体" w:hAnsi="宋体" w:cs="宋体"/>
          <w:color w:val="000000"/>
          <w:spacing w:val="-2"/>
          <w:w w:val="100"/>
          <w:position w:val="4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1265-2010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界定的及以下术语适用于本规范。</w:t>
      </w:r>
    </w:p>
    <w:p>
      <w:pPr>
        <w:tabs>
          <w:tab w:val="left" w:pos="956"/>
          <w:tab w:val="left" w:pos="5060"/>
        </w:tabs>
        <w:spacing w:before="0" w:after="0" w:line="468" w:lineRule="exact"/>
        <w:ind w:left="3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实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荧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光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聚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合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酶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链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反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应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(PCR)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技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real</w:t>
      </w:r>
      <w:r>
        <w:rPr>
          <w:rFonts w:ascii="Calibri" w:hAnsi="Calibri" w:cs="Calibri"/>
          <w:color w:val="000000"/>
          <w:spacing w:val="0"/>
          <w:w w:val="156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time</w:t>
      </w:r>
      <w:r>
        <w:rPr>
          <w:rFonts w:ascii="Calibri" w:hAnsi="Calibri" w:cs="Calibri"/>
          <w:color w:val="000000"/>
          <w:spacing w:val="0"/>
          <w:w w:val="15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fluorescent</w:t>
      </w:r>
      <w:r>
        <w:rPr>
          <w:rFonts w:ascii="Calibri" w:hAnsi="Calibri" w:cs="Calibri"/>
          <w:color w:val="000000"/>
          <w:spacing w:val="0"/>
          <w:w w:val="16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polymerase</w:t>
      </w:r>
      <w:r>
        <w:rPr>
          <w:rFonts w:ascii="Calibri" w:hAnsi="Calibri" w:cs="Calibri"/>
          <w:color w:val="000000"/>
          <w:spacing w:val="0"/>
          <w:w w:val="15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chain</w:t>
      </w:r>
      <w:r>
        <w:rPr>
          <w:rFonts w:ascii="Calibri" w:hAnsi="Calibri" w:cs="Calibri"/>
          <w:color w:val="000000"/>
          <w:spacing w:val="0"/>
          <w:w w:val="163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reaction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technology</w:t>
      </w:r>
    </w:p>
    <w:p>
      <w:pPr>
        <w:spacing w:before="0" w:after="0" w:line="468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一种对特定的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DNA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RNA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4"/>
          <w:u w:val="none"/>
        </w:rPr>
        <w:t>片段在体外进行快速扩增的技术，由变性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退火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延伸三</w:t>
      </w:r>
    </w:p>
    <w:p>
      <w:pPr>
        <w:spacing w:before="0" w:after="0" w:line="428" w:lineRule="exact"/>
        <w:ind w:left="3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个基本反应步骤构成，扩增的过程中荧光染料能同步整合在产物上，可以通过荧光信号的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强弱，进行实时检测。</w:t>
      </w:r>
    </w:p>
    <w:p>
      <w:pPr>
        <w:spacing w:before="0" w:after="0" w:line="185" w:lineRule="exact"/>
        <w:ind w:left="365" w:firstLine="0"/>
      </w:pPr>
    </w:p>
    <w:p>
      <w:pPr>
        <w:tabs>
          <w:tab w:val="left" w:pos="905"/>
        </w:tabs>
        <w:spacing w:before="0" w:after="0" w:line="323" w:lineRule="exact"/>
        <w:ind w:left="3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等温扩增技术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isothermal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amplification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technology</w:t>
      </w:r>
    </w:p>
    <w:p>
      <w:pPr>
        <w:spacing w:before="0" w:after="0" w:line="428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在恒定的温度下，反应过程通过添加不同活性的酶和各自特异性引物来达到核酸扩增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目的的技术。</w:t>
      </w:r>
    </w:p>
    <w:p>
      <w:pPr>
        <w:spacing w:before="0" w:after="0" w:line="185" w:lineRule="exact"/>
        <w:ind w:left="365" w:firstLine="0"/>
      </w:pPr>
    </w:p>
    <w:p>
      <w:pPr>
        <w:tabs>
          <w:tab w:val="left" w:pos="905"/>
          <w:tab w:val="left" w:pos="2105"/>
        </w:tabs>
        <w:spacing w:before="0" w:after="0" w:line="323" w:lineRule="exact"/>
        <w:ind w:left="3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温度偏差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temperature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deviation</w:t>
      </w:r>
    </w:p>
    <w:p>
      <w:pPr>
        <w:spacing w:before="0" w:after="0" w:line="428" w:lineRule="exact"/>
        <w:ind w:left="36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快速核酸检测仪达到设定温度稳定状态下，各测量点在规定时间内实测最高温度和最</w:t>
      </w:r>
    </w:p>
    <w:p>
      <w:pPr>
        <w:spacing w:before="0" w:after="0" w:line="468" w:lineRule="exact"/>
        <w:ind w:left="3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低温度与设定温度的上下偏差。温度偏差包含温度上偏差和温度下偏差。</w:t>
      </w:r>
    </w:p>
    <w:p>
      <w:pPr>
        <w:spacing w:before="0" w:after="0" w:line="240" w:lineRule="exact"/>
        <w:ind w:left="365" w:firstLine="0"/>
      </w:pPr>
    </w:p>
    <w:p>
      <w:pPr>
        <w:spacing w:before="0" w:after="0" w:line="240" w:lineRule="exact"/>
        <w:ind w:left="365" w:firstLine="0"/>
      </w:pPr>
    </w:p>
    <w:p>
      <w:pPr>
        <w:spacing w:before="0" w:after="0" w:line="240" w:lineRule="exact"/>
        <w:ind w:left="365" w:firstLine="0"/>
      </w:pPr>
    </w:p>
    <w:p>
      <w:pPr>
        <w:spacing w:before="0" w:after="0" w:line="420" w:lineRule="exact"/>
        <w:ind w:left="365" w:firstLine="926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  <w:ind w:left="365" w:firstLine="9264"/>
      </w:pPr>
    </w:p>
    <w:p>
      <w:pPr>
        <w:spacing w:before="0" w:after="0" w:line="240" w:lineRule="exact"/>
        <w:ind w:left="365" w:firstLine="9264"/>
      </w:pPr>
    </w:p>
    <w:p>
      <w:pPr>
        <w:spacing w:before="0" w:after="0" w:line="400" w:lineRule="exact"/>
        <w:ind w:left="365" w:firstLine="2795"/>
        <w:jc w:val="left"/>
        <w:rPr>
          <w:rFonts w:hint="eastAsia"/>
        </w:rPr>
        <w:sectPr>
          <w:type w:val="continuous"/>
          <w:pgSz w:w="11906" w:h="16839"/>
          <w:pgMar w:top="180" w:right="693" w:bottom="0" w:left="1053" w:header="0" w:footer="0" w:gutter="0"/>
          <w:pgNumType w:start="30"/>
          <w:cols w:num="1" w:space="720"/>
        </w:sectPr>
      </w:pPr>
    </w:p>
    <w:tbl>
      <w:tblPr>
        <w:tblStyle w:val="TableNormal"/>
        <w:tblpPr w:leftFromText="180" w:rightFromText="180" w:vertAnchor="page" w:horzAnchor="page" w:tblpX="830" w:tblpY="1030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2794"/>
        <w:gridCol w:w="335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17" w:right="-239"/>
            </w:pPr>
            <w:bookmarkStart w:id="8" w:name="8"/>
            <w:bookmarkEnd w:id="8"/>
          </w:p>
          <w:p>
            <w:pPr>
              <w:spacing w:before="0" w:after="0" w:line="329" w:lineRule="exact"/>
              <w:ind w:left="8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  <w:tc>
          <w:tcPr>
            <w:tcW w:w="6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265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技术要求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6" w:lineRule="exact"/>
            </w:pPr>
          </w:p>
        </w:tc>
        <w:tc>
          <w:tcPr>
            <w:tcW w:w="2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3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基于实时荧光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PCR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技术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8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基于等温扩增技术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8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温度偏差</w:t>
            </w:r>
          </w:p>
        </w:tc>
        <w:tc>
          <w:tcPr>
            <w:tcW w:w="6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2729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0.5℃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7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温度波动度</w:t>
            </w:r>
          </w:p>
        </w:tc>
        <w:tc>
          <w:tcPr>
            <w:tcW w:w="2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118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——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38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±0.5℃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0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平均升温速率</w:t>
            </w:r>
          </w:p>
        </w:tc>
        <w:tc>
          <w:tcPr>
            <w:tcW w:w="2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987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1.5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/s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8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参考厂家技术要求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0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平均降温速率</w:t>
            </w:r>
          </w:p>
        </w:tc>
        <w:tc>
          <w:tcPr>
            <w:tcW w:w="2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987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1.5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/s</w:t>
            </w:r>
          </w:p>
        </w:tc>
        <w:tc>
          <w:tcPr>
            <w:tcW w:w="3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467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——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50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平均温度过冲量</w:t>
            </w:r>
          </w:p>
        </w:tc>
        <w:tc>
          <w:tcPr>
            <w:tcW w:w="6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2809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1℃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温度持续时间相对偏差</w:t>
            </w:r>
          </w:p>
        </w:tc>
        <w:tc>
          <w:tcPr>
            <w:tcW w:w="6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282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±10%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86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2" w:lineRule="exact"/>
              <w:ind w:left="109" w:right="-239"/>
            </w:pPr>
            <w:r>
              <w:rPr>
                <w:rFonts w:ascii="仿宋" w:hAnsi="仿宋" w:cs="仿宋"/>
                <w:color w:val="000000"/>
                <w:spacing w:val="-1"/>
                <w:w w:val="100"/>
                <w:position w:val="0"/>
                <w:sz w:val="21"/>
                <w:u w:val="none"/>
              </w:rPr>
              <w:t>注：上述计量特性指标仅供参考，不判断合格与否。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464" w:firstLine="3679"/>
        <w:jc w:val="left"/>
      </w:pPr>
      <w:r>
        <w:pict>
          <v:shape id="_x0000_s2061" o:spid="_x0000_s1036" type="#_x0000_t12" style="width:467.7pt;height:0.7pt;margin-top:78.65pt;margin-left:70.9pt;mso-height-relative:page;mso-position-horizontal-relative:page;mso-position-vertical-relative:page;mso-width-relative:page;position:absolute;z-index:25166950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tabs>
          <w:tab w:val="left" w:pos="1004"/>
          <w:tab w:val="left" w:pos="2684"/>
        </w:tabs>
        <w:spacing w:before="0" w:after="0" w:line="458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平均升温速率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mean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heating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rate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快速核酸检测仪在多个循环升温过程中，被测升温阶段单位时间上升的平均温度值。</w:t>
      </w:r>
    </w:p>
    <w:p>
      <w:pPr>
        <w:spacing w:before="0" w:after="0" w:line="185" w:lineRule="exact"/>
        <w:ind w:left="464" w:firstLine="480"/>
      </w:pPr>
    </w:p>
    <w:p>
      <w:pPr>
        <w:tabs>
          <w:tab w:val="left" w:pos="1004"/>
          <w:tab w:val="left" w:pos="2684"/>
        </w:tabs>
        <w:spacing w:before="0" w:after="0" w:line="323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平均降温速率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mean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cooling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rate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快速核酸检测仪在多个循环降温过程中，被测降温阶段单位时间下降的平均温度值。</w:t>
      </w:r>
    </w:p>
    <w:p>
      <w:pPr>
        <w:spacing w:before="0" w:after="0" w:line="185" w:lineRule="exact"/>
        <w:ind w:left="464" w:firstLine="480"/>
      </w:pPr>
    </w:p>
    <w:p>
      <w:pPr>
        <w:tabs>
          <w:tab w:val="left" w:pos="1004"/>
          <w:tab w:val="left" w:pos="2924"/>
        </w:tabs>
        <w:spacing w:before="0" w:after="0" w:line="323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3.6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平均温度过冲量</w:t>
      </w:r>
      <w:r>
        <w:rPr>
          <w:rFonts w:cs="Calibri"/>
          <w:color w:val="000000"/>
          <w:spacing w:val="7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mean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temperature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overshoot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快速核酸检测仪从基础升温至设定温度过程中，实测温度超出设定温度的平均值。</w:t>
      </w:r>
    </w:p>
    <w:p>
      <w:pPr>
        <w:spacing w:before="0" w:after="0" w:line="185" w:lineRule="exact"/>
        <w:ind w:left="464" w:firstLine="480"/>
      </w:pPr>
    </w:p>
    <w:p>
      <w:pPr>
        <w:tabs>
          <w:tab w:val="left" w:pos="1004"/>
          <w:tab w:val="left" w:pos="2444"/>
        </w:tabs>
        <w:spacing w:before="0" w:after="0" w:line="323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3.7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温度波动度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temperature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fluctuation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快速核酸检测仪达到设定温度稳定状态下，在规定的时间间隔内，工作空间任意一点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温度随时间的变化量。</w:t>
      </w:r>
    </w:p>
    <w:p>
      <w:pPr>
        <w:spacing w:before="0" w:after="0" w:line="185" w:lineRule="exact"/>
        <w:ind w:left="464" w:firstLine="0"/>
      </w:pPr>
    </w:p>
    <w:p>
      <w:pPr>
        <w:tabs>
          <w:tab w:val="left" w:pos="1004"/>
          <w:tab w:val="left" w:pos="3644"/>
        </w:tabs>
        <w:spacing w:before="0" w:after="0" w:line="323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温度持续时间相对偏差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Relative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error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temperature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duration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温度持续时间绝对误差与实测温度持续时间的比值，以百分比表示。</w:t>
      </w:r>
    </w:p>
    <w:p>
      <w:pPr>
        <w:tabs>
          <w:tab w:val="left" w:pos="824"/>
        </w:tabs>
        <w:spacing w:before="0" w:after="0" w:line="472" w:lineRule="exact"/>
        <w:ind w:left="46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181" w:lineRule="exact"/>
        <w:ind w:left="464" w:firstLine="0"/>
      </w:pPr>
    </w:p>
    <w:p>
      <w:pPr>
        <w:spacing w:before="0" w:after="0" w:line="323" w:lineRule="exact"/>
        <w:ind w:left="464" w:firstLine="480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3"/>
          <w:sz w:val="24"/>
          <w:u w:val="none"/>
        </w:rPr>
        <w:t>快速核酸检测仪通常是指基于实时荧光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PCR</w:t>
      </w:r>
      <w:r>
        <w:rPr>
          <w:rFonts w:ascii="Calibri" w:hAnsi="Calibri" w:cs="Calibri"/>
          <w:color w:val="000000"/>
          <w:spacing w:val="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4"/>
          <w:u w:val="none"/>
        </w:rPr>
        <w:t>技术或者等温扩增技术的便携式核酸检</w:t>
      </w:r>
    </w:p>
    <w:p>
      <w:pPr>
        <w:spacing w:before="0" w:after="0" w:line="428" w:lineRule="exact"/>
        <w:ind w:left="464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4"/>
          <w:u w:val="none"/>
        </w:rPr>
        <w:t>测仪器，将多步骤的核酸检测方法整合到一个设备，在更短时间内完成对核酸分子的扩增。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快速核酸检测仪主要由样品载台、热循环部件、光学检测部件、控制模块、显示模块等部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4"/>
          <w:u w:val="none"/>
        </w:rPr>
        <w:t>分组成，根据不同的控温方式，可将快速核酸检测仪分为独立控温和非独立控温两种方式。</w:t>
      </w:r>
    </w:p>
    <w:p>
      <w:pPr>
        <w:tabs>
          <w:tab w:val="left" w:pos="824"/>
        </w:tabs>
        <w:spacing w:before="0" w:after="0" w:line="472" w:lineRule="exact"/>
        <w:ind w:left="46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计量特性</w:t>
      </w:r>
    </w:p>
    <w:p>
      <w:pPr>
        <w:spacing w:before="0" w:after="0" w:line="181" w:lineRule="exact"/>
        <w:ind w:left="464" w:firstLine="0"/>
      </w:pPr>
    </w:p>
    <w:p>
      <w:pPr>
        <w:spacing w:before="0" w:after="0" w:line="323" w:lineRule="exact"/>
        <w:ind w:left="46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快速核酸检测仪技术要求见表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所示。</w:t>
      </w:r>
    </w:p>
    <w:p>
      <w:pPr>
        <w:spacing w:before="0" w:after="0" w:line="447" w:lineRule="exact"/>
        <w:ind w:left="464" w:firstLine="2393"/>
        <w:jc w:val="left"/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32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40" w:lineRule="exact"/>
        <w:ind w:left="464" w:firstLine="2393"/>
      </w:pPr>
    </w:p>
    <w:p>
      <w:pPr>
        <w:spacing w:before="0" w:after="0" w:line="294" w:lineRule="exact"/>
        <w:ind w:left="464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46" o:spid="_x0000_s1037" type="#_x0000_t202" style="width:248.2pt;height:19.05pt;margin-top:505.15pt;margin-left:190.55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76"/>
                    </w:tabs>
                    <w:autoSpaceDE w:val="0"/>
                    <w:autoSpaceDN w:val="0"/>
                    <w:adjustRightInd w:val="0"/>
                    <w:spacing w:before="0" w:after="0" w:line="250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3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3"/>
                      <w:sz w:val="21"/>
                      <w:u w:val="none"/>
                    </w:rPr>
                    <w:t>快速核酸检测仪温度、时间参数的技术要求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33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64" w:firstLine="0"/>
      </w:pPr>
    </w:p>
    <w:p>
      <w:pPr>
        <w:spacing w:before="0" w:after="0" w:line="240" w:lineRule="exact"/>
        <w:ind w:left="464" w:firstLine="0"/>
      </w:pPr>
    </w:p>
    <w:p>
      <w:pPr>
        <w:spacing w:before="0" w:after="0" w:line="400" w:lineRule="exact"/>
        <w:ind w:left="3258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595" w:bottom="0" w:left="955" w:header="0" w:footer="0" w:gutter="0"/>
          <w:pgNumType w:start="34"/>
          <w:cols w:num="1" w:space="708" w:equalWidth="0">
            <w:col w:w="103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38" w:tblpY="603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2"/>
        <w:gridCol w:w="3183"/>
        <w:gridCol w:w="318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226"/>
        </w:trPr>
        <w:tc>
          <w:tcPr>
            <w:tcW w:w="3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2206" w:right="-239"/>
            </w:pPr>
            <w:bookmarkStart w:id="9" w:name="9"/>
            <w:bookmarkEnd w:id="9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原理</w:t>
            </w:r>
          </w:p>
          <w:p>
            <w:pPr>
              <w:spacing w:before="0" w:after="0" w:line="286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4"/>
                <w:sz w:val="21"/>
                <w:u w:val="none"/>
              </w:rPr>
              <w:t>标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         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技术要求</w:t>
            </w:r>
          </w:p>
          <w:p>
            <w:pPr>
              <w:spacing w:before="0" w:after="0" w:line="230" w:lineRule="exact"/>
              <w:ind w:left="380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准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6" w:right="-239"/>
            </w:pPr>
          </w:p>
          <w:p>
            <w:pPr>
              <w:spacing w:before="0" w:after="0" w:line="512" w:lineRule="exact"/>
              <w:ind w:left="1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基于实时荧光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PCR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技术测量标</w:t>
            </w:r>
          </w:p>
          <w:p>
            <w:pPr>
              <w:spacing w:before="0" w:after="0" w:line="371" w:lineRule="exact"/>
              <w:ind w:left="1381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准器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6" w:right="-239"/>
            </w:pPr>
          </w:p>
          <w:p>
            <w:pPr>
              <w:spacing w:before="0" w:after="0" w:line="237" w:lineRule="exact"/>
              <w:ind w:left="2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基于等温扩增技术测量标准器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633"/>
        </w:trPr>
        <w:tc>
          <w:tcPr>
            <w:tcW w:w="3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752" w:right="-239"/>
            </w:pPr>
          </w:p>
          <w:p>
            <w:pPr>
              <w:spacing w:before="0" w:after="0" w:line="403" w:lineRule="exact"/>
              <w:ind w:left="75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温度参数测量标准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7" w:lineRule="exact"/>
              <w:ind w:left="4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测温范围：（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0~120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）℃</w:t>
            </w:r>
          </w:p>
          <w:p>
            <w:pPr>
              <w:spacing w:before="0" w:after="0" w:line="406" w:lineRule="exact"/>
              <w:ind w:left="4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分辨力：不低于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0.01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</w:p>
          <w:p>
            <w:pPr>
              <w:spacing w:before="0" w:after="0" w:line="406" w:lineRule="exact"/>
              <w:ind w:left="5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最大允许误差：</w:t>
            </w:r>
            <w:r>
              <w:rPr>
                <w:rFonts w:ascii="Symbol" w:hAnsi="Symbol" w:cs="Symbol"/>
                <w:color w:val="000000"/>
                <w:spacing w:val="-1"/>
                <w:w w:val="100"/>
                <w:position w:val="0"/>
                <w:sz w:val="21"/>
                <w:u w:val="none"/>
              </w:rPr>
              <w:sym w:font="Symbol" w:char="F0B1"/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0.10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</w:p>
          <w:p>
            <w:pPr>
              <w:spacing w:before="0" w:after="0" w:line="406" w:lineRule="exact"/>
              <w:ind w:left="6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采样间隔不大于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0.1s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7" w:lineRule="exact"/>
              <w:ind w:left="4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测温范围：（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0~120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）℃</w:t>
            </w:r>
          </w:p>
          <w:p>
            <w:pPr>
              <w:spacing w:before="0" w:after="0" w:line="406" w:lineRule="exact"/>
              <w:ind w:left="4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分辨力：不低于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0.01</w:t>
            </w:r>
            <w:r>
              <w:rPr>
                <w:rFonts w:ascii="Calibri" w:hAnsi="Calibri" w:cs="Calibri"/>
                <w:color w:val="000000"/>
                <w:spacing w:val="0"/>
                <w:w w:val="219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</w:p>
          <w:p>
            <w:pPr>
              <w:spacing w:before="0" w:after="0" w:line="406" w:lineRule="exact"/>
              <w:ind w:left="5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最大允许误差：</w:t>
            </w:r>
            <w:r>
              <w:rPr>
                <w:rFonts w:ascii="Symbol" w:hAnsi="Symbol" w:cs="Symbol"/>
                <w:color w:val="000000"/>
                <w:spacing w:val="-1"/>
                <w:w w:val="100"/>
                <w:position w:val="0"/>
                <w:sz w:val="21"/>
                <w:u w:val="none"/>
              </w:rPr>
              <w:sym w:font="Symbol" w:char="F0B1"/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0.10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℃</w:t>
            </w:r>
          </w:p>
          <w:p>
            <w:pPr>
              <w:spacing w:before="0" w:after="0" w:line="406" w:lineRule="exact"/>
              <w:ind w:left="6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采样间隔不大于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10s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227"/>
        </w:trPr>
        <w:tc>
          <w:tcPr>
            <w:tcW w:w="3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52" w:right="-239"/>
            </w:pPr>
          </w:p>
          <w:p>
            <w:pPr>
              <w:spacing w:before="0" w:after="0" w:line="236" w:lineRule="exact"/>
              <w:ind w:left="75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时间参数测量标准</w:t>
            </w:r>
          </w:p>
        </w:tc>
        <w:tc>
          <w:tcPr>
            <w:tcW w:w="6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3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采用温度记录器的记录时间作为快速核酸检测仪时间测量标准</w:t>
            </w:r>
          </w:p>
          <w:p>
            <w:pPr>
              <w:spacing w:before="0" w:after="0" w:line="440" w:lineRule="exact"/>
              <w:ind w:left="22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分辨力：不低于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0.1s</w:t>
            </w:r>
          </w:p>
          <w:p>
            <w:pPr>
              <w:spacing w:before="0" w:after="0" w:line="406" w:lineRule="exact"/>
              <w:ind w:left="2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最大允许误差：</w:t>
            </w:r>
            <w:r>
              <w:rPr>
                <w:rFonts w:ascii="Symbol" w:hAnsi="Symbol" w:cs="Symbol"/>
                <w:color w:val="000000"/>
                <w:spacing w:val="-1"/>
                <w:w w:val="100"/>
                <w:position w:val="0"/>
                <w:sz w:val="21"/>
                <w:u w:val="none"/>
              </w:rPr>
              <w:sym w:font="Symbol" w:char="F0B1"/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1s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h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346" w:firstLine="3679"/>
        <w:jc w:val="left"/>
      </w:pPr>
      <w:r>
        <w:pict>
          <v:shape id="_x0000_s2063" o:spid="_x0000_s1038" type="#_x0000_t12" style="width:467.7pt;height:0.7pt;margin-top:78.65pt;margin-left:70.9pt;mso-height-relative:page;mso-position-horizontal-relative:page;mso-position-vertical-relative:page;mso-width-relative:page;position:absolute;z-index:251671552" coordsize="21600,21600" stroked="t" strokecolor="black">
            <v:fill opacity="0"/>
            <v:stroke joinstyle="miter"/>
          </v:shape>
        </w:pict>
      </w:r>
      <w:r>
        <w:pict>
          <v:shape id="WS_polygon222" o:spid="_x0000_s1039" type="#_x0000_t12" style="width:89.8pt;height:61.8pt;margin-top:310.25pt;margin-left:65.25pt;mso-height-relative:page;mso-position-horizontal-relative:page;mso-position-vertical-relative:page;mso-width-relative:page;position:absolute;z-index:-251643904" coordsize="21600,21600" stroked="t" strokecolor="black">
            <v:fill opacity="0"/>
            <v:stroke joinstyle="miter"/>
          </v:shape>
        </w:pict>
      </w:r>
      <w:r>
        <w:pict>
          <v:shape id="WS_polygon223" o:spid="_x0000_s1040" type="#_x0000_t12" style="width:159.6pt;height:32.6pt;margin-top:310.25pt;margin-left:65.25pt;mso-height-relative:page;mso-position-horizontal-relative:page;mso-position-vertical-relative:page;mso-width-relative:page;position:absolute;z-index:-25164288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tabs>
          <w:tab w:val="left" w:pos="706"/>
        </w:tabs>
        <w:spacing w:before="0" w:after="0" w:line="422" w:lineRule="exact"/>
        <w:ind w:left="34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校准条件</w:t>
      </w:r>
    </w:p>
    <w:p>
      <w:pPr>
        <w:spacing w:before="0" w:after="0" w:line="181" w:lineRule="exact"/>
        <w:ind w:left="346" w:firstLine="0"/>
      </w:pPr>
    </w:p>
    <w:p>
      <w:pPr>
        <w:tabs>
          <w:tab w:val="left" w:pos="886"/>
        </w:tabs>
        <w:spacing w:before="0" w:after="0" w:line="323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</w:p>
    <w:p>
      <w:pPr>
        <w:spacing w:before="0" w:after="0" w:line="468" w:lineRule="exact"/>
        <w:ind w:left="34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10.0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℃～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40.0℃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；相对湿度：不大于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886"/>
        </w:tabs>
        <w:spacing w:before="0" w:after="0" w:line="468" w:lineRule="exact"/>
        <w:ind w:left="34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</w:t>
      </w:r>
    </w:p>
    <w:p>
      <w:pPr>
        <w:spacing w:before="0" w:after="0" w:line="428" w:lineRule="exact"/>
        <w:ind w:left="34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快速核酸检测仪温度参数测量标准为高精度采集系统（通常为温度记录器），由精密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温度传感器、数据采集分析模块组成，应与快速核酸检测仪不同形状、结构的反应模块相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匹配并接触良好、紧密贴合。</w:t>
      </w:r>
    </w:p>
    <w:p>
      <w:pPr>
        <w:spacing w:before="0" w:after="0" w:line="185" w:lineRule="exact"/>
        <w:ind w:left="346" w:firstLine="0"/>
      </w:pPr>
    </w:p>
    <w:p>
      <w:pPr>
        <w:spacing w:before="0" w:after="0" w:line="323" w:lineRule="exact"/>
        <w:ind w:left="346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测量标准技术指标要求见表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。校准时可选用表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所列的测量标准，也可以选用符合</w:t>
      </w:r>
    </w:p>
    <w:p>
      <w:pPr>
        <w:spacing w:before="0" w:after="0" w:line="42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要求的其他测量标准。</w:t>
      </w:r>
    </w:p>
    <w:p>
      <w:pPr>
        <w:spacing w:before="0" w:after="0" w:line="424" w:lineRule="exact"/>
        <w:ind w:left="346" w:firstLine="3526"/>
        <w:jc w:val="left"/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36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6" w:firstLine="3526"/>
      </w:pPr>
    </w:p>
    <w:p>
      <w:pPr>
        <w:spacing w:before="0" w:after="0" w:line="240" w:lineRule="exact"/>
        <w:ind w:left="346" w:firstLine="3526"/>
      </w:pPr>
    </w:p>
    <w:p>
      <w:pPr>
        <w:tabs>
          <w:tab w:val="left" w:pos="706"/>
        </w:tabs>
        <w:spacing w:before="0" w:after="0" w:line="330" w:lineRule="exact"/>
        <w:ind w:left="346" w:firstLine="0"/>
        <w:jc w:val="left"/>
      </w:pPr>
      <w:r>
        <w:pict>
          <v:shape id="wondershare_206" o:spid="_x0000_s1041" type="#_x0000_t202" style="width:132.65pt;height:15.6pt;margin-top:294.9pt;margin-left:247.2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7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24"/>
                      <w:w w:val="100"/>
                      <w:position w:val="0"/>
                      <w:sz w:val="21"/>
                      <w:u w:val="none"/>
                    </w:rPr>
                    <w:t>表2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测量标准技术指标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385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ascii="Calibri" w:hAnsi="Calibri" w:cs="Calibri"/>
          <w:color w:val="000000"/>
          <w:spacing w:val="0"/>
          <w:w w:val="38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外观检查</w:t>
      </w:r>
    </w:p>
    <w:p>
      <w:pPr>
        <w:spacing w:before="0" w:after="0" w:line="468" w:lineRule="exact"/>
        <w:ind w:left="34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校准前应采用目测方法对快速核酸检测仪进行外观检查，快速核酸检测仪外观应符合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以下要求:</w:t>
      </w:r>
    </w:p>
    <w:p>
      <w:pPr>
        <w:tabs>
          <w:tab w:val="left" w:pos="1191"/>
        </w:tabs>
        <w:spacing w:before="0" w:after="0" w:line="466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快速核酸检测仪的外形结构应完好，标识清晰，应标明设备的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名称、型号、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制造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商、出厂编号等。</w:t>
      </w:r>
    </w:p>
    <w:p>
      <w:pPr>
        <w:tabs>
          <w:tab w:val="left" w:pos="1191"/>
        </w:tabs>
        <w:spacing w:before="0" w:after="0" w:line="466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快速核酸检测仪装载附件表面不得有凹陷和毛刺等缺陷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。快速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核酸检测仪的可用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空间应能放置一个或多个检测单元。</w:t>
      </w:r>
    </w:p>
    <w:p>
      <w:pPr>
        <w:spacing w:before="0" w:after="0" w:line="466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7.1.3</w:t>
      </w:r>
      <w:r>
        <w:rPr>
          <w:rFonts w:ascii="Calibri" w:hAnsi="Calibri" w:cs="Calibri"/>
          <w:color w:val="000000"/>
          <w:spacing w:val="0"/>
          <w:w w:val="384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快速核酸检测仪电气控制系统的指示灯和仪表显示器应清晰、醒目、无影响读数的</w:t>
      </w:r>
    </w:p>
    <w:p>
      <w:pPr>
        <w:spacing w:before="0" w:after="0" w:line="468" w:lineRule="exact"/>
        <w:ind w:left="34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缺陷。</w:t>
      </w:r>
    </w:p>
    <w:p>
      <w:pPr>
        <w:spacing w:before="0" w:after="0" w:line="470" w:lineRule="exact"/>
        <w:ind w:left="346" w:firstLine="926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  <w:ind w:left="346" w:firstLine="9264"/>
      </w:pPr>
    </w:p>
    <w:p>
      <w:pPr>
        <w:spacing w:before="0" w:after="0" w:line="240" w:lineRule="exact"/>
        <w:ind w:left="346" w:firstLine="9264"/>
      </w:pPr>
    </w:p>
    <w:p>
      <w:pPr>
        <w:spacing w:before="0" w:after="0" w:line="400" w:lineRule="exact"/>
        <w:ind w:left="346" w:firstLine="2795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80" w:right="712" w:bottom="0" w:left="1072" w:header="0" w:footer="0" w:gutter="0"/>
          <w:pgNumType w:start="37"/>
          <w:cols w:num="1" w:space="708" w:equalWidth="0">
            <w:col w:w="1012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03" w:tblpY="275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4"/>
        <w:gridCol w:w="3163"/>
        <w:gridCol w:w="290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14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1400" w:right="-239"/>
            </w:pPr>
            <w:bookmarkStart w:id="10" w:name="10"/>
            <w:bookmarkEnd w:id="10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设备类型</w:t>
            </w:r>
          </w:p>
          <w:p>
            <w:pPr>
              <w:spacing w:before="0" w:after="0" w:line="240" w:lineRule="exact"/>
              <w:ind w:left="236" w:right="-239"/>
            </w:pPr>
          </w:p>
          <w:p>
            <w:pPr>
              <w:spacing w:before="0" w:after="0" w:line="211" w:lineRule="exact"/>
              <w:ind w:left="23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2" w:right="-239"/>
            </w:pPr>
          </w:p>
          <w:p>
            <w:pPr>
              <w:spacing w:before="0" w:after="0" w:line="367" w:lineRule="exact"/>
              <w:ind w:left="5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基于实时荧光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PCR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技术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12" w:right="-239"/>
            </w:pPr>
          </w:p>
          <w:p>
            <w:pPr>
              <w:spacing w:before="0" w:after="0" w:line="367" w:lineRule="exact"/>
              <w:ind w:left="6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基于等温扩增技术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108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温度偏差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9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温度波动度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-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87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平均升温速率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" w:lineRule="exact"/>
              <w:ind w:left="87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平均降温速率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-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7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平均温度过冲量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温度持续时间准确性</w:t>
            </w:r>
          </w:p>
        </w:tc>
        <w:tc>
          <w:tcPr>
            <w:tcW w:w="3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5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7" w:lineRule="exact"/>
              <w:ind w:left="13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+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90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107" w:right="-239"/>
            </w:pPr>
            <w:r>
              <w:rPr>
                <w:rFonts w:ascii="仿宋" w:eastAsia="仿宋" w:hAnsi="仿宋" w:cs="仿宋"/>
                <w:color w:val="000000"/>
                <w:spacing w:val="-1"/>
                <w:w w:val="100"/>
                <w:position w:val="0"/>
                <w:sz w:val="21"/>
                <w:u w:val="none"/>
              </w:rPr>
              <w:t>注：+表示校准项目，-表示非校准项目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38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344" w:firstLine="3679"/>
        <w:jc w:val="left"/>
      </w:pPr>
      <w:r>
        <w:pict>
          <v:shape id="imagerId10" o:spid="_x0000_s1042" type="#_x0000_t75" style="width:243pt;height:172pt;margin-top:530pt;margin-left:185pt;mso-height-relative:page;mso-position-horizontal-relative:page;mso-position-vertical-relative:page;mso-width-relative:page;position:absolute;z-index:-251638784" coordsize="21600,21600" filled="f">
            <v:imagedata r:id="rId7" o:title=""/>
            <o:lock v:ext="edit" aspectratio="t"/>
          </v:shape>
        </w:pict>
      </w:r>
      <w:r>
        <w:pict>
          <v:shape id="_x0000_s2068" o:spid="_x0000_s1043" type="#_x0000_t12" style="width:467.7pt;height:0.7pt;margin-top:78.65pt;margin-left:70.9pt;mso-height-relative:page;mso-position-horizontal-relative:page;mso-position-vertical-relative:page;mso-width-relative:page;position:absolute;z-index:251675648" coordsize="21600,21600" stroked="t" strokecolor="black">
            <v:fill opacity="0"/>
            <v:stroke joinstyle="miter"/>
          </v:shape>
        </w:pict>
      </w:r>
      <w:r>
        <w:pict>
          <v:shape id="WS_polygon60" o:spid="_x0000_s1044" type="#_x0000_t12" style="width:150.7pt;height:57.7pt;margin-top:146.5pt;margin-left:78.65pt;mso-height-relative:page;mso-position-horizontal-relative:page;mso-position-vertical-relative:page;mso-width-relative:page;position:absolute;z-index:-251639808" coordsize="21600,21600" stroked="t" strokecolor="black">
            <v:fill opacity="0"/>
            <v:stroke joinstyle="miter"/>
          </v:shape>
        </w:pict>
      </w:r>
      <w:r>
        <w:pict>
          <v:shape id="WS_polygon347" o:spid="_x0000_s1045" type="#_x0000_t12" style="width:211.55pt;height:21.45pt;margin-top:672.2pt;margin-left:201.8pt;mso-height-relative:page;mso-position-horizontal-relative:page;mso-position-vertical-relative:page;mso-width-relative:page;position:absolute;z-index:-251637760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spacing w:before="0" w:after="0" w:line="339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</w:t>
      </w:r>
    </w:p>
    <w:p>
      <w:pPr>
        <w:spacing w:before="0" w:after="0" w:line="466" w:lineRule="exact"/>
        <w:ind w:left="344" w:firstLine="6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快速核酸检测仪校准项目见表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3。</w:t>
      </w:r>
    </w:p>
    <w:p>
      <w:pPr>
        <w:spacing w:before="0" w:after="0" w:line="436" w:lineRule="exact"/>
        <w:ind w:left="344" w:firstLine="3233"/>
        <w:jc w:val="left"/>
      </w:pP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39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spacing w:before="0" w:after="0" w:line="240" w:lineRule="exact"/>
        <w:ind w:left="344" w:firstLine="3233"/>
      </w:pPr>
    </w:p>
    <w:p>
      <w:pPr>
        <w:tabs>
          <w:tab w:val="left" w:pos="884"/>
        </w:tabs>
        <w:spacing w:before="0" w:after="0" w:line="401" w:lineRule="exact"/>
        <w:ind w:left="344" w:firstLine="0"/>
        <w:jc w:val="left"/>
      </w:pPr>
    </w:p>
    <w:p>
      <w:pPr>
        <w:tabs>
          <w:tab w:val="left" w:pos="1064"/>
        </w:tabs>
        <w:spacing w:before="0" w:after="0" w:line="468" w:lineRule="exact"/>
        <w:ind w:left="344" w:firstLine="0"/>
        <w:jc w:val="left"/>
      </w:pPr>
      <w:r>
        <w:pict>
          <v:shape id="wondershare_41" o:spid="_x0000_s1046" type="#_x0000_t202" style="width:164.2pt;height:15.6pt;margin-top:127.6pt;margin-left:232.55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7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24"/>
                      <w:w w:val="100"/>
                      <w:position w:val="0"/>
                      <w:sz w:val="21"/>
                      <w:u w:val="none"/>
                    </w:rPr>
                    <w:t>表3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快速核酸检测仪校准项目</w:t>
                  </w:r>
                </w:p>
              </w:txbxContent>
            </v:textbox>
          </v:shape>
        </w:pict>
      </w:r>
      <w:r>
        <w:pict>
          <v:shape id="wondershare_164" o:spid="_x0000_s1047" type="#_x0000_t202" style="width:95pt;height:21.1pt;margin-top:370.1pt;margin-left:70.9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40"/>
                    </w:tabs>
                    <w:autoSpaceDE w:val="0"/>
                    <w:autoSpaceDN w:val="0"/>
                    <w:adjustRightInd w:val="0"/>
                    <w:spacing w:before="0" w:after="0" w:line="323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7.3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校准方法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7.3.1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测量点位置和数量</w:t>
      </w:r>
    </w:p>
    <w:p>
      <w:pPr>
        <w:spacing w:before="0" w:after="0" w:line="428" w:lineRule="exact"/>
        <w:ind w:left="34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将快速核酸检测仪测量标准放置于快速核酸检测仪中，独立控温快速核酸检测仪可逐</w:t>
      </w:r>
    </w:p>
    <w:p>
      <w:pPr>
        <w:spacing w:before="0" w:after="0" w:line="468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个对反应模块校准或同时对多个反应模块分别校准，参照图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所示。非独立控温的快速核</w:t>
      </w:r>
    </w:p>
    <w:p>
      <w:pPr>
        <w:spacing w:before="0" w:after="0" w:line="468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4"/>
          <w:u w:val="none"/>
        </w:rPr>
        <w:t>酸检测仪作为一个整体进行校准，以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16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4"/>
          <w:u w:val="none"/>
        </w:rPr>
        <w:t>通道快速核酸检测仪为例，测量点分布遵循均匀</w:t>
      </w:r>
    </w:p>
    <w:p>
      <w:pPr>
        <w:spacing w:before="0" w:after="0" w:line="468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分布的原则，可参照图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所示，每增加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通道可增加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个测量点。</w:t>
      </w: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40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tabs>
          <w:tab w:val="left" w:pos="4460"/>
          <w:tab w:val="left" w:pos="5631"/>
          <w:tab w:val="left" w:pos="6800"/>
        </w:tabs>
        <w:spacing w:before="0" w:after="0" w:line="410" w:lineRule="exact"/>
        <w:ind w:left="3044" w:firstLine="15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  <w:ind w:left="3044" w:firstLine="156"/>
      </w:pPr>
    </w:p>
    <w:p>
      <w:pPr>
        <w:spacing w:before="0" w:after="0" w:line="328" w:lineRule="exact"/>
        <w:ind w:left="30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0"/>
          <w:w w:val="218"/>
          <w:sz w:val="18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独立控温快速核酸检测仪测量点分布示意图</w:t>
      </w: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41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044" w:firstLine="0"/>
      </w:pPr>
    </w:p>
    <w:p>
      <w:pPr>
        <w:spacing w:before="0" w:after="0" w:line="240" w:lineRule="exact"/>
        <w:ind w:left="3044" w:firstLine="0"/>
      </w:pPr>
    </w:p>
    <w:p>
      <w:pPr>
        <w:spacing w:before="0" w:after="0" w:line="240" w:lineRule="exact"/>
        <w:ind w:left="3044" w:firstLine="0"/>
      </w:pPr>
    </w:p>
    <w:p>
      <w:pPr>
        <w:spacing w:before="0" w:after="0" w:line="240" w:lineRule="exact"/>
        <w:ind w:left="3044" w:firstLine="0"/>
      </w:pPr>
    </w:p>
    <w:p>
      <w:pPr>
        <w:spacing w:before="0" w:after="0" w:line="395" w:lineRule="exact"/>
        <w:ind w:left="34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42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400" w:lineRule="exact"/>
        <w:ind w:left="3138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715" w:bottom="0" w:left="1075" w:header="0" w:footer="0" w:gutter="0"/>
          <w:pgNumType w:start="43"/>
          <w:cols w:num="1" w:space="708" w:equalWidth="0">
            <w:col w:w="1011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604" w:tblpY="806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7"/>
        <w:gridCol w:w="2389"/>
        <w:gridCol w:w="2148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923" w:right="-239"/>
            </w:pPr>
            <w:bookmarkStart w:id="11" w:name="11"/>
            <w:bookmarkEnd w:id="11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步骤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6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设定温度点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35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设定温度持续时间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65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循环次数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4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3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90℃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40℃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22" w:right="-239"/>
            </w:pPr>
          </w:p>
          <w:p>
            <w:pPr>
              <w:spacing w:before="0" w:after="0" w:line="362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4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95℃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1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3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70℃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5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60℃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0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4"/>
        </w:trPr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4" w:lineRule="exact"/>
              <w:ind w:left="10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92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40℃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04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30s</w:t>
            </w: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1" w:lineRule="exact"/>
              <w:ind w:left="10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</w:tr>
    </w:tbl>
    <w:tbl>
      <w:tblPr>
        <w:tblStyle w:val="TableNormal"/>
        <w:tblpPr w:leftFromText="180" w:rightFromText="180" w:vertAnchor="page" w:horzAnchor="page" w:tblpX="604" w:tblpY="1272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7"/>
        <w:gridCol w:w="2967"/>
        <w:gridCol w:w="313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9"/>
        </w:trPr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7" w:lineRule="exact"/>
              <w:ind w:left="10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设定温区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7" w:lineRule="exact"/>
              <w:ind w:left="9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设定温度点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7" w:lineRule="exact"/>
              <w:ind w:left="72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设定温度持续时间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9"/>
        </w:trPr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5" w:lineRule="exact"/>
              <w:ind w:left="11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上温区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2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95℃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30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10min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9"/>
        </w:trPr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6" w:lineRule="exact"/>
              <w:ind w:left="11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中温区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2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67℃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30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10min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9"/>
        </w:trPr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7" w:lineRule="exact"/>
              <w:ind w:left="11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下温区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2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58℃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30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10min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2" w:lineRule="exact"/>
      </w:pP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4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4143" w:firstLine="0"/>
        <w:jc w:val="left"/>
      </w:pPr>
      <w:r>
        <w:pict>
          <v:shape id="imagerId11" o:spid="_x0000_s1048" type="#_x0000_t75" style="width:310pt;height:132pt;margin-top:83pt;margin-left:130pt;mso-height-relative:page;mso-position-horizontal-relative:page;mso-position-vertical-relative:page;mso-width-relative:page;position:absolute;z-index:-251633664" coordsize="21600,21600" filled="f">
            <v:imagedata r:id="rId8" o:title=""/>
            <o:lock v:ext="edit" aspectratio="t"/>
          </v:shape>
        </w:pict>
      </w:r>
      <w:r>
        <w:pict>
          <v:shape id="_x0000_s2074" o:spid="_x0000_s1049" type="#_x0000_t12" style="width:467.7pt;height:0.7pt;margin-top:78.65pt;margin-left:70.9pt;mso-height-relative:page;mso-position-horizontal-relative:page;mso-position-vertical-relative:page;mso-width-relative:page;position:absolute;z-index:25168179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JJF（鲁）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165—2023</w:t>
      </w: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5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40" w:lineRule="exact"/>
        <w:ind w:left="4143" w:firstLine="0"/>
      </w:pPr>
    </w:p>
    <w:p>
      <w:pPr>
        <w:spacing w:before="0" w:after="0" w:line="298" w:lineRule="exact"/>
        <w:ind w:left="4143" w:firstLine="0"/>
      </w:pP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6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464" w:firstLine="266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  <w:r>
        <w:rPr>
          <w:rFonts w:ascii="Calibri" w:hAnsi="Calibri" w:cs="Calibri"/>
          <w:color w:val="000000"/>
          <w:spacing w:val="2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非独立控温的快速核酸检测仪测量点分布示意图</w:t>
      </w:r>
    </w:p>
    <w:p>
      <w:pPr>
        <w:spacing w:before="0" w:after="0" w:line="450" w:lineRule="exact"/>
        <w:ind w:left="464" w:firstLine="2666"/>
      </w:pPr>
    </w:p>
    <w:p>
      <w:pPr>
        <w:tabs>
          <w:tab w:val="left" w:pos="1184"/>
        </w:tabs>
        <w:spacing w:before="0" w:after="0" w:line="323" w:lineRule="exact"/>
        <w:ind w:left="46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测量程序</w:t>
      </w:r>
    </w:p>
    <w:p>
      <w:pPr>
        <w:spacing w:before="0" w:after="0" w:line="428" w:lineRule="exact"/>
        <w:ind w:left="46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根据被校准快速核酸检测仪的说明书设定控温程序，基于实时荧光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PCR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技术和基于等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温扩增技术的快速核酸检测仪控温程序设置可参考表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和表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5。也可根据用户要求设置控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温程序。基于实时荧光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PCR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技术快速核酸检测仪校准装置设置采样间隔为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100ms，基于等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温扩增技术快速核酸检测仪校准装置设置采样间隔为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4"/>
          <w:u w:val="none"/>
        </w:rPr>
        <w:t>10s，启动快速核酸检测仪校准装置，</w:t>
      </w:r>
    </w:p>
    <w:p>
      <w:pPr>
        <w:spacing w:before="0" w:after="0" w:line="468" w:lineRule="exact"/>
        <w:ind w:left="4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放入快速核酸检测仪中采集并记录整个循环程序温度数据。</w:t>
      </w:r>
    </w:p>
    <w:p>
      <w:pPr>
        <w:spacing w:before="0" w:after="0" w:line="357" w:lineRule="exact"/>
        <w:ind w:left="464" w:firstLine="2234"/>
        <w:jc w:val="left"/>
      </w:pP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7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40" w:lineRule="exact"/>
        <w:ind w:left="464" w:firstLine="2234"/>
      </w:pPr>
    </w:p>
    <w:p>
      <w:pPr>
        <w:spacing w:before="0" w:after="0" w:line="214" w:lineRule="exact"/>
        <w:ind w:left="2909" w:firstLine="0"/>
        <w:jc w:val="left"/>
      </w:pP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8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240" w:lineRule="exact"/>
        <w:ind w:left="2909" w:firstLine="0"/>
      </w:pPr>
    </w:p>
    <w:p>
      <w:pPr>
        <w:spacing w:before="0" w:after="0" w:line="474" w:lineRule="exact"/>
        <w:ind w:left="9728" w:firstLine="0"/>
        <w:jc w:val="left"/>
      </w:pPr>
      <w:r>
        <w:pict>
          <v:shape id="wondershare_247" o:spid="_x0000_s1050" type="#_x0000_t202" style="width:264.05pt;height:15.6pt;margin-top:392.95pt;margin-left:182.6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基于实时荧光</w:t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PCR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技术快速核酸检测仪控温程序</w:t>
                  </w:r>
                </w:p>
              </w:txbxContent>
            </v:textbox>
          </v:shape>
        </w:pict>
      </w:r>
      <w:r>
        <w:pict>
          <v:shape id="wondershare_350" o:spid="_x0000_s1051" type="#_x0000_t202" style="width:243.05pt;height:15.6pt;margin-top:631.6pt;margin-left:193.2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基于等温扩增技术快速核酸检测仪控温程序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11906" w:h="16839"/>
          <w:pgMar w:top="180" w:right="595" w:bottom="0" w:left="955" w:header="0" w:footer="0" w:gutter="0"/>
          <w:pgNumType w:start="49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728" w:firstLine="0"/>
      </w:pPr>
    </w:p>
    <w:p>
      <w:pPr>
        <w:spacing w:before="0" w:after="0" w:line="240" w:lineRule="exact"/>
        <w:ind w:left="9728" w:firstLine="0"/>
      </w:pPr>
    </w:p>
    <w:p>
      <w:pPr>
        <w:spacing w:before="0" w:after="0" w:line="400" w:lineRule="exact"/>
        <w:ind w:left="3258" w:firstLine="0"/>
        <w:jc w:val="left"/>
        <w:rPr>
          <w:rFonts w:hint="eastAsia"/>
        </w:rPr>
      </w:pP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https://d.book118.com/156215005015010034</w:t>
        </w:r>
      </w:hyperlink>
    </w:p>
    <w:p>
      <w:pPr>
        <w:widowControl/>
        <w:jc w:val="left"/>
      </w:pPr>
    </w:p>
    <w:sectPr>
      <w:type w:val="continuous"/>
      <w:pgSz w:w="11906" w:h="16839"/>
      <w:pgMar w:top="180" w:right="595" w:bottom="0" w:left="955" w:header="0" w:footer="0" w:gutter="0"/>
      <w:pgNumType w:start="50"/>
      <w:cols w:num="1" w:space="708" w:equalWidth="0">
        <w:col w:w="10356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606719F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yperlink" Target="https://d.book118.com/15621500501501003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2024-01-14T06:22:12Z</dcterms:created>
  <dcterms:modified xsi:type="dcterms:W3CDTF">2024-01-14T06:22:19Z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D584EF56720C46C48881205AF23BC29A_12</vt:lpwstr>
  </property>
  <property fmtid="{D5CDD505-2E9C-101B-9397-08002B2CF9AE}" pid="3" name="KSOProductBuildVer">
    <vt:lpwstr>2052-12.1.0.16120</vt:lpwstr>
  </property>
</Properties>
</file>