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72" w:lineRule="auto"/>
      </w:pPr>
    </w:p>
    <w:p>
      <w:pPr>
        <w:spacing w:line="272" w:lineRule="auto"/>
      </w:pPr>
    </w:p>
    <w:p>
      <w:pPr>
        <w:spacing w:line="272" w:lineRule="auto"/>
      </w:pPr>
    </w:p>
    <w:p>
      <w:pPr>
        <w:spacing w:line="273" w:lineRule="auto"/>
      </w:pPr>
    </w:p>
    <w:p>
      <w:pPr>
        <w:pStyle w:val="BodyText"/>
        <w:spacing w:line="288" w:lineRule="auto"/>
      </w:pPr>
    </w:p>
    <w:p>
      <w:pPr>
        <w:pStyle w:val="BodyText"/>
        <w:spacing w:line="288" w:lineRule="auto"/>
      </w:pPr>
    </w:p>
    <w:p>
      <w:pPr>
        <w:spacing w:before="98" w:line="219" w:lineRule="auto"/>
        <w:ind w:left="3380"/>
        <w:outlineLvl w:val="0"/>
        <w:rPr>
          <w:rFonts w:ascii="宋体" w:eastAsia="宋体" w:hAnsi="宋体" w:cs="宋体"/>
          <w:sz w:val="30"/>
          <w:szCs w:val="30"/>
        </w:rPr>
      </w:pPr>
      <w:r>
        <w:rPr>
          <w:rFonts w:ascii="宋体" w:eastAsia="宋体" w:hAnsi="宋体" w:cs="宋体"/>
          <w:spacing w:val="-2"/>
          <w:sz w:val="30"/>
          <w:szCs w:val="30"/>
        </w:rPr>
        <w:t>一、建设项目基本情况</w:t>
      </w:r>
    </w:p>
    <w:tbl>
      <w:tblPr>
        <w:tblStyle w:val="TableNormal0"/>
        <w:tblW w:w="971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2050"/>
        <w:gridCol w:w="3031"/>
        <w:gridCol w:w="1508"/>
        <w:gridCol w:w="3124"/>
      </w:tblGrid>
      <w:tr>
        <w:tblPrEx>
          <w:tblW w:w="971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652"/>
        </w:trPr>
        <w:tc>
          <w:tcPr>
            <w:tcW w:w="2050" w:type="dxa"/>
            <w:tcBorders>
              <w:top w:val="single" w:sz="6" w:space="0" w:color="000000"/>
              <w:left w:val="single" w:sz="6" w:space="0" w:color="000000"/>
            </w:tcBorders>
            <w:vAlign w:val="top"/>
          </w:tcPr>
          <w:p>
            <w:pPr>
              <w:pStyle w:val="TableText"/>
              <w:spacing w:before="213" w:line="220" w:lineRule="auto"/>
              <w:ind w:left="308"/>
            </w:pPr>
            <w:r>
              <w:rPr>
                <w:spacing w:val="-3"/>
              </w:rPr>
              <w:t>建设项目名称</w:t>
            </w:r>
          </w:p>
        </w:tc>
        <w:tc>
          <w:tcPr>
            <w:tcW w:w="7663" w:type="dxa"/>
            <w:gridSpan w:val="3"/>
            <w:tcBorders>
              <w:top w:val="single" w:sz="6" w:space="0" w:color="000000"/>
              <w:right w:val="single" w:sz="6" w:space="0" w:color="000000"/>
            </w:tcBorders>
            <w:vAlign w:val="top"/>
          </w:tcPr>
          <w:p>
            <w:pPr>
              <w:pStyle w:val="TableText"/>
              <w:spacing w:before="214" w:line="219" w:lineRule="auto"/>
              <w:ind w:left="2033"/>
            </w:pPr>
            <w:r>
              <w:rPr>
                <w:spacing w:val="-3"/>
              </w:rPr>
              <w:t>年产</w:t>
            </w:r>
            <w:r>
              <w:rPr>
                <w:spacing w:val="-41"/>
              </w:rPr>
              <w:t xml:space="preserve"> </w:t>
            </w:r>
            <w:r>
              <w:rPr>
                <w:rFonts w:ascii="Times New Roman" w:eastAsia="Times New Roman" w:hAnsi="Times New Roman" w:cs="Times New Roman"/>
                <w:spacing w:val="-3"/>
              </w:rPr>
              <w:t>30000</w:t>
            </w:r>
            <w:r>
              <w:rPr>
                <w:rFonts w:ascii="Times New Roman" w:eastAsia="Times New Roman" w:hAnsi="Times New Roman" w:cs="Times New Roman"/>
                <w:spacing w:val="20"/>
                <w:w w:val="101"/>
              </w:rPr>
              <w:t xml:space="preserve"> </w:t>
            </w:r>
            <w:r>
              <w:rPr>
                <w:spacing w:val="-3"/>
              </w:rPr>
              <w:t>吨预制菜总部基地项目</w:t>
            </w:r>
          </w:p>
        </w:tc>
      </w:tr>
      <w:tr>
        <w:tblPrEx>
          <w:tblW w:w="9713" w:type="dxa"/>
          <w:tblInd w:w="7" w:type="dxa"/>
          <w:tblLayout w:type="fixed"/>
          <w:tblCellMar>
            <w:top w:w="0" w:type="dxa"/>
            <w:left w:w="0" w:type="dxa"/>
            <w:bottom w:w="0" w:type="dxa"/>
            <w:right w:w="0" w:type="dxa"/>
          </w:tblCellMar>
        </w:tblPrEx>
        <w:trPr>
          <w:trHeight w:val="647"/>
        </w:trPr>
        <w:tc>
          <w:tcPr>
            <w:tcW w:w="2050" w:type="dxa"/>
            <w:tcBorders>
              <w:left w:val="single" w:sz="6" w:space="0" w:color="000000"/>
            </w:tcBorders>
            <w:vAlign w:val="top"/>
          </w:tcPr>
          <w:p>
            <w:pPr>
              <w:pStyle w:val="TableText"/>
              <w:spacing w:before="210" w:line="219" w:lineRule="auto"/>
              <w:ind w:left="548"/>
            </w:pPr>
            <w:r>
              <w:rPr>
                <w:spacing w:val="-4"/>
              </w:rPr>
              <w:t>项目代码</w:t>
            </w:r>
          </w:p>
        </w:tc>
        <w:tc>
          <w:tcPr>
            <w:tcW w:w="7663" w:type="dxa"/>
            <w:gridSpan w:val="3"/>
            <w:tcBorders>
              <w:right w:val="single" w:sz="6" w:space="0" w:color="000000"/>
            </w:tcBorders>
            <w:vAlign w:val="top"/>
          </w:tcPr>
          <w:p>
            <w:pPr>
              <w:spacing w:before="251" w:line="188" w:lineRule="auto"/>
              <w:ind w:left="2477"/>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2302-371426-89-01-</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3"/>
                <w:sz w:val="24"/>
                <w:szCs w:val="24"/>
              </w:rPr>
              <w:t>111601</w:t>
            </w:r>
          </w:p>
        </w:tc>
      </w:tr>
      <w:tr>
        <w:tblPrEx>
          <w:tblW w:w="9713" w:type="dxa"/>
          <w:tblInd w:w="7" w:type="dxa"/>
          <w:tblLayout w:type="fixed"/>
          <w:tblCellMar>
            <w:top w:w="0" w:type="dxa"/>
            <w:left w:w="0" w:type="dxa"/>
            <w:bottom w:w="0" w:type="dxa"/>
            <w:right w:w="0" w:type="dxa"/>
          </w:tblCellMar>
        </w:tblPrEx>
        <w:trPr>
          <w:trHeight w:val="647"/>
        </w:trPr>
        <w:tc>
          <w:tcPr>
            <w:tcW w:w="2050" w:type="dxa"/>
            <w:tcBorders>
              <w:left w:val="single" w:sz="6" w:space="0" w:color="000000"/>
            </w:tcBorders>
            <w:vAlign w:val="top"/>
          </w:tcPr>
          <w:p>
            <w:pPr>
              <w:pStyle w:val="TableText"/>
              <w:spacing w:before="210" w:line="220" w:lineRule="auto"/>
              <w:ind w:left="188"/>
            </w:pPr>
            <w:r>
              <w:rPr>
                <w:spacing w:val="-2"/>
              </w:rPr>
              <w:t>建设单位联系人</w:t>
            </w:r>
          </w:p>
        </w:tc>
        <w:tc>
          <w:tcPr>
            <w:tcW w:w="3031" w:type="dxa"/>
            <w:vAlign w:val="top"/>
          </w:tcPr>
          <w:p>
            <w:pPr>
              <w:pStyle w:val="TableText"/>
              <w:spacing w:before="209" w:line="219" w:lineRule="auto"/>
              <w:ind w:left="1294"/>
            </w:pPr>
          </w:p>
        </w:tc>
        <w:tc>
          <w:tcPr>
            <w:tcW w:w="1508" w:type="dxa"/>
            <w:vAlign w:val="top"/>
          </w:tcPr>
          <w:p>
            <w:pPr>
              <w:pStyle w:val="TableText"/>
              <w:spacing w:before="210" w:line="221" w:lineRule="auto"/>
              <w:ind w:left="284"/>
            </w:pPr>
            <w:r>
              <w:rPr>
                <w:spacing w:val="-3"/>
              </w:rPr>
              <w:t>联系方式</w:t>
            </w:r>
          </w:p>
        </w:tc>
        <w:tc>
          <w:tcPr>
            <w:tcW w:w="3124" w:type="dxa"/>
            <w:tcBorders>
              <w:right w:val="single" w:sz="6" w:space="0" w:color="000000"/>
            </w:tcBorders>
            <w:vAlign w:val="top"/>
          </w:tcPr>
          <w:p>
            <w:pPr>
              <w:spacing w:before="252" w:line="188" w:lineRule="auto"/>
              <w:ind w:left="930"/>
              <w:rPr>
                <w:rFonts w:ascii="Times New Roman" w:eastAsia="Times New Roman" w:hAnsi="Times New Roman" w:cs="Times New Roman"/>
                <w:sz w:val="24"/>
                <w:szCs w:val="24"/>
              </w:rPr>
            </w:pPr>
          </w:p>
        </w:tc>
      </w:tr>
      <w:tr>
        <w:tblPrEx>
          <w:tblW w:w="9713" w:type="dxa"/>
          <w:tblInd w:w="7" w:type="dxa"/>
          <w:tblLayout w:type="fixed"/>
          <w:tblCellMar>
            <w:top w:w="0" w:type="dxa"/>
            <w:left w:w="0" w:type="dxa"/>
            <w:bottom w:w="0" w:type="dxa"/>
            <w:right w:w="0" w:type="dxa"/>
          </w:tblCellMar>
        </w:tblPrEx>
        <w:trPr>
          <w:trHeight w:val="616"/>
        </w:trPr>
        <w:tc>
          <w:tcPr>
            <w:tcW w:w="2050" w:type="dxa"/>
            <w:tcBorders>
              <w:left w:val="single" w:sz="6" w:space="0" w:color="000000"/>
            </w:tcBorders>
            <w:vAlign w:val="top"/>
          </w:tcPr>
          <w:p>
            <w:pPr>
              <w:pStyle w:val="TableText"/>
              <w:spacing w:before="196" w:line="221" w:lineRule="auto"/>
              <w:ind w:left="548"/>
            </w:pPr>
            <w:r>
              <w:rPr>
                <w:spacing w:val="-4"/>
              </w:rPr>
              <w:t>建设地点</w:t>
            </w:r>
          </w:p>
        </w:tc>
        <w:tc>
          <w:tcPr>
            <w:tcW w:w="7663" w:type="dxa"/>
            <w:gridSpan w:val="3"/>
            <w:tcBorders>
              <w:right w:val="single" w:sz="6" w:space="0" w:color="000000"/>
            </w:tcBorders>
            <w:vAlign w:val="top"/>
          </w:tcPr>
          <w:p>
            <w:pPr>
              <w:pStyle w:val="TableText"/>
              <w:spacing w:before="197" w:line="219" w:lineRule="auto"/>
              <w:ind w:left="1432"/>
            </w:pPr>
            <w:r>
              <w:rPr>
                <w:spacing w:val="-1"/>
              </w:rPr>
              <w:t>平原县经济开发区二环东路以东，南园路以北</w:t>
            </w:r>
          </w:p>
        </w:tc>
      </w:tr>
      <w:tr>
        <w:tblPrEx>
          <w:tblW w:w="9713" w:type="dxa"/>
          <w:tblInd w:w="7" w:type="dxa"/>
          <w:tblLayout w:type="fixed"/>
          <w:tblCellMar>
            <w:top w:w="0" w:type="dxa"/>
            <w:left w:w="0" w:type="dxa"/>
            <w:bottom w:w="0" w:type="dxa"/>
            <w:right w:w="0" w:type="dxa"/>
          </w:tblCellMar>
        </w:tblPrEx>
        <w:trPr>
          <w:trHeight w:val="662"/>
        </w:trPr>
        <w:tc>
          <w:tcPr>
            <w:tcW w:w="2050" w:type="dxa"/>
            <w:tcBorders>
              <w:left w:val="single" w:sz="6" w:space="0" w:color="000000"/>
            </w:tcBorders>
            <w:vAlign w:val="top"/>
          </w:tcPr>
          <w:p>
            <w:pPr>
              <w:pStyle w:val="TableText"/>
              <w:spacing w:before="221" w:line="220" w:lineRule="auto"/>
              <w:ind w:left="545"/>
            </w:pPr>
            <w:r>
              <w:rPr>
                <w:spacing w:val="-3"/>
              </w:rPr>
              <w:t>地理坐标</w:t>
            </w:r>
          </w:p>
        </w:tc>
        <w:tc>
          <w:tcPr>
            <w:tcW w:w="7663" w:type="dxa"/>
            <w:gridSpan w:val="3"/>
            <w:tcBorders>
              <w:right w:val="single" w:sz="6" w:space="0" w:color="000000"/>
            </w:tcBorders>
            <w:vAlign w:val="top"/>
          </w:tcPr>
          <w:p>
            <w:pPr>
              <w:pStyle w:val="TableText"/>
              <w:spacing w:before="221" w:line="220" w:lineRule="auto"/>
              <w:ind w:left="1274"/>
            </w:pPr>
            <w:r>
              <w:rPr>
                <w:spacing w:val="-3"/>
              </w:rPr>
              <w:t>（</w:t>
            </w:r>
            <w:r>
              <w:rPr>
                <w:rFonts w:ascii="Times New Roman" w:eastAsia="Times New Roman" w:hAnsi="Times New Roman" w:cs="Times New Roman"/>
                <w:spacing w:val="-3"/>
                <w:u w:val="single" w:color="auto"/>
              </w:rPr>
              <w:t xml:space="preserve">116 </w:t>
            </w:r>
            <w:r>
              <w:rPr>
                <w:spacing w:val="-3"/>
              </w:rPr>
              <w:t>度</w:t>
            </w:r>
            <w:r>
              <w:rPr>
                <w:spacing w:val="-55"/>
              </w:rPr>
              <w:t xml:space="preserve"> </w:t>
            </w:r>
            <w:r>
              <w:rPr>
                <w:rFonts w:ascii="Times New Roman" w:eastAsia="Times New Roman" w:hAnsi="Times New Roman" w:cs="Times New Roman"/>
                <w:spacing w:val="-3"/>
                <w:u w:val="single" w:color="auto"/>
              </w:rPr>
              <w:t xml:space="preserve">29 </w:t>
            </w:r>
            <w:r>
              <w:rPr>
                <w:spacing w:val="-3"/>
              </w:rPr>
              <w:t>分</w:t>
            </w:r>
            <w:r>
              <w:rPr>
                <w:spacing w:val="-50"/>
              </w:rPr>
              <w:t xml:space="preserve"> </w:t>
            </w:r>
            <w:r>
              <w:rPr>
                <w:rFonts w:ascii="Times New Roman" w:eastAsia="Times New Roman" w:hAnsi="Times New Roman" w:cs="Times New Roman"/>
                <w:spacing w:val="-3"/>
                <w:u w:val="single" w:color="auto"/>
              </w:rPr>
              <w:t xml:space="preserve">37.908 </w:t>
            </w:r>
            <w:r>
              <w:rPr>
                <w:spacing w:val="-3"/>
              </w:rPr>
              <w:t>秒，</w:t>
            </w:r>
            <w:r>
              <w:rPr>
                <w:rFonts w:ascii="Times New Roman" w:eastAsia="Times New Roman" w:hAnsi="Times New Roman" w:cs="Times New Roman"/>
                <w:spacing w:val="-4"/>
                <w:u w:val="single" w:color="auto"/>
              </w:rPr>
              <w:t xml:space="preserve">37 </w:t>
            </w:r>
            <w:r>
              <w:rPr>
                <w:spacing w:val="-4"/>
              </w:rPr>
              <w:t>度</w:t>
            </w:r>
            <w:r>
              <w:rPr>
                <w:spacing w:val="-60"/>
              </w:rPr>
              <w:t xml:space="preserve"> </w:t>
            </w:r>
            <w:r>
              <w:rPr>
                <w:rFonts w:ascii="Times New Roman" w:eastAsia="Times New Roman" w:hAnsi="Times New Roman" w:cs="Times New Roman"/>
                <w:spacing w:val="-32"/>
                <w:u w:val="single" w:color="auto"/>
              </w:rPr>
              <w:t xml:space="preserve"> </w:t>
            </w:r>
            <w:r>
              <w:rPr>
                <w:rFonts w:ascii="Times New Roman" w:eastAsia="Times New Roman" w:hAnsi="Times New Roman" w:cs="Times New Roman"/>
                <w:spacing w:val="-4"/>
                <w:u w:val="single" w:color="auto"/>
              </w:rPr>
              <w:t>11</w:t>
            </w:r>
            <w:r>
              <w:rPr>
                <w:rFonts w:ascii="Times New Roman" w:eastAsia="Times New Roman" w:hAnsi="Times New Roman" w:cs="Times New Roman"/>
                <w:spacing w:val="13"/>
                <w:u w:val="single" w:color="auto"/>
              </w:rPr>
              <w:t xml:space="preserve"> </w:t>
            </w:r>
            <w:r>
              <w:rPr>
                <w:spacing w:val="-4"/>
              </w:rPr>
              <w:t>分</w:t>
            </w:r>
            <w:r>
              <w:rPr>
                <w:spacing w:val="-49"/>
              </w:rPr>
              <w:t xml:space="preserve"> </w:t>
            </w:r>
            <w:r>
              <w:rPr>
                <w:rFonts w:ascii="Times New Roman" w:eastAsia="Times New Roman" w:hAnsi="Times New Roman" w:cs="Times New Roman"/>
                <w:spacing w:val="-4"/>
                <w:u w:val="single" w:color="auto"/>
              </w:rPr>
              <w:t>52.821</w:t>
            </w:r>
            <w:r>
              <w:rPr>
                <w:rFonts w:ascii="Times New Roman" w:eastAsia="Times New Roman" w:hAnsi="Times New Roman" w:cs="Times New Roman"/>
                <w:spacing w:val="8"/>
                <w:u w:val="single" w:color="auto"/>
              </w:rPr>
              <w:t xml:space="preserve"> </w:t>
            </w:r>
            <w:r>
              <w:rPr>
                <w:spacing w:val="-4"/>
              </w:rPr>
              <w:t>秒）</w:t>
            </w:r>
          </w:p>
        </w:tc>
      </w:tr>
      <w:tr>
        <w:tblPrEx>
          <w:tblW w:w="9713" w:type="dxa"/>
          <w:tblInd w:w="7" w:type="dxa"/>
          <w:tblLayout w:type="fixed"/>
          <w:tblCellMar>
            <w:top w:w="0" w:type="dxa"/>
            <w:left w:w="0" w:type="dxa"/>
            <w:bottom w:w="0" w:type="dxa"/>
            <w:right w:w="0" w:type="dxa"/>
          </w:tblCellMar>
        </w:tblPrEx>
        <w:trPr>
          <w:trHeight w:val="3752"/>
        </w:trPr>
        <w:tc>
          <w:tcPr>
            <w:tcW w:w="2050" w:type="dxa"/>
            <w:tcBorders>
              <w:left w:val="single" w:sz="6" w:space="0" w:color="000000"/>
            </w:tcBorders>
            <w:vAlign w:val="top"/>
          </w:tcPr>
          <w:p>
            <w:pPr>
              <w:spacing w:line="254" w:lineRule="auto"/>
            </w:pPr>
          </w:p>
          <w:p>
            <w:pPr>
              <w:spacing w:line="254" w:lineRule="auto"/>
            </w:pPr>
          </w:p>
          <w:p>
            <w:pPr>
              <w:spacing w:line="254" w:lineRule="auto"/>
            </w:pPr>
          </w:p>
          <w:p>
            <w:pPr>
              <w:spacing w:line="254" w:lineRule="auto"/>
            </w:pPr>
          </w:p>
          <w:p>
            <w:pPr>
              <w:spacing w:line="255" w:lineRule="auto"/>
            </w:pPr>
          </w:p>
          <w:p>
            <w:pPr>
              <w:spacing w:line="255" w:lineRule="auto"/>
            </w:pPr>
          </w:p>
          <w:p>
            <w:pPr>
              <w:pStyle w:val="TableText"/>
              <w:spacing w:before="78" w:line="238" w:lineRule="auto"/>
              <w:ind w:left="568"/>
            </w:pPr>
            <w:r>
              <w:rPr>
                <w:spacing w:val="-9"/>
              </w:rPr>
              <w:t>国民经济</w:t>
            </w:r>
          </w:p>
          <w:p>
            <w:pPr>
              <w:pStyle w:val="TableText"/>
              <w:spacing w:line="219" w:lineRule="auto"/>
              <w:ind w:left="548"/>
            </w:pPr>
            <w:r>
              <w:rPr>
                <w:spacing w:val="-4"/>
              </w:rPr>
              <w:t>行业类别</w:t>
            </w:r>
          </w:p>
        </w:tc>
        <w:tc>
          <w:tcPr>
            <w:tcW w:w="3031" w:type="dxa"/>
            <w:vAlign w:val="top"/>
          </w:tcPr>
          <w:p>
            <w:pPr>
              <w:spacing w:line="265" w:lineRule="auto"/>
            </w:pPr>
          </w:p>
          <w:p>
            <w:pPr>
              <w:spacing w:line="265" w:lineRule="auto"/>
            </w:pPr>
          </w:p>
          <w:p>
            <w:pPr>
              <w:spacing w:line="265" w:lineRule="auto"/>
            </w:pPr>
          </w:p>
          <w:p>
            <w:pPr>
              <w:spacing w:line="266" w:lineRule="auto"/>
            </w:pPr>
          </w:p>
          <w:p>
            <w:pPr>
              <w:pStyle w:val="TableText"/>
              <w:spacing w:before="78" w:line="219" w:lineRule="auto"/>
              <w:ind w:left="59"/>
            </w:pPr>
            <w:r>
              <w:rPr>
                <w:rFonts w:ascii="Times New Roman" w:eastAsia="Times New Roman" w:hAnsi="Times New Roman" w:cs="Times New Roman"/>
                <w:spacing w:val="-1"/>
              </w:rPr>
              <w:t xml:space="preserve">C1391  </w:t>
            </w:r>
            <w:r>
              <w:rPr>
                <w:spacing w:val="-1"/>
              </w:rPr>
              <w:t>淀粉及淀粉制品制造</w:t>
            </w:r>
          </w:p>
          <w:p>
            <w:pPr>
              <w:pStyle w:val="TableText"/>
              <w:spacing w:before="26" w:line="219" w:lineRule="auto"/>
              <w:ind w:left="59"/>
            </w:pPr>
            <w:r>
              <w:rPr>
                <w:rFonts w:ascii="Times New Roman" w:eastAsia="Times New Roman" w:hAnsi="Times New Roman" w:cs="Times New Roman"/>
                <w:spacing w:val="-1"/>
              </w:rPr>
              <w:t xml:space="preserve">C1362  </w:t>
            </w:r>
            <w:r>
              <w:rPr>
                <w:spacing w:val="-1"/>
              </w:rPr>
              <w:t>鱼糜制品及水产品干</w:t>
            </w:r>
          </w:p>
          <w:p>
            <w:pPr>
              <w:pStyle w:val="TableText"/>
              <w:spacing w:before="25" w:line="220" w:lineRule="auto"/>
              <w:ind w:left="1041"/>
            </w:pPr>
            <w:r>
              <w:rPr>
                <w:spacing w:val="-3"/>
              </w:rPr>
              <w:t>腌制加工</w:t>
            </w:r>
          </w:p>
          <w:p>
            <w:pPr>
              <w:pStyle w:val="TableText"/>
              <w:spacing w:before="26" w:line="219" w:lineRule="auto"/>
              <w:ind w:left="59"/>
            </w:pPr>
            <w:r>
              <w:rPr>
                <w:rFonts w:ascii="Times New Roman" w:eastAsia="Times New Roman" w:hAnsi="Times New Roman" w:cs="Times New Roman"/>
                <w:spacing w:val="-3"/>
              </w:rPr>
              <w:t>C1353</w:t>
            </w:r>
            <w:r>
              <w:rPr>
                <w:rFonts w:ascii="Times New Roman" w:eastAsia="Times New Roman" w:hAnsi="Times New Roman" w:cs="Times New Roman"/>
                <w:spacing w:val="16"/>
              </w:rPr>
              <w:t xml:space="preserve">  </w:t>
            </w:r>
            <w:r>
              <w:rPr>
                <w:spacing w:val="-3"/>
              </w:rPr>
              <w:t>肉制品及副产品加工</w:t>
            </w:r>
          </w:p>
          <w:p>
            <w:pPr>
              <w:pStyle w:val="TableText"/>
              <w:spacing w:before="27" w:line="219" w:lineRule="auto"/>
              <w:ind w:left="59"/>
            </w:pPr>
            <w:r>
              <w:rPr>
                <w:rFonts w:ascii="Times New Roman" w:eastAsia="Times New Roman" w:hAnsi="Times New Roman" w:cs="Times New Roman"/>
                <w:spacing w:val="-1"/>
              </w:rPr>
              <w:t xml:space="preserve">C1499  </w:t>
            </w:r>
            <w:r>
              <w:rPr>
                <w:spacing w:val="-1"/>
              </w:rPr>
              <w:t>其他未列明食品制造</w:t>
            </w:r>
          </w:p>
        </w:tc>
        <w:tc>
          <w:tcPr>
            <w:tcW w:w="1508" w:type="dxa"/>
            <w:vAlign w:val="top"/>
          </w:tcPr>
          <w:p>
            <w:pPr>
              <w:spacing w:line="254" w:lineRule="auto"/>
            </w:pPr>
          </w:p>
          <w:p>
            <w:pPr>
              <w:spacing w:line="254" w:lineRule="auto"/>
            </w:pPr>
          </w:p>
          <w:p>
            <w:pPr>
              <w:spacing w:line="254" w:lineRule="auto"/>
            </w:pPr>
          </w:p>
          <w:p>
            <w:pPr>
              <w:spacing w:line="254" w:lineRule="auto"/>
            </w:pPr>
          </w:p>
          <w:p>
            <w:pPr>
              <w:spacing w:line="254" w:lineRule="auto"/>
            </w:pPr>
          </w:p>
          <w:p>
            <w:pPr>
              <w:spacing w:line="255" w:lineRule="auto"/>
            </w:pPr>
          </w:p>
          <w:p>
            <w:pPr>
              <w:pStyle w:val="TableText"/>
              <w:spacing w:before="78" w:line="229" w:lineRule="auto"/>
              <w:ind w:left="286" w:right="268"/>
            </w:pPr>
            <w:r>
              <w:rPr>
                <w:spacing w:val="-4"/>
              </w:rPr>
              <w:t>建设项目</w:t>
            </w:r>
            <w:r>
              <w:rPr>
                <w:spacing w:val="2"/>
              </w:rPr>
              <w:t xml:space="preserve"> </w:t>
            </w:r>
            <w:r>
              <w:rPr>
                <w:spacing w:val="-4"/>
              </w:rPr>
              <w:t>行业类别</w:t>
            </w:r>
          </w:p>
        </w:tc>
        <w:tc>
          <w:tcPr>
            <w:tcW w:w="3124" w:type="dxa"/>
            <w:tcBorders>
              <w:right w:val="single" w:sz="6" w:space="0" w:color="000000"/>
            </w:tcBorders>
            <w:vAlign w:val="top"/>
          </w:tcPr>
          <w:p>
            <w:pPr>
              <w:pStyle w:val="TableText"/>
              <w:spacing w:before="52" w:line="236" w:lineRule="auto"/>
              <w:ind w:left="13" w:right="49"/>
            </w:pPr>
            <w:r>
              <w:rPr>
                <w:spacing w:val="-6"/>
              </w:rPr>
              <w:t>十、农副食品加工业</w:t>
            </w:r>
            <w:r>
              <w:rPr>
                <w:spacing w:val="34"/>
              </w:rPr>
              <w:t xml:space="preserve"> </w:t>
            </w:r>
            <w:r>
              <w:rPr>
                <w:rFonts w:ascii="Times New Roman" w:eastAsia="Times New Roman" w:hAnsi="Times New Roman" w:cs="Times New Roman"/>
                <w:spacing w:val="-6"/>
              </w:rPr>
              <w:t>13</w:t>
            </w:r>
            <w:r>
              <w:rPr>
                <w:rFonts w:ascii="Times New Roman" w:eastAsia="Times New Roman" w:hAnsi="Times New Roman" w:cs="Times New Roman"/>
                <w:spacing w:val="32"/>
                <w:w w:val="101"/>
              </w:rPr>
              <w:t xml:space="preserve"> </w:t>
            </w:r>
            <w:r>
              <w:rPr>
                <w:spacing w:val="-6"/>
              </w:rPr>
              <w:t>中其</w:t>
            </w:r>
            <w:r>
              <w:t xml:space="preserve"> </w:t>
            </w:r>
            <w:r>
              <w:rPr>
                <w:spacing w:val="-3"/>
              </w:rPr>
              <w:t>他农副食品加工</w:t>
            </w:r>
            <w:r>
              <w:rPr>
                <w:spacing w:val="-23"/>
              </w:rPr>
              <w:t xml:space="preserve"> </w:t>
            </w:r>
            <w:r>
              <w:rPr>
                <w:rFonts w:ascii="Times New Roman" w:eastAsia="Times New Roman" w:hAnsi="Times New Roman" w:cs="Times New Roman"/>
                <w:spacing w:val="-3"/>
              </w:rPr>
              <w:t xml:space="preserve">139*  </w:t>
            </w:r>
            <w:r>
              <w:rPr>
                <w:spacing w:val="-3"/>
              </w:rPr>
              <w:t>不含发</w:t>
            </w:r>
            <w:r>
              <w:t xml:space="preserve"> </w:t>
            </w:r>
            <w:r>
              <w:rPr>
                <w:spacing w:val="-6"/>
              </w:rPr>
              <w:t>酵工艺的淀粉、淀粉糖制造；</w:t>
            </w:r>
            <w:r>
              <w:rPr>
                <w:spacing w:val="7"/>
              </w:rPr>
              <w:t xml:space="preserve"> </w:t>
            </w:r>
            <w:r>
              <w:rPr>
                <w:spacing w:val="-1"/>
              </w:rPr>
              <w:t>淀粉制品制造；豆制品制造</w:t>
            </w:r>
            <w:r>
              <w:t xml:space="preserve">  </w:t>
            </w:r>
            <w:r>
              <w:rPr>
                <w:spacing w:val="-1"/>
              </w:rPr>
              <w:t>以上均不含单纯分装的</w:t>
            </w:r>
          </w:p>
          <w:p>
            <w:pPr>
              <w:pStyle w:val="TableText"/>
              <w:spacing w:before="26" w:line="235" w:lineRule="auto"/>
              <w:ind w:left="13" w:right="3"/>
            </w:pPr>
            <w:r>
              <w:rPr>
                <w:spacing w:val="-6"/>
              </w:rPr>
              <w:t>十一、食品制造业</w:t>
            </w:r>
            <w:r>
              <w:rPr>
                <w:spacing w:val="34"/>
              </w:rPr>
              <w:t xml:space="preserve"> </w:t>
            </w:r>
            <w:r>
              <w:rPr>
                <w:rFonts w:ascii="Times New Roman" w:eastAsia="Times New Roman" w:hAnsi="Times New Roman" w:cs="Times New Roman"/>
                <w:spacing w:val="-6"/>
              </w:rPr>
              <w:t>14</w:t>
            </w:r>
            <w:r>
              <w:rPr>
                <w:rFonts w:ascii="Times New Roman" w:eastAsia="Times New Roman" w:hAnsi="Times New Roman" w:cs="Times New Roman"/>
                <w:spacing w:val="32"/>
                <w:w w:val="101"/>
              </w:rPr>
              <w:t xml:space="preserve"> </w:t>
            </w:r>
            <w:r>
              <w:rPr>
                <w:spacing w:val="-6"/>
              </w:rPr>
              <w:t>中其他</w:t>
            </w:r>
            <w:r>
              <w:t xml:space="preserve"> </w:t>
            </w:r>
            <w:r>
              <w:rPr>
                <w:spacing w:val="-3"/>
              </w:rPr>
              <w:t>食品制造</w:t>
            </w:r>
            <w:r>
              <w:rPr>
                <w:spacing w:val="-23"/>
              </w:rPr>
              <w:t xml:space="preserve"> </w:t>
            </w:r>
            <w:r>
              <w:rPr>
                <w:rFonts w:ascii="Times New Roman" w:eastAsia="Times New Roman" w:hAnsi="Times New Roman" w:cs="Times New Roman"/>
                <w:spacing w:val="-3"/>
              </w:rPr>
              <w:t xml:space="preserve">149*  </w:t>
            </w:r>
            <w:r>
              <w:rPr>
                <w:spacing w:val="-3"/>
              </w:rPr>
              <w:t>盐加工；营养</w:t>
            </w:r>
            <w:r>
              <w:t xml:space="preserve"> </w:t>
            </w:r>
            <w:r>
              <w:rPr>
                <w:spacing w:val="-2"/>
              </w:rPr>
              <w:t>食品制造、保健食品制造、冷</w:t>
            </w:r>
            <w:r>
              <w:rPr>
                <w:spacing w:val="1"/>
              </w:rPr>
              <w:t xml:space="preserve"> </w:t>
            </w:r>
            <w:r>
              <w:rPr>
                <w:spacing w:val="-2"/>
              </w:rPr>
              <w:t>冻饮品及食用冰制造、无发酵</w:t>
            </w:r>
            <w:r>
              <w:rPr>
                <w:spacing w:val="1"/>
              </w:rPr>
              <w:t xml:space="preserve"> </w:t>
            </w:r>
            <w:r>
              <w:rPr>
                <w:spacing w:val="-1"/>
              </w:rPr>
              <w:t>工艺的食品及饲料添加剂制</w:t>
            </w:r>
          </w:p>
          <w:p>
            <w:pPr>
              <w:pStyle w:val="TableText"/>
              <w:spacing w:before="28" w:line="220" w:lineRule="auto"/>
              <w:ind w:left="14" w:right="3" w:hanging="1"/>
            </w:pPr>
            <w:r>
              <w:rPr>
                <w:spacing w:val="-2"/>
              </w:rPr>
              <w:t>造、其他未列明食品制造以上</w:t>
            </w:r>
            <w:r>
              <w:rPr>
                <w:spacing w:val="2"/>
              </w:rPr>
              <w:t xml:space="preserve"> </w:t>
            </w:r>
            <w:r>
              <w:rPr>
                <w:spacing w:val="-1"/>
              </w:rPr>
              <w:t>均不含单纯混合、分装的</w:t>
            </w:r>
          </w:p>
        </w:tc>
      </w:tr>
      <w:tr>
        <w:tblPrEx>
          <w:tblW w:w="9713" w:type="dxa"/>
          <w:tblInd w:w="7" w:type="dxa"/>
          <w:tblLayout w:type="fixed"/>
          <w:tblCellMar>
            <w:top w:w="0" w:type="dxa"/>
            <w:left w:w="0" w:type="dxa"/>
            <w:bottom w:w="0" w:type="dxa"/>
            <w:right w:w="0" w:type="dxa"/>
          </w:tblCellMar>
        </w:tblPrEx>
        <w:trPr>
          <w:trHeight w:val="1502"/>
        </w:trPr>
        <w:tc>
          <w:tcPr>
            <w:tcW w:w="2050" w:type="dxa"/>
            <w:tcBorders>
              <w:left w:val="single" w:sz="6" w:space="0" w:color="000000"/>
            </w:tcBorders>
            <w:vAlign w:val="top"/>
          </w:tcPr>
          <w:p>
            <w:pPr>
              <w:spacing w:line="282" w:lineRule="auto"/>
            </w:pPr>
          </w:p>
          <w:p>
            <w:pPr>
              <w:spacing w:line="282" w:lineRule="auto"/>
            </w:pPr>
          </w:p>
          <w:p>
            <w:pPr>
              <w:pStyle w:val="TableText"/>
              <w:spacing w:before="78" w:line="220" w:lineRule="auto"/>
              <w:ind w:left="548"/>
            </w:pPr>
            <w:r>
              <w:rPr>
                <w:spacing w:val="-4"/>
              </w:rPr>
              <w:t>建设性质</w:t>
            </w:r>
          </w:p>
        </w:tc>
        <w:tc>
          <w:tcPr>
            <w:tcW w:w="3031" w:type="dxa"/>
            <w:vAlign w:val="top"/>
          </w:tcPr>
          <w:p>
            <w:pPr>
              <w:pStyle w:val="TableText"/>
              <w:spacing w:before="180" w:line="218" w:lineRule="auto"/>
              <w:ind w:left="18"/>
            </w:pPr>
            <w:r>
              <w:rPr>
                <w:position w:val="-4"/>
              </w:rPr>
              <w:drawing>
                <wp:inline distT="0" distB="0" distL="0" distR="0">
                  <wp:extent cx="118110" cy="16002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5"/>
                          <a:stretch>
                            <a:fillRect/>
                          </a:stretch>
                        </pic:blipFill>
                        <pic:spPr>
                          <a:xfrm>
                            <a:off x="0" y="0"/>
                            <a:ext cx="118719" cy="160477"/>
                          </a:xfrm>
                          <a:prstGeom prst="rect">
                            <a:avLst/>
                          </a:prstGeom>
                        </pic:spPr>
                      </pic:pic>
                    </a:graphicData>
                  </a:graphic>
                </wp:inline>
              </w:drawing>
            </w:r>
            <w:r>
              <w:rPr>
                <w:spacing w:val="1"/>
              </w:rPr>
              <w:t>新建（迁建）</w:t>
            </w:r>
          </w:p>
          <w:p>
            <w:pPr>
              <w:pStyle w:val="TableText"/>
              <w:spacing w:before="28" w:line="218" w:lineRule="auto"/>
              <w:ind w:left="18"/>
            </w:pPr>
            <w:r>
              <w:rPr>
                <w:position w:val="-4"/>
              </w:rPr>
              <w:drawing>
                <wp:inline distT="0" distB="0" distL="0" distR="0">
                  <wp:extent cx="109855" cy="16002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6"/>
                          <a:stretch>
                            <a:fillRect/>
                          </a:stretch>
                        </pic:blipFill>
                        <pic:spPr>
                          <a:xfrm>
                            <a:off x="0" y="0"/>
                            <a:ext cx="110185" cy="160477"/>
                          </a:xfrm>
                          <a:prstGeom prst="rect">
                            <a:avLst/>
                          </a:prstGeom>
                        </pic:spPr>
                      </pic:pic>
                    </a:graphicData>
                  </a:graphic>
                </wp:inline>
              </w:drawing>
            </w:r>
            <w:r>
              <w:rPr>
                <w:spacing w:val="9"/>
              </w:rPr>
              <w:t>改建</w:t>
            </w:r>
          </w:p>
          <w:p>
            <w:pPr>
              <w:pStyle w:val="TableText"/>
              <w:spacing w:before="26" w:line="218" w:lineRule="auto"/>
              <w:ind w:left="18"/>
            </w:pPr>
            <w:r>
              <w:rPr>
                <w:position w:val="-4"/>
              </w:rPr>
              <w:drawing>
                <wp:inline distT="0" distB="0" distL="0" distR="0">
                  <wp:extent cx="109855" cy="16002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6"/>
                          <a:stretch>
                            <a:fillRect/>
                          </a:stretch>
                        </pic:blipFill>
                        <pic:spPr>
                          <a:xfrm>
                            <a:off x="0" y="0"/>
                            <a:ext cx="110185" cy="160477"/>
                          </a:xfrm>
                          <a:prstGeom prst="rect">
                            <a:avLst/>
                          </a:prstGeom>
                        </pic:spPr>
                      </pic:pic>
                    </a:graphicData>
                  </a:graphic>
                </wp:inline>
              </w:drawing>
            </w:r>
            <w:r>
              <w:rPr>
                <w:spacing w:val="9"/>
              </w:rPr>
              <w:t>扩建</w:t>
            </w:r>
          </w:p>
          <w:p>
            <w:pPr>
              <w:pStyle w:val="TableText"/>
              <w:spacing w:before="28" w:line="218" w:lineRule="auto"/>
              <w:ind w:left="18"/>
            </w:pPr>
            <w:r>
              <w:rPr>
                <w:position w:val="-4"/>
              </w:rPr>
              <w:drawing>
                <wp:inline distT="0" distB="0" distL="0" distR="0">
                  <wp:extent cx="109855" cy="16002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7"/>
                          <a:stretch>
                            <a:fillRect/>
                          </a:stretch>
                        </pic:blipFill>
                        <pic:spPr>
                          <a:xfrm>
                            <a:off x="0" y="0"/>
                            <a:ext cx="110185" cy="160477"/>
                          </a:xfrm>
                          <a:prstGeom prst="rect">
                            <a:avLst/>
                          </a:prstGeom>
                        </pic:spPr>
                      </pic:pic>
                    </a:graphicData>
                  </a:graphic>
                </wp:inline>
              </w:drawing>
            </w:r>
            <w:r>
              <w:rPr>
                <w:spacing w:val="4"/>
              </w:rPr>
              <w:t>技术改造</w:t>
            </w:r>
          </w:p>
        </w:tc>
        <w:tc>
          <w:tcPr>
            <w:tcW w:w="1508" w:type="dxa"/>
            <w:vAlign w:val="top"/>
          </w:tcPr>
          <w:p>
            <w:pPr>
              <w:spacing w:line="410" w:lineRule="auto"/>
            </w:pPr>
          </w:p>
          <w:p>
            <w:pPr>
              <w:pStyle w:val="TableText"/>
              <w:spacing w:before="78" w:line="229" w:lineRule="auto"/>
              <w:ind w:left="314" w:right="268" w:hanging="28"/>
            </w:pPr>
            <w:r>
              <w:rPr>
                <w:spacing w:val="-4"/>
              </w:rPr>
              <w:t>建设项目</w:t>
            </w:r>
            <w:r>
              <w:rPr>
                <w:spacing w:val="2"/>
              </w:rPr>
              <w:t xml:space="preserve"> </w:t>
            </w:r>
            <w:r>
              <w:rPr>
                <w:spacing w:val="-11"/>
              </w:rPr>
              <w:t>申报情形</w:t>
            </w:r>
          </w:p>
        </w:tc>
        <w:tc>
          <w:tcPr>
            <w:tcW w:w="3124" w:type="dxa"/>
            <w:tcBorders>
              <w:right w:val="single" w:sz="6" w:space="0" w:color="000000"/>
            </w:tcBorders>
            <w:vAlign w:val="top"/>
          </w:tcPr>
          <w:p>
            <w:pPr>
              <w:pStyle w:val="TableText"/>
              <w:spacing w:before="180" w:line="218" w:lineRule="auto"/>
              <w:ind w:left="24"/>
            </w:pPr>
            <w:r>
              <w:rPr>
                <w:position w:val="-4"/>
              </w:rPr>
              <w:drawing>
                <wp:inline distT="0" distB="0" distL="0" distR="0">
                  <wp:extent cx="118110" cy="16002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5"/>
                          <a:stretch>
                            <a:fillRect/>
                          </a:stretch>
                        </pic:blipFill>
                        <pic:spPr>
                          <a:xfrm>
                            <a:off x="0" y="0"/>
                            <a:ext cx="118719" cy="160477"/>
                          </a:xfrm>
                          <a:prstGeom prst="rect">
                            <a:avLst/>
                          </a:prstGeom>
                        </pic:spPr>
                      </pic:pic>
                    </a:graphicData>
                  </a:graphic>
                </wp:inline>
              </w:drawing>
            </w:r>
            <w:r>
              <w:rPr>
                <w:spacing w:val="1"/>
              </w:rPr>
              <w:t>首次申报项目</w:t>
            </w:r>
          </w:p>
          <w:p>
            <w:pPr>
              <w:pStyle w:val="TableText"/>
              <w:spacing w:before="28" w:line="228" w:lineRule="auto"/>
              <w:ind w:left="24" w:right="255"/>
            </w:pPr>
            <w:r>
              <w:rPr>
                <w:position w:val="-4"/>
              </w:rPr>
              <w:drawing>
                <wp:inline distT="0" distB="0" distL="0" distR="0">
                  <wp:extent cx="109855" cy="16002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6"/>
                          <a:stretch>
                            <a:fillRect/>
                          </a:stretch>
                        </pic:blipFill>
                        <pic:spPr>
                          <a:xfrm>
                            <a:off x="0" y="0"/>
                            <a:ext cx="110185" cy="160477"/>
                          </a:xfrm>
                          <a:prstGeom prst="rect">
                            <a:avLst/>
                          </a:prstGeom>
                        </pic:spPr>
                      </pic:pic>
                    </a:graphicData>
                  </a:graphic>
                </wp:inline>
              </w:drawing>
            </w:r>
            <w:r>
              <w:rPr>
                <w:spacing w:val="1"/>
              </w:rPr>
              <w:t>不予批准后再次申报项目</w:t>
            </w:r>
            <w:r>
              <w:rPr>
                <w:spacing w:val="7"/>
              </w:rPr>
              <w:t xml:space="preserve"> </w:t>
            </w:r>
            <w:r>
              <w:rPr>
                <w:position w:val="-4"/>
              </w:rPr>
              <w:drawing>
                <wp:inline distT="0" distB="0" distL="0" distR="0">
                  <wp:extent cx="109855" cy="16002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6"/>
                          <a:stretch>
                            <a:fillRect/>
                          </a:stretch>
                        </pic:blipFill>
                        <pic:spPr>
                          <a:xfrm>
                            <a:off x="0" y="0"/>
                            <a:ext cx="110185" cy="160477"/>
                          </a:xfrm>
                          <a:prstGeom prst="rect">
                            <a:avLst/>
                          </a:prstGeom>
                        </pic:spPr>
                      </pic:pic>
                    </a:graphicData>
                  </a:graphic>
                </wp:inline>
              </w:drawing>
            </w:r>
            <w:r>
              <w:rPr>
                <w:spacing w:val="2"/>
              </w:rPr>
              <w:t>超五年重新审核项目</w:t>
            </w:r>
          </w:p>
          <w:p>
            <w:pPr>
              <w:pStyle w:val="TableText"/>
              <w:spacing w:before="28" w:line="218" w:lineRule="auto"/>
              <w:ind w:left="24"/>
            </w:pPr>
            <w:r>
              <w:rPr>
                <w:position w:val="-4"/>
              </w:rPr>
              <w:drawing>
                <wp:inline distT="0" distB="0" distL="0" distR="0">
                  <wp:extent cx="109855" cy="16002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7"/>
                          <a:stretch>
                            <a:fillRect/>
                          </a:stretch>
                        </pic:blipFill>
                        <pic:spPr>
                          <a:xfrm>
                            <a:off x="0" y="0"/>
                            <a:ext cx="110185" cy="160477"/>
                          </a:xfrm>
                          <a:prstGeom prst="rect">
                            <a:avLst/>
                          </a:prstGeom>
                        </pic:spPr>
                      </pic:pic>
                    </a:graphicData>
                  </a:graphic>
                </wp:inline>
              </w:drawing>
            </w:r>
            <w:r>
              <w:rPr>
                <w:spacing w:val="1"/>
              </w:rPr>
              <w:t>重大变动重新报批项目</w:t>
            </w:r>
          </w:p>
        </w:tc>
      </w:tr>
      <w:tr>
        <w:tblPrEx>
          <w:tblW w:w="9713" w:type="dxa"/>
          <w:tblInd w:w="7" w:type="dxa"/>
          <w:tblLayout w:type="fixed"/>
          <w:tblCellMar>
            <w:top w:w="0" w:type="dxa"/>
            <w:left w:w="0" w:type="dxa"/>
            <w:bottom w:w="0" w:type="dxa"/>
            <w:right w:w="0" w:type="dxa"/>
          </w:tblCellMar>
        </w:tblPrEx>
        <w:trPr>
          <w:trHeight w:val="1202"/>
        </w:trPr>
        <w:tc>
          <w:tcPr>
            <w:tcW w:w="2050" w:type="dxa"/>
            <w:tcBorders>
              <w:left w:val="single" w:sz="6" w:space="0" w:color="000000"/>
            </w:tcBorders>
            <w:vAlign w:val="top"/>
          </w:tcPr>
          <w:p>
            <w:pPr>
              <w:spacing w:line="260" w:lineRule="auto"/>
            </w:pPr>
          </w:p>
          <w:p>
            <w:pPr>
              <w:pStyle w:val="TableText"/>
              <w:spacing w:before="78" w:line="230" w:lineRule="auto"/>
              <w:ind w:left="22" w:firstLine="127"/>
            </w:pPr>
            <w:r>
              <w:rPr>
                <w:spacing w:val="-10"/>
              </w:rPr>
              <w:t>项目审批（核准</w:t>
            </w:r>
            <w:r>
              <w:rPr>
                <w:rFonts w:ascii="Times New Roman" w:eastAsia="Times New Roman" w:hAnsi="Times New Roman" w:cs="Times New Roman"/>
                <w:spacing w:val="-10"/>
              </w:rPr>
              <w:t>/</w:t>
            </w:r>
            <w:r>
              <w:rPr>
                <w:rFonts w:ascii="Times New Roman" w:eastAsia="Times New Roman" w:hAnsi="Times New Roman" w:cs="Times New Roman"/>
              </w:rPr>
              <w:t xml:space="preserve">     </w:t>
            </w:r>
            <w:r>
              <w:rPr>
                <w:spacing w:val="-16"/>
              </w:rPr>
              <w:t>备案）部门（选填）</w:t>
            </w:r>
          </w:p>
        </w:tc>
        <w:tc>
          <w:tcPr>
            <w:tcW w:w="3031" w:type="dxa"/>
            <w:vAlign w:val="top"/>
          </w:tcPr>
          <w:p>
            <w:pPr>
              <w:spacing w:line="416" w:lineRule="auto"/>
            </w:pPr>
          </w:p>
          <w:p>
            <w:pPr>
              <w:pStyle w:val="TableText"/>
              <w:spacing w:before="78" w:line="219" w:lineRule="auto"/>
              <w:ind w:left="320"/>
            </w:pPr>
            <w:r>
              <w:rPr>
                <w:spacing w:val="-1"/>
              </w:rPr>
              <w:t>平原县行政审批服务局</w:t>
            </w:r>
          </w:p>
        </w:tc>
        <w:tc>
          <w:tcPr>
            <w:tcW w:w="1508" w:type="dxa"/>
            <w:vAlign w:val="top"/>
          </w:tcPr>
          <w:p>
            <w:pPr>
              <w:pStyle w:val="TableText"/>
              <w:spacing w:before="187" w:line="220" w:lineRule="auto"/>
              <w:ind w:left="47"/>
            </w:pPr>
            <w:r>
              <w:rPr>
                <w:spacing w:val="-3"/>
              </w:rPr>
              <w:t>项目审批（核</w:t>
            </w:r>
          </w:p>
          <w:p>
            <w:pPr>
              <w:pStyle w:val="TableText"/>
              <w:spacing w:before="23" w:line="220" w:lineRule="auto"/>
              <w:jc w:val="right"/>
            </w:pPr>
            <w:r>
              <w:rPr>
                <w:spacing w:val="-3"/>
              </w:rPr>
              <w:t>准</w:t>
            </w:r>
            <w:r>
              <w:rPr>
                <w:rFonts w:ascii="Times New Roman" w:eastAsia="Times New Roman" w:hAnsi="Times New Roman" w:cs="Times New Roman"/>
                <w:spacing w:val="-3"/>
              </w:rPr>
              <w:t>/</w:t>
            </w:r>
            <w:r>
              <w:rPr>
                <w:spacing w:val="-3"/>
              </w:rPr>
              <w:t>备案）文号</w:t>
            </w:r>
          </w:p>
          <w:p>
            <w:pPr>
              <w:pStyle w:val="TableText"/>
              <w:spacing w:before="25" w:line="220" w:lineRule="auto"/>
              <w:ind w:left="295"/>
            </w:pPr>
            <w:r>
              <w:rPr>
                <w:spacing w:val="-6"/>
              </w:rPr>
              <w:t>（选填）</w:t>
            </w:r>
          </w:p>
        </w:tc>
        <w:tc>
          <w:tcPr>
            <w:tcW w:w="3124" w:type="dxa"/>
            <w:tcBorders>
              <w:right w:val="single" w:sz="6" w:space="0" w:color="000000"/>
            </w:tcBorders>
            <w:vAlign w:val="top"/>
          </w:tcPr>
          <w:p>
            <w:pPr>
              <w:spacing w:line="462" w:lineRule="auto"/>
            </w:pPr>
          </w:p>
          <w:p>
            <w:pPr>
              <w:spacing w:before="69" w:line="192" w:lineRule="auto"/>
              <w:ind w:left="1524"/>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tblPrEx>
          <w:tblW w:w="9713" w:type="dxa"/>
          <w:tblInd w:w="7" w:type="dxa"/>
          <w:tblLayout w:type="fixed"/>
          <w:tblCellMar>
            <w:top w:w="0" w:type="dxa"/>
            <w:left w:w="0" w:type="dxa"/>
            <w:bottom w:w="0" w:type="dxa"/>
            <w:right w:w="0" w:type="dxa"/>
          </w:tblCellMar>
        </w:tblPrEx>
        <w:trPr>
          <w:trHeight w:val="848"/>
        </w:trPr>
        <w:tc>
          <w:tcPr>
            <w:tcW w:w="2050" w:type="dxa"/>
            <w:tcBorders>
              <w:left w:val="single" w:sz="6" w:space="0" w:color="000000"/>
            </w:tcBorders>
            <w:vAlign w:val="top"/>
          </w:tcPr>
          <w:p>
            <w:pPr>
              <w:spacing w:line="242" w:lineRule="auto"/>
            </w:pPr>
          </w:p>
          <w:p>
            <w:pPr>
              <w:pStyle w:val="TableText"/>
              <w:spacing w:before="78" w:line="220" w:lineRule="auto"/>
              <w:ind w:left="191"/>
            </w:pPr>
            <w:r>
              <w:rPr>
                <w:spacing w:val="-3"/>
              </w:rPr>
              <w:t>总投资（万元）</w:t>
            </w:r>
          </w:p>
        </w:tc>
        <w:tc>
          <w:tcPr>
            <w:tcW w:w="3031" w:type="dxa"/>
            <w:vAlign w:val="top"/>
          </w:tcPr>
          <w:p>
            <w:pPr>
              <w:spacing w:line="292" w:lineRule="auto"/>
            </w:pPr>
          </w:p>
          <w:p>
            <w:pPr>
              <w:spacing w:before="69" w:line="188" w:lineRule="auto"/>
              <w:ind w:left="122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30000</w:t>
            </w:r>
          </w:p>
        </w:tc>
        <w:tc>
          <w:tcPr>
            <w:tcW w:w="1508" w:type="dxa"/>
            <w:vAlign w:val="top"/>
          </w:tcPr>
          <w:p>
            <w:pPr>
              <w:pStyle w:val="TableText"/>
              <w:spacing w:before="165" w:line="230" w:lineRule="auto"/>
              <w:ind w:left="524" w:right="28" w:hanging="481"/>
            </w:pPr>
            <w:r>
              <w:rPr>
                <w:spacing w:val="-2"/>
              </w:rPr>
              <w:t>环保投资（万</w:t>
            </w:r>
            <w:r>
              <w:rPr>
                <w:spacing w:val="1"/>
              </w:rPr>
              <w:t xml:space="preserve"> </w:t>
            </w:r>
            <w:r>
              <w:rPr>
                <w:spacing w:val="-6"/>
              </w:rPr>
              <w:t>元）</w:t>
            </w:r>
          </w:p>
        </w:tc>
        <w:tc>
          <w:tcPr>
            <w:tcW w:w="3124" w:type="dxa"/>
            <w:tcBorders>
              <w:right w:val="single" w:sz="6" w:space="0" w:color="000000"/>
            </w:tcBorders>
            <w:vAlign w:val="top"/>
          </w:tcPr>
          <w:p>
            <w:pPr>
              <w:spacing w:line="292" w:lineRule="auto"/>
            </w:pPr>
          </w:p>
          <w:p>
            <w:pPr>
              <w:spacing w:before="69" w:line="188" w:lineRule="auto"/>
              <w:ind w:left="1405"/>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100</w:t>
            </w:r>
          </w:p>
        </w:tc>
      </w:tr>
      <w:tr>
        <w:tblPrEx>
          <w:tblW w:w="9713" w:type="dxa"/>
          <w:tblInd w:w="7" w:type="dxa"/>
          <w:tblLayout w:type="fixed"/>
          <w:tblCellMar>
            <w:top w:w="0" w:type="dxa"/>
            <w:left w:w="0" w:type="dxa"/>
            <w:bottom w:w="0" w:type="dxa"/>
            <w:right w:w="0" w:type="dxa"/>
          </w:tblCellMar>
        </w:tblPrEx>
        <w:trPr>
          <w:trHeight w:val="755"/>
        </w:trPr>
        <w:tc>
          <w:tcPr>
            <w:tcW w:w="2050" w:type="dxa"/>
            <w:tcBorders>
              <w:left w:val="single" w:sz="6" w:space="0" w:color="000000"/>
            </w:tcBorders>
            <w:vAlign w:val="top"/>
          </w:tcPr>
          <w:p>
            <w:pPr>
              <w:pStyle w:val="TableText"/>
              <w:spacing w:before="275" w:line="220" w:lineRule="auto"/>
              <w:jc w:val="right"/>
            </w:pPr>
            <w:r>
              <w:rPr>
                <w:spacing w:val="-12"/>
              </w:rPr>
              <w:t>环保投资占比（</w:t>
            </w:r>
            <w:r>
              <w:rPr>
                <w:rFonts w:ascii="Times New Roman" w:eastAsia="Times New Roman" w:hAnsi="Times New Roman" w:cs="Times New Roman"/>
                <w:spacing w:val="-12"/>
              </w:rPr>
              <w:t>%</w:t>
            </w:r>
            <w:r>
              <w:rPr>
                <w:spacing w:val="-12"/>
              </w:rPr>
              <w:t>）</w:t>
            </w:r>
          </w:p>
        </w:tc>
        <w:tc>
          <w:tcPr>
            <w:tcW w:w="3031" w:type="dxa"/>
            <w:vAlign w:val="top"/>
          </w:tcPr>
          <w:p>
            <w:pPr>
              <w:spacing w:line="246" w:lineRule="auto"/>
            </w:pPr>
          </w:p>
          <w:p>
            <w:pPr>
              <w:spacing w:before="69" w:line="188" w:lineRule="auto"/>
              <w:ind w:left="130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0.33</w:t>
            </w:r>
          </w:p>
        </w:tc>
        <w:tc>
          <w:tcPr>
            <w:tcW w:w="1508" w:type="dxa"/>
            <w:vAlign w:val="top"/>
          </w:tcPr>
          <w:p>
            <w:pPr>
              <w:pStyle w:val="TableText"/>
              <w:spacing w:before="275" w:line="220" w:lineRule="auto"/>
              <w:ind w:left="282"/>
            </w:pPr>
            <w:r>
              <w:rPr>
                <w:spacing w:val="-3"/>
              </w:rPr>
              <w:t>施工工期</w:t>
            </w:r>
          </w:p>
        </w:tc>
        <w:tc>
          <w:tcPr>
            <w:tcW w:w="3124" w:type="dxa"/>
            <w:tcBorders>
              <w:right w:val="single" w:sz="6" w:space="0" w:color="000000"/>
            </w:tcBorders>
            <w:vAlign w:val="top"/>
          </w:tcPr>
          <w:p>
            <w:pPr>
              <w:pStyle w:val="TableText"/>
              <w:spacing w:before="275" w:line="219" w:lineRule="auto"/>
              <w:ind w:left="1256"/>
            </w:pPr>
            <w:r>
              <w:rPr>
                <w:rFonts w:ascii="Times New Roman" w:eastAsia="Times New Roman" w:hAnsi="Times New Roman" w:cs="Times New Roman"/>
                <w:spacing w:val="-13"/>
              </w:rPr>
              <w:t>1</w:t>
            </w:r>
            <w:r>
              <w:rPr>
                <w:rFonts w:ascii="Times New Roman" w:eastAsia="Times New Roman" w:hAnsi="Times New Roman" w:cs="Times New Roman"/>
                <w:spacing w:val="9"/>
              </w:rPr>
              <w:t xml:space="preserve"> </w:t>
            </w:r>
            <w:r>
              <w:rPr>
                <w:spacing w:val="-13"/>
              </w:rPr>
              <w:t>个月</w:t>
            </w:r>
          </w:p>
        </w:tc>
      </w:tr>
    </w:tbl>
    <w:p>
      <w:pPr>
        <w:sectPr>
          <w:footerReference w:type="default" r:id="rId8"/>
          <w:pgSz w:w="11906" w:h="16839"/>
          <w:pgMar w:top="1431" w:right="1089" w:bottom="1186" w:left="1088" w:header="0" w:footer="923" w:gutter="0"/>
          <w:cols w:num="1" w:space="720"/>
        </w:sectPr>
      </w:pPr>
    </w:p>
    <w:tbl>
      <w:tblPr>
        <w:tblStyle w:val="TableNormal00"/>
        <w:tblW w:w="971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2050"/>
        <w:gridCol w:w="3031"/>
        <w:gridCol w:w="1508"/>
        <w:gridCol w:w="3124"/>
      </w:tblGrid>
      <w:tr>
        <w:tblPrEx>
          <w:tblW w:w="971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938"/>
        </w:trPr>
        <w:tc>
          <w:tcPr>
            <w:tcW w:w="2050" w:type="dxa"/>
            <w:tcBorders>
              <w:left w:val="single" w:sz="6" w:space="0" w:color="000000"/>
              <w:bottom w:val="single" w:sz="6" w:space="0" w:color="000000"/>
            </w:tcBorders>
            <w:vAlign w:val="top"/>
          </w:tcPr>
          <w:p>
            <w:pPr>
              <w:spacing w:line="282" w:lineRule="auto"/>
            </w:pPr>
          </w:p>
          <w:p>
            <w:pPr>
              <w:pStyle w:val="TableText"/>
              <w:spacing w:before="78" w:line="220" w:lineRule="auto"/>
              <w:ind w:left="308"/>
            </w:pPr>
            <w:r>
              <w:rPr>
                <w:spacing w:val="-3"/>
              </w:rPr>
              <w:t>是否开工建设</w:t>
            </w:r>
          </w:p>
        </w:tc>
        <w:tc>
          <w:tcPr>
            <w:tcW w:w="3031" w:type="dxa"/>
            <w:tcBorders>
              <w:bottom w:val="single" w:sz="6" w:space="0" w:color="000000"/>
            </w:tcBorders>
            <w:vAlign w:val="top"/>
          </w:tcPr>
          <w:p>
            <w:pPr>
              <w:pStyle w:val="TableText"/>
              <w:spacing w:before="206" w:line="218" w:lineRule="auto"/>
              <w:ind w:left="18"/>
            </w:pPr>
            <w:r>
              <w:rPr>
                <w:position w:val="-4"/>
              </w:rPr>
              <w:drawing>
                <wp:inline distT="0" distB="0" distL="0" distR="0">
                  <wp:extent cx="118110" cy="16002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9"/>
                          <a:stretch>
                            <a:fillRect/>
                          </a:stretch>
                        </pic:blipFill>
                        <pic:spPr>
                          <a:xfrm>
                            <a:off x="0" y="0"/>
                            <a:ext cx="118719" cy="160477"/>
                          </a:xfrm>
                          <a:prstGeom prst="rect">
                            <a:avLst/>
                          </a:prstGeom>
                        </pic:spPr>
                      </pic:pic>
                    </a:graphicData>
                  </a:graphic>
                </wp:inline>
              </w:drawing>
            </w:r>
            <w:r>
              <w:rPr>
                <w:spacing w:val="6"/>
              </w:rPr>
              <w:t>否</w:t>
            </w:r>
          </w:p>
          <w:p>
            <w:pPr>
              <w:pStyle w:val="TableText"/>
              <w:spacing w:before="28" w:line="218" w:lineRule="auto"/>
              <w:ind w:left="18"/>
            </w:pPr>
            <w:r>
              <w:rPr>
                <w:position w:val="-4"/>
              </w:rPr>
              <w:drawing>
                <wp:inline distT="0" distB="0" distL="0" distR="0">
                  <wp:extent cx="109855" cy="16002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6"/>
                          <a:stretch>
                            <a:fillRect/>
                          </a:stretch>
                        </pic:blipFill>
                        <pic:spPr>
                          <a:xfrm>
                            <a:off x="0" y="0"/>
                            <a:ext cx="110185" cy="160477"/>
                          </a:xfrm>
                          <a:prstGeom prst="rect">
                            <a:avLst/>
                          </a:prstGeom>
                        </pic:spPr>
                      </pic:pic>
                    </a:graphicData>
                  </a:graphic>
                </wp:inline>
              </w:drawing>
            </w:r>
            <w:r>
              <w:rPr>
                <w:spacing w:val="9"/>
              </w:rPr>
              <w:t>是：</w:t>
            </w:r>
            <w:r>
              <w:rPr>
                <w:u w:val="single" w:color="auto"/>
              </w:rPr>
              <w:t xml:space="preserve">              </w:t>
            </w:r>
          </w:p>
        </w:tc>
        <w:tc>
          <w:tcPr>
            <w:tcW w:w="1508" w:type="dxa"/>
            <w:tcBorders>
              <w:bottom w:val="single" w:sz="6" w:space="0" w:color="000000"/>
            </w:tcBorders>
            <w:vAlign w:val="top"/>
          </w:tcPr>
          <w:p>
            <w:pPr>
              <w:pStyle w:val="TableText"/>
              <w:spacing w:before="206" w:line="230" w:lineRule="auto"/>
              <w:ind w:left="152" w:right="49" w:hanging="107"/>
            </w:pPr>
            <w:r>
              <w:rPr>
                <w:spacing w:val="-6"/>
              </w:rPr>
              <w:t>用地（用海）</w:t>
            </w:r>
            <w:r>
              <w:rPr>
                <w:spacing w:val="2"/>
              </w:rPr>
              <w:t xml:space="preserve"> </w:t>
            </w:r>
            <w:r>
              <w:rPr>
                <w:spacing w:val="-2"/>
              </w:rPr>
              <w:t>面积（</w:t>
            </w:r>
            <w:r>
              <w:rPr>
                <w:rFonts w:ascii="Times New Roman" w:eastAsia="Times New Roman" w:hAnsi="Times New Roman" w:cs="Times New Roman"/>
                <w:spacing w:val="-2"/>
              </w:rPr>
              <w:t>m</w:t>
            </w:r>
            <w:r>
              <w:rPr>
                <w:rFonts w:ascii="Times New Roman" w:eastAsia="Times New Roman" w:hAnsi="Times New Roman" w:cs="Times New Roman"/>
                <w:spacing w:val="-2"/>
                <w:position w:val="7"/>
                <w:sz w:val="15"/>
                <w:szCs w:val="15"/>
              </w:rPr>
              <w:t>2</w:t>
            </w:r>
            <w:r>
              <w:rPr>
                <w:spacing w:val="-2"/>
              </w:rPr>
              <w:t>）</w:t>
            </w:r>
          </w:p>
        </w:tc>
        <w:tc>
          <w:tcPr>
            <w:tcW w:w="3124" w:type="dxa"/>
            <w:tcBorders>
              <w:bottom w:val="single" w:sz="6" w:space="0" w:color="000000"/>
              <w:right w:val="single" w:sz="6" w:space="0" w:color="000000"/>
            </w:tcBorders>
            <w:vAlign w:val="top"/>
          </w:tcPr>
          <w:p>
            <w:pPr>
              <w:spacing w:line="333" w:lineRule="auto"/>
            </w:pPr>
          </w:p>
          <w:p>
            <w:pPr>
              <w:spacing w:before="69" w:line="188" w:lineRule="auto"/>
              <w:ind w:left="127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34411</w:t>
            </w:r>
          </w:p>
        </w:tc>
      </w:tr>
    </w:tbl>
    <w:p>
      <w:pPr>
        <w:pStyle w:val="BodyText"/>
      </w:pPr>
    </w:p>
    <w:p>
      <w:pPr>
        <w:sectPr>
          <w:footerReference w:type="default" r:id="rId10"/>
          <w:type w:val="nextPage"/>
          <w:pgSz w:w="11906" w:h="16839"/>
          <w:pgMar w:top="1431" w:right="1089" w:bottom="1186" w:left="1088" w:header="0" w:footer="923" w:gutter="0"/>
          <w:pgNumType w:start="2"/>
          <w:cols w:num="1" w:space="720"/>
          <w:titlePg w:val="0"/>
        </w:sectPr>
      </w:pPr>
    </w:p>
    <w:p>
      <w:pPr>
        <w:spacing w:line="91" w:lineRule="auto"/>
        <w:rPr>
          <w:sz w:val="2"/>
        </w:rPr>
      </w:pPr>
    </w:p>
    <w:tbl>
      <w:tblPr>
        <w:tblStyle w:val="TableNormal01"/>
        <w:tblW w:w="971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588"/>
        <w:gridCol w:w="1462"/>
        <w:gridCol w:w="7663"/>
      </w:tblGrid>
      <w:tr>
        <w:tblPrEx>
          <w:tblW w:w="971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223"/>
        </w:trPr>
        <w:tc>
          <w:tcPr>
            <w:tcW w:w="2050" w:type="dxa"/>
            <w:gridSpan w:val="2"/>
            <w:tcBorders>
              <w:top w:val="single" w:sz="6" w:space="0" w:color="000000"/>
              <w:left w:val="single" w:sz="6" w:space="0" w:color="000000"/>
            </w:tcBorders>
            <w:vAlign w:val="top"/>
          </w:tcPr>
          <w:p>
            <w:pPr>
              <w:spacing w:line="257" w:lineRule="auto"/>
            </w:pPr>
          </w:p>
          <w:p>
            <w:pPr>
              <w:pStyle w:val="TableText"/>
              <w:spacing w:before="78" w:line="230" w:lineRule="auto"/>
              <w:ind w:left="906" w:right="184" w:hanging="720"/>
            </w:pPr>
            <w:r>
              <w:rPr>
                <w:spacing w:val="-2"/>
              </w:rPr>
              <w:t>专项评价设置情</w:t>
            </w:r>
            <w:r>
              <w:rPr>
                <w:spacing w:val="2"/>
              </w:rPr>
              <w:t xml:space="preserve"> </w:t>
            </w:r>
            <w:r>
              <w:t>况</w:t>
            </w:r>
          </w:p>
        </w:tc>
        <w:tc>
          <w:tcPr>
            <w:tcW w:w="7663" w:type="dxa"/>
            <w:tcBorders>
              <w:top w:val="single" w:sz="6" w:space="0" w:color="000000"/>
              <w:right w:val="single" w:sz="6" w:space="0" w:color="000000"/>
            </w:tcBorders>
            <w:vAlign w:val="top"/>
          </w:tcPr>
          <w:p>
            <w:pPr>
              <w:spacing w:line="412" w:lineRule="auto"/>
            </w:pPr>
          </w:p>
          <w:p>
            <w:pPr>
              <w:pStyle w:val="TableText"/>
              <w:spacing w:before="78" w:line="220" w:lineRule="auto"/>
              <w:ind w:left="3717"/>
            </w:pPr>
            <w:r>
              <w:t>无</w:t>
            </w:r>
          </w:p>
        </w:tc>
      </w:tr>
      <w:tr>
        <w:tblPrEx>
          <w:tblW w:w="9713" w:type="dxa"/>
          <w:tblInd w:w="7" w:type="dxa"/>
          <w:tblLayout w:type="fixed"/>
          <w:tblCellMar>
            <w:top w:w="0" w:type="dxa"/>
            <w:left w:w="0" w:type="dxa"/>
            <w:bottom w:w="0" w:type="dxa"/>
            <w:right w:w="0" w:type="dxa"/>
          </w:tblCellMar>
        </w:tblPrEx>
        <w:trPr>
          <w:trHeight w:val="2128"/>
        </w:trPr>
        <w:tc>
          <w:tcPr>
            <w:tcW w:w="2050" w:type="dxa"/>
            <w:gridSpan w:val="2"/>
            <w:tcBorders>
              <w:left w:val="single" w:sz="6" w:space="0" w:color="000000"/>
            </w:tcBorders>
            <w:vAlign w:val="top"/>
          </w:tcPr>
          <w:p>
            <w:pPr>
              <w:spacing w:line="261" w:lineRule="auto"/>
            </w:pPr>
          </w:p>
          <w:p>
            <w:pPr>
              <w:spacing w:line="262" w:lineRule="auto"/>
            </w:pPr>
          </w:p>
          <w:p>
            <w:pPr>
              <w:spacing w:line="262" w:lineRule="auto"/>
            </w:pPr>
          </w:p>
          <w:p>
            <w:pPr>
              <w:pStyle w:val="TableText"/>
              <w:spacing w:before="78" w:line="220" w:lineRule="auto"/>
              <w:ind w:left="546"/>
            </w:pPr>
            <w:r>
              <w:rPr>
                <w:spacing w:val="-3"/>
              </w:rPr>
              <w:t>规划情况</w:t>
            </w:r>
          </w:p>
        </w:tc>
        <w:tc>
          <w:tcPr>
            <w:tcW w:w="7663" w:type="dxa"/>
            <w:tcBorders>
              <w:right w:val="single" w:sz="6" w:space="0" w:color="000000"/>
            </w:tcBorders>
            <w:vAlign w:val="top"/>
          </w:tcPr>
          <w:p>
            <w:pPr>
              <w:spacing w:line="320" w:lineRule="auto"/>
            </w:pPr>
          </w:p>
          <w:p>
            <w:pPr>
              <w:pStyle w:val="TableText"/>
              <w:spacing w:before="78" w:line="219" w:lineRule="auto"/>
              <w:ind w:left="116"/>
            </w:pPr>
            <w:r>
              <w:rPr>
                <w:spacing w:val="-1"/>
              </w:rPr>
              <w:t>《平原经济开发区发展规划（</w:t>
            </w:r>
            <w:r>
              <w:rPr>
                <w:rFonts w:ascii="Times New Roman" w:eastAsia="Times New Roman" w:hAnsi="Times New Roman" w:cs="Times New Roman"/>
                <w:spacing w:val="-1"/>
              </w:rPr>
              <w:t>2020-2035</w:t>
            </w:r>
            <w:r>
              <w:rPr>
                <w:spacing w:val="-1"/>
              </w:rPr>
              <w:t>年）》</w:t>
            </w:r>
          </w:p>
          <w:p>
            <w:pPr>
              <w:pStyle w:val="TableText"/>
              <w:spacing w:before="180" w:line="468" w:lineRule="exact"/>
              <w:ind w:left="132"/>
            </w:pPr>
            <w:r>
              <w:rPr>
                <w:spacing w:val="-1"/>
                <w:position w:val="17"/>
              </w:rPr>
              <w:t>山东省人民政府《关于济南槐荫工业园区等设立为省级开发区的通知》</w:t>
            </w:r>
          </w:p>
          <w:p>
            <w:pPr>
              <w:pStyle w:val="TableText"/>
              <w:spacing w:line="219" w:lineRule="auto"/>
              <w:ind w:left="122"/>
            </w:pPr>
            <w:r>
              <w:rPr>
                <w:spacing w:val="-2"/>
              </w:rPr>
              <w:t>（鲁政字〔</w:t>
            </w:r>
            <w:r>
              <w:rPr>
                <w:rFonts w:ascii="Times New Roman" w:eastAsia="Times New Roman" w:hAnsi="Times New Roman" w:cs="Times New Roman"/>
                <w:spacing w:val="-2"/>
              </w:rPr>
              <w:t>2006</w:t>
            </w:r>
            <w:r>
              <w:rPr>
                <w:spacing w:val="-2"/>
              </w:rPr>
              <w:t>〕</w:t>
            </w:r>
            <w:r>
              <w:rPr>
                <w:rFonts w:ascii="Times New Roman" w:eastAsia="Times New Roman" w:hAnsi="Times New Roman" w:cs="Times New Roman"/>
                <w:spacing w:val="-2"/>
              </w:rPr>
              <w:t>71</w:t>
            </w:r>
            <w:r>
              <w:rPr>
                <w:spacing w:val="-2"/>
              </w:rPr>
              <w:t>号）</w:t>
            </w:r>
          </w:p>
        </w:tc>
      </w:tr>
      <w:tr>
        <w:tblPrEx>
          <w:tblW w:w="9713" w:type="dxa"/>
          <w:tblInd w:w="7" w:type="dxa"/>
          <w:tblLayout w:type="fixed"/>
          <w:tblCellMar>
            <w:top w:w="0" w:type="dxa"/>
            <w:left w:w="0" w:type="dxa"/>
            <w:bottom w:w="0" w:type="dxa"/>
            <w:right w:w="0" w:type="dxa"/>
          </w:tblCellMar>
        </w:tblPrEx>
        <w:trPr>
          <w:trHeight w:val="2803"/>
        </w:trPr>
        <w:tc>
          <w:tcPr>
            <w:tcW w:w="2050" w:type="dxa"/>
            <w:gridSpan w:val="2"/>
            <w:tcBorders>
              <w:left w:val="single" w:sz="6" w:space="0" w:color="000000"/>
            </w:tcBorders>
            <w:vAlign w:val="top"/>
          </w:tcPr>
          <w:p>
            <w:pPr>
              <w:spacing w:line="296" w:lineRule="auto"/>
            </w:pPr>
          </w:p>
          <w:p>
            <w:pPr>
              <w:spacing w:line="296" w:lineRule="auto"/>
            </w:pPr>
          </w:p>
          <w:p>
            <w:pPr>
              <w:spacing w:line="296" w:lineRule="auto"/>
            </w:pPr>
          </w:p>
          <w:p>
            <w:pPr>
              <w:pStyle w:val="TableText"/>
              <w:spacing w:before="78" w:line="468" w:lineRule="exact"/>
              <w:ind w:left="306"/>
            </w:pPr>
            <w:r>
              <w:rPr>
                <w:spacing w:val="-2"/>
                <w:position w:val="17"/>
              </w:rPr>
              <w:t>规划环境影响</w:t>
            </w:r>
          </w:p>
          <w:p>
            <w:pPr>
              <w:pStyle w:val="TableText"/>
              <w:spacing w:before="1" w:line="217" w:lineRule="auto"/>
              <w:ind w:left="544"/>
            </w:pPr>
            <w:r>
              <w:rPr>
                <w:spacing w:val="-3"/>
              </w:rPr>
              <w:t>评价情况</w:t>
            </w:r>
          </w:p>
        </w:tc>
        <w:tc>
          <w:tcPr>
            <w:tcW w:w="7663" w:type="dxa"/>
            <w:tcBorders>
              <w:right w:val="single" w:sz="6" w:space="0" w:color="000000"/>
            </w:tcBorders>
            <w:vAlign w:val="top"/>
          </w:tcPr>
          <w:p>
            <w:pPr>
              <w:pStyle w:val="TableText"/>
              <w:spacing w:before="40" w:line="466" w:lineRule="exact"/>
              <w:ind w:left="111"/>
              <w:rPr>
                <w:rFonts w:ascii="Times New Roman" w:eastAsia="Times New Roman" w:hAnsi="Times New Roman" w:cs="Times New Roman"/>
              </w:rPr>
            </w:pPr>
            <w:r>
              <w:rPr>
                <w:spacing w:val="-9"/>
                <w:position w:val="17"/>
              </w:rPr>
              <w:t>规划环境影响评价文件名称：《山东平原经济开发区发展规划（</w:t>
            </w:r>
            <w:r>
              <w:rPr>
                <w:rFonts w:ascii="Times New Roman" w:eastAsia="Times New Roman" w:hAnsi="Times New Roman" w:cs="Times New Roman"/>
                <w:spacing w:val="-9"/>
                <w:position w:val="17"/>
              </w:rPr>
              <w:t>2020-2035</w:t>
            </w:r>
          </w:p>
          <w:p>
            <w:pPr>
              <w:pStyle w:val="TableText"/>
              <w:spacing w:before="1" w:line="217" w:lineRule="auto"/>
              <w:ind w:left="111"/>
            </w:pPr>
            <w:r>
              <w:rPr>
                <w:spacing w:val="-1"/>
              </w:rPr>
              <w:t>年）环境影响报告书》；</w:t>
            </w:r>
          </w:p>
          <w:p>
            <w:pPr>
              <w:pStyle w:val="TableText"/>
              <w:spacing w:before="181" w:line="219" w:lineRule="auto"/>
              <w:ind w:left="119"/>
            </w:pPr>
            <w:r>
              <w:rPr>
                <w:spacing w:val="-2"/>
              </w:rPr>
              <w:t>召集审查机关：山东省生态环境厅；</w:t>
            </w:r>
          </w:p>
          <w:p>
            <w:pPr>
              <w:pStyle w:val="TableText"/>
              <w:spacing w:before="184" w:line="359" w:lineRule="auto"/>
              <w:ind w:left="112" w:right="111" w:firstLine="10"/>
              <w:rPr>
                <w:rFonts w:ascii="Times New Roman" w:eastAsia="Times New Roman" w:hAnsi="Times New Roman" w:cs="Times New Roman"/>
              </w:rPr>
            </w:pPr>
            <w:r>
              <w:rPr>
                <w:spacing w:val="-1"/>
              </w:rPr>
              <w:t>审查意见名称及文号：山东省生态环境厅关于《山东平原经济开发区发</w:t>
            </w:r>
            <w:r>
              <w:rPr>
                <w:spacing w:val="8"/>
              </w:rPr>
              <w:t xml:space="preserve"> </w:t>
            </w:r>
            <w:r>
              <w:t>展规划（</w:t>
            </w:r>
            <w:r>
              <w:rPr>
                <w:rFonts w:ascii="Times New Roman" w:eastAsia="Times New Roman" w:hAnsi="Times New Roman" w:cs="Times New Roman"/>
              </w:rPr>
              <w:t>2020-2035</w:t>
            </w:r>
            <w:r>
              <w:t>年）环境影响报告书》的审查意</w:t>
            </w:r>
            <w:r>
              <w:rPr>
                <w:spacing w:val="-1"/>
              </w:rPr>
              <w:t>见（鲁环审</w:t>
            </w:r>
            <w:r>
              <w:rPr>
                <w:rFonts w:ascii="Times New Roman" w:eastAsia="Times New Roman" w:hAnsi="Times New Roman" w:cs="Times New Roman"/>
                <w:spacing w:val="-1"/>
              </w:rPr>
              <w:t>[2023]4</w:t>
            </w:r>
          </w:p>
          <w:p>
            <w:pPr>
              <w:pStyle w:val="TableText"/>
              <w:spacing w:before="1" w:line="220" w:lineRule="auto"/>
              <w:ind w:left="116"/>
            </w:pPr>
            <w:r>
              <w:rPr>
                <w:spacing w:val="-8"/>
              </w:rPr>
              <w:t>号）</w:t>
            </w:r>
          </w:p>
        </w:tc>
      </w:tr>
      <w:tr>
        <w:tblPrEx>
          <w:tblW w:w="9713" w:type="dxa"/>
          <w:tblInd w:w="7" w:type="dxa"/>
          <w:tblLayout w:type="fixed"/>
          <w:tblCellMar>
            <w:top w:w="0" w:type="dxa"/>
            <w:left w:w="0" w:type="dxa"/>
            <w:bottom w:w="0" w:type="dxa"/>
            <w:right w:w="0" w:type="dxa"/>
          </w:tblCellMar>
        </w:tblPrEx>
        <w:trPr>
          <w:trHeight w:val="7479"/>
        </w:trPr>
        <w:tc>
          <w:tcPr>
            <w:tcW w:w="588" w:type="dxa"/>
            <w:tcBorders>
              <w:left w:val="single" w:sz="6" w:space="0" w:color="000000"/>
              <w:bottom w:val="single" w:sz="6" w:space="0" w:color="000000"/>
            </w:tcBorders>
            <w:textDirection w:val="tbRlV"/>
            <w:vAlign w:val="top"/>
          </w:tcPr>
          <w:p>
            <w:pPr>
              <w:pStyle w:val="TableText"/>
              <w:spacing w:before="174" w:line="207" w:lineRule="auto"/>
              <w:ind w:left="1288"/>
            </w:pPr>
            <w:r>
              <w:rPr>
                <w:spacing w:val="21"/>
                <w:w w:val="119"/>
              </w:rPr>
              <w:t>规划及规划环境影响评价符合性分析</w:t>
            </w:r>
          </w:p>
        </w:tc>
        <w:tc>
          <w:tcPr>
            <w:tcW w:w="9125" w:type="dxa"/>
            <w:gridSpan w:val="2"/>
            <w:tcBorders>
              <w:bottom w:val="single" w:sz="6" w:space="0" w:color="000000"/>
              <w:right w:val="single" w:sz="6" w:space="0" w:color="000000"/>
            </w:tcBorders>
            <w:vAlign w:val="top"/>
          </w:tcPr>
          <w:p>
            <w:pPr>
              <w:pStyle w:val="TableText"/>
              <w:spacing w:before="43" w:line="219" w:lineRule="auto"/>
              <w:ind w:left="600"/>
            </w:pPr>
            <w:r>
              <w:rPr>
                <w:spacing w:val="-2"/>
              </w:rPr>
              <w:t>（</w:t>
            </w:r>
            <w:r>
              <w:rPr>
                <w:rFonts w:ascii="Times New Roman" w:eastAsia="Times New Roman" w:hAnsi="Times New Roman" w:cs="Times New Roman"/>
                <w:spacing w:val="-2"/>
              </w:rPr>
              <w:t>1</w:t>
            </w:r>
            <w:r>
              <w:rPr>
                <w:spacing w:val="-2"/>
              </w:rPr>
              <w:t>）山东平原经济开发区现状</w:t>
            </w:r>
          </w:p>
          <w:p>
            <w:pPr>
              <w:pStyle w:val="TableText"/>
              <w:spacing w:before="180" w:line="359" w:lineRule="auto"/>
              <w:ind w:left="109" w:right="157" w:firstLine="500"/>
            </w:pPr>
            <w:r>
              <w:rPr>
                <w:spacing w:val="-3"/>
              </w:rPr>
              <w:t>山东平原经济开发区始建于</w:t>
            </w:r>
            <w:r>
              <w:rPr>
                <w:spacing w:val="-55"/>
              </w:rPr>
              <w:t xml:space="preserve"> </w:t>
            </w:r>
            <w:r>
              <w:rPr>
                <w:rFonts w:ascii="Times New Roman" w:eastAsia="Times New Roman" w:hAnsi="Times New Roman" w:cs="Times New Roman"/>
                <w:spacing w:val="-3"/>
              </w:rPr>
              <w:t xml:space="preserve">2002 </w:t>
            </w:r>
            <w:r>
              <w:rPr>
                <w:spacing w:val="-3"/>
              </w:rPr>
              <w:t>年，</w:t>
            </w:r>
            <w:r>
              <w:rPr>
                <w:rFonts w:ascii="Times New Roman" w:eastAsia="Times New Roman" w:hAnsi="Times New Roman" w:cs="Times New Roman"/>
                <w:spacing w:val="-3"/>
              </w:rPr>
              <w:t xml:space="preserve">2006 </w:t>
            </w:r>
            <w:r>
              <w:rPr>
                <w:spacing w:val="-3"/>
              </w:rPr>
              <w:t>年</w:t>
            </w:r>
            <w:r>
              <w:rPr>
                <w:spacing w:val="-50"/>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15"/>
                <w:w w:val="101"/>
              </w:rPr>
              <w:t xml:space="preserve"> </w:t>
            </w:r>
            <w:r>
              <w:rPr>
                <w:spacing w:val="-3"/>
              </w:rPr>
              <w:t>月</w:t>
            </w:r>
            <w:r>
              <w:rPr>
                <w:spacing w:val="-50"/>
              </w:rPr>
              <w:t xml:space="preserve"> </w:t>
            </w:r>
            <w:r>
              <w:rPr>
                <w:rFonts w:ascii="Times New Roman" w:eastAsia="Times New Roman" w:hAnsi="Times New Roman" w:cs="Times New Roman"/>
                <w:spacing w:val="-3"/>
              </w:rPr>
              <w:t xml:space="preserve">6  </w:t>
            </w:r>
            <w:r>
              <w:rPr>
                <w:spacing w:val="-3"/>
              </w:rPr>
              <w:t>日，山东省</w:t>
            </w:r>
            <w:r>
              <w:rPr>
                <w:spacing w:val="-4"/>
              </w:rPr>
              <w:t>人民政府下发了</w:t>
            </w:r>
            <w:r>
              <w:t xml:space="preserve"> 鲁政字</w:t>
            </w:r>
            <w:r>
              <w:rPr>
                <w:rFonts w:ascii="Times New Roman" w:eastAsia="Times New Roman" w:hAnsi="Times New Roman" w:cs="Times New Roman"/>
              </w:rPr>
              <w:t xml:space="preserve">[2006]71 </w:t>
            </w:r>
            <w:r>
              <w:t>号《山东省人民政府关于济南槐荫工业</w:t>
            </w:r>
            <w:r>
              <w:rPr>
                <w:spacing w:val="-1"/>
              </w:rPr>
              <w:t>园区等设立为省级工业园区的</w:t>
            </w:r>
          </w:p>
          <w:p>
            <w:pPr>
              <w:pStyle w:val="TableText"/>
              <w:spacing w:line="218" w:lineRule="auto"/>
              <w:ind w:left="108"/>
            </w:pPr>
            <w:r>
              <w:t>通知》，批准将其设立为省级开发区，主导产业为新型包装</w:t>
            </w:r>
            <w:r>
              <w:rPr>
                <w:spacing w:val="-1"/>
              </w:rPr>
              <w:t>材料、化工、机械制造。</w:t>
            </w:r>
          </w:p>
          <w:p>
            <w:pPr>
              <w:pStyle w:val="TableText"/>
              <w:spacing w:before="184" w:line="359" w:lineRule="auto"/>
              <w:ind w:left="107" w:right="24" w:firstLine="480"/>
            </w:pPr>
            <w:r>
              <w:rPr>
                <w:spacing w:val="-3"/>
              </w:rPr>
              <w:t>截止</w:t>
            </w:r>
            <w:r>
              <w:rPr>
                <w:spacing w:val="-43"/>
              </w:rPr>
              <w:t xml:space="preserve"> </w:t>
            </w:r>
            <w:r>
              <w:rPr>
                <w:rFonts w:ascii="Times New Roman" w:eastAsia="Times New Roman" w:hAnsi="Times New Roman" w:cs="Times New Roman"/>
                <w:spacing w:val="-3"/>
              </w:rPr>
              <w:t xml:space="preserve">2021 </w:t>
            </w:r>
            <w:r>
              <w:rPr>
                <w:spacing w:val="-3"/>
              </w:rPr>
              <w:t>年</w:t>
            </w:r>
            <w:r>
              <w:rPr>
                <w:spacing w:val="-32"/>
              </w:rPr>
              <w:t xml:space="preserve"> </w:t>
            </w:r>
            <w:r>
              <w:rPr>
                <w:rFonts w:ascii="Times New Roman" w:eastAsia="Times New Roman" w:hAnsi="Times New Roman" w:cs="Times New Roman"/>
                <w:spacing w:val="-3"/>
              </w:rPr>
              <w:t>12</w:t>
            </w:r>
            <w:r>
              <w:rPr>
                <w:rFonts w:ascii="Times New Roman" w:eastAsia="Times New Roman" w:hAnsi="Times New Roman" w:cs="Times New Roman"/>
                <w:spacing w:val="15"/>
              </w:rPr>
              <w:t xml:space="preserve"> </w:t>
            </w:r>
            <w:r>
              <w:rPr>
                <w:spacing w:val="-3"/>
              </w:rPr>
              <w:t>月，开发区规划范围内的</w:t>
            </w:r>
            <w:r>
              <w:rPr>
                <w:spacing w:val="-32"/>
              </w:rPr>
              <w:t xml:space="preserve"> </w:t>
            </w:r>
            <w:r>
              <w:rPr>
                <w:rFonts w:ascii="Times New Roman" w:eastAsia="Times New Roman" w:hAnsi="Times New Roman" w:cs="Times New Roman"/>
                <w:spacing w:val="-3"/>
              </w:rPr>
              <w:t xml:space="preserve">142 </w:t>
            </w:r>
            <w:r>
              <w:rPr>
                <w:spacing w:val="-3"/>
              </w:rPr>
              <w:t>家企业（共计</w:t>
            </w:r>
            <w:r>
              <w:rPr>
                <w:spacing w:val="-32"/>
              </w:rPr>
              <w:t xml:space="preserve"> </w:t>
            </w:r>
            <w:r>
              <w:rPr>
                <w:rFonts w:ascii="Times New Roman" w:eastAsia="Times New Roman" w:hAnsi="Times New Roman" w:cs="Times New Roman"/>
                <w:spacing w:val="-3"/>
              </w:rPr>
              <w:t xml:space="preserve">182 </w:t>
            </w:r>
            <w:r>
              <w:rPr>
                <w:spacing w:val="-3"/>
              </w:rPr>
              <w:t>个项目）均已完</w:t>
            </w:r>
            <w:r>
              <w:t xml:space="preserve">  </w:t>
            </w:r>
            <w:r>
              <w:rPr>
                <w:spacing w:val="-4"/>
              </w:rPr>
              <w:t>成环评手续，环评执行率达</w:t>
            </w:r>
            <w:r>
              <w:rPr>
                <w:spacing w:val="-15"/>
              </w:rPr>
              <w:t xml:space="preserve"> </w:t>
            </w:r>
            <w:r>
              <w:rPr>
                <w:rFonts w:ascii="Times New Roman" w:eastAsia="Times New Roman" w:hAnsi="Times New Roman" w:cs="Times New Roman"/>
                <w:spacing w:val="-4"/>
              </w:rPr>
              <w:t>100%</w:t>
            </w:r>
            <w:r>
              <w:rPr>
                <w:rFonts w:ascii="Times New Roman" w:eastAsia="Times New Roman" w:hAnsi="Times New Roman" w:cs="Times New Roman"/>
                <w:spacing w:val="-28"/>
              </w:rPr>
              <w:t xml:space="preserve"> </w:t>
            </w:r>
            <w:r>
              <w:rPr>
                <w:spacing w:val="-4"/>
              </w:rPr>
              <w:t>。其中，正常运行的</w:t>
            </w:r>
            <w:r>
              <w:rPr>
                <w:spacing w:val="-32"/>
              </w:rPr>
              <w:t xml:space="preserve"> </w:t>
            </w:r>
            <w:r>
              <w:rPr>
                <w:rFonts w:ascii="Times New Roman" w:eastAsia="Times New Roman" w:hAnsi="Times New Roman" w:cs="Times New Roman"/>
                <w:spacing w:val="-4"/>
              </w:rPr>
              <w:t xml:space="preserve">119 </w:t>
            </w:r>
            <w:r>
              <w:rPr>
                <w:spacing w:val="-4"/>
              </w:rPr>
              <w:t>家企业（共计</w:t>
            </w:r>
            <w:r>
              <w:rPr>
                <w:spacing w:val="-32"/>
              </w:rPr>
              <w:t xml:space="preserve"> </w:t>
            </w:r>
            <w:r>
              <w:rPr>
                <w:rFonts w:ascii="Times New Roman" w:eastAsia="Times New Roman" w:hAnsi="Times New Roman" w:cs="Times New Roman"/>
                <w:spacing w:val="-4"/>
              </w:rPr>
              <w:t xml:space="preserve">159 </w:t>
            </w:r>
            <w:r>
              <w:rPr>
                <w:spacing w:val="-4"/>
              </w:rPr>
              <w:t>个项目）</w:t>
            </w:r>
            <w:r>
              <w:t xml:space="preserve"> </w:t>
            </w:r>
            <w:r>
              <w:rPr>
                <w:spacing w:val="-1"/>
              </w:rPr>
              <w:t>中</w:t>
            </w:r>
            <w:r>
              <w:rPr>
                <w:spacing w:val="-31"/>
              </w:rPr>
              <w:t xml:space="preserve"> </w:t>
            </w:r>
            <w:r>
              <w:rPr>
                <w:rFonts w:ascii="Times New Roman" w:eastAsia="Times New Roman" w:hAnsi="Times New Roman" w:cs="Times New Roman"/>
                <w:spacing w:val="-1"/>
              </w:rPr>
              <w:t xml:space="preserve">150 </w:t>
            </w:r>
            <w:r>
              <w:rPr>
                <w:spacing w:val="-1"/>
              </w:rPr>
              <w:t>个项目均已通过环保验收，</w:t>
            </w:r>
            <w:r>
              <w:rPr>
                <w:rFonts w:ascii="Times New Roman" w:eastAsia="Times New Roman" w:hAnsi="Times New Roman" w:cs="Times New Roman"/>
                <w:spacing w:val="-1"/>
              </w:rPr>
              <w:t xml:space="preserve">4 </w:t>
            </w:r>
            <w:r>
              <w:rPr>
                <w:spacing w:val="-1"/>
              </w:rPr>
              <w:t>个项目环评为登记备案不需验</w:t>
            </w:r>
            <w:r>
              <w:rPr>
                <w:spacing w:val="-2"/>
              </w:rPr>
              <w:t>收，其余</w:t>
            </w:r>
            <w:r>
              <w:rPr>
                <w:spacing w:val="-49"/>
              </w:rPr>
              <w:t xml:space="preserve"> </w:t>
            </w:r>
            <w:r>
              <w:rPr>
                <w:rFonts w:ascii="Times New Roman" w:eastAsia="Times New Roman" w:hAnsi="Times New Roman" w:cs="Times New Roman"/>
                <w:spacing w:val="-2"/>
              </w:rPr>
              <w:t xml:space="preserve">5 </w:t>
            </w:r>
            <w:r>
              <w:rPr>
                <w:spacing w:val="-2"/>
              </w:rPr>
              <w:t>个项目</w:t>
            </w:r>
            <w:r>
              <w:t xml:space="preserve">  </w:t>
            </w:r>
            <w:r>
              <w:rPr>
                <w:spacing w:val="-5"/>
              </w:rPr>
              <w:t>在建尚不具备验收条件，验收执行率为</w:t>
            </w:r>
            <w:r>
              <w:rPr>
                <w:spacing w:val="-17"/>
              </w:rPr>
              <w:t xml:space="preserve"> </w:t>
            </w:r>
            <w:r>
              <w:rPr>
                <w:rFonts w:ascii="Times New Roman" w:eastAsia="Times New Roman" w:hAnsi="Times New Roman" w:cs="Times New Roman"/>
                <w:spacing w:val="-5"/>
              </w:rPr>
              <w:t>100%</w:t>
            </w:r>
            <w:r>
              <w:rPr>
                <w:spacing w:val="-5"/>
              </w:rPr>
              <w:t>。在产</w:t>
            </w:r>
            <w:r>
              <w:rPr>
                <w:spacing w:val="-32"/>
              </w:rPr>
              <w:t xml:space="preserve"> </w:t>
            </w:r>
            <w:r>
              <w:rPr>
                <w:rFonts w:ascii="Times New Roman" w:eastAsia="Times New Roman" w:hAnsi="Times New Roman" w:cs="Times New Roman"/>
                <w:spacing w:val="-5"/>
              </w:rPr>
              <w:t xml:space="preserve">119 </w:t>
            </w:r>
            <w:r>
              <w:rPr>
                <w:spacing w:val="-5"/>
              </w:rPr>
              <w:t>家企业中</w:t>
            </w:r>
            <w:r>
              <w:rPr>
                <w:spacing w:val="-32"/>
              </w:rPr>
              <w:t xml:space="preserve"> </w:t>
            </w:r>
            <w:r>
              <w:rPr>
                <w:rFonts w:ascii="Times New Roman" w:eastAsia="Times New Roman" w:hAnsi="Times New Roman" w:cs="Times New Roman"/>
                <w:spacing w:val="-5"/>
              </w:rPr>
              <w:t xml:space="preserve">118 </w:t>
            </w:r>
            <w:r>
              <w:rPr>
                <w:spacing w:val="-5"/>
              </w:rPr>
              <w:t>家均已办理排污</w:t>
            </w:r>
          </w:p>
          <w:p>
            <w:pPr>
              <w:pStyle w:val="TableText"/>
              <w:spacing w:line="219" w:lineRule="auto"/>
              <w:ind w:left="109"/>
            </w:pPr>
            <w:r>
              <w:rPr>
                <w:spacing w:val="-1"/>
              </w:rPr>
              <w:t>许可手续，山东登海道吉种业有限公司不排污，不需办理排污许可。</w:t>
            </w:r>
          </w:p>
          <w:p>
            <w:pPr>
              <w:pStyle w:val="TableText"/>
              <w:spacing w:before="180" w:line="468" w:lineRule="exact"/>
              <w:ind w:left="590"/>
            </w:pPr>
            <w:r>
              <w:rPr>
                <w:position w:val="17"/>
              </w:rPr>
              <w:t>现状开发区内道路系统、给水管网、污水管网、供</w:t>
            </w:r>
            <w:r>
              <w:rPr>
                <w:spacing w:val="-1"/>
                <w:position w:val="17"/>
              </w:rPr>
              <w:t>电设施、通信网络等建设进度</w:t>
            </w:r>
          </w:p>
          <w:p>
            <w:pPr>
              <w:pStyle w:val="TableText"/>
              <w:spacing w:before="1" w:line="218" w:lineRule="auto"/>
              <w:ind w:left="108"/>
            </w:pPr>
            <w:r>
              <w:rPr>
                <w:spacing w:val="-1"/>
              </w:rPr>
              <w:t>较快，配套较完善，集中热源及供热管网建设滞后。</w:t>
            </w:r>
          </w:p>
          <w:p>
            <w:pPr>
              <w:pStyle w:val="TableText"/>
              <w:spacing w:before="183" w:line="359" w:lineRule="auto"/>
              <w:ind w:left="108" w:right="135" w:firstLine="480"/>
            </w:pPr>
            <w:r>
              <w:t>开发区规划概况：为适应新的发展形势，平原经济开</w:t>
            </w:r>
            <w:r>
              <w:rPr>
                <w:spacing w:val="-1"/>
              </w:rPr>
              <w:t>发区管委会委托规划单位编</w:t>
            </w:r>
            <w:r>
              <w:t xml:space="preserve"> 制完成对开发区规划空间布局、规划范围的重新调整，调整</w:t>
            </w:r>
            <w:r>
              <w:rPr>
                <w:spacing w:val="-1"/>
              </w:rPr>
              <w:t>范围主要依据平原城市总</w:t>
            </w:r>
            <w:r>
              <w:t xml:space="preserve"> 体规划要求及现有入区企业布局造成的既成事实进行。调整</w:t>
            </w:r>
            <w:r>
              <w:rPr>
                <w:spacing w:val="-1"/>
              </w:rPr>
              <w:t>后的规划范围已由平原县</w:t>
            </w:r>
          </w:p>
          <w:p>
            <w:pPr>
              <w:pStyle w:val="TableText"/>
              <w:spacing w:before="1" w:line="218" w:lineRule="auto"/>
              <w:ind w:left="110"/>
            </w:pPr>
            <w:r>
              <w:rPr>
                <w:spacing w:val="-2"/>
              </w:rPr>
              <w:t>人民政府确认。</w:t>
            </w:r>
          </w:p>
          <w:p>
            <w:pPr>
              <w:pStyle w:val="TableText"/>
              <w:spacing w:before="184" w:line="219" w:lineRule="auto"/>
              <w:ind w:left="589"/>
            </w:pPr>
            <w:r>
              <w:t>规划范围：东至东三环路，南至平尹公路，西至福源</w:t>
            </w:r>
            <w:r>
              <w:rPr>
                <w:spacing w:val="-1"/>
              </w:rPr>
              <w:t>北路，北至北三环路，面积</w:t>
            </w:r>
          </w:p>
        </w:tc>
      </w:tr>
    </w:tbl>
    <w:p>
      <w:pPr>
        <w:pStyle w:val="BodyText"/>
      </w:pPr>
    </w:p>
    <w:p>
      <w:pPr>
        <w:sectPr>
          <w:footerReference w:type="default" r:id="rId11"/>
          <w:pgSz w:w="11906" w:h="16839"/>
          <w:pgMar w:top="1431" w:right="1089" w:bottom="1185" w:left="1088" w:header="0" w:footer="923" w:gutter="0"/>
          <w:pgNumType w:start="3"/>
          <w:cols w:num="1" w:space="720"/>
        </w:sectPr>
      </w:pPr>
    </w:p>
    <w:p>
      <w:pPr>
        <w:spacing w:line="91" w:lineRule="auto"/>
        <w:rPr>
          <w:sz w:val="2"/>
        </w:rPr>
      </w:pPr>
    </w:p>
    <w:tbl>
      <w:tblPr>
        <w:tblStyle w:val="TableNormal02"/>
        <w:tblW w:w="9713"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713"/>
      </w:tblGrid>
      <w:tr>
        <w:tblPrEx>
          <w:tblW w:w="9713" w:type="dxa"/>
          <w:tblInd w:w="7" w:type="dxa"/>
          <w:tblBorders>
            <w:top w:val="single" w:sz="6" w:space="0" w:color="000000"/>
            <w:left w:val="single" w:sz="6" w:space="0" w:color="000000"/>
            <w:bottom w:val="single" w:sz="4"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599"/>
        </w:trPr>
        <w:tc>
          <w:tcPr>
            <w:tcW w:w="9713" w:type="dxa"/>
            <w:vAlign w:val="top"/>
          </w:tcPr>
          <w:p>
            <w:pPr>
              <w:pStyle w:val="TableText"/>
              <w:spacing w:before="49" w:line="197" w:lineRule="auto"/>
              <w:ind w:left="687"/>
            </w:pPr>
            <w:r>
              <w:pict>
                <v:rect id="_x0000_s1026" o:spid="_x0000_s1025" style="width:0.5pt;height:679.3pt;margin-top:0.95pt;margin-left:28.9pt;mso-height-relative:page;mso-position-horizontal-relative:page;mso-position-vertical-relative:page;mso-width-relative:page;position:absolute;z-index:251658240" coordsize="21600,21600" filled="t" fillcolor="black" stroked="f"/>
              </w:pict>
            </w:r>
            <w:r>
              <w:rPr>
                <w:rFonts w:ascii="Times New Roman" w:eastAsia="Times New Roman" w:hAnsi="Times New Roman" w:cs="Times New Roman"/>
                <w:spacing w:val="-1"/>
              </w:rPr>
              <w:t>27.55km</w:t>
            </w:r>
            <w:r>
              <w:rPr>
                <w:rFonts w:ascii="Times New Roman" w:eastAsia="Times New Roman" w:hAnsi="Times New Roman" w:cs="Times New Roman"/>
                <w:spacing w:val="-1"/>
                <w:position w:val="7"/>
                <w:sz w:val="15"/>
                <w:szCs w:val="15"/>
              </w:rPr>
              <w:t>2</w:t>
            </w:r>
            <w:r>
              <w:rPr>
                <w:spacing w:val="-1"/>
              </w:rPr>
              <w:t>。</w:t>
            </w:r>
          </w:p>
          <w:p>
            <w:pPr>
              <w:pStyle w:val="TableText"/>
              <w:spacing w:before="192" w:line="465" w:lineRule="exact"/>
              <w:ind w:left="1171"/>
            </w:pPr>
            <w:r>
              <w:rPr>
                <w:position w:val="17"/>
              </w:rPr>
              <w:t>产业定位：本轮规划确定该区的主导产业为：机械制造、医药、新材料产业。辅</w:t>
            </w:r>
          </w:p>
          <w:p>
            <w:pPr>
              <w:pStyle w:val="TableText"/>
              <w:spacing w:line="219" w:lineRule="auto"/>
              <w:ind w:left="691"/>
            </w:pPr>
            <w:r>
              <w:rPr>
                <w:spacing w:val="-1"/>
              </w:rPr>
              <w:t>助产业：食品加工、酒制造。</w:t>
            </w:r>
          </w:p>
          <w:p>
            <w:pPr>
              <w:pStyle w:val="TableText"/>
              <w:spacing w:before="182" w:line="466" w:lineRule="exact"/>
              <w:ind w:left="1172"/>
            </w:pPr>
            <w:r>
              <w:rPr>
                <w:spacing w:val="-2"/>
                <w:position w:val="17"/>
              </w:rPr>
              <w:t>规划期限为</w:t>
            </w:r>
            <w:r>
              <w:rPr>
                <w:spacing w:val="-55"/>
                <w:position w:val="17"/>
              </w:rPr>
              <w:t xml:space="preserve"> </w:t>
            </w:r>
            <w:r>
              <w:rPr>
                <w:rFonts w:ascii="Times New Roman" w:eastAsia="Times New Roman" w:hAnsi="Times New Roman" w:cs="Times New Roman"/>
                <w:spacing w:val="-2"/>
                <w:position w:val="17"/>
              </w:rPr>
              <w:t>2020</w:t>
            </w:r>
            <w:r>
              <w:rPr>
                <w:spacing w:val="-2"/>
                <w:position w:val="17"/>
              </w:rPr>
              <w:t>—</w:t>
            </w:r>
            <w:r>
              <w:rPr>
                <w:rFonts w:ascii="Times New Roman" w:eastAsia="Times New Roman" w:hAnsi="Times New Roman" w:cs="Times New Roman"/>
                <w:spacing w:val="-2"/>
                <w:position w:val="17"/>
              </w:rPr>
              <w:t xml:space="preserve">2035 </w:t>
            </w:r>
            <w:r>
              <w:rPr>
                <w:spacing w:val="-2"/>
                <w:position w:val="17"/>
              </w:rPr>
              <w:t>年，基准年为</w:t>
            </w:r>
            <w:r>
              <w:rPr>
                <w:spacing w:val="-55"/>
                <w:position w:val="17"/>
              </w:rPr>
              <w:t xml:space="preserve"> </w:t>
            </w:r>
            <w:r>
              <w:rPr>
                <w:rFonts w:ascii="Times New Roman" w:eastAsia="Times New Roman" w:hAnsi="Times New Roman" w:cs="Times New Roman"/>
                <w:spacing w:val="-2"/>
                <w:position w:val="17"/>
              </w:rPr>
              <w:t>2</w:t>
            </w:r>
            <w:r>
              <w:rPr>
                <w:rFonts w:ascii="Times New Roman" w:eastAsia="Times New Roman" w:hAnsi="Times New Roman" w:cs="Times New Roman"/>
                <w:spacing w:val="-3"/>
                <w:position w:val="17"/>
              </w:rPr>
              <w:t xml:space="preserve">021 </w:t>
            </w:r>
            <w:r>
              <w:rPr>
                <w:spacing w:val="-3"/>
                <w:position w:val="17"/>
              </w:rPr>
              <w:t>年，规划近期至</w:t>
            </w:r>
            <w:r>
              <w:rPr>
                <w:spacing w:val="-55"/>
                <w:position w:val="17"/>
              </w:rPr>
              <w:t xml:space="preserve"> </w:t>
            </w:r>
            <w:r>
              <w:rPr>
                <w:rFonts w:ascii="Times New Roman" w:eastAsia="Times New Roman" w:hAnsi="Times New Roman" w:cs="Times New Roman"/>
                <w:spacing w:val="-3"/>
                <w:position w:val="17"/>
              </w:rPr>
              <w:t xml:space="preserve">2025 </w:t>
            </w:r>
            <w:r>
              <w:rPr>
                <w:spacing w:val="-3"/>
                <w:position w:val="17"/>
              </w:rPr>
              <w:t>年，规划远期至</w:t>
            </w:r>
          </w:p>
          <w:p>
            <w:pPr>
              <w:pStyle w:val="TableText"/>
              <w:spacing w:line="219" w:lineRule="auto"/>
              <w:ind w:left="687"/>
            </w:pPr>
            <w:r>
              <w:rPr>
                <w:rFonts w:ascii="Times New Roman" w:eastAsia="Times New Roman" w:hAnsi="Times New Roman" w:cs="Times New Roman"/>
                <w:spacing w:val="-3"/>
              </w:rPr>
              <w:t>2035</w:t>
            </w:r>
            <w:r>
              <w:rPr>
                <w:rFonts w:ascii="Times New Roman" w:eastAsia="Times New Roman" w:hAnsi="Times New Roman" w:cs="Times New Roman"/>
                <w:spacing w:val="11"/>
              </w:rPr>
              <w:t xml:space="preserve"> </w:t>
            </w:r>
            <w:r>
              <w:rPr>
                <w:spacing w:val="-3"/>
              </w:rPr>
              <w:t>年。</w:t>
            </w:r>
          </w:p>
          <w:p>
            <w:pPr>
              <w:pStyle w:val="TableText"/>
              <w:spacing w:before="183" w:line="468" w:lineRule="exact"/>
              <w:ind w:left="1173"/>
            </w:pPr>
            <w:r>
              <w:rPr>
                <w:position w:val="17"/>
              </w:rPr>
              <w:t>经济发展目标：</w:t>
            </w:r>
            <w:r>
              <w:rPr>
                <w:rFonts w:ascii="Times New Roman" w:eastAsia="Times New Roman" w:hAnsi="Times New Roman" w:cs="Times New Roman"/>
                <w:position w:val="17"/>
              </w:rPr>
              <w:t xml:space="preserve">2025 </w:t>
            </w:r>
            <w:r>
              <w:rPr>
                <w:position w:val="17"/>
              </w:rPr>
              <w:t>年和</w:t>
            </w:r>
            <w:r>
              <w:rPr>
                <w:spacing w:val="-55"/>
                <w:position w:val="17"/>
              </w:rPr>
              <w:t xml:space="preserve"> </w:t>
            </w:r>
            <w:r>
              <w:rPr>
                <w:rFonts w:ascii="Times New Roman" w:eastAsia="Times New Roman" w:hAnsi="Times New Roman" w:cs="Times New Roman"/>
                <w:position w:val="17"/>
              </w:rPr>
              <w:t xml:space="preserve">2035 </w:t>
            </w:r>
            <w:r>
              <w:rPr>
                <w:spacing w:val="-1"/>
                <w:position w:val="17"/>
              </w:rPr>
              <w:t>年开发区将实现工业总产值分别达到</w:t>
            </w:r>
            <w:r>
              <w:rPr>
                <w:spacing w:val="-55"/>
                <w:position w:val="17"/>
              </w:rPr>
              <w:t xml:space="preserve"> </w:t>
            </w:r>
            <w:r>
              <w:rPr>
                <w:rFonts w:ascii="Times New Roman" w:eastAsia="Times New Roman" w:hAnsi="Times New Roman" w:cs="Times New Roman"/>
                <w:spacing w:val="-1"/>
                <w:position w:val="17"/>
              </w:rPr>
              <w:t xml:space="preserve">286 </w:t>
            </w:r>
            <w:r>
              <w:rPr>
                <w:spacing w:val="-1"/>
                <w:position w:val="17"/>
              </w:rPr>
              <w:t>亿元和</w:t>
            </w:r>
          </w:p>
          <w:p>
            <w:pPr>
              <w:pStyle w:val="TableText"/>
              <w:spacing w:line="220" w:lineRule="auto"/>
              <w:ind w:left="692"/>
            </w:pPr>
            <w:r>
              <w:rPr>
                <w:rFonts w:ascii="Times New Roman" w:eastAsia="Times New Roman" w:hAnsi="Times New Roman" w:cs="Times New Roman"/>
                <w:spacing w:val="-4"/>
              </w:rPr>
              <w:t>614</w:t>
            </w:r>
            <w:r>
              <w:rPr>
                <w:rFonts w:ascii="Times New Roman" w:eastAsia="Times New Roman" w:hAnsi="Times New Roman" w:cs="Times New Roman"/>
                <w:spacing w:val="12"/>
              </w:rPr>
              <w:t xml:space="preserve"> </w:t>
            </w:r>
            <w:r>
              <w:rPr>
                <w:spacing w:val="-4"/>
              </w:rPr>
              <w:t>亿元。</w:t>
            </w:r>
          </w:p>
          <w:p>
            <w:pPr>
              <w:pStyle w:val="TableText"/>
              <w:spacing w:before="180" w:line="219" w:lineRule="auto"/>
              <w:ind w:left="1172"/>
            </w:pPr>
            <w:r>
              <w:rPr>
                <w:spacing w:val="-1"/>
              </w:rPr>
              <w:t>规划人口为：规划</w:t>
            </w:r>
            <w:r>
              <w:rPr>
                <w:spacing w:val="-55"/>
              </w:rPr>
              <w:t xml:space="preserve"> </w:t>
            </w:r>
            <w:r>
              <w:rPr>
                <w:rFonts w:ascii="Times New Roman" w:eastAsia="Times New Roman" w:hAnsi="Times New Roman" w:cs="Times New Roman"/>
                <w:spacing w:val="-1"/>
              </w:rPr>
              <w:t xml:space="preserve">2025 </w:t>
            </w:r>
            <w:r>
              <w:rPr>
                <w:spacing w:val="-1"/>
              </w:rPr>
              <w:t>年总人口</w:t>
            </w:r>
            <w:r>
              <w:rPr>
                <w:spacing w:val="-55"/>
              </w:rPr>
              <w:t xml:space="preserve"> </w:t>
            </w:r>
            <w:r>
              <w:rPr>
                <w:rFonts w:ascii="Times New Roman" w:eastAsia="Times New Roman" w:hAnsi="Times New Roman" w:cs="Times New Roman"/>
                <w:spacing w:val="-1"/>
              </w:rPr>
              <w:t>2.93</w:t>
            </w:r>
            <w:r>
              <w:rPr>
                <w:rFonts w:ascii="Times New Roman" w:eastAsia="Times New Roman" w:hAnsi="Times New Roman" w:cs="Times New Roman"/>
                <w:spacing w:val="15"/>
                <w:w w:val="101"/>
              </w:rPr>
              <w:t xml:space="preserve"> </w:t>
            </w:r>
            <w:r>
              <w:rPr>
                <w:spacing w:val="-1"/>
              </w:rPr>
              <w:t>万人，</w:t>
            </w:r>
            <w:r>
              <w:rPr>
                <w:rFonts w:ascii="Times New Roman" w:eastAsia="Times New Roman" w:hAnsi="Times New Roman" w:cs="Times New Roman"/>
                <w:spacing w:val="-1"/>
              </w:rPr>
              <w:t>2035</w:t>
            </w:r>
            <w:r>
              <w:rPr>
                <w:rFonts w:ascii="Times New Roman" w:eastAsia="Times New Roman" w:hAnsi="Times New Roman" w:cs="Times New Roman"/>
                <w:spacing w:val="-2"/>
              </w:rPr>
              <w:t xml:space="preserve"> </w:t>
            </w:r>
            <w:r>
              <w:rPr>
                <w:spacing w:val="-2"/>
              </w:rPr>
              <w:t>年总人口达到</w:t>
            </w:r>
            <w:r>
              <w:rPr>
                <w:spacing w:val="-57"/>
              </w:rPr>
              <w:t xml:space="preserve"> </w:t>
            </w:r>
            <w:r>
              <w:rPr>
                <w:rFonts w:ascii="Times New Roman" w:eastAsia="Times New Roman" w:hAnsi="Times New Roman" w:cs="Times New Roman"/>
                <w:spacing w:val="-2"/>
              </w:rPr>
              <w:t>4.24</w:t>
            </w:r>
            <w:r>
              <w:rPr>
                <w:rFonts w:ascii="Times New Roman" w:eastAsia="Times New Roman" w:hAnsi="Times New Roman" w:cs="Times New Roman"/>
                <w:spacing w:val="16"/>
              </w:rPr>
              <w:t xml:space="preserve"> </w:t>
            </w:r>
            <w:r>
              <w:rPr>
                <w:spacing w:val="-2"/>
              </w:rPr>
              <w:t>万人。</w:t>
            </w:r>
          </w:p>
          <w:p>
            <w:pPr>
              <w:pStyle w:val="TableText"/>
              <w:spacing w:before="183" w:line="219" w:lineRule="auto"/>
              <w:ind w:left="1183"/>
            </w:pPr>
            <w:r>
              <w:rPr>
                <w:spacing w:val="-1"/>
              </w:rPr>
              <w:t>（</w:t>
            </w:r>
            <w:r>
              <w:rPr>
                <w:rFonts w:ascii="Times New Roman" w:eastAsia="Times New Roman" w:hAnsi="Times New Roman" w:cs="Times New Roman"/>
                <w:spacing w:val="-1"/>
              </w:rPr>
              <w:t>2</w:t>
            </w:r>
            <w:r>
              <w:rPr>
                <w:spacing w:val="-1"/>
              </w:rPr>
              <w:t>）山东平原经济开发区重点管控区域环境准入清单</w:t>
            </w:r>
          </w:p>
          <w:p>
            <w:pPr>
              <w:pStyle w:val="TableText"/>
              <w:spacing w:before="176" w:line="223" w:lineRule="auto"/>
              <w:ind w:left="2011"/>
              <w:rPr>
                <w:sz w:val="20"/>
                <w:szCs w:val="20"/>
              </w:rPr>
            </w:pPr>
            <w:r>
              <w:rPr>
                <w:spacing w:val="9"/>
                <w:sz w:val="20"/>
                <w:szCs w:val="20"/>
                <w14:textOutline w14:w="3795" w14:cap="sq">
                  <w14:solidFill>
                    <w14:srgbClr w14:val="000000"/>
                  </w14:solidFill>
                  <w14:prstDash w14:val="solid"/>
                  <w14:bevel/>
                </w14:textOutline>
              </w:rPr>
              <w:t>表</w:t>
            </w:r>
            <w:r>
              <w:rPr>
                <w:spacing w:val="-13"/>
                <w:sz w:val="20"/>
                <w:szCs w:val="20"/>
              </w:rPr>
              <w:t xml:space="preserve"> </w:t>
            </w:r>
            <w:r>
              <w:rPr>
                <w:rFonts w:ascii="Times New Roman" w:eastAsia="Times New Roman" w:hAnsi="Times New Roman" w:cs="Times New Roman"/>
                <w:b/>
                <w:bCs/>
                <w:spacing w:val="9"/>
                <w:sz w:val="20"/>
                <w:szCs w:val="20"/>
              </w:rPr>
              <w:t xml:space="preserve">1    </w:t>
            </w:r>
            <w:r>
              <w:rPr>
                <w:spacing w:val="9"/>
                <w:sz w:val="20"/>
                <w:szCs w:val="20"/>
                <w14:textOutline w14:w="3795" w14:cap="sq">
                  <w14:solidFill>
                    <w14:srgbClr w14:val="000000"/>
                  </w14:solidFill>
                  <w14:prstDash w14:val="solid"/>
                  <w14:bevel/>
                </w14:textOutline>
              </w:rPr>
              <w:t>项目与山东平原经济开发区准入条件清单符合性分析一览表</w:t>
            </w:r>
          </w:p>
          <w:tbl>
            <w:tblPr>
              <w:tblStyle w:val="TableNormal02"/>
              <w:tblW w:w="8881" w:type="dxa"/>
              <w:tblInd w:w="6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472"/>
              <w:gridCol w:w="594"/>
              <w:gridCol w:w="639"/>
              <w:gridCol w:w="3171"/>
              <w:gridCol w:w="3420"/>
              <w:gridCol w:w="585"/>
            </w:tblGrid>
            <w:tr>
              <w:tblPrEx>
                <w:tblW w:w="8881" w:type="dxa"/>
                <w:tblInd w:w="6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634"/>
              </w:trPr>
              <w:tc>
                <w:tcPr>
                  <w:tcW w:w="472" w:type="dxa"/>
                  <w:tcBorders>
                    <w:top w:val="single" w:sz="10" w:space="0" w:color="000000"/>
                    <w:left w:val="single" w:sz="10" w:space="0" w:color="000000"/>
                  </w:tcBorders>
                  <w:vAlign w:val="top"/>
                </w:tcPr>
                <w:p>
                  <w:pPr>
                    <w:pStyle w:val="TableText"/>
                    <w:spacing w:before="36" w:line="259" w:lineRule="auto"/>
                    <w:ind w:left="25" w:right="22" w:firstLine="2"/>
                    <w:rPr>
                      <w:sz w:val="20"/>
                      <w:szCs w:val="20"/>
                    </w:rPr>
                  </w:pPr>
                  <w:r>
                    <w:rPr>
                      <w:spacing w:val="3"/>
                      <w:sz w:val="20"/>
                      <w:szCs w:val="20"/>
                      <w14:textOutline w14:w="3795" w14:cap="sq">
                        <w14:solidFill>
                          <w14:srgbClr w14:val="000000"/>
                        </w14:solidFill>
                        <w14:prstDash w14:val="solid"/>
                        <w14:bevel/>
                      </w14:textOutline>
                    </w:rPr>
                    <w:t>管控</w:t>
                  </w:r>
                  <w:r>
                    <w:rPr>
                      <w:sz w:val="20"/>
                      <w:szCs w:val="20"/>
                    </w:rPr>
                    <w:t xml:space="preserve"> </w:t>
                  </w:r>
                  <w:r>
                    <w:rPr>
                      <w:spacing w:val="4"/>
                      <w:sz w:val="20"/>
                      <w:szCs w:val="20"/>
                      <w14:textOutline w14:w="3795" w14:cap="sq">
                        <w14:solidFill>
                          <w14:srgbClr w14:val="000000"/>
                        </w14:solidFill>
                        <w14:prstDash w14:val="solid"/>
                        <w14:bevel/>
                      </w14:textOutline>
                    </w:rPr>
                    <w:t>分区</w:t>
                  </w:r>
                </w:p>
              </w:tc>
              <w:tc>
                <w:tcPr>
                  <w:tcW w:w="594" w:type="dxa"/>
                  <w:tcBorders>
                    <w:top w:val="single" w:sz="10" w:space="0" w:color="000000"/>
                  </w:tcBorders>
                  <w:vAlign w:val="top"/>
                </w:tcPr>
                <w:p>
                  <w:pPr>
                    <w:pStyle w:val="TableText"/>
                    <w:spacing w:before="35" w:line="259" w:lineRule="auto"/>
                    <w:ind w:left="106" w:right="95" w:hanging="20"/>
                    <w:rPr>
                      <w:sz w:val="20"/>
                      <w:szCs w:val="20"/>
                    </w:rPr>
                  </w:pPr>
                  <w:r>
                    <w:rPr>
                      <w:spacing w:val="3"/>
                      <w:sz w:val="20"/>
                      <w:szCs w:val="20"/>
                      <w14:textOutline w14:w="3795" w14:cap="sq">
                        <w14:solidFill>
                          <w14:srgbClr w14:val="000000"/>
                        </w14:solidFill>
                        <w14:prstDash w14:val="solid"/>
                        <w14:bevel/>
                      </w14:textOutline>
                    </w:rPr>
                    <w:t>管控</w:t>
                  </w:r>
                  <w:r>
                    <w:rPr>
                      <w:sz w:val="20"/>
                      <w:szCs w:val="20"/>
                    </w:rPr>
                    <w:t xml:space="preserve"> </w:t>
                  </w:r>
                  <w:r>
                    <w:rPr>
                      <w:spacing w:val="-7"/>
                      <w:sz w:val="20"/>
                      <w:szCs w:val="20"/>
                      <w14:textOutline w14:w="3795" w14:cap="sq">
                        <w14:solidFill>
                          <w14:srgbClr w14:val="000000"/>
                        </w14:solidFill>
                        <w14:prstDash w14:val="solid"/>
                        <w14:bevel/>
                      </w14:textOutline>
                    </w:rPr>
                    <w:t>内容</w:t>
                  </w:r>
                </w:p>
              </w:tc>
              <w:tc>
                <w:tcPr>
                  <w:tcW w:w="3810" w:type="dxa"/>
                  <w:gridSpan w:val="2"/>
                  <w:tcBorders>
                    <w:top w:val="single" w:sz="10" w:space="0" w:color="000000"/>
                  </w:tcBorders>
                  <w:vAlign w:val="top"/>
                </w:tcPr>
                <w:p>
                  <w:pPr>
                    <w:pStyle w:val="TableText"/>
                    <w:spacing w:before="192" w:line="228" w:lineRule="auto"/>
                    <w:ind w:left="1273"/>
                    <w:rPr>
                      <w:sz w:val="20"/>
                      <w:szCs w:val="20"/>
                    </w:rPr>
                  </w:pPr>
                  <w:r>
                    <w:rPr>
                      <w:spacing w:val="9"/>
                      <w:sz w:val="20"/>
                      <w:szCs w:val="20"/>
                      <w14:textOutline w14:w="3795" w14:cap="sq">
                        <w14:solidFill>
                          <w14:srgbClr w14:val="000000"/>
                        </w14:solidFill>
                        <w14:prstDash w14:val="solid"/>
                        <w14:bevel/>
                      </w14:textOutline>
                    </w:rPr>
                    <w:t>环境准入要求</w:t>
                  </w:r>
                </w:p>
              </w:tc>
              <w:tc>
                <w:tcPr>
                  <w:tcW w:w="3420" w:type="dxa"/>
                  <w:tcBorders>
                    <w:top w:val="single" w:sz="10" w:space="0" w:color="000000"/>
                  </w:tcBorders>
                  <w:vAlign w:val="top"/>
                </w:tcPr>
                <w:p>
                  <w:pPr>
                    <w:pStyle w:val="TableText"/>
                    <w:spacing w:before="192" w:line="228" w:lineRule="auto"/>
                    <w:ind w:left="1304"/>
                    <w:rPr>
                      <w:sz w:val="20"/>
                      <w:szCs w:val="20"/>
                    </w:rPr>
                  </w:pPr>
                  <w:r>
                    <w:rPr>
                      <w:spacing w:val="7"/>
                      <w:sz w:val="20"/>
                      <w:szCs w:val="20"/>
                      <w14:textOutline w14:w="3795" w14:cap="sq">
                        <w14:solidFill>
                          <w14:srgbClr w14:val="000000"/>
                        </w14:solidFill>
                        <w14:prstDash w14:val="solid"/>
                        <w14:bevel/>
                      </w14:textOutline>
                    </w:rPr>
                    <w:t>项目情况</w:t>
                  </w:r>
                </w:p>
              </w:tc>
              <w:tc>
                <w:tcPr>
                  <w:tcW w:w="585" w:type="dxa"/>
                  <w:tcBorders>
                    <w:top w:val="single" w:sz="10" w:space="0" w:color="000000"/>
                    <w:right w:val="single" w:sz="10" w:space="0" w:color="000000"/>
                  </w:tcBorders>
                  <w:vAlign w:val="top"/>
                </w:tcPr>
                <w:p>
                  <w:pPr>
                    <w:pStyle w:val="TableText"/>
                    <w:spacing w:before="36" w:line="259" w:lineRule="auto"/>
                    <w:ind w:left="87" w:right="71"/>
                    <w:rPr>
                      <w:sz w:val="20"/>
                      <w:szCs w:val="20"/>
                    </w:rPr>
                  </w:pPr>
                  <w:r>
                    <w:rPr>
                      <w:spacing w:val="5"/>
                      <w:sz w:val="20"/>
                      <w:szCs w:val="20"/>
                      <w14:textOutline w14:w="3795" w14:cap="sq">
                        <w14:solidFill>
                          <w14:srgbClr w14:val="000000"/>
                        </w14:solidFill>
                        <w14:prstDash w14:val="solid"/>
                        <w14:bevel/>
                      </w14:textOutline>
                    </w:rPr>
                    <w:t>符合</w:t>
                  </w:r>
                  <w:r>
                    <w:rPr>
                      <w:sz w:val="20"/>
                      <w:szCs w:val="20"/>
                    </w:rPr>
                    <w:t xml:space="preserve"> </w:t>
                  </w:r>
                  <w:r>
                    <w:rPr>
                      <w:spacing w:val="5"/>
                      <w:sz w:val="20"/>
                      <w:szCs w:val="20"/>
                      <w14:textOutline w14:w="3795" w14:cap="sq">
                        <w14:solidFill>
                          <w14:srgbClr w14:val="000000"/>
                        </w14:solidFill>
                        <w14:prstDash w14:val="solid"/>
                        <w14:bevel/>
                      </w14:textOutline>
                    </w:rPr>
                    <w:t>情况</w:t>
                  </w:r>
                </w:p>
              </w:tc>
            </w:tr>
            <w:tr>
              <w:tblPrEx>
                <w:tblW w:w="8881" w:type="dxa"/>
                <w:tblInd w:w="695" w:type="dxa"/>
                <w:tblLayout w:type="fixed"/>
                <w:tblCellMar>
                  <w:top w:w="0" w:type="dxa"/>
                  <w:left w:w="0" w:type="dxa"/>
                  <w:bottom w:w="0" w:type="dxa"/>
                  <w:right w:w="0" w:type="dxa"/>
                </w:tblCellMar>
              </w:tblPrEx>
              <w:trPr>
                <w:trHeight w:val="7825"/>
              </w:trPr>
              <w:tc>
                <w:tcPr>
                  <w:tcW w:w="472" w:type="dxa"/>
                  <w:vMerge w:val="restart"/>
                  <w:tcBorders>
                    <w:left w:val="single" w:sz="10" w:space="0" w:color="000000"/>
                    <w:bottom w:val="nil"/>
                  </w:tcBorders>
                  <w:vAlign w:val="top"/>
                </w:tcPr>
                <w:p>
                  <w:pPr>
                    <w:spacing w:line="246" w:lineRule="auto"/>
                  </w:pPr>
                </w:p>
                <w:p>
                  <w:pPr>
                    <w:spacing w:line="246" w:lineRule="auto"/>
                  </w:pPr>
                </w:p>
                <w:p>
                  <w:pPr>
                    <w:spacing w:line="246" w:lineRule="auto"/>
                  </w:pPr>
                </w:p>
                <w:p>
                  <w:pPr>
                    <w:spacing w:line="246" w:lineRule="auto"/>
                  </w:pPr>
                </w:p>
                <w:p>
                  <w:pPr>
                    <w:spacing w:line="246"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pStyle w:val="TableText"/>
                    <w:spacing w:before="65" w:line="269" w:lineRule="auto"/>
                    <w:ind w:left="27" w:right="24" w:hanging="4"/>
                    <w:jc w:val="both"/>
                    <w:rPr>
                      <w:sz w:val="20"/>
                      <w:szCs w:val="20"/>
                    </w:rPr>
                  </w:pPr>
                  <w:r>
                    <w:rPr>
                      <w:spacing w:val="4"/>
                      <w:sz w:val="20"/>
                      <w:szCs w:val="20"/>
                    </w:rPr>
                    <w:t>重点</w:t>
                  </w:r>
                  <w:r>
                    <w:rPr>
                      <w:sz w:val="20"/>
                      <w:szCs w:val="20"/>
                    </w:rPr>
                    <w:t xml:space="preserve"> </w:t>
                  </w:r>
                  <w:r>
                    <w:rPr>
                      <w:spacing w:val="2"/>
                      <w:sz w:val="20"/>
                      <w:szCs w:val="20"/>
                    </w:rPr>
                    <w:t>管控</w:t>
                  </w:r>
                  <w:r>
                    <w:rPr>
                      <w:sz w:val="20"/>
                      <w:szCs w:val="20"/>
                    </w:rPr>
                    <w:t xml:space="preserve"> </w:t>
                  </w:r>
                  <w:r>
                    <w:rPr>
                      <w:spacing w:val="2"/>
                      <w:sz w:val="20"/>
                      <w:szCs w:val="20"/>
                    </w:rPr>
                    <w:t>区域</w:t>
                  </w:r>
                </w:p>
              </w:tc>
              <w:tc>
                <w:tcPr>
                  <w:tcW w:w="594" w:type="dxa"/>
                  <w:vMerge w:val="restart"/>
                  <w:tcBorders>
                    <w:bottom w:val="nil"/>
                  </w:tcBorders>
                  <w:vAlign w:val="top"/>
                </w:tcPr>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pStyle w:val="TableText"/>
                    <w:spacing w:before="65" w:line="283" w:lineRule="auto"/>
                    <w:ind w:right="7" w:firstLine="86"/>
                    <w:jc w:val="right"/>
                    <w:rPr>
                      <w:sz w:val="20"/>
                      <w:szCs w:val="20"/>
                    </w:rPr>
                  </w:pPr>
                  <w:r>
                    <w:rPr>
                      <w:spacing w:val="2"/>
                      <w:sz w:val="20"/>
                      <w:szCs w:val="20"/>
                    </w:rPr>
                    <w:t>开发</w:t>
                  </w:r>
                  <w:r>
                    <w:rPr>
                      <w:sz w:val="20"/>
                      <w:szCs w:val="20"/>
                    </w:rPr>
                    <w:t xml:space="preserve">  </w:t>
                  </w:r>
                  <w:r>
                    <w:rPr>
                      <w:spacing w:val="46"/>
                      <w:sz w:val="20"/>
                      <w:szCs w:val="20"/>
                    </w:rPr>
                    <w:t>区规</w:t>
                  </w:r>
                  <w:r>
                    <w:rPr>
                      <w:sz w:val="20"/>
                      <w:szCs w:val="20"/>
                    </w:rPr>
                    <w:t xml:space="preserve">  </w:t>
                  </w:r>
                  <w:r>
                    <w:rPr>
                      <w:spacing w:val="46"/>
                      <w:sz w:val="20"/>
                      <w:szCs w:val="20"/>
                    </w:rPr>
                    <w:t>划范</w:t>
                  </w:r>
                  <w:r>
                    <w:rPr>
                      <w:sz w:val="20"/>
                      <w:szCs w:val="20"/>
                    </w:rPr>
                    <w:t xml:space="preserve">  </w:t>
                  </w:r>
                  <w:r>
                    <w:rPr>
                      <w:spacing w:val="46"/>
                      <w:sz w:val="20"/>
                      <w:szCs w:val="20"/>
                    </w:rPr>
                    <w:t>围内</w:t>
                  </w:r>
                  <w:r>
                    <w:rPr>
                      <w:sz w:val="20"/>
                      <w:szCs w:val="20"/>
                    </w:rPr>
                    <w:t xml:space="preserve">  </w:t>
                  </w:r>
                  <w:r>
                    <w:rPr>
                      <w:spacing w:val="46"/>
                      <w:sz w:val="20"/>
                      <w:szCs w:val="20"/>
                    </w:rPr>
                    <w:t>除限</w:t>
                  </w:r>
                  <w:r>
                    <w:rPr>
                      <w:sz w:val="20"/>
                      <w:szCs w:val="20"/>
                    </w:rPr>
                    <w:t xml:space="preserve">  </w:t>
                  </w:r>
                  <w:r>
                    <w:rPr>
                      <w:spacing w:val="46"/>
                      <w:sz w:val="20"/>
                      <w:szCs w:val="20"/>
                    </w:rPr>
                    <w:t>制开</w:t>
                  </w:r>
                  <w:r>
                    <w:rPr>
                      <w:sz w:val="20"/>
                      <w:szCs w:val="20"/>
                    </w:rPr>
                    <w:t xml:space="preserve">  </w:t>
                  </w:r>
                  <w:r>
                    <w:rPr>
                      <w:spacing w:val="46"/>
                      <w:sz w:val="20"/>
                      <w:szCs w:val="20"/>
                    </w:rPr>
                    <w:t>发区</w:t>
                  </w:r>
                  <w:r>
                    <w:rPr>
                      <w:sz w:val="20"/>
                      <w:szCs w:val="20"/>
                    </w:rPr>
                    <w:t xml:space="preserve">  </w:t>
                  </w:r>
                  <w:r>
                    <w:rPr>
                      <w:spacing w:val="46"/>
                      <w:sz w:val="20"/>
                      <w:szCs w:val="20"/>
                    </w:rPr>
                    <w:t>域之</w:t>
                  </w:r>
                  <w:r>
                    <w:rPr>
                      <w:sz w:val="20"/>
                      <w:szCs w:val="20"/>
                    </w:rPr>
                    <w:t xml:space="preserve">  </w:t>
                  </w:r>
                  <w:r>
                    <w:rPr>
                      <w:spacing w:val="46"/>
                      <w:sz w:val="20"/>
                      <w:szCs w:val="20"/>
                    </w:rPr>
                    <w:t>外的</w:t>
                  </w:r>
                  <w:r>
                    <w:rPr>
                      <w:sz w:val="20"/>
                      <w:szCs w:val="20"/>
                    </w:rPr>
                    <w:t xml:space="preserve">  </w:t>
                  </w:r>
                  <w:r>
                    <w:rPr>
                      <w:spacing w:val="46"/>
                      <w:sz w:val="20"/>
                      <w:szCs w:val="20"/>
                    </w:rPr>
                    <w:t>其余</w:t>
                  </w:r>
                  <w:r>
                    <w:rPr>
                      <w:sz w:val="20"/>
                      <w:szCs w:val="20"/>
                    </w:rPr>
                    <w:t xml:space="preserve">  </w:t>
                  </w:r>
                  <w:r>
                    <w:rPr>
                      <w:spacing w:val="-7"/>
                      <w:sz w:val="20"/>
                      <w:szCs w:val="20"/>
                    </w:rPr>
                    <w:t>地块。</w:t>
                  </w:r>
                </w:p>
              </w:tc>
              <w:tc>
                <w:tcPr>
                  <w:tcW w:w="639" w:type="dxa"/>
                  <w:vMerge w:val="restart"/>
                  <w:tcBorders>
                    <w:bottom w:val="nil"/>
                  </w:tcBorders>
                  <w:vAlign w:val="top"/>
                </w:tcPr>
                <w:p>
                  <w:pPr>
                    <w:spacing w:line="246" w:lineRule="auto"/>
                  </w:pPr>
                </w:p>
                <w:p>
                  <w:pPr>
                    <w:spacing w:line="246" w:lineRule="auto"/>
                  </w:pPr>
                </w:p>
                <w:p>
                  <w:pPr>
                    <w:spacing w:line="246" w:lineRule="auto"/>
                  </w:pPr>
                </w:p>
                <w:p>
                  <w:pPr>
                    <w:spacing w:line="246"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pStyle w:val="TableText"/>
                    <w:spacing w:before="65" w:line="228" w:lineRule="auto"/>
                    <w:ind w:left="3"/>
                    <w:rPr>
                      <w:sz w:val="20"/>
                      <w:szCs w:val="20"/>
                    </w:rPr>
                  </w:pPr>
                  <w:r>
                    <w:rPr>
                      <w:spacing w:val="6"/>
                      <w:sz w:val="20"/>
                      <w:szCs w:val="20"/>
                    </w:rPr>
                    <w:t>污染物</w:t>
                  </w:r>
                </w:p>
                <w:p>
                  <w:pPr>
                    <w:pStyle w:val="TableText"/>
                    <w:spacing w:before="64" w:line="228" w:lineRule="auto"/>
                    <w:ind w:left="1"/>
                    <w:rPr>
                      <w:sz w:val="20"/>
                      <w:szCs w:val="20"/>
                    </w:rPr>
                  </w:pPr>
                  <w:r>
                    <w:rPr>
                      <w:spacing w:val="6"/>
                      <w:sz w:val="20"/>
                      <w:szCs w:val="20"/>
                    </w:rPr>
                    <w:t>排放管</w:t>
                  </w:r>
                </w:p>
                <w:p>
                  <w:pPr>
                    <w:pStyle w:val="TableText"/>
                    <w:spacing w:before="68" w:line="228" w:lineRule="auto"/>
                    <w:ind w:left="211"/>
                    <w:rPr>
                      <w:sz w:val="20"/>
                      <w:szCs w:val="20"/>
                    </w:rPr>
                  </w:pPr>
                  <w:r>
                    <w:rPr>
                      <w:spacing w:val="1"/>
                      <w:sz w:val="20"/>
                      <w:szCs w:val="20"/>
                    </w:rPr>
                    <w:t>控</w:t>
                  </w:r>
                </w:p>
              </w:tc>
              <w:tc>
                <w:tcPr>
                  <w:tcW w:w="3171" w:type="dxa"/>
                  <w:vAlign w:val="top"/>
                </w:tcPr>
                <w:p>
                  <w:pPr>
                    <w:pStyle w:val="TableText"/>
                    <w:spacing w:before="27" w:line="229" w:lineRule="auto"/>
                    <w:ind w:left="17"/>
                    <w:rPr>
                      <w:sz w:val="20"/>
                      <w:szCs w:val="20"/>
                    </w:rPr>
                  </w:pPr>
                  <w:r>
                    <w:rPr>
                      <w:rFonts w:ascii="Times New Roman" w:eastAsia="Times New Roman" w:hAnsi="Times New Roman" w:cs="Times New Roman"/>
                      <w:spacing w:val="3"/>
                      <w:sz w:val="20"/>
                      <w:szCs w:val="20"/>
                    </w:rPr>
                    <w:t>1</w:t>
                  </w:r>
                  <w:r>
                    <w:rPr>
                      <w:rFonts w:ascii="Times New Roman" w:eastAsia="Times New Roman" w:hAnsi="Times New Roman" w:cs="Times New Roman"/>
                      <w:spacing w:val="-20"/>
                      <w:sz w:val="20"/>
                      <w:szCs w:val="20"/>
                    </w:rPr>
                    <w:t xml:space="preserve"> </w:t>
                  </w:r>
                  <w:r>
                    <w:rPr>
                      <w:spacing w:val="3"/>
                      <w:sz w:val="20"/>
                      <w:szCs w:val="20"/>
                    </w:rPr>
                    <w:t>、总体性准入要求</w:t>
                  </w:r>
                </w:p>
                <w:p>
                  <w:pPr>
                    <w:pStyle w:val="TableText"/>
                    <w:spacing w:before="68" w:line="276" w:lineRule="auto"/>
                    <w:ind w:left="1" w:firstLine="9"/>
                    <w:rPr>
                      <w:sz w:val="20"/>
                      <w:szCs w:val="20"/>
                    </w:rPr>
                  </w:pPr>
                  <w:r>
                    <w:rPr>
                      <w:spacing w:val="3"/>
                      <w:sz w:val="20"/>
                      <w:szCs w:val="20"/>
                    </w:rPr>
                    <w:t>（</w:t>
                  </w:r>
                  <w:r>
                    <w:rPr>
                      <w:rFonts w:ascii="Times New Roman" w:eastAsia="Times New Roman" w:hAnsi="Times New Roman" w:cs="Times New Roman"/>
                      <w:spacing w:val="3"/>
                      <w:sz w:val="20"/>
                      <w:szCs w:val="20"/>
                    </w:rPr>
                    <w:t>1</w:t>
                  </w:r>
                  <w:r>
                    <w:rPr>
                      <w:spacing w:val="3"/>
                      <w:sz w:val="20"/>
                      <w:szCs w:val="20"/>
                    </w:rPr>
                    <w:t>）禁止新建国家《产业结构调整</w:t>
                  </w:r>
                  <w:r>
                    <w:rPr>
                      <w:spacing w:val="5"/>
                      <w:sz w:val="20"/>
                      <w:szCs w:val="20"/>
                    </w:rPr>
                    <w:t xml:space="preserve"> </w:t>
                  </w:r>
                  <w:r>
                    <w:rPr>
                      <w:spacing w:val="9"/>
                      <w:sz w:val="20"/>
                      <w:szCs w:val="20"/>
                    </w:rPr>
                    <w:t>指导目录》规定的限制类和淘汰类</w:t>
                  </w:r>
                  <w:r>
                    <w:rPr>
                      <w:spacing w:val="3"/>
                      <w:sz w:val="20"/>
                      <w:szCs w:val="20"/>
                    </w:rPr>
                    <w:t xml:space="preserve"> </w:t>
                  </w:r>
                  <w:r>
                    <w:rPr>
                      <w:spacing w:val="9"/>
                      <w:sz w:val="20"/>
                      <w:szCs w:val="20"/>
                    </w:rPr>
                    <w:t>工艺、技术、装备及产品的生产项</w:t>
                  </w:r>
                  <w:r>
                    <w:rPr>
                      <w:spacing w:val="3"/>
                      <w:sz w:val="20"/>
                      <w:szCs w:val="20"/>
                    </w:rPr>
                    <w:t xml:space="preserve"> </w:t>
                  </w:r>
                  <w:r>
                    <w:rPr>
                      <w:spacing w:val="9"/>
                      <w:sz w:val="20"/>
                      <w:szCs w:val="20"/>
                    </w:rPr>
                    <w:t>目；禁止新建光气生产项目（不含</w:t>
                  </w:r>
                  <w:r>
                    <w:rPr>
                      <w:spacing w:val="1"/>
                      <w:sz w:val="20"/>
                      <w:szCs w:val="20"/>
                    </w:rPr>
                    <w:t xml:space="preserve"> </w:t>
                  </w:r>
                  <w:r>
                    <w:rPr>
                      <w:spacing w:val="8"/>
                      <w:sz w:val="20"/>
                      <w:szCs w:val="20"/>
                    </w:rPr>
                    <w:t>延长产业链项目</w:t>
                  </w:r>
                  <w:r>
                    <w:rPr>
                      <w:spacing w:val="1"/>
                      <w:sz w:val="20"/>
                      <w:szCs w:val="20"/>
                    </w:rPr>
                    <w:t>）；</w:t>
                  </w:r>
                </w:p>
                <w:p>
                  <w:pPr>
                    <w:pStyle w:val="TableText"/>
                    <w:spacing w:before="69" w:line="273" w:lineRule="auto"/>
                    <w:ind w:firstLine="10"/>
                    <w:rPr>
                      <w:sz w:val="20"/>
                      <w:szCs w:val="20"/>
                    </w:rPr>
                  </w:pPr>
                  <w:r>
                    <w:rPr>
                      <w:spacing w:val="3"/>
                      <w:sz w:val="20"/>
                      <w:szCs w:val="20"/>
                    </w:rPr>
                    <w:t>（</w:t>
                  </w:r>
                  <w:r>
                    <w:rPr>
                      <w:rFonts w:ascii="Times New Roman" w:eastAsia="Times New Roman" w:hAnsi="Times New Roman" w:cs="Times New Roman"/>
                      <w:spacing w:val="3"/>
                      <w:sz w:val="20"/>
                      <w:szCs w:val="20"/>
                    </w:rPr>
                    <w:t>2</w:t>
                  </w:r>
                  <w:r>
                    <w:rPr>
                      <w:spacing w:val="3"/>
                      <w:sz w:val="20"/>
                      <w:szCs w:val="20"/>
                    </w:rPr>
                    <w:t>）禁止新建、改建（新增设备和</w:t>
                  </w:r>
                  <w:r>
                    <w:rPr>
                      <w:spacing w:val="6"/>
                      <w:sz w:val="20"/>
                      <w:szCs w:val="20"/>
                    </w:rPr>
                    <w:t xml:space="preserve"> </w:t>
                  </w:r>
                  <w:r>
                    <w:rPr>
                      <w:spacing w:val="9"/>
                      <w:sz w:val="20"/>
                      <w:szCs w:val="20"/>
                    </w:rPr>
                    <w:t>产能）及扩建不符合国家和省有关</w:t>
                  </w:r>
                  <w:r>
                    <w:rPr>
                      <w:sz w:val="20"/>
                      <w:szCs w:val="20"/>
                    </w:rPr>
                    <w:t xml:space="preserve"> </w:t>
                  </w:r>
                  <w:r>
                    <w:rPr>
                      <w:spacing w:val="9"/>
                      <w:sz w:val="20"/>
                      <w:szCs w:val="20"/>
                    </w:rPr>
                    <w:t>危险化学品生产、储存的行业规划</w:t>
                  </w:r>
                  <w:r>
                    <w:rPr>
                      <w:spacing w:val="2"/>
                      <w:sz w:val="20"/>
                      <w:szCs w:val="20"/>
                    </w:rPr>
                    <w:t xml:space="preserve"> </w:t>
                  </w:r>
                  <w:r>
                    <w:rPr>
                      <w:spacing w:val="7"/>
                      <w:sz w:val="20"/>
                      <w:szCs w:val="20"/>
                    </w:rPr>
                    <w:t>和布局的生产项目。</w:t>
                  </w:r>
                </w:p>
                <w:p>
                  <w:pPr>
                    <w:pStyle w:val="TableText"/>
                    <w:spacing w:before="68" w:line="259" w:lineRule="auto"/>
                    <w:ind w:firstLine="10"/>
                    <w:rPr>
                      <w:sz w:val="20"/>
                      <w:szCs w:val="20"/>
                    </w:rPr>
                  </w:pPr>
                  <w:r>
                    <w:rPr>
                      <w:spacing w:val="3"/>
                      <w:sz w:val="20"/>
                      <w:szCs w:val="20"/>
                    </w:rPr>
                    <w:t>（</w:t>
                  </w:r>
                  <w:r>
                    <w:rPr>
                      <w:rFonts w:ascii="Times New Roman" w:eastAsia="Times New Roman" w:hAnsi="Times New Roman" w:cs="Times New Roman"/>
                      <w:spacing w:val="3"/>
                      <w:sz w:val="20"/>
                      <w:szCs w:val="20"/>
                    </w:rPr>
                    <w:t>3</w:t>
                  </w:r>
                  <w:r>
                    <w:rPr>
                      <w:spacing w:val="3"/>
                      <w:sz w:val="20"/>
                      <w:szCs w:val="20"/>
                    </w:rPr>
                    <w:t>）防护距离内的环境敏感目标在</w:t>
                  </w:r>
                  <w:r>
                    <w:rPr>
                      <w:spacing w:val="6"/>
                      <w:sz w:val="20"/>
                      <w:szCs w:val="20"/>
                    </w:rPr>
                    <w:t xml:space="preserve"> </w:t>
                  </w:r>
                  <w:r>
                    <w:rPr>
                      <w:spacing w:val="8"/>
                      <w:sz w:val="20"/>
                      <w:szCs w:val="20"/>
                    </w:rPr>
                    <w:t>试生产前无法拆迁到位的项目；</w:t>
                  </w:r>
                </w:p>
                <w:p>
                  <w:pPr>
                    <w:pStyle w:val="TableText"/>
                    <w:spacing w:before="63" w:line="274" w:lineRule="auto"/>
                    <w:ind w:left="1" w:firstLine="9"/>
                    <w:rPr>
                      <w:sz w:val="20"/>
                      <w:szCs w:val="20"/>
                    </w:rPr>
                  </w:pPr>
                  <w:r>
                    <w:rPr>
                      <w:spacing w:val="3"/>
                      <w:sz w:val="20"/>
                      <w:szCs w:val="20"/>
                    </w:rPr>
                    <w:t>（</w:t>
                  </w:r>
                  <w:r>
                    <w:rPr>
                      <w:rFonts w:ascii="Times New Roman" w:eastAsia="Times New Roman" w:hAnsi="Times New Roman" w:cs="Times New Roman"/>
                      <w:spacing w:val="3"/>
                      <w:sz w:val="20"/>
                      <w:szCs w:val="20"/>
                    </w:rPr>
                    <w:t>4</w:t>
                  </w:r>
                  <w:r>
                    <w:rPr>
                      <w:spacing w:val="3"/>
                      <w:sz w:val="20"/>
                      <w:szCs w:val="20"/>
                    </w:rPr>
                    <w:t>）严禁排放的废水中含难降解的</w:t>
                  </w:r>
                  <w:r>
                    <w:rPr>
                      <w:spacing w:val="6"/>
                      <w:sz w:val="20"/>
                      <w:szCs w:val="20"/>
                    </w:rPr>
                    <w:t xml:space="preserve"> </w:t>
                  </w:r>
                  <w:r>
                    <w:rPr>
                      <w:spacing w:val="9"/>
                      <w:sz w:val="20"/>
                      <w:szCs w:val="20"/>
                    </w:rPr>
                    <w:t>有机污染物的项目以及不能采取有</w:t>
                  </w:r>
                  <w:r>
                    <w:rPr>
                      <w:spacing w:val="2"/>
                      <w:sz w:val="20"/>
                      <w:szCs w:val="20"/>
                    </w:rPr>
                    <w:t xml:space="preserve"> </w:t>
                  </w:r>
                  <w:r>
                    <w:rPr>
                      <w:spacing w:val="9"/>
                      <w:sz w:val="20"/>
                      <w:szCs w:val="20"/>
                    </w:rPr>
                    <w:t>效措施控制、导致具有生态环境风</w:t>
                  </w:r>
                  <w:r>
                    <w:rPr>
                      <w:spacing w:val="2"/>
                      <w:sz w:val="20"/>
                      <w:szCs w:val="20"/>
                    </w:rPr>
                    <w:t xml:space="preserve"> </w:t>
                  </w:r>
                  <w:r>
                    <w:rPr>
                      <w:spacing w:val="5"/>
                      <w:sz w:val="20"/>
                      <w:szCs w:val="20"/>
                    </w:rPr>
                    <w:t>险的项目；</w:t>
                  </w:r>
                </w:p>
                <w:p>
                  <w:pPr>
                    <w:pStyle w:val="TableText"/>
                    <w:spacing w:before="67" w:line="259" w:lineRule="auto"/>
                    <w:ind w:left="3" w:firstLine="7"/>
                    <w:rPr>
                      <w:sz w:val="20"/>
                      <w:szCs w:val="20"/>
                    </w:rPr>
                  </w:pPr>
                  <w:r>
                    <w:rPr>
                      <w:spacing w:val="3"/>
                      <w:sz w:val="20"/>
                      <w:szCs w:val="20"/>
                    </w:rPr>
                    <w:t>（</w:t>
                  </w:r>
                  <w:r>
                    <w:rPr>
                      <w:rFonts w:ascii="Times New Roman" w:eastAsia="Times New Roman" w:hAnsi="Times New Roman" w:cs="Times New Roman"/>
                      <w:spacing w:val="3"/>
                      <w:sz w:val="20"/>
                      <w:szCs w:val="20"/>
                    </w:rPr>
                    <w:t>5</w:t>
                  </w:r>
                  <w:r>
                    <w:rPr>
                      <w:spacing w:val="3"/>
                      <w:sz w:val="20"/>
                      <w:szCs w:val="20"/>
                    </w:rPr>
                    <w:t>）入区项目生产工艺、装备技术</w:t>
                  </w:r>
                  <w:r>
                    <w:rPr>
                      <w:spacing w:val="5"/>
                      <w:sz w:val="20"/>
                      <w:szCs w:val="20"/>
                    </w:rPr>
                    <w:t xml:space="preserve"> </w:t>
                  </w:r>
                  <w:r>
                    <w:rPr>
                      <w:spacing w:val="9"/>
                      <w:sz w:val="20"/>
                      <w:szCs w:val="20"/>
                    </w:rPr>
                    <w:t>水平等应达到国内同行业领先水</w:t>
                  </w:r>
                </w:p>
                <w:p>
                  <w:pPr>
                    <w:pStyle w:val="TableText"/>
                    <w:spacing w:before="64" w:line="269" w:lineRule="auto"/>
                    <w:ind w:right="24"/>
                    <w:rPr>
                      <w:sz w:val="20"/>
                      <w:szCs w:val="20"/>
                    </w:rPr>
                  </w:pPr>
                  <w:r>
                    <w:rPr>
                      <w:spacing w:val="9"/>
                      <w:sz w:val="20"/>
                      <w:szCs w:val="20"/>
                    </w:rPr>
                    <w:t>平；水耗指标应设定在清洁生产一</w:t>
                  </w:r>
                  <w:r>
                    <w:rPr>
                      <w:spacing w:val="5"/>
                      <w:sz w:val="20"/>
                      <w:szCs w:val="20"/>
                    </w:rPr>
                    <w:t xml:space="preserve"> </w:t>
                  </w:r>
                  <w:r>
                    <w:rPr>
                      <w:spacing w:val="9"/>
                      <w:sz w:val="20"/>
                      <w:szCs w:val="20"/>
                    </w:rPr>
                    <w:t>级水平（国际先进水平）或二级水</w:t>
                  </w:r>
                  <w:r>
                    <w:rPr>
                      <w:spacing w:val="3"/>
                      <w:sz w:val="20"/>
                      <w:szCs w:val="20"/>
                    </w:rPr>
                    <w:t xml:space="preserve"> </w:t>
                  </w:r>
                  <w:r>
                    <w:rPr>
                      <w:spacing w:val="8"/>
                      <w:sz w:val="20"/>
                      <w:szCs w:val="20"/>
                    </w:rPr>
                    <w:t>平（国内先进水平</w:t>
                  </w:r>
                  <w:r>
                    <w:rPr>
                      <w:spacing w:val="2"/>
                      <w:sz w:val="20"/>
                      <w:szCs w:val="20"/>
                    </w:rPr>
                    <w:t>）；</w:t>
                  </w:r>
                </w:p>
                <w:p>
                  <w:pPr>
                    <w:pStyle w:val="TableText"/>
                    <w:spacing w:before="66" w:line="274" w:lineRule="auto"/>
                    <w:ind w:left="2" w:firstLine="8"/>
                    <w:rPr>
                      <w:sz w:val="20"/>
                      <w:szCs w:val="20"/>
                    </w:rPr>
                  </w:pPr>
                  <w:r>
                    <w:rPr>
                      <w:spacing w:val="3"/>
                      <w:sz w:val="20"/>
                      <w:szCs w:val="20"/>
                    </w:rPr>
                    <w:t>（</w:t>
                  </w:r>
                  <w:r>
                    <w:rPr>
                      <w:rFonts w:ascii="Times New Roman" w:eastAsia="Times New Roman" w:hAnsi="Times New Roman" w:cs="Times New Roman"/>
                      <w:spacing w:val="3"/>
                      <w:sz w:val="20"/>
                      <w:szCs w:val="20"/>
                    </w:rPr>
                    <w:t>6</w:t>
                  </w:r>
                  <w:r>
                    <w:rPr>
                      <w:spacing w:val="3"/>
                      <w:sz w:val="20"/>
                      <w:szCs w:val="20"/>
                    </w:rPr>
                    <w:t>）项目建设拟排放污染物符合国</w:t>
                  </w:r>
                  <w:r>
                    <w:rPr>
                      <w:spacing w:val="6"/>
                      <w:sz w:val="20"/>
                      <w:szCs w:val="20"/>
                    </w:rPr>
                    <w:t xml:space="preserve"> </w:t>
                  </w:r>
                  <w:r>
                    <w:rPr>
                      <w:spacing w:val="9"/>
                      <w:sz w:val="20"/>
                      <w:szCs w:val="20"/>
                    </w:rPr>
                    <w:t>家、省规定的污染物排放标准。建</w:t>
                  </w:r>
                  <w:r>
                    <w:rPr>
                      <w:spacing w:val="1"/>
                      <w:sz w:val="20"/>
                      <w:szCs w:val="20"/>
                    </w:rPr>
                    <w:t xml:space="preserve"> </w:t>
                  </w:r>
                  <w:r>
                    <w:rPr>
                      <w:spacing w:val="9"/>
                      <w:sz w:val="20"/>
                      <w:szCs w:val="20"/>
                    </w:rPr>
                    <w:t>设项目新增主要污染物排放量符合</w:t>
                  </w:r>
                  <w:r>
                    <w:rPr>
                      <w:spacing w:val="1"/>
                      <w:sz w:val="20"/>
                      <w:szCs w:val="20"/>
                    </w:rPr>
                    <w:t xml:space="preserve"> </w:t>
                  </w:r>
                  <w:r>
                    <w:rPr>
                      <w:spacing w:val="8"/>
                      <w:sz w:val="20"/>
                      <w:szCs w:val="20"/>
                    </w:rPr>
                    <w:t>总量控制和污染物减排要求。</w:t>
                  </w:r>
                </w:p>
              </w:tc>
              <w:tc>
                <w:tcPr>
                  <w:tcW w:w="3420" w:type="dxa"/>
                  <w:vAlign w:val="top"/>
                </w:tcPr>
                <w:p>
                  <w:pPr>
                    <w:spacing w:line="271" w:lineRule="auto"/>
                  </w:pPr>
                </w:p>
                <w:p>
                  <w:pPr>
                    <w:pStyle w:val="TableText"/>
                    <w:spacing w:before="65" w:line="269" w:lineRule="auto"/>
                    <w:ind w:left="10" w:firstLine="9"/>
                    <w:rPr>
                      <w:sz w:val="20"/>
                      <w:szCs w:val="20"/>
                    </w:rPr>
                  </w:pPr>
                  <w:r>
                    <w:rPr>
                      <w:spacing w:val="5"/>
                      <w:sz w:val="20"/>
                      <w:szCs w:val="20"/>
                    </w:rPr>
                    <w:t>（</w:t>
                  </w:r>
                  <w:r>
                    <w:rPr>
                      <w:rFonts w:ascii="Times New Roman" w:eastAsia="Times New Roman" w:hAnsi="Times New Roman" w:cs="Times New Roman"/>
                      <w:spacing w:val="5"/>
                      <w:sz w:val="20"/>
                      <w:szCs w:val="20"/>
                    </w:rPr>
                    <w:t>1</w:t>
                  </w:r>
                  <w:r>
                    <w:rPr>
                      <w:spacing w:val="5"/>
                      <w:sz w:val="20"/>
                      <w:szCs w:val="20"/>
                    </w:rPr>
                    <w:t>）本项目属于农副食品加工业、食</w:t>
                  </w:r>
                  <w:r>
                    <w:rPr>
                      <w:spacing w:val="9"/>
                      <w:sz w:val="20"/>
                      <w:szCs w:val="20"/>
                    </w:rPr>
                    <w:t xml:space="preserve"> </w:t>
                  </w:r>
                  <w:r>
                    <w:rPr>
                      <w:spacing w:val="7"/>
                      <w:sz w:val="20"/>
                      <w:szCs w:val="20"/>
                    </w:rPr>
                    <w:t xml:space="preserve">品制造业，符合国家产业政策，已取 </w:t>
                  </w:r>
                  <w:r>
                    <w:rPr>
                      <w:spacing w:val="8"/>
                      <w:sz w:val="20"/>
                      <w:szCs w:val="20"/>
                    </w:rPr>
                    <w:t>得平原县行政审批服务局登记备案，</w:t>
                  </w:r>
                </w:p>
                <w:p>
                  <w:pPr>
                    <w:pStyle w:val="TableText"/>
                    <w:spacing w:before="64" w:line="274" w:lineRule="auto"/>
                    <w:ind w:left="8" w:firstLine="4"/>
                    <w:rPr>
                      <w:sz w:val="20"/>
                      <w:szCs w:val="20"/>
                    </w:rPr>
                  </w:pPr>
                  <w:r>
                    <w:rPr>
                      <w:spacing w:val="-3"/>
                      <w:sz w:val="20"/>
                      <w:szCs w:val="20"/>
                    </w:rPr>
                    <w:t>项目代码：</w:t>
                  </w:r>
                  <w:r>
                    <w:rPr>
                      <w:rFonts w:ascii="Times New Roman" w:eastAsia="Times New Roman" w:hAnsi="Times New Roman" w:cs="Times New Roman"/>
                      <w:spacing w:val="-3"/>
                      <w:sz w:val="20"/>
                      <w:szCs w:val="20"/>
                    </w:rPr>
                    <w:t>2302-371426-89-01-</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3"/>
                      <w:sz w:val="20"/>
                      <w:szCs w:val="20"/>
                    </w:rPr>
                    <w:t>111601</w:t>
                  </w:r>
                  <w:r>
                    <w:rPr>
                      <w:spacing w:val="-3"/>
                      <w:sz w:val="20"/>
                      <w:szCs w:val="20"/>
                    </w:rPr>
                    <w:t>。</w:t>
                  </w:r>
                  <w:r>
                    <w:rPr>
                      <w:sz w:val="20"/>
                      <w:szCs w:val="20"/>
                    </w:rPr>
                    <w:t xml:space="preserve"> </w:t>
                  </w:r>
                  <w:r>
                    <w:rPr>
                      <w:spacing w:val="1"/>
                      <w:sz w:val="20"/>
                      <w:szCs w:val="20"/>
                    </w:rPr>
                    <w:t>（</w:t>
                  </w:r>
                  <w:r>
                    <w:rPr>
                      <w:rFonts w:ascii="Times New Roman" w:eastAsia="Times New Roman" w:hAnsi="Times New Roman" w:cs="Times New Roman"/>
                      <w:spacing w:val="1"/>
                      <w:sz w:val="20"/>
                      <w:szCs w:val="20"/>
                    </w:rPr>
                    <w:t>2</w:t>
                  </w:r>
                  <w:r>
                    <w:rPr>
                      <w:spacing w:val="1"/>
                      <w:sz w:val="20"/>
                      <w:szCs w:val="20"/>
                    </w:rPr>
                    <w:t xml:space="preserve">）本项目属于农副食品加工业、食 </w:t>
                  </w:r>
                  <w:r>
                    <w:rPr>
                      <w:spacing w:val="9"/>
                      <w:sz w:val="20"/>
                      <w:szCs w:val="20"/>
                    </w:rPr>
                    <w:t>品制造业，不属于危险化学品生产、</w:t>
                  </w:r>
                  <w:r>
                    <w:rPr>
                      <w:spacing w:val="7"/>
                      <w:sz w:val="20"/>
                      <w:szCs w:val="20"/>
                    </w:rPr>
                    <w:t xml:space="preserve"> </w:t>
                  </w:r>
                  <w:r>
                    <w:rPr>
                      <w:spacing w:val="4"/>
                      <w:sz w:val="20"/>
                      <w:szCs w:val="20"/>
                    </w:rPr>
                    <w:t>储存的行业规划和布局的生产项目。</w:t>
                  </w:r>
                </w:p>
                <w:p>
                  <w:pPr>
                    <w:pStyle w:val="TableText"/>
                    <w:spacing w:before="67" w:line="274" w:lineRule="auto"/>
                    <w:ind w:left="9" w:firstLine="10"/>
                    <w:rPr>
                      <w:sz w:val="20"/>
                      <w:szCs w:val="20"/>
                    </w:rPr>
                  </w:pPr>
                  <w:r>
                    <w:rPr>
                      <w:spacing w:val="5"/>
                      <w:sz w:val="20"/>
                      <w:szCs w:val="20"/>
                    </w:rPr>
                    <w:t>（</w:t>
                  </w:r>
                  <w:r>
                    <w:rPr>
                      <w:rFonts w:ascii="Times New Roman" w:eastAsia="Times New Roman" w:hAnsi="Times New Roman" w:cs="Times New Roman"/>
                      <w:spacing w:val="5"/>
                      <w:sz w:val="20"/>
                      <w:szCs w:val="20"/>
                    </w:rPr>
                    <w:t>3</w:t>
                  </w:r>
                  <w:r>
                    <w:rPr>
                      <w:spacing w:val="5"/>
                      <w:sz w:val="20"/>
                      <w:szCs w:val="20"/>
                    </w:rPr>
                    <w:t>）本项目位于平原县经济开发区二</w:t>
                  </w:r>
                  <w:r>
                    <w:rPr>
                      <w:spacing w:val="9"/>
                      <w:sz w:val="20"/>
                      <w:szCs w:val="20"/>
                    </w:rPr>
                    <w:t xml:space="preserve"> </w:t>
                  </w:r>
                  <w:r>
                    <w:rPr>
                      <w:spacing w:val="12"/>
                      <w:sz w:val="20"/>
                      <w:szCs w:val="20"/>
                    </w:rPr>
                    <w:t xml:space="preserve">环东路以东，南园路以北，防护距离 内不涉及无法拆迁到位的环境敏感目 </w:t>
                  </w:r>
                  <w:r>
                    <w:rPr>
                      <w:sz w:val="20"/>
                      <w:szCs w:val="20"/>
                    </w:rPr>
                    <w:t>标。</w:t>
                  </w:r>
                </w:p>
                <w:p>
                  <w:pPr>
                    <w:pStyle w:val="TableText"/>
                    <w:spacing w:before="65" w:line="274" w:lineRule="auto"/>
                    <w:ind w:left="10" w:firstLine="9"/>
                    <w:rPr>
                      <w:sz w:val="20"/>
                      <w:szCs w:val="20"/>
                    </w:rPr>
                  </w:pPr>
                  <w:r>
                    <w:rPr>
                      <w:spacing w:val="5"/>
                      <w:sz w:val="20"/>
                      <w:szCs w:val="20"/>
                    </w:rPr>
                    <w:t>（</w:t>
                  </w:r>
                  <w:r>
                    <w:rPr>
                      <w:rFonts w:ascii="Times New Roman" w:eastAsia="Times New Roman" w:hAnsi="Times New Roman" w:cs="Times New Roman"/>
                      <w:spacing w:val="5"/>
                      <w:sz w:val="20"/>
                      <w:szCs w:val="20"/>
                    </w:rPr>
                    <w:t>4</w:t>
                  </w:r>
                  <w:r>
                    <w:rPr>
                      <w:spacing w:val="5"/>
                      <w:sz w:val="20"/>
                      <w:szCs w:val="20"/>
                    </w:rPr>
                    <w:t>）本项目涉及的废水不含难降解的</w:t>
                  </w:r>
                  <w:r>
                    <w:rPr>
                      <w:spacing w:val="6"/>
                      <w:sz w:val="20"/>
                      <w:szCs w:val="20"/>
                    </w:rPr>
                    <w:t xml:space="preserve"> </w:t>
                  </w:r>
                  <w:r>
                    <w:rPr>
                      <w:spacing w:val="12"/>
                      <w:sz w:val="20"/>
                      <w:szCs w:val="20"/>
                    </w:rPr>
                    <w:t>有机污染物，本项目不属于不能采取</w:t>
                  </w:r>
                  <w:r>
                    <w:rPr>
                      <w:spacing w:val="11"/>
                      <w:sz w:val="20"/>
                      <w:szCs w:val="20"/>
                    </w:rPr>
                    <w:t xml:space="preserve"> </w:t>
                  </w:r>
                  <w:r>
                    <w:rPr>
                      <w:spacing w:val="12"/>
                      <w:sz w:val="20"/>
                      <w:szCs w:val="20"/>
                    </w:rPr>
                    <w:t>有效措施控制、导致具有生态环境风</w:t>
                  </w:r>
                  <w:r>
                    <w:rPr>
                      <w:spacing w:val="11"/>
                      <w:sz w:val="20"/>
                      <w:szCs w:val="20"/>
                    </w:rPr>
                    <w:t xml:space="preserve"> </w:t>
                  </w:r>
                  <w:r>
                    <w:rPr>
                      <w:spacing w:val="5"/>
                      <w:sz w:val="20"/>
                      <w:szCs w:val="20"/>
                    </w:rPr>
                    <w:t>险的项目。</w:t>
                  </w:r>
                </w:p>
                <w:p>
                  <w:pPr>
                    <w:pStyle w:val="TableText"/>
                    <w:spacing w:before="64" w:line="259" w:lineRule="auto"/>
                    <w:ind w:left="9" w:firstLine="10"/>
                    <w:rPr>
                      <w:sz w:val="20"/>
                      <w:szCs w:val="20"/>
                    </w:rPr>
                  </w:pPr>
                  <w:r>
                    <w:rPr>
                      <w:spacing w:val="5"/>
                      <w:sz w:val="20"/>
                      <w:szCs w:val="20"/>
                    </w:rPr>
                    <w:t>（</w:t>
                  </w:r>
                  <w:r>
                    <w:rPr>
                      <w:rFonts w:ascii="Times New Roman" w:eastAsia="Times New Roman" w:hAnsi="Times New Roman" w:cs="Times New Roman"/>
                      <w:spacing w:val="5"/>
                      <w:sz w:val="20"/>
                      <w:szCs w:val="20"/>
                    </w:rPr>
                    <w:t>5</w:t>
                  </w:r>
                  <w:r>
                    <w:rPr>
                      <w:spacing w:val="5"/>
                      <w:sz w:val="20"/>
                      <w:szCs w:val="20"/>
                    </w:rPr>
                    <w:t>）本项目采用先进的生产设备、生</w:t>
                  </w:r>
                  <w:r>
                    <w:rPr>
                      <w:spacing w:val="9"/>
                      <w:sz w:val="20"/>
                      <w:szCs w:val="20"/>
                    </w:rPr>
                    <w:t xml:space="preserve"> </w:t>
                  </w:r>
                  <w:r>
                    <w:rPr>
                      <w:spacing w:val="6"/>
                      <w:sz w:val="20"/>
                      <w:szCs w:val="20"/>
                    </w:rPr>
                    <w:t>产技术和工艺。</w:t>
                  </w:r>
                </w:p>
                <w:p>
                  <w:pPr>
                    <w:pStyle w:val="TableText"/>
                    <w:spacing w:before="66" w:line="279" w:lineRule="auto"/>
                    <w:ind w:left="9" w:firstLine="10"/>
                    <w:rPr>
                      <w:sz w:val="20"/>
                      <w:szCs w:val="20"/>
                    </w:rPr>
                  </w:pPr>
                  <w:r>
                    <w:rPr>
                      <w:spacing w:val="5"/>
                      <w:sz w:val="20"/>
                      <w:szCs w:val="20"/>
                    </w:rPr>
                    <w:t>（</w:t>
                  </w:r>
                  <w:r>
                    <w:rPr>
                      <w:rFonts w:ascii="Times New Roman" w:eastAsia="Times New Roman" w:hAnsi="Times New Roman" w:cs="Times New Roman"/>
                      <w:spacing w:val="5"/>
                      <w:sz w:val="20"/>
                      <w:szCs w:val="20"/>
                    </w:rPr>
                    <w:t>6</w:t>
                  </w:r>
                  <w:r>
                    <w:rPr>
                      <w:spacing w:val="5"/>
                      <w:sz w:val="20"/>
                      <w:szCs w:val="20"/>
                    </w:rPr>
                    <w:t>）项目属于农副食品加工业、食品</w:t>
                  </w:r>
                  <w:r>
                    <w:rPr>
                      <w:spacing w:val="6"/>
                      <w:sz w:val="20"/>
                      <w:szCs w:val="20"/>
                    </w:rPr>
                    <w:t xml:space="preserve"> </w:t>
                  </w:r>
                  <w:r>
                    <w:rPr>
                      <w:spacing w:val="10"/>
                      <w:sz w:val="20"/>
                      <w:szCs w:val="20"/>
                    </w:rPr>
                    <w:t>制造业，不属于“两高</w:t>
                  </w:r>
                  <w:r>
                    <w:rPr>
                      <w:spacing w:val="-56"/>
                      <w:sz w:val="20"/>
                      <w:szCs w:val="20"/>
                    </w:rPr>
                    <w:t xml:space="preserve"> </w:t>
                  </w:r>
                  <w:r>
                    <w:rPr>
                      <w:spacing w:val="10"/>
                      <w:sz w:val="20"/>
                      <w:szCs w:val="20"/>
                    </w:rPr>
                    <w:t>”项目；项目</w:t>
                  </w:r>
                  <w:r>
                    <w:rPr>
                      <w:sz w:val="20"/>
                      <w:szCs w:val="20"/>
                    </w:rPr>
                    <w:t xml:space="preserve"> </w:t>
                  </w:r>
                  <w:r>
                    <w:rPr>
                      <w:spacing w:val="12"/>
                      <w:sz w:val="20"/>
                      <w:szCs w:val="20"/>
                    </w:rPr>
                    <w:t xml:space="preserve">所在区域为环境空气质量不达标区， </w:t>
                  </w:r>
                  <w:r>
                    <w:rPr>
                      <w:spacing w:val="11"/>
                      <w:sz w:val="20"/>
                      <w:szCs w:val="20"/>
                    </w:rPr>
                    <w:t>需实行污染物排放总量指标</w:t>
                  </w:r>
                  <w:r>
                    <w:rPr>
                      <w:spacing w:val="-33"/>
                      <w:sz w:val="20"/>
                      <w:szCs w:val="20"/>
                    </w:rPr>
                    <w:t xml:space="preserve"> </w:t>
                  </w:r>
                  <w:r>
                    <w:rPr>
                      <w:rFonts w:ascii="Times New Roman" w:eastAsia="Times New Roman" w:hAnsi="Times New Roman" w:cs="Times New Roman"/>
                      <w:spacing w:val="11"/>
                      <w:sz w:val="20"/>
                      <w:szCs w:val="20"/>
                    </w:rPr>
                    <w:t xml:space="preserve">2 </w:t>
                  </w:r>
                  <w:r>
                    <w:rPr>
                      <w:spacing w:val="11"/>
                      <w:sz w:val="20"/>
                      <w:szCs w:val="20"/>
                    </w:rPr>
                    <w:t>倍削减</w:t>
                  </w:r>
                  <w:r>
                    <w:rPr>
                      <w:sz w:val="20"/>
                      <w:szCs w:val="20"/>
                    </w:rPr>
                    <w:t xml:space="preserve"> </w:t>
                  </w:r>
                  <w:r>
                    <w:rPr>
                      <w:spacing w:val="12"/>
                      <w:sz w:val="20"/>
                      <w:szCs w:val="20"/>
                    </w:rPr>
                    <w:t xml:space="preserve">替代，并向德州市生态环境局平原分 </w:t>
                  </w:r>
                  <w:r>
                    <w:rPr>
                      <w:spacing w:val="6"/>
                      <w:sz w:val="20"/>
                      <w:szCs w:val="20"/>
                    </w:rPr>
                    <w:t>局申请总量指标。</w:t>
                  </w:r>
                </w:p>
              </w:tc>
              <w:tc>
                <w:tcPr>
                  <w:tcW w:w="585" w:type="dxa"/>
                  <w:tcBorders>
                    <w:right w:val="single" w:sz="10" w:space="0" w:color="000000"/>
                  </w:tcBorders>
                  <w:vAlign w:val="top"/>
                </w:tcPr>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pStyle w:val="TableText"/>
                    <w:spacing w:before="65" w:line="228" w:lineRule="auto"/>
                    <w:ind w:left="88"/>
                    <w:rPr>
                      <w:sz w:val="20"/>
                      <w:szCs w:val="20"/>
                    </w:rPr>
                  </w:pPr>
                  <w:r>
                    <w:rPr>
                      <w:spacing w:val="3"/>
                      <w:sz w:val="20"/>
                      <w:szCs w:val="20"/>
                    </w:rPr>
                    <w:t>符合</w:t>
                  </w:r>
                </w:p>
              </w:tc>
            </w:tr>
            <w:tr>
              <w:tblPrEx>
                <w:tblW w:w="8881" w:type="dxa"/>
                <w:tblInd w:w="695" w:type="dxa"/>
                <w:tblLayout w:type="fixed"/>
                <w:tblCellMar>
                  <w:top w:w="0" w:type="dxa"/>
                  <w:left w:w="0" w:type="dxa"/>
                  <w:bottom w:w="0" w:type="dxa"/>
                  <w:right w:w="0" w:type="dxa"/>
                </w:tblCellMar>
              </w:tblPrEx>
              <w:trPr>
                <w:trHeight w:val="624"/>
              </w:trPr>
              <w:tc>
                <w:tcPr>
                  <w:tcW w:w="472" w:type="dxa"/>
                  <w:vMerge/>
                  <w:tcBorders>
                    <w:top w:val="nil"/>
                    <w:left w:val="single" w:sz="10" w:space="0" w:color="000000"/>
                    <w:bottom w:val="nil"/>
                  </w:tcBorders>
                  <w:vAlign w:val="top"/>
                </w:tcPr>
                <w:p/>
              </w:tc>
              <w:tc>
                <w:tcPr>
                  <w:tcW w:w="594" w:type="dxa"/>
                  <w:vMerge/>
                  <w:tcBorders>
                    <w:top w:val="nil"/>
                    <w:bottom w:val="nil"/>
                  </w:tcBorders>
                  <w:vAlign w:val="top"/>
                </w:tcPr>
                <w:p/>
              </w:tc>
              <w:tc>
                <w:tcPr>
                  <w:tcW w:w="639" w:type="dxa"/>
                  <w:vMerge/>
                  <w:tcBorders>
                    <w:top w:val="nil"/>
                    <w:bottom w:val="nil"/>
                  </w:tcBorders>
                  <w:vAlign w:val="top"/>
                </w:tcPr>
                <w:p/>
              </w:tc>
              <w:tc>
                <w:tcPr>
                  <w:tcW w:w="3171" w:type="dxa"/>
                  <w:tcBorders>
                    <w:bottom w:val="nil"/>
                  </w:tcBorders>
                  <w:vAlign w:val="top"/>
                </w:tcPr>
                <w:p>
                  <w:pPr>
                    <w:pStyle w:val="TableText"/>
                    <w:spacing w:before="34" w:line="228" w:lineRule="auto"/>
                    <w:rPr>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24"/>
                      <w:sz w:val="20"/>
                      <w:szCs w:val="20"/>
                    </w:rPr>
                    <w:t xml:space="preserve"> </w:t>
                  </w:r>
                  <w:r>
                    <w:rPr>
                      <w:spacing w:val="6"/>
                      <w:sz w:val="20"/>
                      <w:szCs w:val="20"/>
                    </w:rPr>
                    <w:t>、医药行业准入要求</w:t>
                  </w:r>
                </w:p>
                <w:p>
                  <w:pPr>
                    <w:pStyle w:val="TableText"/>
                    <w:spacing w:before="64" w:line="227" w:lineRule="auto"/>
                    <w:jc w:val="right"/>
                    <w:rPr>
                      <w:sz w:val="20"/>
                      <w:szCs w:val="20"/>
                    </w:rPr>
                  </w:pPr>
                  <w:r>
                    <w:rPr>
                      <w:spacing w:val="2"/>
                      <w:sz w:val="20"/>
                      <w:szCs w:val="20"/>
                    </w:rPr>
                    <w:t>（</w:t>
                  </w:r>
                  <w:r>
                    <w:rPr>
                      <w:rFonts w:ascii="Times New Roman" w:eastAsia="Times New Roman" w:hAnsi="Times New Roman" w:cs="Times New Roman"/>
                      <w:spacing w:val="2"/>
                      <w:sz w:val="20"/>
                      <w:szCs w:val="20"/>
                    </w:rPr>
                    <w:t>1</w:t>
                  </w:r>
                  <w:r>
                    <w:rPr>
                      <w:spacing w:val="2"/>
                      <w:sz w:val="20"/>
                      <w:szCs w:val="20"/>
                    </w:rPr>
                    <w:t>）</w:t>
                  </w:r>
                  <w:r>
                    <w:rPr>
                      <w:rFonts w:ascii="Times New Roman" w:eastAsia="Times New Roman" w:hAnsi="Times New Roman" w:cs="Times New Roman"/>
                      <w:spacing w:val="2"/>
                      <w:sz w:val="20"/>
                      <w:szCs w:val="20"/>
                    </w:rPr>
                    <w:t>C27</w:t>
                  </w:r>
                  <w:r>
                    <w:rPr>
                      <w:rFonts w:ascii="Times New Roman" w:eastAsia="Times New Roman" w:hAnsi="Times New Roman" w:cs="Times New Roman"/>
                      <w:spacing w:val="36"/>
                      <w:w w:val="101"/>
                      <w:sz w:val="20"/>
                      <w:szCs w:val="20"/>
                    </w:rPr>
                    <w:t xml:space="preserve"> </w:t>
                  </w:r>
                  <w:r>
                    <w:rPr>
                      <w:spacing w:val="2"/>
                      <w:sz w:val="20"/>
                      <w:szCs w:val="20"/>
                    </w:rPr>
                    <w:t>中全部类别均可进入本开</w:t>
                  </w:r>
                </w:p>
              </w:tc>
              <w:tc>
                <w:tcPr>
                  <w:tcW w:w="3420" w:type="dxa"/>
                  <w:tcBorders>
                    <w:bottom w:val="nil"/>
                  </w:tcBorders>
                  <w:vAlign w:val="top"/>
                </w:tcPr>
                <w:p>
                  <w:pPr>
                    <w:pStyle w:val="TableText"/>
                    <w:spacing w:before="189" w:line="227" w:lineRule="auto"/>
                    <w:ind w:left="10"/>
                    <w:rPr>
                      <w:sz w:val="20"/>
                      <w:szCs w:val="20"/>
                    </w:rPr>
                  </w:pPr>
                  <w:r>
                    <w:rPr>
                      <w:spacing w:val="9"/>
                      <w:sz w:val="20"/>
                      <w:szCs w:val="20"/>
                    </w:rPr>
                    <w:t>本项目属于农副食品加工业、食品制</w:t>
                  </w:r>
                </w:p>
              </w:tc>
              <w:tc>
                <w:tcPr>
                  <w:tcW w:w="585" w:type="dxa"/>
                  <w:tcBorders>
                    <w:bottom w:val="nil"/>
                    <w:right w:val="single" w:sz="10" w:space="0" w:color="000000"/>
                  </w:tcBorders>
                  <w:vAlign w:val="top"/>
                </w:tcPr>
                <w:p>
                  <w:pPr>
                    <w:pStyle w:val="TableText"/>
                    <w:spacing w:before="189" w:line="228" w:lineRule="auto"/>
                    <w:ind w:left="88"/>
                    <w:rPr>
                      <w:sz w:val="20"/>
                      <w:szCs w:val="20"/>
                    </w:rPr>
                  </w:pPr>
                  <w:r>
                    <w:rPr>
                      <w:spacing w:val="3"/>
                      <w:sz w:val="20"/>
                      <w:szCs w:val="20"/>
                    </w:rPr>
                    <w:t>符合</w:t>
                  </w:r>
                </w:p>
              </w:tc>
            </w:tr>
          </w:tbl>
          <w:p>
            <w:pPr>
              <w:spacing w:line="14" w:lineRule="auto"/>
              <w:rPr>
                <w:sz w:val="2"/>
              </w:rPr>
            </w:pPr>
          </w:p>
        </w:tc>
      </w:tr>
    </w:tbl>
    <w:p>
      <w:pPr>
        <w:pStyle w:val="BodyText"/>
        <w:spacing w:line="251" w:lineRule="auto"/>
      </w:pPr>
    </w:p>
    <w:p>
      <w:pPr>
        <w:pStyle w:val="BodyText"/>
        <w:spacing w:line="252" w:lineRule="auto"/>
      </w:pPr>
    </w:p>
    <w:p>
      <w:pPr>
        <w:spacing w:before="81" w:line="188" w:lineRule="auto"/>
        <w:ind w:left="4327"/>
        <w:rPr>
          <w:rFonts w:ascii="宋体" w:eastAsia="宋体" w:hAnsi="宋体" w:cs="宋体"/>
          <w:sz w:val="25"/>
          <w:szCs w:val="25"/>
        </w:rPr>
      </w:pPr>
      <w:r>
        <w:rPr>
          <w:rFonts w:ascii="宋体" w:eastAsia="宋体" w:hAnsi="宋体" w:cs="宋体"/>
          <w:spacing w:val="11"/>
          <w:sz w:val="25"/>
          <w:szCs w:val="25"/>
        </w:rPr>
        <w:t>—</w:t>
      </w:r>
      <w:r>
        <w:rPr>
          <w:rFonts w:ascii="宋体" w:eastAsia="宋体" w:hAnsi="宋体" w:cs="宋体"/>
          <w:spacing w:val="89"/>
          <w:sz w:val="25"/>
          <w:szCs w:val="25"/>
        </w:rPr>
        <w:t xml:space="preserve"> </w:t>
      </w:r>
      <w:r>
        <w:rPr>
          <w:rFonts w:ascii="宋体" w:eastAsia="宋体" w:hAnsi="宋体" w:cs="宋体"/>
          <w:spacing w:val="11"/>
          <w:sz w:val="25"/>
          <w:szCs w:val="25"/>
        </w:rPr>
        <w:t>3</w:t>
      </w:r>
      <w:r>
        <w:rPr>
          <w:rFonts w:ascii="宋体" w:eastAsia="宋体" w:hAnsi="宋体" w:cs="宋体"/>
          <w:spacing w:val="85"/>
          <w:sz w:val="25"/>
          <w:szCs w:val="25"/>
        </w:rPr>
        <w:t xml:space="preserve"> </w:t>
      </w:r>
      <w:r>
        <w:rPr>
          <w:rFonts w:ascii="宋体" w:eastAsia="宋体" w:hAnsi="宋体" w:cs="宋体"/>
          <w:spacing w:val="11"/>
          <w:sz w:val="25"/>
          <w:szCs w:val="25"/>
        </w:rPr>
        <w:t>—</w:t>
      </w:r>
    </w:p>
    <w:p>
      <w:pPr>
        <w:spacing w:line="188" w:lineRule="auto"/>
        <w:rPr>
          <w:rFonts w:ascii="宋体" w:eastAsia="宋体" w:hAnsi="宋体" w:cs="宋体"/>
          <w:sz w:val="25"/>
          <w:szCs w:val="25"/>
        </w:rPr>
        <w:sectPr>
          <w:footerReference w:type="default" r:id="rId12"/>
          <w:pgSz w:w="11906" w:h="16839"/>
          <w:pgMar w:top="1431" w:right="1089" w:bottom="400" w:left="1088" w:header="0" w:footer="0" w:gutter="0"/>
          <w:pgNumType w:start="4"/>
          <w:cols w:num="1" w:space="720"/>
        </w:sectPr>
      </w:pPr>
    </w:p>
    <w:p>
      <w:pPr>
        <w:spacing w:line="91" w:lineRule="auto"/>
        <w:rPr>
          <w:sz w:val="2"/>
        </w:rPr>
      </w:pPr>
    </w:p>
    <w:tbl>
      <w:tblPr>
        <w:tblStyle w:val="TableNormal03"/>
        <w:tblW w:w="971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712"/>
        <w:gridCol w:w="458"/>
        <w:gridCol w:w="595"/>
        <w:gridCol w:w="640"/>
        <w:gridCol w:w="3175"/>
        <w:gridCol w:w="3425"/>
        <w:gridCol w:w="571"/>
        <w:gridCol w:w="137"/>
      </w:tblGrid>
      <w:tr>
        <w:tblPrEx>
          <w:tblW w:w="971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254"/>
        </w:trPr>
        <w:tc>
          <w:tcPr>
            <w:tcW w:w="712" w:type="dxa"/>
            <w:vMerge w:val="restart"/>
            <w:tcBorders>
              <w:top w:val="single" w:sz="6" w:space="0" w:color="000000"/>
              <w:left w:val="single" w:sz="6" w:space="0" w:color="000000"/>
              <w:bottom w:val="nil"/>
              <w:right w:val="single" w:sz="10" w:space="0" w:color="000000"/>
            </w:tcBorders>
            <w:vAlign w:val="top"/>
          </w:tcPr>
          <w:p>
            <w:r>
              <w:pict>
                <v:rect id="_x0000_s1027" o:spid="_x0000_s1026" style="width:0.5pt;height:690pt;margin-top:0.95pt;margin-left:28.9pt;mso-height-relative:page;mso-position-horizontal-relative:page;mso-position-vertical-relative:page;mso-width-relative:page;position:absolute;z-index:251659264" coordsize="21600,21600" filled="t" fillcolor="black" stroked="f"/>
              </w:pict>
            </w:r>
          </w:p>
        </w:tc>
        <w:tc>
          <w:tcPr>
            <w:tcW w:w="458" w:type="dxa"/>
            <w:vMerge w:val="restart"/>
            <w:tcBorders>
              <w:top w:val="single" w:sz="6" w:space="0" w:color="000000"/>
              <w:left w:val="single" w:sz="10" w:space="0" w:color="000000"/>
              <w:bottom w:val="nil"/>
            </w:tcBorders>
            <w:vAlign w:val="top"/>
          </w:tcPr>
          <w:p/>
        </w:tc>
        <w:tc>
          <w:tcPr>
            <w:tcW w:w="595" w:type="dxa"/>
            <w:vMerge w:val="restart"/>
            <w:tcBorders>
              <w:top w:val="single" w:sz="6" w:space="0" w:color="000000"/>
              <w:bottom w:val="nil"/>
            </w:tcBorders>
            <w:vAlign w:val="top"/>
          </w:tcPr>
          <w:p/>
        </w:tc>
        <w:tc>
          <w:tcPr>
            <w:tcW w:w="640" w:type="dxa"/>
            <w:vMerge w:val="restart"/>
            <w:tcBorders>
              <w:top w:val="single" w:sz="6" w:space="0" w:color="000000"/>
              <w:bottom w:val="nil"/>
            </w:tcBorders>
            <w:vAlign w:val="top"/>
          </w:tcPr>
          <w:p/>
        </w:tc>
        <w:tc>
          <w:tcPr>
            <w:tcW w:w="3175" w:type="dxa"/>
            <w:tcBorders>
              <w:top w:val="single" w:sz="6" w:space="0" w:color="000000"/>
            </w:tcBorders>
            <w:vAlign w:val="top"/>
          </w:tcPr>
          <w:p>
            <w:pPr>
              <w:pStyle w:val="TableText"/>
              <w:spacing w:before="32" w:line="228" w:lineRule="auto"/>
              <w:ind w:left="7"/>
              <w:rPr>
                <w:sz w:val="20"/>
                <w:szCs w:val="20"/>
              </w:rPr>
            </w:pPr>
            <w:r>
              <w:rPr>
                <w:spacing w:val="2"/>
                <w:sz w:val="20"/>
                <w:szCs w:val="20"/>
              </w:rPr>
              <w:t>发区；</w:t>
            </w:r>
          </w:p>
          <w:p>
            <w:pPr>
              <w:pStyle w:val="TableText"/>
              <w:spacing w:before="64" w:line="269" w:lineRule="auto"/>
              <w:ind w:left="3" w:firstLine="10"/>
              <w:rPr>
                <w:sz w:val="20"/>
                <w:szCs w:val="20"/>
              </w:rPr>
            </w:pPr>
            <w:r>
              <w:rPr>
                <w:spacing w:val="-3"/>
                <w:sz w:val="20"/>
                <w:szCs w:val="20"/>
              </w:rPr>
              <w:t>（</w:t>
            </w:r>
            <w:r>
              <w:rPr>
                <w:rFonts w:ascii="Times New Roman" w:eastAsia="Times New Roman" w:hAnsi="Times New Roman" w:cs="Times New Roman"/>
                <w:spacing w:val="-3"/>
                <w:sz w:val="20"/>
                <w:szCs w:val="20"/>
              </w:rPr>
              <w:t>2</w:t>
            </w:r>
            <w:r>
              <w:rPr>
                <w:spacing w:val="-3"/>
                <w:sz w:val="20"/>
                <w:szCs w:val="20"/>
              </w:rPr>
              <w:t>）医药中间体的制造，属于</w:t>
            </w:r>
            <w:r>
              <w:rPr>
                <w:spacing w:val="-25"/>
                <w:sz w:val="20"/>
                <w:szCs w:val="20"/>
              </w:rPr>
              <w:t xml:space="preserve"> </w:t>
            </w:r>
            <w:r>
              <w:rPr>
                <w:rFonts w:ascii="Times New Roman" w:eastAsia="Times New Roman" w:hAnsi="Times New Roman" w:cs="Times New Roman"/>
                <w:spacing w:val="-3"/>
                <w:sz w:val="20"/>
                <w:szCs w:val="20"/>
              </w:rPr>
              <w:t>C261</w:t>
            </w:r>
            <w:r>
              <w:rPr>
                <w:rFonts w:ascii="Times New Roman" w:eastAsia="Times New Roman" w:hAnsi="Times New Roman" w:cs="Times New Roman"/>
                <w:sz w:val="20"/>
                <w:szCs w:val="20"/>
              </w:rPr>
              <w:t xml:space="preserve"> </w:t>
            </w:r>
            <w:r>
              <w:rPr>
                <w:spacing w:val="9"/>
                <w:sz w:val="20"/>
                <w:szCs w:val="20"/>
              </w:rPr>
              <w:t>基础化学原料制造，不得进入本开</w:t>
            </w:r>
            <w:r>
              <w:rPr>
                <w:spacing w:val="4"/>
                <w:sz w:val="20"/>
                <w:szCs w:val="20"/>
              </w:rPr>
              <w:t xml:space="preserve"> </w:t>
            </w:r>
            <w:r>
              <w:rPr>
                <w:spacing w:val="3"/>
                <w:sz w:val="20"/>
                <w:szCs w:val="20"/>
              </w:rPr>
              <w:t>发区。</w:t>
            </w:r>
          </w:p>
        </w:tc>
        <w:tc>
          <w:tcPr>
            <w:tcW w:w="3425" w:type="dxa"/>
            <w:vMerge w:val="restart"/>
            <w:tcBorders>
              <w:top w:val="single" w:sz="6" w:space="0" w:color="000000"/>
              <w:bottom w:val="nil"/>
            </w:tcBorders>
            <w:vAlign w:val="top"/>
          </w:tcPr>
          <w:p>
            <w:pPr>
              <w:pStyle w:val="TableText"/>
              <w:spacing w:before="30" w:line="277" w:lineRule="auto"/>
              <w:ind w:left="10" w:hanging="2"/>
              <w:jc w:val="both"/>
              <w:rPr>
                <w:sz w:val="20"/>
                <w:szCs w:val="20"/>
              </w:rPr>
            </w:pPr>
            <w:r>
              <w:rPr>
                <w:spacing w:val="1"/>
                <w:sz w:val="20"/>
                <w:szCs w:val="20"/>
              </w:rPr>
              <w:t>造业，属于准入项目。项目用水符合  《山东省重点工业产品用水定额第</w:t>
            </w:r>
            <w:r>
              <w:rPr>
                <w:spacing w:val="-12"/>
                <w:sz w:val="20"/>
                <w:szCs w:val="20"/>
              </w:rPr>
              <w:t xml:space="preserve"> </w:t>
            </w:r>
            <w:r>
              <w:rPr>
                <w:rFonts w:ascii="Times New Roman" w:eastAsia="Times New Roman" w:hAnsi="Times New Roman" w:cs="Times New Roman"/>
                <w:spacing w:val="1"/>
                <w:sz w:val="20"/>
                <w:szCs w:val="20"/>
              </w:rPr>
              <w:t>10</w:t>
            </w:r>
            <w:r>
              <w:rPr>
                <w:rFonts w:ascii="Times New Roman" w:eastAsia="Times New Roman" w:hAnsi="Times New Roman" w:cs="Times New Roman"/>
                <w:sz w:val="20"/>
                <w:szCs w:val="20"/>
              </w:rPr>
              <w:t xml:space="preserve">   </w:t>
            </w:r>
            <w:r>
              <w:rPr>
                <w:sz w:val="20"/>
                <w:szCs w:val="20"/>
              </w:rPr>
              <w:t>部分：农副食品加工业重点工业产品》</w:t>
            </w:r>
            <w:r>
              <w:rPr>
                <w:spacing w:val="8"/>
                <w:sz w:val="20"/>
                <w:szCs w:val="20"/>
              </w:rPr>
              <w:t xml:space="preserve"> </w:t>
            </w:r>
            <w:r>
              <w:rPr>
                <w:spacing w:val="2"/>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2"/>
                <w:sz w:val="20"/>
                <w:szCs w:val="20"/>
              </w:rPr>
              <w:t>37/T1639.10-2020</w:t>
            </w:r>
            <w:r>
              <w:rPr>
                <w:spacing w:val="2"/>
                <w:sz w:val="20"/>
                <w:szCs w:val="20"/>
              </w:rPr>
              <w:t>）用水定额通</w:t>
            </w:r>
            <w:r>
              <w:rPr>
                <w:spacing w:val="1"/>
                <w:sz w:val="20"/>
                <w:szCs w:val="20"/>
              </w:rPr>
              <w:t xml:space="preserve">   </w:t>
            </w:r>
            <w:r>
              <w:rPr>
                <w:sz w:val="20"/>
                <w:szCs w:val="20"/>
              </w:rPr>
              <w:t>用指要求。</w:t>
            </w:r>
          </w:p>
        </w:tc>
        <w:tc>
          <w:tcPr>
            <w:tcW w:w="571" w:type="dxa"/>
            <w:vMerge w:val="restart"/>
            <w:tcBorders>
              <w:top w:val="single" w:sz="6" w:space="0" w:color="000000"/>
              <w:bottom w:val="nil"/>
              <w:right w:val="single" w:sz="10" w:space="0" w:color="000000"/>
            </w:tcBorders>
            <w:vAlign w:val="top"/>
          </w:tcPr>
          <w:p/>
        </w:tc>
        <w:tc>
          <w:tcPr>
            <w:tcW w:w="137" w:type="dxa"/>
            <w:vMerge w:val="restart"/>
            <w:tcBorders>
              <w:top w:val="single" w:sz="6" w:space="0" w:color="000000"/>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1252"/>
        </w:trPr>
        <w:tc>
          <w:tcPr>
            <w:tcW w:w="712" w:type="dxa"/>
            <w:vMerge/>
            <w:tcBorders>
              <w:top w:val="nil"/>
              <w:left w:val="single" w:sz="6" w:space="0" w:color="000000"/>
              <w:bottom w:val="nil"/>
              <w:right w:val="single" w:sz="10" w:space="0" w:color="000000"/>
            </w:tcBorders>
            <w:vAlign w:val="top"/>
          </w:tcPr>
          <w:p/>
        </w:tc>
        <w:tc>
          <w:tcPr>
            <w:tcW w:w="458" w:type="dxa"/>
            <w:vMerge/>
            <w:tcBorders>
              <w:top w:val="nil"/>
              <w:left w:val="single" w:sz="10" w:space="0" w:color="000000"/>
              <w:bottom w:val="nil"/>
            </w:tcBorders>
            <w:vAlign w:val="top"/>
          </w:tcPr>
          <w:p/>
        </w:tc>
        <w:tc>
          <w:tcPr>
            <w:tcW w:w="595" w:type="dxa"/>
            <w:vMerge/>
            <w:tcBorders>
              <w:top w:val="nil"/>
              <w:bottom w:val="nil"/>
            </w:tcBorders>
            <w:vAlign w:val="top"/>
          </w:tcPr>
          <w:p/>
        </w:tc>
        <w:tc>
          <w:tcPr>
            <w:tcW w:w="640" w:type="dxa"/>
            <w:vMerge/>
            <w:tcBorders>
              <w:top w:val="nil"/>
              <w:bottom w:val="nil"/>
            </w:tcBorders>
            <w:vAlign w:val="top"/>
          </w:tcPr>
          <w:p/>
        </w:tc>
        <w:tc>
          <w:tcPr>
            <w:tcW w:w="3175" w:type="dxa"/>
            <w:vAlign w:val="top"/>
          </w:tcPr>
          <w:p>
            <w:pPr>
              <w:pStyle w:val="TableText"/>
              <w:spacing w:before="28" w:line="227" w:lineRule="auto"/>
              <w:ind w:left="4"/>
              <w:rPr>
                <w:sz w:val="20"/>
                <w:szCs w:val="20"/>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18"/>
                <w:sz w:val="20"/>
                <w:szCs w:val="20"/>
              </w:rPr>
              <w:t xml:space="preserve"> </w:t>
            </w:r>
            <w:r>
              <w:rPr>
                <w:spacing w:val="6"/>
                <w:sz w:val="20"/>
                <w:szCs w:val="20"/>
              </w:rPr>
              <w:t>、机械制造行业准入要求</w:t>
            </w:r>
          </w:p>
          <w:p>
            <w:pPr>
              <w:pStyle w:val="TableText"/>
              <w:spacing w:before="67" w:line="269" w:lineRule="auto"/>
              <w:ind w:left="3"/>
              <w:jc w:val="both"/>
              <w:rPr>
                <w:sz w:val="20"/>
                <w:szCs w:val="20"/>
              </w:rPr>
            </w:pPr>
            <w:r>
              <w:rPr>
                <w:rFonts w:ascii="Times New Roman" w:eastAsia="Times New Roman" w:hAnsi="Times New Roman" w:cs="Times New Roman"/>
                <w:spacing w:val="7"/>
                <w:sz w:val="20"/>
                <w:szCs w:val="20"/>
              </w:rPr>
              <w:t xml:space="preserve">C33~C40 </w:t>
            </w:r>
            <w:r>
              <w:rPr>
                <w:spacing w:val="7"/>
                <w:sz w:val="20"/>
                <w:szCs w:val="20"/>
              </w:rPr>
              <w:t xml:space="preserve">类别均可优先进入本开发 </w:t>
            </w:r>
            <w:r>
              <w:rPr>
                <w:spacing w:val="9"/>
                <w:sz w:val="20"/>
                <w:szCs w:val="20"/>
              </w:rPr>
              <w:t>区，其中传统燃油汽车生产新设企</w:t>
            </w:r>
            <w:r>
              <w:rPr>
                <w:spacing w:val="4"/>
                <w:sz w:val="20"/>
                <w:szCs w:val="20"/>
              </w:rPr>
              <w:t xml:space="preserve"> </w:t>
            </w:r>
            <w:r>
              <w:rPr>
                <w:spacing w:val="5"/>
                <w:sz w:val="20"/>
                <w:szCs w:val="20"/>
              </w:rPr>
              <w:t>业除外。</w:t>
            </w:r>
          </w:p>
        </w:tc>
        <w:tc>
          <w:tcPr>
            <w:tcW w:w="3425" w:type="dxa"/>
            <w:vMerge/>
            <w:tcBorders>
              <w:top w:val="nil"/>
              <w:bottom w:val="nil"/>
            </w:tcBorders>
            <w:vAlign w:val="top"/>
          </w:tcPr>
          <w:p/>
        </w:tc>
        <w:tc>
          <w:tcPr>
            <w:tcW w:w="571" w:type="dxa"/>
            <w:vMerge/>
            <w:tcBorders>
              <w:top w:val="nil"/>
              <w:bottom w:val="nil"/>
              <w:right w:val="single" w:sz="10" w:space="0" w:color="000000"/>
            </w:tcBorders>
            <w:vAlign w:val="top"/>
          </w:tcPr>
          <w:p/>
        </w:tc>
        <w:tc>
          <w:tcPr>
            <w:tcW w:w="137"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4379"/>
        </w:trPr>
        <w:tc>
          <w:tcPr>
            <w:tcW w:w="712" w:type="dxa"/>
            <w:vMerge/>
            <w:tcBorders>
              <w:top w:val="nil"/>
              <w:left w:val="single" w:sz="6" w:space="0" w:color="000000"/>
              <w:bottom w:val="nil"/>
              <w:right w:val="single" w:sz="10" w:space="0" w:color="000000"/>
            </w:tcBorders>
            <w:vAlign w:val="top"/>
          </w:tcPr>
          <w:p/>
        </w:tc>
        <w:tc>
          <w:tcPr>
            <w:tcW w:w="458" w:type="dxa"/>
            <w:vMerge/>
            <w:tcBorders>
              <w:top w:val="nil"/>
              <w:left w:val="single" w:sz="10" w:space="0" w:color="000000"/>
              <w:bottom w:val="nil"/>
            </w:tcBorders>
            <w:vAlign w:val="top"/>
          </w:tcPr>
          <w:p/>
        </w:tc>
        <w:tc>
          <w:tcPr>
            <w:tcW w:w="595" w:type="dxa"/>
            <w:vMerge/>
            <w:tcBorders>
              <w:top w:val="nil"/>
              <w:bottom w:val="nil"/>
            </w:tcBorders>
            <w:vAlign w:val="top"/>
          </w:tcPr>
          <w:p/>
        </w:tc>
        <w:tc>
          <w:tcPr>
            <w:tcW w:w="640" w:type="dxa"/>
            <w:vMerge/>
            <w:tcBorders>
              <w:top w:val="nil"/>
              <w:bottom w:val="nil"/>
            </w:tcBorders>
            <w:vAlign w:val="top"/>
          </w:tcPr>
          <w:p/>
        </w:tc>
        <w:tc>
          <w:tcPr>
            <w:tcW w:w="3175" w:type="dxa"/>
            <w:vAlign w:val="top"/>
          </w:tcPr>
          <w:p>
            <w:pPr>
              <w:pStyle w:val="TableText"/>
              <w:spacing w:before="31" w:line="228" w:lineRule="auto"/>
              <w:rPr>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pacing w:val="-21"/>
                <w:sz w:val="20"/>
                <w:szCs w:val="20"/>
              </w:rPr>
              <w:t xml:space="preserve"> </w:t>
            </w:r>
            <w:r>
              <w:rPr>
                <w:spacing w:val="6"/>
                <w:sz w:val="20"/>
                <w:szCs w:val="20"/>
              </w:rPr>
              <w:t>、化工行业准入要求</w:t>
            </w:r>
          </w:p>
          <w:p>
            <w:pPr>
              <w:pStyle w:val="TableText"/>
              <w:spacing w:before="65" w:line="273" w:lineRule="auto"/>
              <w:ind w:left="3"/>
              <w:rPr>
                <w:sz w:val="20"/>
                <w:szCs w:val="20"/>
              </w:rPr>
            </w:pPr>
            <w:r>
              <w:rPr>
                <w:spacing w:val="7"/>
                <w:sz w:val="20"/>
                <w:szCs w:val="20"/>
              </w:rPr>
              <w:t>本开发区的产业定位已剔除化工，</w:t>
            </w:r>
            <w:r>
              <w:rPr>
                <w:spacing w:val="1"/>
                <w:sz w:val="20"/>
                <w:szCs w:val="20"/>
              </w:rPr>
              <w:t xml:space="preserve"> </w:t>
            </w:r>
            <w:r>
              <w:rPr>
                <w:spacing w:val="5"/>
                <w:sz w:val="20"/>
                <w:szCs w:val="20"/>
              </w:rPr>
              <w:t xml:space="preserve">根据《山东省化工投资项目管理规 </w:t>
            </w:r>
            <w:r>
              <w:rPr>
                <w:spacing w:val="2"/>
                <w:sz w:val="20"/>
                <w:szCs w:val="20"/>
              </w:rPr>
              <w:t>定》（鲁政办字〔</w:t>
            </w:r>
            <w:r>
              <w:rPr>
                <w:rFonts w:ascii="Times New Roman" w:eastAsia="Times New Roman" w:hAnsi="Times New Roman" w:cs="Times New Roman"/>
                <w:spacing w:val="2"/>
                <w:sz w:val="20"/>
                <w:szCs w:val="20"/>
              </w:rPr>
              <w:t>2019</w:t>
            </w:r>
            <w:r>
              <w:rPr>
                <w:spacing w:val="2"/>
                <w:sz w:val="20"/>
                <w:szCs w:val="20"/>
              </w:rPr>
              <w:t>〕</w:t>
            </w:r>
            <w:r>
              <w:rPr>
                <w:rFonts w:ascii="Times New Roman" w:eastAsia="Times New Roman" w:hAnsi="Times New Roman" w:cs="Times New Roman"/>
                <w:spacing w:val="2"/>
                <w:sz w:val="20"/>
                <w:szCs w:val="20"/>
              </w:rPr>
              <w:t>150</w:t>
            </w:r>
            <w:r>
              <w:rPr>
                <w:rFonts w:ascii="Times New Roman" w:eastAsia="Times New Roman" w:hAnsi="Times New Roman" w:cs="Times New Roman"/>
                <w:spacing w:val="17"/>
                <w:sz w:val="20"/>
                <w:szCs w:val="20"/>
              </w:rPr>
              <w:t xml:space="preserve"> </w:t>
            </w:r>
            <w:r>
              <w:rPr>
                <w:spacing w:val="2"/>
                <w:sz w:val="20"/>
                <w:szCs w:val="20"/>
              </w:rPr>
              <w:t>号</w:t>
            </w:r>
            <w:r>
              <w:rPr>
                <w:spacing w:val="-18"/>
                <w:sz w:val="20"/>
                <w:szCs w:val="20"/>
              </w:rPr>
              <w:t>），</w:t>
            </w:r>
            <w:r>
              <w:rPr>
                <w:sz w:val="20"/>
                <w:szCs w:val="20"/>
              </w:rPr>
              <w:t xml:space="preserve"> </w:t>
            </w:r>
            <w:r>
              <w:rPr>
                <w:spacing w:val="5"/>
                <w:sz w:val="20"/>
                <w:szCs w:val="20"/>
              </w:rPr>
              <w:t>本开发区行业准入要求如下：</w:t>
            </w:r>
          </w:p>
          <w:p>
            <w:pPr>
              <w:pStyle w:val="TableText"/>
              <w:spacing w:before="70" w:line="280" w:lineRule="auto"/>
              <w:ind w:left="3" w:firstLine="10"/>
              <w:rPr>
                <w:sz w:val="20"/>
                <w:szCs w:val="20"/>
              </w:rPr>
            </w:pPr>
            <w:r>
              <w:rPr>
                <w:spacing w:val="3"/>
                <w:sz w:val="20"/>
                <w:szCs w:val="20"/>
              </w:rPr>
              <w:t>（</w:t>
            </w:r>
            <w:r>
              <w:rPr>
                <w:rFonts w:ascii="Times New Roman" w:eastAsia="Times New Roman" w:hAnsi="Times New Roman" w:cs="Times New Roman"/>
                <w:spacing w:val="3"/>
                <w:sz w:val="20"/>
                <w:szCs w:val="20"/>
              </w:rPr>
              <w:t>1</w:t>
            </w:r>
            <w:r>
              <w:rPr>
                <w:spacing w:val="3"/>
                <w:sz w:val="20"/>
                <w:szCs w:val="20"/>
              </w:rPr>
              <w:t>）</w:t>
            </w:r>
            <w:r>
              <w:rPr>
                <w:rFonts w:ascii="Times New Roman" w:eastAsia="Times New Roman" w:hAnsi="Times New Roman" w:cs="Times New Roman"/>
                <w:spacing w:val="3"/>
                <w:sz w:val="20"/>
                <w:szCs w:val="20"/>
              </w:rPr>
              <w:t xml:space="preserve">C2625 </w:t>
            </w:r>
            <w:r>
              <w:rPr>
                <w:spacing w:val="3"/>
                <w:sz w:val="20"/>
                <w:szCs w:val="20"/>
              </w:rPr>
              <w:t>有机肥料及微生物肥料</w:t>
            </w:r>
            <w:r>
              <w:rPr>
                <w:spacing w:val="12"/>
                <w:sz w:val="20"/>
                <w:szCs w:val="20"/>
              </w:rPr>
              <w:t xml:space="preserve"> </w:t>
            </w:r>
            <w:r>
              <w:rPr>
                <w:spacing w:val="3"/>
                <w:sz w:val="20"/>
                <w:szCs w:val="20"/>
              </w:rPr>
              <w:t>制造、</w:t>
            </w:r>
            <w:r>
              <w:rPr>
                <w:rFonts w:ascii="Times New Roman" w:eastAsia="Times New Roman" w:hAnsi="Times New Roman" w:cs="Times New Roman"/>
                <w:spacing w:val="3"/>
                <w:sz w:val="20"/>
                <w:szCs w:val="20"/>
              </w:rPr>
              <w:t xml:space="preserve">C2682 </w:t>
            </w:r>
            <w:r>
              <w:rPr>
                <w:spacing w:val="3"/>
                <w:sz w:val="20"/>
                <w:szCs w:val="20"/>
              </w:rPr>
              <w:t>化妆品制造、</w:t>
            </w:r>
            <w:r>
              <w:rPr>
                <w:rFonts w:ascii="Times New Roman" w:eastAsia="Times New Roman" w:hAnsi="Times New Roman" w:cs="Times New Roman"/>
                <w:spacing w:val="3"/>
                <w:sz w:val="20"/>
                <w:szCs w:val="20"/>
              </w:rPr>
              <w:t>C291</w:t>
            </w:r>
            <w:r>
              <w:rPr>
                <w:rFonts w:ascii="Times New Roman" w:eastAsia="Times New Roman" w:hAnsi="Times New Roman" w:cs="Times New Roman"/>
                <w:spacing w:val="38"/>
                <w:sz w:val="20"/>
                <w:szCs w:val="20"/>
              </w:rPr>
              <w:t xml:space="preserve"> </w:t>
            </w:r>
            <w:r>
              <w:rPr>
                <w:spacing w:val="3"/>
                <w:sz w:val="20"/>
                <w:szCs w:val="20"/>
              </w:rPr>
              <w:t>中</w:t>
            </w:r>
            <w:r>
              <w:rPr>
                <w:sz w:val="20"/>
                <w:szCs w:val="20"/>
              </w:rPr>
              <w:t xml:space="preserve"> </w:t>
            </w:r>
            <w:r>
              <w:rPr>
                <w:spacing w:val="7"/>
                <w:sz w:val="20"/>
                <w:szCs w:val="20"/>
              </w:rPr>
              <w:t>类橡胶制品业（</w:t>
            </w:r>
            <w:r>
              <w:rPr>
                <w:rFonts w:ascii="Times New Roman" w:eastAsia="Times New Roman" w:hAnsi="Times New Roman" w:cs="Times New Roman"/>
                <w:spacing w:val="7"/>
                <w:sz w:val="20"/>
                <w:szCs w:val="20"/>
              </w:rPr>
              <w:t xml:space="preserve">C2911 </w:t>
            </w:r>
            <w:r>
              <w:rPr>
                <w:spacing w:val="7"/>
                <w:sz w:val="20"/>
                <w:szCs w:val="20"/>
              </w:rPr>
              <w:t>轮胎制造除</w:t>
            </w:r>
            <w:r>
              <w:rPr>
                <w:spacing w:val="2"/>
                <w:sz w:val="20"/>
                <w:szCs w:val="20"/>
              </w:rPr>
              <w:t xml:space="preserve"> </w:t>
            </w:r>
            <w:r>
              <w:rPr>
                <w:spacing w:val="6"/>
                <w:sz w:val="20"/>
                <w:szCs w:val="20"/>
              </w:rPr>
              <w:t>外</w:t>
            </w:r>
            <w:r>
              <w:rPr>
                <w:spacing w:val="30"/>
                <w:sz w:val="20"/>
                <w:szCs w:val="20"/>
              </w:rPr>
              <w:t>），</w:t>
            </w:r>
            <w:r>
              <w:rPr>
                <w:spacing w:val="6"/>
                <w:sz w:val="20"/>
                <w:szCs w:val="20"/>
              </w:rPr>
              <w:t>以及《建设项目环境影响评</w:t>
            </w:r>
            <w:r>
              <w:rPr>
                <w:sz w:val="20"/>
                <w:szCs w:val="20"/>
              </w:rPr>
              <w:t xml:space="preserve"> </w:t>
            </w:r>
            <w:r>
              <w:rPr>
                <w:spacing w:val="9"/>
                <w:sz w:val="20"/>
                <w:szCs w:val="20"/>
              </w:rPr>
              <w:t>价分类管理名录》中环评类别为报</w:t>
            </w:r>
            <w:r>
              <w:rPr>
                <w:spacing w:val="3"/>
                <w:sz w:val="20"/>
                <w:szCs w:val="20"/>
              </w:rPr>
              <w:t xml:space="preserve"> </w:t>
            </w:r>
            <w:r>
              <w:rPr>
                <w:spacing w:val="9"/>
                <w:sz w:val="20"/>
                <w:szCs w:val="20"/>
              </w:rPr>
              <w:t>告表、登记表的化工投资项目，可</w:t>
            </w:r>
            <w:r>
              <w:rPr>
                <w:spacing w:val="3"/>
                <w:sz w:val="20"/>
                <w:szCs w:val="20"/>
              </w:rPr>
              <w:t xml:space="preserve"> </w:t>
            </w:r>
            <w:r>
              <w:rPr>
                <w:spacing w:val="7"/>
                <w:sz w:val="20"/>
                <w:szCs w:val="20"/>
              </w:rPr>
              <w:t>允许进入本开发区。</w:t>
            </w:r>
          </w:p>
          <w:p>
            <w:pPr>
              <w:pStyle w:val="TableText"/>
              <w:spacing w:before="67" w:line="261" w:lineRule="auto"/>
              <w:ind w:left="19" w:right="130" w:hanging="5"/>
              <w:rPr>
                <w:sz w:val="20"/>
                <w:szCs w:val="20"/>
              </w:rPr>
            </w:pPr>
            <w:r>
              <w:rPr>
                <w:spacing w:val="8"/>
                <w:sz w:val="20"/>
                <w:szCs w:val="20"/>
              </w:rPr>
              <w:t>（</w:t>
            </w:r>
            <w:r>
              <w:rPr>
                <w:rFonts w:ascii="Times New Roman" w:eastAsia="Times New Roman" w:hAnsi="Times New Roman" w:cs="Times New Roman"/>
                <w:spacing w:val="8"/>
                <w:sz w:val="20"/>
                <w:szCs w:val="20"/>
              </w:rPr>
              <w:t>2</w:t>
            </w:r>
            <w:r>
              <w:rPr>
                <w:spacing w:val="8"/>
                <w:sz w:val="20"/>
                <w:szCs w:val="20"/>
              </w:rPr>
              <w:t>）其余化工类别不得进入开发</w:t>
            </w:r>
            <w:r>
              <w:rPr>
                <w:spacing w:val="4"/>
                <w:sz w:val="20"/>
                <w:szCs w:val="20"/>
              </w:rPr>
              <w:t xml:space="preserve"> </w:t>
            </w:r>
            <w:r>
              <w:rPr>
                <w:spacing w:val="-8"/>
                <w:sz w:val="20"/>
                <w:szCs w:val="20"/>
              </w:rPr>
              <w:t>区。</w:t>
            </w:r>
          </w:p>
        </w:tc>
        <w:tc>
          <w:tcPr>
            <w:tcW w:w="3425" w:type="dxa"/>
            <w:vMerge/>
            <w:tcBorders>
              <w:top w:val="nil"/>
              <w:bottom w:val="nil"/>
            </w:tcBorders>
            <w:vAlign w:val="top"/>
          </w:tcPr>
          <w:p/>
        </w:tc>
        <w:tc>
          <w:tcPr>
            <w:tcW w:w="571" w:type="dxa"/>
            <w:vMerge/>
            <w:tcBorders>
              <w:top w:val="nil"/>
              <w:bottom w:val="nil"/>
              <w:right w:val="single" w:sz="10" w:space="0" w:color="000000"/>
            </w:tcBorders>
            <w:vAlign w:val="top"/>
          </w:tcPr>
          <w:p/>
        </w:tc>
        <w:tc>
          <w:tcPr>
            <w:tcW w:w="137"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4067"/>
        </w:trPr>
        <w:tc>
          <w:tcPr>
            <w:tcW w:w="712" w:type="dxa"/>
            <w:vMerge/>
            <w:tcBorders>
              <w:top w:val="nil"/>
              <w:left w:val="single" w:sz="6" w:space="0" w:color="000000"/>
              <w:bottom w:val="nil"/>
              <w:right w:val="single" w:sz="10" w:space="0" w:color="000000"/>
            </w:tcBorders>
            <w:vAlign w:val="top"/>
          </w:tcPr>
          <w:p/>
        </w:tc>
        <w:tc>
          <w:tcPr>
            <w:tcW w:w="458" w:type="dxa"/>
            <w:vMerge/>
            <w:tcBorders>
              <w:top w:val="nil"/>
              <w:left w:val="single" w:sz="10" w:space="0" w:color="000000"/>
              <w:bottom w:val="nil"/>
            </w:tcBorders>
            <w:vAlign w:val="top"/>
          </w:tcPr>
          <w:p/>
        </w:tc>
        <w:tc>
          <w:tcPr>
            <w:tcW w:w="595" w:type="dxa"/>
            <w:vMerge/>
            <w:tcBorders>
              <w:top w:val="nil"/>
              <w:bottom w:val="nil"/>
            </w:tcBorders>
            <w:vAlign w:val="top"/>
          </w:tcPr>
          <w:p/>
        </w:tc>
        <w:tc>
          <w:tcPr>
            <w:tcW w:w="640" w:type="dxa"/>
            <w:vMerge/>
            <w:tcBorders>
              <w:top w:val="nil"/>
              <w:bottom w:val="nil"/>
            </w:tcBorders>
            <w:vAlign w:val="top"/>
          </w:tcPr>
          <w:p/>
        </w:tc>
        <w:tc>
          <w:tcPr>
            <w:tcW w:w="3175" w:type="dxa"/>
            <w:vAlign w:val="top"/>
          </w:tcPr>
          <w:p>
            <w:pPr>
              <w:pStyle w:val="TableText"/>
              <w:spacing w:before="36" w:line="227" w:lineRule="auto"/>
              <w:ind w:left="5"/>
              <w:rPr>
                <w:sz w:val="20"/>
                <w:szCs w:val="20"/>
              </w:rPr>
            </w:pPr>
            <w:r>
              <w:rPr>
                <w:rFonts w:ascii="Times New Roman" w:eastAsia="Times New Roman" w:hAnsi="Times New Roman" w:cs="Times New Roman"/>
                <w:spacing w:val="6"/>
                <w:sz w:val="20"/>
                <w:szCs w:val="20"/>
              </w:rPr>
              <w:t>5</w:t>
            </w:r>
            <w:r>
              <w:rPr>
                <w:rFonts w:ascii="Times New Roman" w:eastAsia="Times New Roman" w:hAnsi="Times New Roman" w:cs="Times New Roman"/>
                <w:spacing w:val="-24"/>
                <w:sz w:val="20"/>
                <w:szCs w:val="20"/>
              </w:rPr>
              <w:t xml:space="preserve"> </w:t>
            </w:r>
            <w:r>
              <w:rPr>
                <w:spacing w:val="6"/>
                <w:sz w:val="20"/>
                <w:szCs w:val="20"/>
              </w:rPr>
              <w:t>、新材料行业准入要求</w:t>
            </w:r>
          </w:p>
          <w:p>
            <w:pPr>
              <w:pStyle w:val="TableText"/>
              <w:spacing w:before="67" w:line="273" w:lineRule="auto"/>
              <w:ind w:left="3" w:firstLine="12"/>
              <w:rPr>
                <w:sz w:val="20"/>
                <w:szCs w:val="20"/>
              </w:rPr>
            </w:pPr>
            <w:r>
              <w:rPr>
                <w:spacing w:val="8"/>
                <w:sz w:val="20"/>
                <w:szCs w:val="20"/>
              </w:rPr>
              <w:t>除化工行业外的各种材料制造和加</w:t>
            </w:r>
            <w:r>
              <w:rPr>
                <w:spacing w:val="6"/>
                <w:sz w:val="20"/>
                <w:szCs w:val="20"/>
              </w:rPr>
              <w:t xml:space="preserve"> </w:t>
            </w:r>
            <w:r>
              <w:rPr>
                <w:spacing w:val="7"/>
                <w:sz w:val="20"/>
                <w:szCs w:val="20"/>
              </w:rPr>
              <w:t>工，主要包括</w:t>
            </w:r>
            <w:r>
              <w:rPr>
                <w:spacing w:val="-37"/>
                <w:sz w:val="20"/>
                <w:szCs w:val="20"/>
              </w:rPr>
              <w:t xml:space="preserve"> </w:t>
            </w:r>
            <w:r>
              <w:rPr>
                <w:rFonts w:ascii="Times New Roman" w:eastAsia="Times New Roman" w:hAnsi="Times New Roman" w:cs="Times New Roman"/>
                <w:spacing w:val="7"/>
                <w:sz w:val="20"/>
                <w:szCs w:val="20"/>
              </w:rPr>
              <w:t xml:space="preserve">C28 </w:t>
            </w:r>
            <w:r>
              <w:rPr>
                <w:spacing w:val="7"/>
                <w:sz w:val="20"/>
                <w:szCs w:val="20"/>
              </w:rPr>
              <w:t>化学纤维制造、</w:t>
            </w:r>
            <w:r>
              <w:rPr>
                <w:sz w:val="20"/>
                <w:szCs w:val="20"/>
              </w:rPr>
              <w:t xml:space="preserve"> </w:t>
            </w:r>
            <w:r>
              <w:rPr>
                <w:rFonts w:ascii="Times New Roman" w:eastAsia="Times New Roman" w:hAnsi="Times New Roman" w:cs="Times New Roman"/>
                <w:spacing w:val="4"/>
                <w:sz w:val="20"/>
                <w:szCs w:val="20"/>
              </w:rPr>
              <w:t xml:space="preserve">C292 </w:t>
            </w:r>
            <w:r>
              <w:rPr>
                <w:spacing w:val="4"/>
                <w:sz w:val="20"/>
                <w:szCs w:val="20"/>
              </w:rPr>
              <w:t>塑料制品业、</w:t>
            </w:r>
            <w:r>
              <w:rPr>
                <w:rFonts w:ascii="Times New Roman" w:eastAsia="Times New Roman" w:hAnsi="Times New Roman" w:cs="Times New Roman"/>
                <w:spacing w:val="4"/>
                <w:sz w:val="20"/>
                <w:szCs w:val="20"/>
              </w:rPr>
              <w:t>C30</w:t>
            </w:r>
            <w:r>
              <w:rPr>
                <w:rFonts w:ascii="Times New Roman" w:eastAsia="Times New Roman" w:hAnsi="Times New Roman" w:cs="Times New Roman"/>
                <w:spacing w:val="22"/>
                <w:w w:val="101"/>
                <w:sz w:val="20"/>
                <w:szCs w:val="20"/>
              </w:rPr>
              <w:t xml:space="preserve"> </w:t>
            </w:r>
            <w:r>
              <w:rPr>
                <w:spacing w:val="4"/>
                <w:sz w:val="20"/>
                <w:szCs w:val="20"/>
              </w:rPr>
              <w:t>非金属矿物</w:t>
            </w:r>
            <w:r>
              <w:rPr>
                <w:sz w:val="20"/>
                <w:szCs w:val="20"/>
              </w:rPr>
              <w:t xml:space="preserve"> </w:t>
            </w:r>
            <w:r>
              <w:rPr>
                <w:spacing w:val="6"/>
                <w:sz w:val="20"/>
                <w:szCs w:val="20"/>
              </w:rPr>
              <w:t>制品、</w:t>
            </w:r>
            <w:r>
              <w:rPr>
                <w:rFonts w:ascii="Times New Roman" w:eastAsia="Times New Roman" w:hAnsi="Times New Roman" w:cs="Times New Roman"/>
                <w:spacing w:val="6"/>
                <w:sz w:val="20"/>
                <w:szCs w:val="20"/>
              </w:rPr>
              <w:t>C17</w:t>
            </w:r>
            <w:r>
              <w:rPr>
                <w:rFonts w:ascii="Times New Roman" w:eastAsia="Times New Roman" w:hAnsi="Times New Roman" w:cs="Times New Roman"/>
                <w:spacing w:val="19"/>
                <w:w w:val="101"/>
                <w:sz w:val="20"/>
                <w:szCs w:val="20"/>
              </w:rPr>
              <w:t xml:space="preserve"> </w:t>
            </w:r>
            <w:r>
              <w:rPr>
                <w:spacing w:val="6"/>
                <w:sz w:val="20"/>
                <w:szCs w:val="20"/>
              </w:rPr>
              <w:t>纺织业、</w:t>
            </w:r>
            <w:r>
              <w:rPr>
                <w:rFonts w:ascii="Times New Roman" w:eastAsia="Times New Roman" w:hAnsi="Times New Roman" w:cs="Times New Roman"/>
                <w:spacing w:val="6"/>
                <w:sz w:val="20"/>
                <w:szCs w:val="20"/>
              </w:rPr>
              <w:t xml:space="preserve">C39 </w:t>
            </w:r>
            <w:r>
              <w:rPr>
                <w:spacing w:val="6"/>
                <w:sz w:val="20"/>
                <w:szCs w:val="20"/>
              </w:rPr>
              <w:t>计算机、</w:t>
            </w:r>
          </w:p>
          <w:p>
            <w:pPr>
              <w:pStyle w:val="TableText"/>
              <w:spacing w:before="68" w:line="277" w:lineRule="auto"/>
              <w:ind w:left="3"/>
              <w:rPr>
                <w:sz w:val="20"/>
                <w:szCs w:val="20"/>
              </w:rPr>
            </w:pPr>
            <w:r>
              <w:rPr>
                <w:spacing w:val="2"/>
                <w:sz w:val="20"/>
                <w:szCs w:val="20"/>
              </w:rPr>
              <w:t>通信和其他电子设备制造业、</w:t>
            </w:r>
            <w:r>
              <w:rPr>
                <w:rFonts w:ascii="Times New Roman" w:eastAsia="Times New Roman" w:hAnsi="Times New Roman" w:cs="Times New Roman"/>
                <w:spacing w:val="2"/>
                <w:sz w:val="20"/>
                <w:szCs w:val="20"/>
              </w:rPr>
              <w:t xml:space="preserve">C21    </w:t>
            </w:r>
            <w:r>
              <w:rPr>
                <w:spacing w:val="-1"/>
                <w:sz w:val="20"/>
                <w:szCs w:val="20"/>
              </w:rPr>
              <w:t>家具制造业、</w:t>
            </w:r>
            <w:r>
              <w:rPr>
                <w:rFonts w:ascii="Times New Roman" w:eastAsia="Times New Roman" w:hAnsi="Times New Roman" w:cs="Times New Roman"/>
                <w:spacing w:val="-1"/>
                <w:sz w:val="20"/>
                <w:szCs w:val="20"/>
              </w:rPr>
              <w:t xml:space="preserve">C22 </w:t>
            </w:r>
            <w:r>
              <w:rPr>
                <w:spacing w:val="-1"/>
                <w:sz w:val="20"/>
                <w:szCs w:val="20"/>
              </w:rPr>
              <w:t>造纸和纸制品业、</w:t>
            </w:r>
            <w:r>
              <w:rPr>
                <w:sz w:val="20"/>
                <w:szCs w:val="20"/>
              </w:rPr>
              <w:t xml:space="preserve"> </w:t>
            </w:r>
            <w:r>
              <w:rPr>
                <w:rFonts w:ascii="Times New Roman" w:eastAsia="Times New Roman" w:hAnsi="Times New Roman" w:cs="Times New Roman"/>
                <w:spacing w:val="4"/>
                <w:sz w:val="20"/>
                <w:szCs w:val="20"/>
              </w:rPr>
              <w:t xml:space="preserve">C422 </w:t>
            </w:r>
            <w:r>
              <w:rPr>
                <w:spacing w:val="4"/>
                <w:sz w:val="20"/>
                <w:szCs w:val="20"/>
              </w:rPr>
              <w:t>非金属废料和碎屑加工处理，</w:t>
            </w:r>
            <w:r>
              <w:rPr>
                <w:spacing w:val="10"/>
                <w:sz w:val="20"/>
                <w:szCs w:val="20"/>
              </w:rPr>
              <w:t xml:space="preserve"> </w:t>
            </w:r>
            <w:r>
              <w:rPr>
                <w:spacing w:val="4"/>
                <w:sz w:val="20"/>
                <w:szCs w:val="20"/>
              </w:rPr>
              <w:t>以及其他类别符合政策要求的材料</w:t>
            </w:r>
            <w:r>
              <w:rPr>
                <w:spacing w:val="6"/>
                <w:sz w:val="20"/>
                <w:szCs w:val="20"/>
              </w:rPr>
              <w:t xml:space="preserve">  </w:t>
            </w:r>
            <w:r>
              <w:rPr>
                <w:sz w:val="20"/>
                <w:szCs w:val="20"/>
              </w:rPr>
              <w:t>制造。</w:t>
            </w:r>
          </w:p>
          <w:p>
            <w:pPr>
              <w:pStyle w:val="TableText"/>
              <w:spacing w:before="64" w:line="269" w:lineRule="auto"/>
              <w:ind w:left="3" w:right="25" w:firstLine="1"/>
              <w:jc w:val="both"/>
              <w:rPr>
                <w:sz w:val="20"/>
                <w:szCs w:val="20"/>
              </w:rPr>
            </w:pPr>
            <w:r>
              <w:rPr>
                <w:spacing w:val="9"/>
                <w:sz w:val="20"/>
                <w:szCs w:val="20"/>
              </w:rPr>
              <w:t>其中，造纸材料还应符合《造纸产</w:t>
            </w:r>
            <w:r>
              <w:rPr>
                <w:spacing w:val="3"/>
                <w:sz w:val="20"/>
                <w:szCs w:val="20"/>
              </w:rPr>
              <w:t xml:space="preserve"> </w:t>
            </w:r>
            <w:r>
              <w:rPr>
                <w:spacing w:val="6"/>
                <w:sz w:val="20"/>
                <w:szCs w:val="20"/>
              </w:rPr>
              <w:t>业发展政策》（</w:t>
            </w:r>
            <w:r>
              <w:rPr>
                <w:rFonts w:ascii="Times New Roman" w:eastAsia="Times New Roman" w:hAnsi="Times New Roman" w:cs="Times New Roman"/>
                <w:spacing w:val="6"/>
                <w:sz w:val="20"/>
                <w:szCs w:val="20"/>
              </w:rPr>
              <w:t xml:space="preserve">2007 </w:t>
            </w:r>
            <w:r>
              <w:rPr>
                <w:spacing w:val="6"/>
                <w:sz w:val="20"/>
                <w:szCs w:val="20"/>
              </w:rPr>
              <w:t>年第</w:t>
            </w:r>
            <w:r>
              <w:rPr>
                <w:spacing w:val="-29"/>
                <w:sz w:val="20"/>
                <w:szCs w:val="20"/>
              </w:rPr>
              <w:t xml:space="preserve"> </w:t>
            </w:r>
            <w:r>
              <w:rPr>
                <w:rFonts w:ascii="Times New Roman" w:eastAsia="Times New Roman" w:hAnsi="Times New Roman" w:cs="Times New Roman"/>
                <w:spacing w:val="6"/>
                <w:sz w:val="20"/>
                <w:szCs w:val="20"/>
              </w:rPr>
              <w:t xml:space="preserve">71 </w:t>
            </w:r>
            <w:r>
              <w:rPr>
                <w:spacing w:val="6"/>
                <w:sz w:val="20"/>
                <w:szCs w:val="20"/>
              </w:rPr>
              <w:t>号公</w:t>
            </w:r>
            <w:r>
              <w:rPr>
                <w:sz w:val="20"/>
                <w:szCs w:val="20"/>
              </w:rPr>
              <w:t xml:space="preserve"> 告）</w:t>
            </w:r>
          </w:p>
        </w:tc>
        <w:tc>
          <w:tcPr>
            <w:tcW w:w="3425" w:type="dxa"/>
            <w:vMerge/>
            <w:tcBorders>
              <w:top w:val="nil"/>
              <w:bottom w:val="nil"/>
            </w:tcBorders>
            <w:vAlign w:val="top"/>
          </w:tcPr>
          <w:p/>
        </w:tc>
        <w:tc>
          <w:tcPr>
            <w:tcW w:w="571" w:type="dxa"/>
            <w:vMerge/>
            <w:tcBorders>
              <w:top w:val="nil"/>
              <w:bottom w:val="nil"/>
              <w:right w:val="single" w:sz="10" w:space="0" w:color="000000"/>
            </w:tcBorders>
            <w:vAlign w:val="top"/>
          </w:tcPr>
          <w:p/>
        </w:tc>
        <w:tc>
          <w:tcPr>
            <w:tcW w:w="137"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938"/>
        </w:trPr>
        <w:tc>
          <w:tcPr>
            <w:tcW w:w="712" w:type="dxa"/>
            <w:vMerge/>
            <w:tcBorders>
              <w:top w:val="nil"/>
              <w:left w:val="single" w:sz="6" w:space="0" w:color="000000"/>
              <w:bottom w:val="nil"/>
              <w:right w:val="single" w:sz="10" w:space="0" w:color="000000"/>
            </w:tcBorders>
            <w:vAlign w:val="top"/>
          </w:tcPr>
          <w:p/>
        </w:tc>
        <w:tc>
          <w:tcPr>
            <w:tcW w:w="458" w:type="dxa"/>
            <w:vMerge/>
            <w:tcBorders>
              <w:top w:val="nil"/>
              <w:left w:val="single" w:sz="10" w:space="0" w:color="000000"/>
              <w:bottom w:val="nil"/>
            </w:tcBorders>
            <w:vAlign w:val="top"/>
          </w:tcPr>
          <w:p/>
        </w:tc>
        <w:tc>
          <w:tcPr>
            <w:tcW w:w="595" w:type="dxa"/>
            <w:vMerge/>
            <w:tcBorders>
              <w:top w:val="nil"/>
              <w:bottom w:val="nil"/>
            </w:tcBorders>
            <w:vAlign w:val="top"/>
          </w:tcPr>
          <w:p/>
        </w:tc>
        <w:tc>
          <w:tcPr>
            <w:tcW w:w="640" w:type="dxa"/>
            <w:vMerge/>
            <w:tcBorders>
              <w:top w:val="nil"/>
              <w:bottom w:val="nil"/>
            </w:tcBorders>
            <w:vAlign w:val="top"/>
          </w:tcPr>
          <w:p/>
        </w:tc>
        <w:tc>
          <w:tcPr>
            <w:tcW w:w="3175" w:type="dxa"/>
            <w:vAlign w:val="top"/>
          </w:tcPr>
          <w:p>
            <w:pPr>
              <w:pStyle w:val="TableText"/>
              <w:spacing w:before="38" w:line="269" w:lineRule="auto"/>
              <w:ind w:left="3" w:right="25" w:firstLine="19"/>
              <w:jc w:val="both"/>
              <w:rPr>
                <w:sz w:val="20"/>
                <w:szCs w:val="20"/>
              </w:rPr>
            </w:pPr>
            <w:r>
              <w:rPr>
                <w:spacing w:val="8"/>
                <w:sz w:val="20"/>
                <w:szCs w:val="20"/>
              </w:rPr>
              <w:t>中行业准入要求。废水排放水质及</w:t>
            </w:r>
            <w:r>
              <w:rPr>
                <w:sz w:val="20"/>
                <w:szCs w:val="20"/>
              </w:rPr>
              <w:t xml:space="preserve"> </w:t>
            </w:r>
            <w:r>
              <w:rPr>
                <w:spacing w:val="9"/>
                <w:sz w:val="20"/>
                <w:szCs w:val="20"/>
              </w:rPr>
              <w:t>单位产品基准排水量严格执行《制</w:t>
            </w:r>
            <w:r>
              <w:rPr>
                <w:spacing w:val="4"/>
                <w:sz w:val="20"/>
                <w:szCs w:val="20"/>
              </w:rPr>
              <w:t xml:space="preserve"> </w:t>
            </w:r>
            <w:r>
              <w:rPr>
                <w:spacing w:val="8"/>
                <w:sz w:val="20"/>
                <w:szCs w:val="20"/>
              </w:rPr>
              <w:t>浆造纸工业水污染物排放标准》。</w:t>
            </w:r>
          </w:p>
        </w:tc>
        <w:tc>
          <w:tcPr>
            <w:tcW w:w="3425" w:type="dxa"/>
            <w:vMerge/>
            <w:tcBorders>
              <w:top w:val="nil"/>
              <w:bottom w:val="nil"/>
            </w:tcBorders>
            <w:vAlign w:val="top"/>
          </w:tcPr>
          <w:p/>
        </w:tc>
        <w:tc>
          <w:tcPr>
            <w:tcW w:w="571" w:type="dxa"/>
            <w:vMerge/>
            <w:tcBorders>
              <w:top w:val="nil"/>
              <w:bottom w:val="nil"/>
              <w:right w:val="single" w:sz="10" w:space="0" w:color="000000"/>
            </w:tcBorders>
            <w:vAlign w:val="top"/>
          </w:tcPr>
          <w:p/>
        </w:tc>
        <w:tc>
          <w:tcPr>
            <w:tcW w:w="137"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1893"/>
        </w:trPr>
        <w:tc>
          <w:tcPr>
            <w:tcW w:w="712" w:type="dxa"/>
            <w:vMerge/>
            <w:tcBorders>
              <w:top w:val="nil"/>
              <w:left w:val="single" w:sz="6" w:space="0" w:color="000000"/>
              <w:bottom w:val="single" w:sz="6" w:space="0" w:color="000000"/>
              <w:right w:val="single" w:sz="10" w:space="0" w:color="000000"/>
            </w:tcBorders>
            <w:vAlign w:val="top"/>
          </w:tcPr>
          <w:p/>
        </w:tc>
        <w:tc>
          <w:tcPr>
            <w:tcW w:w="458" w:type="dxa"/>
            <w:vMerge/>
            <w:tcBorders>
              <w:top w:val="nil"/>
              <w:left w:val="single" w:sz="10" w:space="0" w:color="000000"/>
              <w:bottom w:val="single" w:sz="6" w:space="0" w:color="000000"/>
            </w:tcBorders>
            <w:vAlign w:val="top"/>
          </w:tcPr>
          <w:p/>
        </w:tc>
        <w:tc>
          <w:tcPr>
            <w:tcW w:w="595" w:type="dxa"/>
            <w:vMerge/>
            <w:tcBorders>
              <w:top w:val="nil"/>
              <w:bottom w:val="single" w:sz="6" w:space="0" w:color="000000"/>
            </w:tcBorders>
            <w:vAlign w:val="top"/>
          </w:tcPr>
          <w:p/>
        </w:tc>
        <w:tc>
          <w:tcPr>
            <w:tcW w:w="640" w:type="dxa"/>
            <w:vMerge/>
            <w:tcBorders>
              <w:top w:val="nil"/>
              <w:bottom w:val="single" w:sz="6" w:space="0" w:color="000000"/>
            </w:tcBorders>
            <w:vAlign w:val="top"/>
          </w:tcPr>
          <w:p/>
        </w:tc>
        <w:tc>
          <w:tcPr>
            <w:tcW w:w="3175" w:type="dxa"/>
            <w:tcBorders>
              <w:bottom w:val="single" w:sz="6" w:space="0" w:color="000000"/>
            </w:tcBorders>
            <w:vAlign w:val="top"/>
          </w:tcPr>
          <w:p>
            <w:pPr>
              <w:pStyle w:val="TableText"/>
              <w:spacing w:before="40" w:line="279" w:lineRule="auto"/>
              <w:ind w:left="3" w:firstLine="1"/>
              <w:jc w:val="both"/>
              <w:rPr>
                <w:sz w:val="20"/>
                <w:szCs w:val="20"/>
              </w:rPr>
            </w:pPr>
            <w:r>
              <w:rPr>
                <w:rFonts w:ascii="Times New Roman" w:eastAsia="Times New Roman" w:hAnsi="Times New Roman" w:cs="Times New Roman"/>
                <w:spacing w:val="2"/>
                <w:sz w:val="20"/>
                <w:szCs w:val="20"/>
              </w:rPr>
              <w:t>6</w:t>
            </w:r>
            <w:r>
              <w:rPr>
                <w:rFonts w:ascii="Times New Roman" w:eastAsia="Times New Roman" w:hAnsi="Times New Roman" w:cs="Times New Roman"/>
                <w:spacing w:val="-20"/>
                <w:sz w:val="20"/>
                <w:szCs w:val="20"/>
              </w:rPr>
              <w:t xml:space="preserve"> </w:t>
            </w:r>
            <w:r>
              <w:rPr>
                <w:spacing w:val="2"/>
                <w:sz w:val="20"/>
                <w:szCs w:val="20"/>
              </w:rPr>
              <w:t>、食品加工行业准入要求 （</w:t>
            </w:r>
            <w:r>
              <w:rPr>
                <w:rFonts w:ascii="Times New Roman" w:eastAsia="Times New Roman" w:hAnsi="Times New Roman" w:cs="Times New Roman"/>
                <w:spacing w:val="2"/>
                <w:sz w:val="20"/>
                <w:szCs w:val="20"/>
              </w:rPr>
              <w:t>1</w:t>
            </w:r>
            <w:r>
              <w:rPr>
                <w:spacing w:val="2"/>
                <w:sz w:val="20"/>
                <w:szCs w:val="20"/>
              </w:rPr>
              <w:t>）食</w:t>
            </w:r>
            <w:r>
              <w:rPr>
                <w:sz w:val="20"/>
                <w:szCs w:val="20"/>
              </w:rPr>
              <w:t xml:space="preserve"> </w:t>
            </w:r>
            <w:r>
              <w:rPr>
                <w:spacing w:val="9"/>
                <w:sz w:val="20"/>
                <w:szCs w:val="20"/>
              </w:rPr>
              <w:t>品加工属于本开发区产业定位行业</w:t>
            </w:r>
            <w:r>
              <w:rPr>
                <w:spacing w:val="4"/>
                <w:sz w:val="20"/>
                <w:szCs w:val="20"/>
              </w:rPr>
              <w:t xml:space="preserve"> </w:t>
            </w:r>
            <w:r>
              <w:rPr>
                <w:spacing w:val="9"/>
                <w:sz w:val="20"/>
                <w:szCs w:val="20"/>
              </w:rPr>
              <w:t>辅助产业，食品加工行业主要包括</w:t>
            </w:r>
            <w:r>
              <w:rPr>
                <w:spacing w:val="4"/>
                <w:sz w:val="20"/>
                <w:szCs w:val="20"/>
              </w:rPr>
              <w:t xml:space="preserve"> </w:t>
            </w:r>
            <w:r>
              <w:rPr>
                <w:rFonts w:ascii="Times New Roman" w:eastAsia="Times New Roman" w:hAnsi="Times New Roman" w:cs="Times New Roman"/>
                <w:spacing w:val="7"/>
                <w:sz w:val="20"/>
                <w:szCs w:val="20"/>
              </w:rPr>
              <w:t xml:space="preserve">C13 </w:t>
            </w:r>
            <w:r>
              <w:rPr>
                <w:spacing w:val="7"/>
                <w:sz w:val="20"/>
                <w:szCs w:val="20"/>
              </w:rPr>
              <w:t>农副食品加工业、</w:t>
            </w:r>
            <w:r>
              <w:rPr>
                <w:rFonts w:ascii="Times New Roman" w:eastAsia="Times New Roman" w:hAnsi="Times New Roman" w:cs="Times New Roman"/>
                <w:spacing w:val="7"/>
                <w:sz w:val="20"/>
                <w:szCs w:val="20"/>
              </w:rPr>
              <w:t>C1</w:t>
            </w:r>
            <w:r>
              <w:rPr>
                <w:spacing w:val="7"/>
                <w:sz w:val="20"/>
                <w:szCs w:val="20"/>
              </w:rPr>
              <w:t>食品制造</w:t>
            </w:r>
            <w:r>
              <w:rPr>
                <w:spacing w:val="11"/>
                <w:sz w:val="20"/>
                <w:szCs w:val="20"/>
              </w:rPr>
              <w:t xml:space="preserve"> </w:t>
            </w:r>
            <w:r>
              <w:rPr>
                <w:spacing w:val="4"/>
                <w:sz w:val="20"/>
                <w:szCs w:val="20"/>
              </w:rPr>
              <w:t>业，应制其新改扩建。（</w:t>
            </w:r>
            <w:r>
              <w:rPr>
                <w:rFonts w:ascii="Times New Roman" w:eastAsia="Times New Roman" w:hAnsi="Times New Roman" w:cs="Times New Roman"/>
                <w:spacing w:val="4"/>
                <w:sz w:val="20"/>
                <w:szCs w:val="20"/>
              </w:rPr>
              <w:t>2</w:t>
            </w:r>
            <w:r>
              <w:rPr>
                <w:spacing w:val="4"/>
                <w:sz w:val="20"/>
                <w:szCs w:val="20"/>
              </w:rPr>
              <w:t>）农副食</w:t>
            </w:r>
            <w:r>
              <w:rPr>
                <w:spacing w:val="1"/>
                <w:sz w:val="20"/>
                <w:szCs w:val="20"/>
              </w:rPr>
              <w:t xml:space="preserve"> </w:t>
            </w:r>
            <w:r>
              <w:rPr>
                <w:spacing w:val="9"/>
                <w:sz w:val="20"/>
                <w:szCs w:val="20"/>
              </w:rPr>
              <w:t>品加工业产品用水定额严格执行</w:t>
            </w:r>
          </w:p>
        </w:tc>
        <w:tc>
          <w:tcPr>
            <w:tcW w:w="3425" w:type="dxa"/>
            <w:vMerge/>
            <w:tcBorders>
              <w:top w:val="nil"/>
              <w:bottom w:val="single" w:sz="6" w:space="0" w:color="000000"/>
            </w:tcBorders>
            <w:vAlign w:val="top"/>
          </w:tcPr>
          <w:p/>
        </w:tc>
        <w:tc>
          <w:tcPr>
            <w:tcW w:w="571" w:type="dxa"/>
            <w:vMerge/>
            <w:tcBorders>
              <w:top w:val="nil"/>
              <w:bottom w:val="single" w:sz="6" w:space="0" w:color="000000"/>
              <w:right w:val="single" w:sz="10" w:space="0" w:color="000000"/>
            </w:tcBorders>
            <w:vAlign w:val="top"/>
          </w:tcPr>
          <w:p/>
        </w:tc>
        <w:tc>
          <w:tcPr>
            <w:tcW w:w="137" w:type="dxa"/>
            <w:vMerge/>
            <w:tcBorders>
              <w:top w:val="nil"/>
              <w:left w:val="single" w:sz="10" w:space="0" w:color="000000"/>
              <w:bottom w:val="single" w:sz="6" w:space="0" w:color="000000"/>
              <w:right w:val="single" w:sz="6" w:space="0" w:color="000000"/>
            </w:tcBorders>
            <w:vAlign w:val="top"/>
          </w:tcPr>
          <w:p/>
        </w:tc>
      </w:tr>
    </w:tbl>
    <w:p>
      <w:pPr>
        <w:pStyle w:val="BodyText"/>
      </w:pPr>
    </w:p>
    <w:p>
      <w:pPr>
        <w:sectPr>
          <w:footerReference w:type="default" r:id="rId13"/>
          <w:pgSz w:w="11906" w:h="16839"/>
          <w:pgMar w:top="1431" w:right="1089" w:bottom="1185" w:left="1088" w:header="0" w:footer="923" w:gutter="0"/>
          <w:pgNumType w:start="5"/>
          <w:cols w:num="1" w:space="720"/>
        </w:sectPr>
      </w:pPr>
    </w:p>
    <w:p>
      <w:pPr>
        <w:spacing w:line="91" w:lineRule="auto"/>
        <w:rPr>
          <w:sz w:val="2"/>
        </w:rPr>
      </w:pPr>
    </w:p>
    <w:tbl>
      <w:tblPr>
        <w:tblStyle w:val="TableNormal04"/>
        <w:tblW w:w="971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712"/>
        <w:gridCol w:w="458"/>
        <w:gridCol w:w="595"/>
        <w:gridCol w:w="640"/>
        <w:gridCol w:w="3175"/>
        <w:gridCol w:w="3425"/>
        <w:gridCol w:w="571"/>
        <w:gridCol w:w="137"/>
      </w:tblGrid>
      <w:tr>
        <w:tblPrEx>
          <w:tblW w:w="971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2505"/>
        </w:trPr>
        <w:tc>
          <w:tcPr>
            <w:tcW w:w="712" w:type="dxa"/>
            <w:vMerge w:val="restart"/>
            <w:tcBorders>
              <w:top w:val="single" w:sz="6" w:space="0" w:color="000000"/>
              <w:left w:val="single" w:sz="6" w:space="0" w:color="000000"/>
              <w:bottom w:val="nil"/>
              <w:right w:val="single" w:sz="10" w:space="0" w:color="000000"/>
            </w:tcBorders>
            <w:vAlign w:val="top"/>
          </w:tcPr>
          <w:p>
            <w:r>
              <w:pict>
                <v:rect id="_x0000_s1028" o:spid="_x0000_s1027" style="width:0.5pt;height:690.75pt;margin-top:0.95pt;margin-left:28.9pt;mso-height-relative:page;mso-position-horizontal-relative:page;mso-position-vertical-relative:page;mso-width-relative:page;position:absolute;z-index:251660288" coordsize="21600,21600" filled="t" fillcolor="black" stroked="f"/>
              </w:pict>
            </w:r>
          </w:p>
        </w:tc>
        <w:tc>
          <w:tcPr>
            <w:tcW w:w="458" w:type="dxa"/>
            <w:vMerge w:val="restart"/>
            <w:tcBorders>
              <w:top w:val="single" w:sz="6" w:space="0" w:color="000000"/>
              <w:left w:val="single" w:sz="10" w:space="0" w:color="000000"/>
              <w:bottom w:val="nil"/>
            </w:tcBorders>
            <w:vAlign w:val="top"/>
          </w:tcPr>
          <w:p/>
        </w:tc>
        <w:tc>
          <w:tcPr>
            <w:tcW w:w="595" w:type="dxa"/>
            <w:vMerge w:val="restart"/>
            <w:tcBorders>
              <w:top w:val="single" w:sz="6" w:space="0" w:color="000000"/>
              <w:bottom w:val="nil"/>
            </w:tcBorders>
            <w:vAlign w:val="top"/>
          </w:tcPr>
          <w:p/>
        </w:tc>
        <w:tc>
          <w:tcPr>
            <w:tcW w:w="640" w:type="dxa"/>
            <w:tcBorders>
              <w:top w:val="single" w:sz="6" w:space="0" w:color="000000"/>
            </w:tcBorders>
            <w:vAlign w:val="top"/>
          </w:tcPr>
          <w:p/>
        </w:tc>
        <w:tc>
          <w:tcPr>
            <w:tcW w:w="3175" w:type="dxa"/>
            <w:tcBorders>
              <w:top w:val="single" w:sz="6" w:space="0" w:color="000000"/>
            </w:tcBorders>
            <w:vAlign w:val="top"/>
          </w:tcPr>
          <w:p>
            <w:pPr>
              <w:pStyle w:val="TableText"/>
              <w:spacing w:before="36" w:line="281" w:lineRule="auto"/>
              <w:ind w:left="3" w:firstLine="6"/>
              <w:rPr>
                <w:sz w:val="20"/>
                <w:szCs w:val="20"/>
              </w:rPr>
            </w:pPr>
            <w:r>
              <w:rPr>
                <w:spacing w:val="8"/>
                <w:sz w:val="20"/>
                <w:szCs w:val="20"/>
              </w:rPr>
              <w:t>《山东省重点工业产品用水定额第</w:t>
            </w:r>
            <w:r>
              <w:rPr>
                <w:spacing w:val="13"/>
                <w:sz w:val="20"/>
                <w:szCs w:val="20"/>
              </w:rPr>
              <w:t xml:space="preserve"> </w:t>
            </w:r>
            <w:r>
              <w:rPr>
                <w:rFonts w:ascii="Times New Roman" w:eastAsia="Times New Roman" w:hAnsi="Times New Roman" w:cs="Times New Roman"/>
                <w:spacing w:val="6"/>
                <w:sz w:val="20"/>
                <w:szCs w:val="20"/>
              </w:rPr>
              <w:t xml:space="preserve">10 </w:t>
            </w:r>
            <w:r>
              <w:rPr>
                <w:spacing w:val="6"/>
                <w:sz w:val="20"/>
                <w:szCs w:val="20"/>
              </w:rPr>
              <w:t>部分：农副食品加工业重点工业</w:t>
            </w:r>
            <w:r>
              <w:rPr>
                <w:spacing w:val="13"/>
                <w:sz w:val="20"/>
                <w:szCs w:val="20"/>
              </w:rPr>
              <w:t xml:space="preserve"> </w:t>
            </w:r>
            <w:r>
              <w:rPr>
                <w:spacing w:val="6"/>
                <w:sz w:val="20"/>
                <w:szCs w:val="20"/>
              </w:rPr>
              <w:t>产品》（</w:t>
            </w:r>
            <w:r>
              <w:rPr>
                <w:rFonts w:ascii="Times New Roman" w:eastAsia="Times New Roman" w:hAnsi="Times New Roman" w:cs="Times New Roman"/>
                <w:sz w:val="20"/>
                <w:szCs w:val="20"/>
              </w:rPr>
              <w:t>DB</w:t>
            </w:r>
            <w:r>
              <w:rPr>
                <w:rFonts w:ascii="Times New Roman" w:eastAsia="Times New Roman" w:hAnsi="Times New Roman" w:cs="Times New Roman"/>
                <w:spacing w:val="6"/>
                <w:sz w:val="20"/>
                <w:szCs w:val="20"/>
              </w:rPr>
              <w:t>37/T1639.10-2020</w:t>
            </w:r>
            <w:r>
              <w:rPr>
                <w:spacing w:val="6"/>
                <w:sz w:val="20"/>
                <w:szCs w:val="20"/>
              </w:rPr>
              <w:t>）的</w:t>
            </w:r>
            <w:r>
              <w:rPr>
                <w:spacing w:val="4"/>
                <w:sz w:val="20"/>
                <w:szCs w:val="20"/>
              </w:rPr>
              <w:t xml:space="preserve"> </w:t>
            </w:r>
            <w:r>
              <w:rPr>
                <w:spacing w:val="9"/>
                <w:sz w:val="20"/>
                <w:szCs w:val="20"/>
              </w:rPr>
              <w:t>要求；食品制造业产品用水定额严</w:t>
            </w:r>
            <w:r>
              <w:rPr>
                <w:spacing w:val="4"/>
                <w:sz w:val="20"/>
                <w:szCs w:val="20"/>
              </w:rPr>
              <w:t xml:space="preserve"> </w:t>
            </w:r>
            <w:r>
              <w:rPr>
                <w:spacing w:val="9"/>
                <w:sz w:val="20"/>
                <w:szCs w:val="20"/>
              </w:rPr>
              <w:t>格执行《山东省重点工业产品用水</w:t>
            </w:r>
            <w:r>
              <w:rPr>
                <w:spacing w:val="4"/>
                <w:sz w:val="20"/>
                <w:szCs w:val="20"/>
              </w:rPr>
              <w:t xml:space="preserve"> </w:t>
            </w:r>
            <w:r>
              <w:rPr>
                <w:spacing w:val="2"/>
                <w:sz w:val="20"/>
                <w:szCs w:val="20"/>
              </w:rPr>
              <w:t>定额第</w:t>
            </w:r>
            <w:r>
              <w:rPr>
                <w:spacing w:val="-21"/>
                <w:sz w:val="20"/>
                <w:szCs w:val="20"/>
              </w:rPr>
              <w:t xml:space="preserve"> </w:t>
            </w:r>
            <w:r>
              <w:rPr>
                <w:rFonts w:ascii="Times New Roman" w:eastAsia="Times New Roman" w:hAnsi="Times New Roman" w:cs="Times New Roman"/>
                <w:spacing w:val="2"/>
                <w:sz w:val="20"/>
                <w:szCs w:val="20"/>
              </w:rPr>
              <w:t xml:space="preserve">11 </w:t>
            </w:r>
            <w:r>
              <w:rPr>
                <w:spacing w:val="2"/>
                <w:sz w:val="20"/>
                <w:szCs w:val="20"/>
              </w:rPr>
              <w:t>部分：食品制造业重点工</w:t>
            </w:r>
            <w:r>
              <w:rPr>
                <w:sz w:val="20"/>
                <w:szCs w:val="20"/>
              </w:rPr>
              <w:t xml:space="preserve"> </w:t>
            </w:r>
            <w:r>
              <w:rPr>
                <w:spacing w:val="4"/>
                <w:sz w:val="20"/>
                <w:szCs w:val="20"/>
              </w:rPr>
              <w:t>业产品》（</w:t>
            </w:r>
            <w:r>
              <w:rPr>
                <w:rFonts w:ascii="Times New Roman" w:eastAsia="Times New Roman" w:hAnsi="Times New Roman" w:cs="Times New Roman"/>
                <w:sz w:val="20"/>
                <w:szCs w:val="20"/>
              </w:rPr>
              <w:t>DB</w:t>
            </w:r>
            <w:r>
              <w:rPr>
                <w:rFonts w:ascii="Times New Roman" w:eastAsia="Times New Roman" w:hAnsi="Times New Roman" w:cs="Times New Roman"/>
                <w:spacing w:val="4"/>
                <w:sz w:val="20"/>
                <w:szCs w:val="20"/>
              </w:rPr>
              <w:t>37/T1639.</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11-20</w:t>
            </w:r>
            <w:r>
              <w:rPr>
                <w:rFonts w:ascii="Times New Roman" w:eastAsia="Times New Roman" w:hAnsi="Times New Roman" w:cs="Times New Roman"/>
                <w:spacing w:val="3"/>
                <w:sz w:val="20"/>
                <w:szCs w:val="20"/>
              </w:rPr>
              <w:t>20</w:t>
            </w:r>
            <w:r>
              <w:rPr>
                <w:spacing w:val="3"/>
                <w:sz w:val="20"/>
                <w:szCs w:val="20"/>
              </w:rPr>
              <w:t xml:space="preserve">） </w:t>
            </w:r>
            <w:r>
              <w:rPr>
                <w:spacing w:val="5"/>
                <w:sz w:val="20"/>
                <w:szCs w:val="20"/>
              </w:rPr>
              <w:t>的要求。</w:t>
            </w:r>
          </w:p>
        </w:tc>
        <w:tc>
          <w:tcPr>
            <w:tcW w:w="3425" w:type="dxa"/>
            <w:tcBorders>
              <w:top w:val="single" w:sz="6" w:space="0" w:color="000000"/>
            </w:tcBorders>
            <w:vAlign w:val="top"/>
          </w:tcPr>
          <w:p/>
        </w:tc>
        <w:tc>
          <w:tcPr>
            <w:tcW w:w="571" w:type="dxa"/>
            <w:tcBorders>
              <w:top w:val="single" w:sz="6" w:space="0" w:color="000000"/>
              <w:right w:val="single" w:sz="10" w:space="0" w:color="000000"/>
            </w:tcBorders>
            <w:vAlign w:val="top"/>
          </w:tcPr>
          <w:p/>
        </w:tc>
        <w:tc>
          <w:tcPr>
            <w:tcW w:w="137" w:type="dxa"/>
            <w:vMerge w:val="restart"/>
            <w:tcBorders>
              <w:top w:val="single" w:sz="6" w:space="0" w:color="000000"/>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8447"/>
        </w:trPr>
        <w:tc>
          <w:tcPr>
            <w:tcW w:w="712" w:type="dxa"/>
            <w:vMerge/>
            <w:tcBorders>
              <w:top w:val="nil"/>
              <w:left w:val="single" w:sz="6" w:space="0" w:color="000000"/>
              <w:bottom w:val="nil"/>
              <w:right w:val="single" w:sz="10" w:space="0" w:color="000000"/>
            </w:tcBorders>
            <w:vAlign w:val="top"/>
          </w:tcPr>
          <w:p/>
        </w:tc>
        <w:tc>
          <w:tcPr>
            <w:tcW w:w="458" w:type="dxa"/>
            <w:vMerge/>
            <w:tcBorders>
              <w:top w:val="nil"/>
              <w:left w:val="single" w:sz="10" w:space="0" w:color="000000"/>
              <w:bottom w:val="nil"/>
            </w:tcBorders>
            <w:vAlign w:val="top"/>
          </w:tcPr>
          <w:p/>
        </w:tc>
        <w:tc>
          <w:tcPr>
            <w:tcW w:w="595" w:type="dxa"/>
            <w:vMerge/>
            <w:tcBorders>
              <w:top w:val="nil"/>
              <w:bottom w:val="nil"/>
            </w:tcBorders>
            <w:vAlign w:val="top"/>
          </w:tcPr>
          <w:p/>
        </w:tc>
        <w:tc>
          <w:tcPr>
            <w:tcW w:w="640" w:type="dxa"/>
            <w:vAlign w:val="top"/>
          </w:tcPr>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pStyle w:val="TableText"/>
              <w:spacing w:before="65" w:line="259" w:lineRule="auto"/>
              <w:ind w:left="16" w:right="8" w:hanging="11"/>
              <w:rPr>
                <w:sz w:val="20"/>
                <w:szCs w:val="20"/>
              </w:rPr>
            </w:pPr>
            <w:r>
              <w:rPr>
                <w:spacing w:val="6"/>
                <w:sz w:val="20"/>
                <w:szCs w:val="20"/>
              </w:rPr>
              <w:t>环境风</w:t>
            </w:r>
            <w:r>
              <w:rPr>
                <w:spacing w:val="1"/>
                <w:sz w:val="20"/>
                <w:szCs w:val="20"/>
              </w:rPr>
              <w:t xml:space="preserve"> </w:t>
            </w:r>
            <w:r>
              <w:rPr>
                <w:spacing w:val="3"/>
                <w:sz w:val="20"/>
                <w:szCs w:val="20"/>
              </w:rPr>
              <w:t>险防控</w:t>
            </w:r>
          </w:p>
        </w:tc>
        <w:tc>
          <w:tcPr>
            <w:tcW w:w="3175" w:type="dxa"/>
            <w:vAlign w:val="top"/>
          </w:tcPr>
          <w:p>
            <w:pPr>
              <w:pStyle w:val="TableText"/>
              <w:spacing w:before="30" w:line="283" w:lineRule="auto"/>
              <w:ind w:left="3" w:firstLine="16"/>
              <w:rPr>
                <w:sz w:val="20"/>
                <w:szCs w:val="20"/>
              </w:rPr>
            </w:pPr>
            <w:r>
              <w:rPr>
                <w:rFonts w:ascii="Times New Roman" w:eastAsia="Times New Roman" w:hAnsi="Times New Roman" w:cs="Times New Roman"/>
                <w:spacing w:val="-2"/>
                <w:sz w:val="20"/>
                <w:szCs w:val="20"/>
              </w:rPr>
              <w:t>1</w:t>
            </w:r>
            <w:r>
              <w:rPr>
                <w:spacing w:val="-2"/>
                <w:sz w:val="20"/>
                <w:szCs w:val="20"/>
              </w:rPr>
              <w:t xml:space="preserve">、对于涉及易导致环境风险的有毒 </w:t>
            </w:r>
            <w:r>
              <w:rPr>
                <w:spacing w:val="-3"/>
                <w:sz w:val="20"/>
                <w:szCs w:val="20"/>
              </w:rPr>
              <w:t>有害和易燃易爆物质的生产、使用、</w:t>
            </w:r>
            <w:r>
              <w:rPr>
                <w:spacing w:val="13"/>
                <w:sz w:val="20"/>
                <w:szCs w:val="20"/>
              </w:rPr>
              <w:t xml:space="preserve"> </w:t>
            </w:r>
            <w:r>
              <w:rPr>
                <w:spacing w:val="5"/>
                <w:sz w:val="20"/>
                <w:szCs w:val="20"/>
              </w:rPr>
              <w:t xml:space="preserve">排放、贮存等新建、改扩建项目， </w:t>
            </w:r>
            <w:r>
              <w:rPr>
                <w:spacing w:val="4"/>
                <w:sz w:val="20"/>
                <w:szCs w:val="20"/>
              </w:rPr>
              <w:t>必须采取相应的风险防范措施来减</w:t>
            </w:r>
            <w:r>
              <w:rPr>
                <w:spacing w:val="6"/>
                <w:sz w:val="20"/>
                <w:szCs w:val="20"/>
              </w:rPr>
              <w:t xml:space="preserve">  </w:t>
            </w:r>
            <w:r>
              <w:rPr>
                <w:spacing w:val="-1"/>
                <w:sz w:val="20"/>
                <w:szCs w:val="20"/>
              </w:rPr>
              <w:t>少环境风险。</w:t>
            </w:r>
            <w:r>
              <w:rPr>
                <w:rFonts w:ascii="Times New Roman" w:eastAsia="Times New Roman" w:hAnsi="Times New Roman" w:cs="Times New Roman"/>
                <w:spacing w:val="-1"/>
                <w:sz w:val="20"/>
                <w:szCs w:val="20"/>
              </w:rPr>
              <w:t>2</w:t>
            </w:r>
            <w:r>
              <w:rPr>
                <w:spacing w:val="-1"/>
                <w:sz w:val="20"/>
                <w:szCs w:val="20"/>
              </w:rPr>
              <w:t xml:space="preserve">、入区项目需建立从 </w:t>
            </w:r>
            <w:r>
              <w:rPr>
                <w:spacing w:val="4"/>
                <w:sz w:val="20"/>
                <w:szCs w:val="20"/>
              </w:rPr>
              <w:t>污染源头、过程处理和最终排放的</w:t>
            </w:r>
            <w:r>
              <w:rPr>
                <w:spacing w:val="6"/>
                <w:sz w:val="20"/>
                <w:szCs w:val="20"/>
              </w:rPr>
              <w:t xml:space="preserve">  </w:t>
            </w:r>
            <w:r>
              <w:rPr>
                <w:spacing w:val="4"/>
                <w:sz w:val="20"/>
                <w:szCs w:val="20"/>
              </w:rPr>
              <w:t>三级防控体系，防止环境风险事故</w:t>
            </w:r>
            <w:r>
              <w:rPr>
                <w:spacing w:val="6"/>
                <w:sz w:val="20"/>
                <w:szCs w:val="20"/>
              </w:rPr>
              <w:t xml:space="preserve">  </w:t>
            </w:r>
            <w:r>
              <w:rPr>
                <w:spacing w:val="-1"/>
                <w:sz w:val="20"/>
                <w:szCs w:val="20"/>
              </w:rPr>
              <w:t>造成水环境污染。</w:t>
            </w:r>
            <w:r>
              <w:rPr>
                <w:rFonts w:ascii="Times New Roman" w:eastAsia="Times New Roman" w:hAnsi="Times New Roman" w:cs="Times New Roman"/>
                <w:spacing w:val="-1"/>
                <w:sz w:val="20"/>
                <w:szCs w:val="20"/>
              </w:rPr>
              <w:t>3</w:t>
            </w:r>
            <w:r>
              <w:rPr>
                <w:spacing w:val="-1"/>
                <w:sz w:val="20"/>
                <w:szCs w:val="20"/>
              </w:rPr>
              <w:t xml:space="preserve">、危险废物贮存 </w:t>
            </w:r>
            <w:r>
              <w:rPr>
                <w:spacing w:val="4"/>
                <w:sz w:val="20"/>
                <w:szCs w:val="20"/>
              </w:rPr>
              <w:t>设施应符合《一般工业固体废物贮</w:t>
            </w:r>
            <w:r>
              <w:rPr>
                <w:spacing w:val="6"/>
                <w:sz w:val="20"/>
                <w:szCs w:val="20"/>
              </w:rPr>
              <w:t xml:space="preserve">  </w:t>
            </w:r>
            <w:r>
              <w:rPr>
                <w:spacing w:val="4"/>
                <w:sz w:val="20"/>
                <w:szCs w:val="20"/>
              </w:rPr>
              <w:t>存、处置场污染控制标准》</w:t>
            </w:r>
          </w:p>
          <w:p>
            <w:pPr>
              <w:pStyle w:val="TableText"/>
              <w:spacing w:before="64" w:line="228" w:lineRule="auto"/>
              <w:ind w:left="14"/>
              <w:rPr>
                <w:sz w:val="20"/>
                <w:szCs w:val="20"/>
              </w:rPr>
            </w:pPr>
            <w:r>
              <w:rPr>
                <w:spacing w:val="6"/>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6"/>
                <w:sz w:val="20"/>
                <w:szCs w:val="20"/>
              </w:rPr>
              <w:t>18599-2001</w:t>
            </w:r>
            <w:r>
              <w:rPr>
                <w:spacing w:val="6"/>
                <w:sz w:val="20"/>
                <w:szCs w:val="20"/>
              </w:rPr>
              <w:t>）及其修改单要</w:t>
            </w:r>
          </w:p>
          <w:p>
            <w:pPr>
              <w:pStyle w:val="TableText"/>
              <w:spacing w:before="67" w:line="258" w:lineRule="auto"/>
              <w:ind w:left="13" w:hanging="8"/>
              <w:rPr>
                <w:sz w:val="20"/>
                <w:szCs w:val="20"/>
              </w:rPr>
            </w:pPr>
            <w:r>
              <w:rPr>
                <w:spacing w:val="-3"/>
                <w:sz w:val="20"/>
                <w:szCs w:val="20"/>
              </w:rPr>
              <w:t>求、《危险废物贮存污染控制标准》</w:t>
            </w:r>
            <w:r>
              <w:rPr>
                <w:spacing w:val="11"/>
                <w:sz w:val="20"/>
                <w:szCs w:val="20"/>
              </w:rPr>
              <w:t xml:space="preserve"> </w:t>
            </w:r>
            <w:r>
              <w:rPr>
                <w:spacing w:val="2"/>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2"/>
                <w:sz w:val="20"/>
                <w:szCs w:val="20"/>
              </w:rPr>
              <w:t>18597-2001</w:t>
            </w:r>
            <w:r>
              <w:rPr>
                <w:spacing w:val="2"/>
                <w:sz w:val="20"/>
                <w:szCs w:val="20"/>
              </w:rPr>
              <w:t>）及其修改单要</w:t>
            </w:r>
          </w:p>
          <w:p>
            <w:pPr>
              <w:pStyle w:val="TableText"/>
              <w:spacing w:before="64" w:line="285" w:lineRule="auto"/>
              <w:ind w:left="3" w:firstLine="2"/>
              <w:rPr>
                <w:sz w:val="20"/>
                <w:szCs w:val="20"/>
              </w:rPr>
            </w:pPr>
            <w:r>
              <w:rPr>
                <w:spacing w:val="-1"/>
                <w:sz w:val="20"/>
                <w:szCs w:val="20"/>
              </w:rPr>
              <w:t>求。</w:t>
            </w:r>
            <w:r>
              <w:rPr>
                <w:rFonts w:ascii="Times New Roman" w:eastAsia="Times New Roman" w:hAnsi="Times New Roman" w:cs="Times New Roman"/>
                <w:spacing w:val="-1"/>
                <w:sz w:val="20"/>
                <w:szCs w:val="20"/>
              </w:rPr>
              <w:t>4</w:t>
            </w:r>
            <w:r>
              <w:rPr>
                <w:spacing w:val="-1"/>
                <w:sz w:val="20"/>
                <w:szCs w:val="20"/>
              </w:rPr>
              <w:t xml:space="preserve">、做好分区防渗工作，按照跟 </w:t>
            </w:r>
            <w:r>
              <w:rPr>
                <w:spacing w:val="4"/>
                <w:sz w:val="20"/>
                <w:szCs w:val="20"/>
              </w:rPr>
              <w:t>踪监测方案进行监测分析，防止重</w:t>
            </w:r>
            <w:r>
              <w:rPr>
                <w:spacing w:val="6"/>
                <w:sz w:val="20"/>
                <w:szCs w:val="20"/>
              </w:rPr>
              <w:t xml:space="preserve">  </w:t>
            </w:r>
            <w:r>
              <w:rPr>
                <w:spacing w:val="4"/>
                <w:sz w:val="20"/>
                <w:szCs w:val="20"/>
              </w:rPr>
              <w:t>金属、强酸等危险物质污染土壤和</w:t>
            </w:r>
            <w:r>
              <w:rPr>
                <w:spacing w:val="6"/>
                <w:sz w:val="20"/>
                <w:szCs w:val="20"/>
              </w:rPr>
              <w:t xml:space="preserve">  </w:t>
            </w:r>
            <w:r>
              <w:rPr>
                <w:spacing w:val="-3"/>
                <w:sz w:val="20"/>
                <w:szCs w:val="20"/>
              </w:rPr>
              <w:t>地下水环境。在园区内及园区周边，</w:t>
            </w:r>
            <w:r>
              <w:rPr>
                <w:spacing w:val="13"/>
                <w:sz w:val="20"/>
                <w:szCs w:val="20"/>
              </w:rPr>
              <w:t xml:space="preserve"> </w:t>
            </w:r>
            <w:r>
              <w:rPr>
                <w:spacing w:val="4"/>
                <w:sz w:val="20"/>
                <w:szCs w:val="20"/>
              </w:rPr>
              <w:t>区内项目重大风险源周围划定一定</w:t>
            </w:r>
            <w:r>
              <w:rPr>
                <w:spacing w:val="6"/>
                <w:sz w:val="20"/>
                <w:szCs w:val="20"/>
              </w:rPr>
              <w:t xml:space="preserve">  </w:t>
            </w:r>
            <w:r>
              <w:rPr>
                <w:spacing w:val="4"/>
                <w:sz w:val="20"/>
                <w:szCs w:val="20"/>
              </w:rPr>
              <w:t>的防护距离。园区有必要建立风险</w:t>
            </w:r>
            <w:r>
              <w:rPr>
                <w:spacing w:val="6"/>
                <w:sz w:val="20"/>
                <w:szCs w:val="20"/>
              </w:rPr>
              <w:t xml:space="preserve">  </w:t>
            </w:r>
            <w:r>
              <w:rPr>
                <w:spacing w:val="-1"/>
                <w:sz w:val="20"/>
                <w:szCs w:val="20"/>
              </w:rPr>
              <w:t>事故决策支持系统。</w:t>
            </w:r>
            <w:r>
              <w:rPr>
                <w:rFonts w:ascii="Times New Roman" w:eastAsia="Times New Roman" w:hAnsi="Times New Roman" w:cs="Times New Roman"/>
                <w:spacing w:val="-1"/>
                <w:sz w:val="20"/>
                <w:szCs w:val="20"/>
              </w:rPr>
              <w:t>5</w:t>
            </w:r>
            <w:r>
              <w:rPr>
                <w:spacing w:val="-1"/>
                <w:sz w:val="20"/>
                <w:szCs w:val="20"/>
              </w:rPr>
              <w:t xml:space="preserve">、开发区内企 </w:t>
            </w:r>
            <w:r>
              <w:rPr>
                <w:spacing w:val="4"/>
                <w:sz w:val="20"/>
                <w:szCs w:val="20"/>
              </w:rPr>
              <w:t>业存在生产、储存装置与学校、医</w:t>
            </w:r>
            <w:r>
              <w:rPr>
                <w:spacing w:val="6"/>
                <w:sz w:val="20"/>
                <w:szCs w:val="20"/>
              </w:rPr>
              <w:t xml:space="preserve">  </w:t>
            </w:r>
            <w:r>
              <w:rPr>
                <w:spacing w:val="4"/>
                <w:sz w:val="20"/>
                <w:szCs w:val="20"/>
              </w:rPr>
              <w:t>院、居民集中区等敏感点的距离应</w:t>
            </w:r>
            <w:r>
              <w:rPr>
                <w:spacing w:val="6"/>
                <w:sz w:val="20"/>
                <w:szCs w:val="20"/>
              </w:rPr>
              <w:t xml:space="preserve">  </w:t>
            </w:r>
            <w:r>
              <w:rPr>
                <w:spacing w:val="-3"/>
                <w:sz w:val="20"/>
                <w:szCs w:val="20"/>
              </w:rPr>
              <w:t>当符合安全、卫生防护等有关要求。</w:t>
            </w:r>
            <w:r>
              <w:rPr>
                <w:spacing w:val="13"/>
                <w:sz w:val="20"/>
                <w:szCs w:val="20"/>
              </w:rPr>
              <w:t xml:space="preserve"> </w:t>
            </w:r>
            <w:r>
              <w:rPr>
                <w:spacing w:val="4"/>
                <w:sz w:val="20"/>
                <w:szCs w:val="20"/>
              </w:rPr>
              <w:t>危险化学品生产和储存装置安全防</w:t>
            </w:r>
            <w:r>
              <w:rPr>
                <w:spacing w:val="6"/>
                <w:sz w:val="20"/>
                <w:szCs w:val="20"/>
              </w:rPr>
              <w:t xml:space="preserve">  </w:t>
            </w:r>
            <w:r>
              <w:rPr>
                <w:spacing w:val="4"/>
                <w:sz w:val="20"/>
                <w:szCs w:val="20"/>
              </w:rPr>
              <w:t>护距离测算参考《危险化学品生产</w:t>
            </w:r>
            <w:r>
              <w:rPr>
                <w:spacing w:val="6"/>
                <w:sz w:val="20"/>
                <w:szCs w:val="20"/>
              </w:rPr>
              <w:t xml:space="preserve">  </w:t>
            </w:r>
            <w:r>
              <w:rPr>
                <w:spacing w:val="4"/>
                <w:sz w:val="20"/>
                <w:szCs w:val="20"/>
              </w:rPr>
              <w:t>和储存装置外部安全防护距离确定</w:t>
            </w:r>
            <w:r>
              <w:rPr>
                <w:spacing w:val="6"/>
                <w:sz w:val="20"/>
                <w:szCs w:val="20"/>
              </w:rPr>
              <w:t xml:space="preserve">  </w:t>
            </w:r>
            <w:r>
              <w:rPr>
                <w:spacing w:val="3"/>
                <w:sz w:val="20"/>
                <w:szCs w:val="20"/>
              </w:rPr>
              <w:t>方法》（</w:t>
            </w:r>
            <w:r>
              <w:rPr>
                <w:rFonts w:ascii="Times New Roman" w:eastAsia="Times New Roman" w:hAnsi="Times New Roman" w:cs="Times New Roman"/>
                <w:sz w:val="20"/>
                <w:szCs w:val="20"/>
              </w:rPr>
              <w:t>GB</w:t>
            </w:r>
            <w:r>
              <w:rPr>
                <w:rFonts w:ascii="Times New Roman" w:eastAsia="Times New Roman" w:hAnsi="Times New Roman" w:cs="Times New Roman"/>
                <w:spacing w:val="3"/>
                <w:sz w:val="20"/>
                <w:szCs w:val="20"/>
              </w:rPr>
              <w:t>/T37243-2019</w:t>
            </w:r>
            <w:r>
              <w:rPr>
                <w:spacing w:val="3"/>
                <w:sz w:val="20"/>
                <w:szCs w:val="20"/>
              </w:rPr>
              <w:t>）。</w:t>
            </w:r>
          </w:p>
        </w:tc>
        <w:tc>
          <w:tcPr>
            <w:tcW w:w="3425" w:type="dxa"/>
            <w:vAlign w:val="top"/>
          </w:tcPr>
          <w:p>
            <w:pPr>
              <w:spacing w:line="256" w:lineRule="auto"/>
            </w:pPr>
          </w:p>
          <w:p>
            <w:pPr>
              <w:spacing w:line="256" w:lineRule="auto"/>
            </w:pPr>
          </w:p>
          <w:p>
            <w:pPr>
              <w:spacing w:line="256" w:lineRule="auto"/>
            </w:pPr>
          </w:p>
          <w:p>
            <w:pPr>
              <w:spacing w:line="256" w:lineRule="auto"/>
            </w:pPr>
          </w:p>
          <w:p>
            <w:pPr>
              <w:spacing w:line="257" w:lineRule="auto"/>
            </w:pPr>
          </w:p>
          <w:p>
            <w:pPr>
              <w:spacing w:line="257" w:lineRule="auto"/>
            </w:pPr>
          </w:p>
          <w:p>
            <w:pPr>
              <w:spacing w:line="257" w:lineRule="auto"/>
            </w:pPr>
          </w:p>
          <w:p>
            <w:pPr>
              <w:spacing w:line="257" w:lineRule="auto"/>
            </w:pPr>
          </w:p>
          <w:p>
            <w:pPr>
              <w:spacing w:line="257" w:lineRule="auto"/>
            </w:pPr>
          </w:p>
          <w:p>
            <w:pPr>
              <w:spacing w:line="257" w:lineRule="auto"/>
            </w:pPr>
          </w:p>
          <w:p>
            <w:pPr>
              <w:spacing w:line="257" w:lineRule="auto"/>
            </w:pPr>
          </w:p>
          <w:p>
            <w:pPr>
              <w:spacing w:line="257" w:lineRule="auto"/>
            </w:pPr>
          </w:p>
          <w:p>
            <w:pPr>
              <w:pStyle w:val="TableText"/>
              <w:spacing w:before="65" w:line="280" w:lineRule="auto"/>
              <w:ind w:left="7" w:firstLine="4"/>
              <w:jc w:val="both"/>
              <w:rPr>
                <w:sz w:val="20"/>
                <w:szCs w:val="20"/>
              </w:rPr>
            </w:pPr>
            <w:r>
              <w:rPr>
                <w:spacing w:val="5"/>
                <w:sz w:val="20"/>
                <w:szCs w:val="20"/>
              </w:rPr>
              <w:t>企业不属于环境高风险企业。不涉及</w:t>
            </w:r>
            <w:r>
              <w:rPr>
                <w:spacing w:val="4"/>
                <w:sz w:val="20"/>
                <w:szCs w:val="20"/>
              </w:rPr>
              <w:t xml:space="preserve">  </w:t>
            </w:r>
            <w:r>
              <w:rPr>
                <w:spacing w:val="5"/>
                <w:sz w:val="20"/>
                <w:szCs w:val="20"/>
              </w:rPr>
              <w:t>危险化学品。本项目建立健全环境风</w:t>
            </w:r>
            <w:r>
              <w:rPr>
                <w:spacing w:val="7"/>
                <w:sz w:val="20"/>
                <w:szCs w:val="20"/>
              </w:rPr>
              <w:t xml:space="preserve">  </w:t>
            </w:r>
            <w:r>
              <w:rPr>
                <w:spacing w:val="5"/>
                <w:sz w:val="20"/>
                <w:szCs w:val="20"/>
              </w:rPr>
              <w:t>险管控体系，编制应急预案，建设环</w:t>
            </w:r>
            <w:r>
              <w:rPr>
                <w:spacing w:val="7"/>
                <w:sz w:val="20"/>
                <w:szCs w:val="20"/>
              </w:rPr>
              <w:t xml:space="preserve">  </w:t>
            </w:r>
            <w:r>
              <w:rPr>
                <w:sz w:val="20"/>
                <w:szCs w:val="20"/>
              </w:rPr>
              <w:t>境应急管理机构、专职环境救援机构；</w:t>
            </w:r>
            <w:r>
              <w:rPr>
                <w:spacing w:val="11"/>
                <w:sz w:val="20"/>
                <w:szCs w:val="20"/>
              </w:rPr>
              <w:t xml:space="preserve"> </w:t>
            </w:r>
            <w:r>
              <w:rPr>
                <w:spacing w:val="5"/>
                <w:sz w:val="20"/>
                <w:szCs w:val="20"/>
              </w:rPr>
              <w:t>按照应急预案要求组织演练。制定和</w:t>
            </w:r>
            <w:r>
              <w:rPr>
                <w:spacing w:val="7"/>
                <w:sz w:val="20"/>
                <w:szCs w:val="20"/>
              </w:rPr>
              <w:t xml:space="preserve">  </w:t>
            </w:r>
            <w:r>
              <w:rPr>
                <w:spacing w:val="5"/>
                <w:sz w:val="20"/>
                <w:szCs w:val="20"/>
              </w:rPr>
              <w:t>落实检测计划，按照应急预案要求配</w:t>
            </w:r>
            <w:r>
              <w:rPr>
                <w:spacing w:val="7"/>
                <w:sz w:val="20"/>
                <w:szCs w:val="20"/>
              </w:rPr>
              <w:t xml:space="preserve">  </w:t>
            </w:r>
            <w:r>
              <w:rPr>
                <w:spacing w:val="5"/>
                <w:sz w:val="20"/>
                <w:szCs w:val="20"/>
              </w:rPr>
              <w:t>置污染物拦截、处置等应急物资。</w:t>
            </w:r>
          </w:p>
        </w:tc>
        <w:tc>
          <w:tcPr>
            <w:tcW w:w="571" w:type="dxa"/>
            <w:tcBorders>
              <w:right w:val="single" w:sz="10" w:space="0" w:color="000000"/>
            </w:tcBorders>
            <w:vAlign w:val="top"/>
          </w:tcPr>
          <w:p>
            <w:pPr>
              <w:spacing w:line="250" w:lineRule="auto"/>
            </w:pPr>
          </w:p>
          <w:p>
            <w:pPr>
              <w:spacing w:line="250" w:lineRule="auto"/>
            </w:pPr>
          </w:p>
          <w:p>
            <w:pPr>
              <w:spacing w:line="250" w:lineRule="auto"/>
            </w:pPr>
          </w:p>
          <w:p>
            <w:pPr>
              <w:spacing w:line="250"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pStyle w:val="TableText"/>
              <w:spacing w:before="65" w:line="228" w:lineRule="auto"/>
              <w:ind w:left="82"/>
              <w:rPr>
                <w:sz w:val="20"/>
                <w:szCs w:val="20"/>
              </w:rPr>
            </w:pPr>
            <w:r>
              <w:rPr>
                <w:spacing w:val="3"/>
                <w:sz w:val="20"/>
                <w:szCs w:val="20"/>
              </w:rPr>
              <w:t>符合</w:t>
            </w:r>
          </w:p>
        </w:tc>
        <w:tc>
          <w:tcPr>
            <w:tcW w:w="137"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2861"/>
        </w:trPr>
        <w:tc>
          <w:tcPr>
            <w:tcW w:w="712" w:type="dxa"/>
            <w:vMerge/>
            <w:tcBorders>
              <w:top w:val="nil"/>
              <w:left w:val="single" w:sz="6" w:space="0" w:color="000000"/>
              <w:bottom w:val="single" w:sz="6" w:space="0" w:color="000000"/>
              <w:right w:val="single" w:sz="10" w:space="0" w:color="000000"/>
            </w:tcBorders>
            <w:vAlign w:val="top"/>
          </w:tcPr>
          <w:p/>
        </w:tc>
        <w:tc>
          <w:tcPr>
            <w:tcW w:w="458" w:type="dxa"/>
            <w:vMerge/>
            <w:tcBorders>
              <w:top w:val="nil"/>
              <w:left w:val="single" w:sz="10" w:space="0" w:color="000000"/>
              <w:bottom w:val="single" w:sz="6" w:space="0" w:color="000000"/>
            </w:tcBorders>
            <w:vAlign w:val="top"/>
          </w:tcPr>
          <w:p/>
        </w:tc>
        <w:tc>
          <w:tcPr>
            <w:tcW w:w="595" w:type="dxa"/>
            <w:vMerge/>
            <w:tcBorders>
              <w:top w:val="nil"/>
              <w:bottom w:val="single" w:sz="6" w:space="0" w:color="000000"/>
            </w:tcBorders>
            <w:vAlign w:val="top"/>
          </w:tcPr>
          <w:p/>
        </w:tc>
        <w:tc>
          <w:tcPr>
            <w:tcW w:w="640" w:type="dxa"/>
            <w:tcBorders>
              <w:bottom w:val="single" w:sz="6" w:space="0" w:color="000000"/>
            </w:tcBorders>
            <w:vAlign w:val="top"/>
          </w:tcPr>
          <w:p>
            <w:pPr>
              <w:spacing w:line="302" w:lineRule="auto"/>
            </w:pPr>
          </w:p>
          <w:p>
            <w:pPr>
              <w:spacing w:line="303" w:lineRule="auto"/>
            </w:pPr>
          </w:p>
          <w:p>
            <w:pPr>
              <w:spacing w:line="303" w:lineRule="auto"/>
            </w:pPr>
          </w:p>
          <w:p>
            <w:pPr>
              <w:pStyle w:val="TableText"/>
              <w:spacing w:before="65" w:line="229" w:lineRule="auto"/>
              <w:ind w:left="14"/>
              <w:rPr>
                <w:sz w:val="20"/>
                <w:szCs w:val="20"/>
              </w:rPr>
            </w:pPr>
            <w:r>
              <w:rPr>
                <w:spacing w:val="3"/>
                <w:sz w:val="20"/>
                <w:szCs w:val="20"/>
              </w:rPr>
              <w:t>资源开</w:t>
            </w:r>
          </w:p>
          <w:p>
            <w:pPr>
              <w:pStyle w:val="TableText"/>
              <w:spacing w:before="66" w:line="228" w:lineRule="auto"/>
              <w:ind w:left="8"/>
              <w:rPr>
                <w:sz w:val="20"/>
                <w:szCs w:val="20"/>
              </w:rPr>
            </w:pPr>
            <w:r>
              <w:rPr>
                <w:spacing w:val="5"/>
                <w:sz w:val="20"/>
                <w:szCs w:val="20"/>
              </w:rPr>
              <w:t>发利用</w:t>
            </w:r>
          </w:p>
          <w:p>
            <w:pPr>
              <w:pStyle w:val="TableText"/>
              <w:spacing w:before="64" w:line="228" w:lineRule="auto"/>
              <w:ind w:left="116"/>
              <w:rPr>
                <w:sz w:val="20"/>
                <w:szCs w:val="20"/>
              </w:rPr>
            </w:pPr>
            <w:r>
              <w:rPr>
                <w:spacing w:val="2"/>
                <w:sz w:val="20"/>
                <w:szCs w:val="20"/>
              </w:rPr>
              <w:t>管控</w:t>
            </w:r>
          </w:p>
        </w:tc>
        <w:tc>
          <w:tcPr>
            <w:tcW w:w="3175" w:type="dxa"/>
            <w:tcBorders>
              <w:bottom w:val="single" w:sz="6" w:space="0" w:color="000000"/>
            </w:tcBorders>
            <w:vAlign w:val="top"/>
          </w:tcPr>
          <w:p>
            <w:pPr>
              <w:pStyle w:val="TableText"/>
              <w:spacing w:before="38" w:line="271" w:lineRule="auto"/>
              <w:ind w:left="3" w:firstLine="16"/>
              <w:rPr>
                <w:sz w:val="20"/>
                <w:szCs w:val="20"/>
              </w:rPr>
            </w:pPr>
            <w:r>
              <w:rPr>
                <w:rFonts w:ascii="Times New Roman" w:eastAsia="Times New Roman" w:hAnsi="Times New Roman" w:cs="Times New Roman"/>
                <w:spacing w:val="1"/>
                <w:sz w:val="20"/>
                <w:szCs w:val="20"/>
              </w:rPr>
              <w:t>1</w:t>
            </w:r>
            <w:r>
              <w:rPr>
                <w:rFonts w:ascii="Times New Roman" w:eastAsia="Times New Roman" w:hAnsi="Times New Roman" w:cs="Times New Roman"/>
                <w:spacing w:val="-18"/>
                <w:sz w:val="20"/>
                <w:szCs w:val="20"/>
              </w:rPr>
              <w:t xml:space="preserve"> </w:t>
            </w:r>
            <w:r>
              <w:rPr>
                <w:spacing w:val="1"/>
                <w:sz w:val="20"/>
                <w:szCs w:val="20"/>
              </w:rPr>
              <w:t>、不突破区域已确定的土地、水、</w:t>
            </w:r>
            <w:r>
              <w:rPr>
                <w:sz w:val="20"/>
                <w:szCs w:val="20"/>
              </w:rPr>
              <w:t xml:space="preserve"> </w:t>
            </w:r>
            <w:r>
              <w:rPr>
                <w:spacing w:val="5"/>
                <w:sz w:val="20"/>
                <w:szCs w:val="20"/>
              </w:rPr>
              <w:t xml:space="preserve">能源等主要资源能源开发利用总   </w:t>
            </w:r>
            <w:r>
              <w:rPr>
                <w:spacing w:val="-2"/>
                <w:sz w:val="20"/>
                <w:szCs w:val="20"/>
              </w:rPr>
              <w:t>量。</w:t>
            </w:r>
          </w:p>
          <w:p>
            <w:pPr>
              <w:pStyle w:val="TableText"/>
              <w:spacing w:before="58" w:line="269" w:lineRule="auto"/>
              <w:ind w:left="4" w:hanging="4"/>
              <w:jc w:val="both"/>
              <w:rPr>
                <w:sz w:val="20"/>
                <w:szCs w:val="20"/>
              </w:rPr>
            </w:pPr>
            <w:r>
              <w:rPr>
                <w:rFonts w:ascii="Times New Roman" w:eastAsia="Times New Roman" w:hAnsi="Times New Roman" w:cs="Times New Roman"/>
                <w:spacing w:val="4"/>
                <w:sz w:val="20"/>
                <w:szCs w:val="20"/>
              </w:rPr>
              <w:t>2</w:t>
            </w:r>
            <w:r>
              <w:rPr>
                <w:spacing w:val="4"/>
                <w:sz w:val="20"/>
                <w:szCs w:val="20"/>
              </w:rPr>
              <w:t xml:space="preserve">、满足单位面积产值、单位产值水 </w:t>
            </w:r>
            <w:r>
              <w:rPr>
                <w:spacing w:val="9"/>
                <w:sz w:val="20"/>
                <w:szCs w:val="20"/>
              </w:rPr>
              <w:t>耗、用水效率、单位产值能耗等限</w:t>
            </w:r>
            <w:r>
              <w:rPr>
                <w:spacing w:val="2"/>
                <w:sz w:val="20"/>
                <w:szCs w:val="20"/>
              </w:rPr>
              <w:t xml:space="preserve"> </w:t>
            </w:r>
            <w:r>
              <w:rPr>
                <w:spacing w:val="6"/>
                <w:sz w:val="20"/>
                <w:szCs w:val="20"/>
              </w:rPr>
              <w:t>制性准入要求。</w:t>
            </w:r>
          </w:p>
          <w:p>
            <w:pPr>
              <w:pStyle w:val="TableText"/>
              <w:spacing w:before="65" w:line="269" w:lineRule="auto"/>
              <w:ind w:left="4" w:right="1"/>
              <w:jc w:val="both"/>
              <w:rPr>
                <w:sz w:val="20"/>
                <w:szCs w:val="20"/>
              </w:rPr>
            </w:pPr>
            <w:r>
              <w:rPr>
                <w:rFonts w:ascii="Times New Roman" w:eastAsia="Times New Roman" w:hAnsi="Times New Roman" w:cs="Times New Roman"/>
                <w:spacing w:val="4"/>
                <w:sz w:val="20"/>
                <w:szCs w:val="20"/>
              </w:rPr>
              <w:t>3</w:t>
            </w:r>
            <w:r>
              <w:rPr>
                <w:spacing w:val="4"/>
                <w:sz w:val="20"/>
                <w:szCs w:val="20"/>
              </w:rPr>
              <w:t>、现有高耗水行业水资源消耗强度</w:t>
            </w:r>
            <w:r>
              <w:rPr>
                <w:sz w:val="20"/>
                <w:szCs w:val="20"/>
              </w:rPr>
              <w:t xml:space="preserve"> </w:t>
            </w:r>
            <w:r>
              <w:rPr>
                <w:spacing w:val="9"/>
                <w:sz w:val="20"/>
                <w:szCs w:val="20"/>
              </w:rPr>
              <w:t>和污染物排放水平应要达到国内同</w:t>
            </w:r>
            <w:r>
              <w:rPr>
                <w:spacing w:val="3"/>
                <w:sz w:val="20"/>
                <w:szCs w:val="20"/>
              </w:rPr>
              <w:t xml:space="preserve"> </w:t>
            </w:r>
            <w:r>
              <w:rPr>
                <w:spacing w:val="9"/>
                <w:sz w:val="20"/>
                <w:szCs w:val="20"/>
              </w:rPr>
              <w:t>行先进水平，落后工艺限期进行升</w:t>
            </w:r>
          </w:p>
        </w:tc>
        <w:tc>
          <w:tcPr>
            <w:tcW w:w="3425" w:type="dxa"/>
            <w:tcBorders>
              <w:bottom w:val="single" w:sz="6" w:space="0" w:color="000000"/>
            </w:tcBorders>
            <w:vAlign w:val="top"/>
          </w:tcPr>
          <w:p>
            <w:pPr>
              <w:spacing w:line="285" w:lineRule="auto"/>
            </w:pPr>
          </w:p>
          <w:p>
            <w:pPr>
              <w:pStyle w:val="TableText"/>
              <w:spacing w:before="65" w:line="258" w:lineRule="auto"/>
              <w:ind w:left="45" w:hanging="20"/>
              <w:rPr>
                <w:sz w:val="20"/>
                <w:szCs w:val="20"/>
              </w:rPr>
            </w:pPr>
            <w:r>
              <w:rPr>
                <w:rFonts w:ascii="Times New Roman" w:eastAsia="Times New Roman" w:hAnsi="Times New Roman" w:cs="Times New Roman"/>
                <w:spacing w:val="4"/>
                <w:sz w:val="20"/>
                <w:szCs w:val="20"/>
              </w:rPr>
              <w:t>1</w:t>
            </w:r>
            <w:r>
              <w:rPr>
                <w:rFonts w:ascii="Times New Roman" w:eastAsia="Times New Roman" w:hAnsi="Times New Roman" w:cs="Times New Roman"/>
                <w:spacing w:val="-25"/>
                <w:sz w:val="20"/>
                <w:szCs w:val="20"/>
              </w:rPr>
              <w:t xml:space="preserve"> </w:t>
            </w:r>
            <w:r>
              <w:rPr>
                <w:spacing w:val="4"/>
                <w:sz w:val="20"/>
                <w:szCs w:val="20"/>
              </w:rPr>
              <w:t>、本项目新建厂房，符合平原经济开</w:t>
            </w:r>
            <w:r>
              <w:rPr>
                <w:sz w:val="20"/>
                <w:szCs w:val="20"/>
              </w:rPr>
              <w:t xml:space="preserve"> </w:t>
            </w:r>
            <w:r>
              <w:rPr>
                <w:spacing w:val="8"/>
                <w:sz w:val="20"/>
                <w:szCs w:val="20"/>
              </w:rPr>
              <w:t>发区发展规划要求，用水量较少，用</w:t>
            </w:r>
          </w:p>
          <w:p>
            <w:pPr>
              <w:pStyle w:val="TableText"/>
              <w:spacing w:before="68" w:line="228" w:lineRule="auto"/>
              <w:ind w:left="251"/>
              <w:rPr>
                <w:sz w:val="20"/>
                <w:szCs w:val="20"/>
              </w:rPr>
            </w:pPr>
            <w:r>
              <w:rPr>
                <w:spacing w:val="4"/>
                <w:sz w:val="20"/>
                <w:szCs w:val="20"/>
              </w:rPr>
              <w:t>电量为</w:t>
            </w:r>
            <w:r>
              <w:rPr>
                <w:rFonts w:ascii="Times New Roman" w:eastAsia="Times New Roman" w:hAnsi="Times New Roman" w:cs="Times New Roman"/>
                <w:spacing w:val="4"/>
                <w:sz w:val="20"/>
                <w:szCs w:val="20"/>
              </w:rPr>
              <w:t>200</w:t>
            </w:r>
            <w:r>
              <w:rPr>
                <w:spacing w:val="4"/>
                <w:sz w:val="20"/>
                <w:szCs w:val="20"/>
              </w:rPr>
              <w:t>万</w:t>
            </w:r>
            <w:r>
              <w:rPr>
                <w:rFonts w:ascii="Times New Roman" w:eastAsia="Times New Roman" w:hAnsi="Times New Roman" w:cs="Times New Roman"/>
                <w:sz w:val="20"/>
                <w:szCs w:val="20"/>
              </w:rPr>
              <w:t>kwh</w:t>
            </w:r>
            <w:r>
              <w:rPr>
                <w:rFonts w:ascii="Times New Roman" w:eastAsia="Times New Roman" w:hAnsi="Times New Roman" w:cs="Times New Roman"/>
                <w:spacing w:val="-10"/>
                <w:sz w:val="20"/>
                <w:szCs w:val="20"/>
              </w:rPr>
              <w:t xml:space="preserve"> </w:t>
            </w:r>
            <w:r>
              <w:rPr>
                <w:spacing w:val="4"/>
                <w:sz w:val="20"/>
                <w:szCs w:val="20"/>
              </w:rPr>
              <w:t>，用电量较少。</w:t>
            </w:r>
          </w:p>
          <w:p>
            <w:pPr>
              <w:pStyle w:val="TableText"/>
              <w:spacing w:before="64" w:line="269" w:lineRule="auto"/>
              <w:ind w:left="9" w:hanging="4"/>
              <w:rPr>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22"/>
                <w:sz w:val="20"/>
                <w:szCs w:val="20"/>
              </w:rPr>
              <w:t xml:space="preserve"> </w:t>
            </w:r>
            <w:r>
              <w:rPr>
                <w:spacing w:val="5"/>
                <w:sz w:val="20"/>
                <w:szCs w:val="20"/>
              </w:rPr>
              <w:t>、项目满足单位面积产值、单位产值</w:t>
            </w:r>
            <w:r>
              <w:rPr>
                <w:sz w:val="20"/>
                <w:szCs w:val="20"/>
              </w:rPr>
              <w:t xml:space="preserve"> </w:t>
            </w:r>
            <w:r>
              <w:rPr>
                <w:spacing w:val="9"/>
                <w:sz w:val="20"/>
                <w:szCs w:val="20"/>
              </w:rPr>
              <w:t>水耗、用水效率、单位产值能耗等限</w:t>
            </w:r>
            <w:r>
              <w:rPr>
                <w:sz w:val="20"/>
                <w:szCs w:val="20"/>
              </w:rPr>
              <w:t xml:space="preserve"> </w:t>
            </w:r>
            <w:r>
              <w:rPr>
                <w:spacing w:val="6"/>
                <w:sz w:val="20"/>
                <w:szCs w:val="20"/>
              </w:rPr>
              <w:t>制性准入要求。</w:t>
            </w:r>
          </w:p>
          <w:p>
            <w:pPr>
              <w:pStyle w:val="TableText"/>
              <w:spacing w:before="66" w:line="228" w:lineRule="auto"/>
              <w:ind w:left="9"/>
              <w:rPr>
                <w:sz w:val="20"/>
                <w:szCs w:val="20"/>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26"/>
                <w:sz w:val="20"/>
                <w:szCs w:val="20"/>
              </w:rPr>
              <w:t xml:space="preserve"> </w:t>
            </w:r>
            <w:r>
              <w:rPr>
                <w:spacing w:val="6"/>
                <w:sz w:val="20"/>
                <w:szCs w:val="20"/>
              </w:rPr>
              <w:t>、项目不属于高耗水行业。</w:t>
            </w:r>
          </w:p>
        </w:tc>
        <w:tc>
          <w:tcPr>
            <w:tcW w:w="571" w:type="dxa"/>
            <w:tcBorders>
              <w:bottom w:val="single" w:sz="6" w:space="0" w:color="000000"/>
              <w:right w:val="single" w:sz="10" w:space="0" w:color="000000"/>
            </w:tcBorders>
            <w:vAlign w:val="top"/>
          </w:tcPr>
          <w:p>
            <w:pPr>
              <w:spacing w:line="244" w:lineRule="auto"/>
            </w:pPr>
          </w:p>
          <w:p>
            <w:pPr>
              <w:spacing w:line="244" w:lineRule="auto"/>
            </w:pPr>
          </w:p>
          <w:p>
            <w:pPr>
              <w:spacing w:line="244" w:lineRule="auto"/>
            </w:pPr>
          </w:p>
          <w:p>
            <w:pPr>
              <w:spacing w:line="244" w:lineRule="auto"/>
            </w:pPr>
          </w:p>
          <w:p>
            <w:pPr>
              <w:spacing w:line="244" w:lineRule="auto"/>
            </w:pPr>
          </w:p>
          <w:p>
            <w:pPr>
              <w:pStyle w:val="TableText"/>
              <w:spacing w:before="65" w:line="228" w:lineRule="auto"/>
              <w:ind w:left="82"/>
              <w:rPr>
                <w:sz w:val="20"/>
                <w:szCs w:val="20"/>
              </w:rPr>
            </w:pPr>
            <w:r>
              <w:rPr>
                <w:spacing w:val="3"/>
                <w:sz w:val="20"/>
                <w:szCs w:val="20"/>
              </w:rPr>
              <w:t>符合</w:t>
            </w:r>
          </w:p>
        </w:tc>
        <w:tc>
          <w:tcPr>
            <w:tcW w:w="137" w:type="dxa"/>
            <w:vMerge/>
            <w:tcBorders>
              <w:top w:val="nil"/>
              <w:left w:val="single" w:sz="10" w:space="0" w:color="000000"/>
              <w:bottom w:val="single" w:sz="6" w:space="0" w:color="000000"/>
              <w:right w:val="single" w:sz="6" w:space="0" w:color="000000"/>
            </w:tcBorders>
            <w:vAlign w:val="top"/>
          </w:tcPr>
          <w:p/>
        </w:tc>
      </w:tr>
    </w:tbl>
    <w:p>
      <w:pPr>
        <w:pStyle w:val="BodyText"/>
      </w:pPr>
    </w:p>
    <w:p>
      <w:pPr>
        <w:sectPr>
          <w:footerReference w:type="default" r:id="rId14"/>
          <w:pgSz w:w="11906" w:h="16839"/>
          <w:pgMar w:top="1431" w:right="1089" w:bottom="1183" w:left="1088" w:header="0" w:footer="922" w:gutter="0"/>
          <w:pgNumType w:start="6"/>
          <w:cols w:num="1" w:space="720"/>
        </w:sectPr>
      </w:pPr>
    </w:p>
    <w:p>
      <w:pPr>
        <w:spacing w:line="91" w:lineRule="auto"/>
        <w:rPr>
          <w:sz w:val="2"/>
        </w:rPr>
      </w:pPr>
    </w:p>
    <w:tbl>
      <w:tblPr>
        <w:tblStyle w:val="TableNormal05"/>
        <w:tblW w:w="97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472"/>
        <w:gridCol w:w="9241"/>
      </w:tblGrid>
      <w:tr>
        <w:tblPrEx>
          <w:tblW w:w="97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3590"/>
        </w:trPr>
        <w:tc>
          <w:tcPr>
            <w:tcW w:w="9713" w:type="dxa"/>
            <w:gridSpan w:val="2"/>
            <w:tcBorders>
              <w:bottom w:val="single" w:sz="2" w:space="0" w:color="000000"/>
            </w:tcBorders>
            <w:vAlign w:val="top"/>
          </w:tcPr>
          <w:tbl>
            <w:tblPr>
              <w:tblStyle w:val="TableNormal05"/>
              <w:tblW w:w="8881" w:type="dxa"/>
              <w:tblInd w:w="6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472"/>
              <w:gridCol w:w="594"/>
              <w:gridCol w:w="639"/>
              <w:gridCol w:w="3171"/>
              <w:gridCol w:w="3420"/>
              <w:gridCol w:w="585"/>
            </w:tblGrid>
            <w:tr>
              <w:tblPrEx>
                <w:tblW w:w="8881" w:type="dxa"/>
                <w:tblInd w:w="6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2509"/>
              </w:trPr>
              <w:tc>
                <w:tcPr>
                  <w:tcW w:w="472" w:type="dxa"/>
                  <w:tcBorders>
                    <w:top w:val="nil"/>
                    <w:left w:val="single" w:sz="10" w:space="0" w:color="000000"/>
                    <w:bottom w:val="single" w:sz="10" w:space="0" w:color="000000"/>
                  </w:tcBorders>
                  <w:vAlign w:val="top"/>
                </w:tcPr>
                <w:p/>
              </w:tc>
              <w:tc>
                <w:tcPr>
                  <w:tcW w:w="594" w:type="dxa"/>
                  <w:tcBorders>
                    <w:top w:val="nil"/>
                    <w:bottom w:val="single" w:sz="10" w:space="0" w:color="000000"/>
                  </w:tcBorders>
                  <w:vAlign w:val="top"/>
                </w:tcPr>
                <w:p/>
              </w:tc>
              <w:tc>
                <w:tcPr>
                  <w:tcW w:w="639" w:type="dxa"/>
                  <w:tcBorders>
                    <w:top w:val="nil"/>
                    <w:bottom w:val="single" w:sz="10" w:space="0" w:color="000000"/>
                  </w:tcBorders>
                  <w:vAlign w:val="top"/>
                </w:tcPr>
                <w:p/>
              </w:tc>
              <w:tc>
                <w:tcPr>
                  <w:tcW w:w="3171" w:type="dxa"/>
                  <w:tcBorders>
                    <w:top w:val="nil"/>
                    <w:bottom w:val="single" w:sz="10" w:space="0" w:color="000000"/>
                  </w:tcBorders>
                  <w:vAlign w:val="top"/>
                </w:tcPr>
                <w:p>
                  <w:pPr>
                    <w:pStyle w:val="TableText"/>
                    <w:spacing w:before="31" w:line="228" w:lineRule="auto"/>
                    <w:ind w:left="4"/>
                    <w:rPr>
                      <w:sz w:val="20"/>
                      <w:szCs w:val="20"/>
                    </w:rPr>
                  </w:pPr>
                  <w:r>
                    <w:rPr>
                      <w:spacing w:val="4"/>
                      <w:sz w:val="20"/>
                      <w:szCs w:val="20"/>
                    </w:rPr>
                    <w:t>级改造。</w:t>
                  </w:r>
                </w:p>
                <w:p>
                  <w:pPr>
                    <w:pStyle w:val="TableText"/>
                    <w:spacing w:before="64" w:line="228" w:lineRule="auto"/>
                    <w:rPr>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pacing w:val="-14"/>
                      <w:sz w:val="20"/>
                      <w:szCs w:val="20"/>
                    </w:rPr>
                    <w:t xml:space="preserve"> </w:t>
                  </w:r>
                  <w:r>
                    <w:rPr>
                      <w:spacing w:val="6"/>
                      <w:sz w:val="20"/>
                      <w:szCs w:val="20"/>
                    </w:rPr>
                    <w:t>、推进重点企业清洁生产审核。</w:t>
                  </w:r>
                </w:p>
                <w:p>
                  <w:pPr>
                    <w:pStyle w:val="TableText"/>
                    <w:spacing w:before="69" w:line="273" w:lineRule="auto"/>
                    <w:ind w:left="1" w:firstLine="1"/>
                    <w:rPr>
                      <w:sz w:val="20"/>
                      <w:szCs w:val="20"/>
                    </w:rPr>
                  </w:pPr>
                  <w:r>
                    <w:rPr>
                      <w:rFonts w:ascii="Times New Roman" w:eastAsia="Times New Roman" w:hAnsi="Times New Roman" w:cs="Times New Roman"/>
                      <w:spacing w:val="3"/>
                      <w:sz w:val="20"/>
                      <w:szCs w:val="20"/>
                    </w:rPr>
                    <w:t>5</w:t>
                  </w:r>
                  <w:r>
                    <w:rPr>
                      <w:spacing w:val="3"/>
                      <w:sz w:val="20"/>
                      <w:szCs w:val="20"/>
                    </w:rPr>
                    <w:t>、提高节水型企业比例，提高工业</w:t>
                  </w:r>
                  <w:r>
                    <w:rPr>
                      <w:spacing w:val="13"/>
                      <w:sz w:val="20"/>
                      <w:szCs w:val="20"/>
                    </w:rPr>
                    <w:t xml:space="preserve"> </w:t>
                  </w:r>
                  <w:r>
                    <w:rPr>
                      <w:spacing w:val="9"/>
                      <w:sz w:val="20"/>
                      <w:szCs w:val="20"/>
                    </w:rPr>
                    <w:t>用水重复利用率，提高再生水利用</w:t>
                  </w:r>
                  <w:r>
                    <w:rPr>
                      <w:spacing w:val="3"/>
                      <w:sz w:val="20"/>
                      <w:szCs w:val="20"/>
                    </w:rPr>
                    <w:t xml:space="preserve"> </w:t>
                  </w:r>
                  <w:r>
                    <w:rPr>
                      <w:spacing w:val="9"/>
                      <w:sz w:val="20"/>
                      <w:szCs w:val="20"/>
                    </w:rPr>
                    <w:t>率，降低万元工业增加值新鲜水消</w:t>
                  </w:r>
                  <w:r>
                    <w:rPr>
                      <w:spacing w:val="3"/>
                      <w:sz w:val="20"/>
                      <w:szCs w:val="20"/>
                    </w:rPr>
                    <w:t xml:space="preserve"> </w:t>
                  </w:r>
                  <w:r>
                    <w:rPr>
                      <w:spacing w:val="2"/>
                      <w:sz w:val="20"/>
                      <w:szCs w:val="20"/>
                    </w:rPr>
                    <w:t>耗量。</w:t>
                  </w:r>
                </w:p>
                <w:p>
                  <w:pPr>
                    <w:pStyle w:val="TableText"/>
                    <w:spacing w:before="67" w:line="258" w:lineRule="auto"/>
                    <w:ind w:left="2" w:hanging="1"/>
                    <w:rPr>
                      <w:sz w:val="20"/>
                      <w:szCs w:val="20"/>
                    </w:rPr>
                  </w:pPr>
                  <w:r>
                    <w:rPr>
                      <w:rFonts w:ascii="Times New Roman" w:eastAsia="Times New Roman" w:hAnsi="Times New Roman" w:cs="Times New Roman"/>
                      <w:spacing w:val="3"/>
                      <w:sz w:val="20"/>
                      <w:szCs w:val="20"/>
                    </w:rPr>
                    <w:t>6</w:t>
                  </w:r>
                  <w:r>
                    <w:rPr>
                      <w:spacing w:val="3"/>
                      <w:sz w:val="20"/>
                      <w:szCs w:val="20"/>
                    </w:rPr>
                    <w:t>、符合开展国家生态工业示范园区</w:t>
                  </w:r>
                  <w:r>
                    <w:rPr>
                      <w:spacing w:val="14"/>
                      <w:sz w:val="20"/>
                      <w:szCs w:val="20"/>
                    </w:rPr>
                    <w:t xml:space="preserve"> </w:t>
                  </w:r>
                  <w:r>
                    <w:rPr>
                      <w:spacing w:val="6"/>
                      <w:sz w:val="20"/>
                      <w:szCs w:val="20"/>
                    </w:rPr>
                    <w:t>建设的条件。</w:t>
                  </w:r>
                </w:p>
              </w:tc>
              <w:tc>
                <w:tcPr>
                  <w:tcW w:w="3420" w:type="dxa"/>
                  <w:tcBorders>
                    <w:top w:val="nil"/>
                    <w:bottom w:val="single" w:sz="10" w:space="0" w:color="000000"/>
                  </w:tcBorders>
                  <w:vAlign w:val="top"/>
                </w:tcPr>
                <w:p/>
              </w:tc>
              <w:tc>
                <w:tcPr>
                  <w:tcW w:w="585" w:type="dxa"/>
                  <w:tcBorders>
                    <w:top w:val="nil"/>
                    <w:bottom w:val="single" w:sz="10" w:space="0" w:color="000000"/>
                    <w:right w:val="single" w:sz="10" w:space="0" w:color="000000"/>
                  </w:tcBorders>
                  <w:vAlign w:val="top"/>
                </w:tcPr>
                <w:p/>
              </w:tc>
            </w:tr>
          </w:tbl>
          <w:p>
            <w:pPr>
              <w:pStyle w:val="TableText"/>
              <w:spacing w:before="156" w:line="465" w:lineRule="exact"/>
              <w:ind w:left="1200"/>
            </w:pPr>
            <w:r>
              <w:rPr>
                <w:spacing w:val="-1"/>
                <w:position w:val="17"/>
              </w:rPr>
              <w:t>由上表可知，项目建设符合《关于山东平原经济开发区环境影响报告</w:t>
            </w:r>
            <w:r>
              <w:rPr>
                <w:spacing w:val="-2"/>
                <w:position w:val="17"/>
              </w:rPr>
              <w:t>书的审查意</w:t>
            </w:r>
          </w:p>
          <w:p>
            <w:pPr>
              <w:pStyle w:val="TableText"/>
              <w:spacing w:line="219" w:lineRule="auto"/>
              <w:ind w:left="695"/>
            </w:pPr>
            <w:r>
              <w:rPr>
                <w:spacing w:val="-2"/>
              </w:rPr>
              <w:t>见》的文件要求。</w:t>
            </w:r>
          </w:p>
        </w:tc>
      </w:tr>
      <w:tr>
        <w:tblPrEx>
          <w:tblW w:w="9713" w:type="dxa"/>
          <w:tblInd w:w="7" w:type="dxa"/>
          <w:tblLayout w:type="fixed"/>
          <w:tblCellMar>
            <w:top w:w="0" w:type="dxa"/>
            <w:left w:w="0" w:type="dxa"/>
            <w:bottom w:w="0" w:type="dxa"/>
            <w:right w:w="0" w:type="dxa"/>
          </w:tblCellMar>
        </w:tblPrEx>
        <w:trPr>
          <w:trHeight w:val="10233"/>
        </w:trPr>
        <w:tc>
          <w:tcPr>
            <w:tcW w:w="472" w:type="dxa"/>
            <w:tcBorders>
              <w:top w:val="single" w:sz="2" w:space="0" w:color="000000"/>
              <w:right w:val="nil"/>
            </w:tcBorders>
            <w:textDirection w:val="tbRlV"/>
            <w:vAlign w:val="top"/>
          </w:tcPr>
          <w:p>
            <w:pPr>
              <w:pStyle w:val="TableText"/>
              <w:spacing w:before="60" w:line="208" w:lineRule="auto"/>
              <w:ind w:left="4052"/>
            </w:pPr>
            <w:r>
              <w:rPr>
                <w:spacing w:val="20"/>
                <w:w w:val="117"/>
              </w:rPr>
              <w:t>其他符合性分析</w:t>
            </w:r>
          </w:p>
        </w:tc>
        <w:tc>
          <w:tcPr>
            <w:tcW w:w="9241" w:type="dxa"/>
            <w:tcBorders>
              <w:top w:val="single" w:sz="2" w:space="0" w:color="000000"/>
              <w:left w:val="nil"/>
            </w:tcBorders>
            <w:vAlign w:val="top"/>
          </w:tcPr>
          <w:p>
            <w:pPr>
              <w:pStyle w:val="TableText"/>
              <w:spacing w:before="159" w:line="219" w:lineRule="auto"/>
              <w:ind w:left="725"/>
            </w:pPr>
            <w:r>
              <w:rPr>
                <w:rFonts w:ascii="Times New Roman" w:eastAsia="Times New Roman" w:hAnsi="Times New Roman" w:cs="Times New Roman"/>
                <w:spacing w:val="-5"/>
              </w:rPr>
              <w:t>1</w:t>
            </w:r>
            <w:r>
              <w:rPr>
                <w:rFonts w:ascii="Times New Roman" w:eastAsia="Times New Roman" w:hAnsi="Times New Roman" w:cs="Times New Roman"/>
                <w:spacing w:val="-34"/>
              </w:rPr>
              <w:t xml:space="preserve"> </w:t>
            </w:r>
            <w:r>
              <w:rPr>
                <w:spacing w:val="-5"/>
              </w:rPr>
              <w:t>、产业政策符合性分析</w:t>
            </w:r>
          </w:p>
          <w:p>
            <w:pPr>
              <w:pStyle w:val="TableText"/>
              <w:spacing w:before="180" w:line="360" w:lineRule="auto"/>
              <w:ind w:left="249" w:firstLine="459"/>
            </w:pPr>
            <w:r>
              <w:rPr>
                <w:spacing w:val="-5"/>
              </w:rPr>
              <w:t>项目不属于国家发改委</w:t>
            </w:r>
            <w:r>
              <w:rPr>
                <w:spacing w:val="-47"/>
              </w:rPr>
              <w:t xml:space="preserve"> </w:t>
            </w:r>
            <w:r>
              <w:rPr>
                <w:rFonts w:ascii="Times New Roman" w:eastAsia="Times New Roman" w:hAnsi="Times New Roman" w:cs="Times New Roman"/>
                <w:spacing w:val="-5"/>
              </w:rPr>
              <w:t xml:space="preserve">2019 </w:t>
            </w:r>
            <w:r>
              <w:rPr>
                <w:spacing w:val="-5"/>
              </w:rPr>
              <w:t>年第</w:t>
            </w:r>
            <w:r>
              <w:rPr>
                <w:spacing w:val="-55"/>
              </w:rPr>
              <w:t xml:space="preserve"> </w:t>
            </w:r>
            <w:r>
              <w:rPr>
                <w:rFonts w:ascii="Times New Roman" w:eastAsia="Times New Roman" w:hAnsi="Times New Roman" w:cs="Times New Roman"/>
                <w:spacing w:val="-5"/>
              </w:rPr>
              <w:t>29</w:t>
            </w:r>
            <w:r>
              <w:rPr>
                <w:rFonts w:ascii="Times New Roman" w:eastAsia="Times New Roman" w:hAnsi="Times New Roman" w:cs="Times New Roman"/>
                <w:spacing w:val="15"/>
              </w:rPr>
              <w:t xml:space="preserve"> </w:t>
            </w:r>
            <w:r>
              <w:rPr>
                <w:spacing w:val="-5"/>
              </w:rPr>
              <w:t>号令《产业结构调整指导目录（</w:t>
            </w:r>
            <w:r>
              <w:rPr>
                <w:rFonts w:ascii="Times New Roman" w:eastAsia="Times New Roman" w:hAnsi="Times New Roman" w:cs="Times New Roman"/>
                <w:spacing w:val="-5"/>
              </w:rPr>
              <w:t xml:space="preserve">2019 </w:t>
            </w:r>
            <w:r>
              <w:rPr>
                <w:spacing w:val="-5"/>
              </w:rPr>
              <w:t>年本）》</w:t>
            </w:r>
            <w:r>
              <w:t xml:space="preserve"> </w:t>
            </w:r>
            <w:r>
              <w:rPr>
                <w:spacing w:val="-1"/>
              </w:rPr>
              <w:t>中鼓励类、限制类以及淘汰类项目，因此属于允许建设项目，符合国家产业政策。在</w:t>
            </w:r>
          </w:p>
          <w:p>
            <w:pPr>
              <w:pStyle w:val="TableText"/>
              <w:spacing w:line="219" w:lineRule="auto"/>
              <w:ind w:left="248"/>
            </w:pPr>
            <w:r>
              <w:rPr>
                <w:spacing w:val="-2"/>
              </w:rPr>
              <w:t>山东省投资项目在线审批监管平台进行申报，并通过平原县行政审批服务局的确认。</w:t>
            </w:r>
          </w:p>
          <w:p>
            <w:pPr>
              <w:pStyle w:val="TableText"/>
              <w:spacing w:before="180" w:line="219" w:lineRule="auto"/>
              <w:ind w:left="702"/>
            </w:pPr>
            <w:r>
              <w:rPr>
                <w:rFonts w:ascii="Times New Roman" w:eastAsia="Times New Roman" w:hAnsi="Times New Roman" w:cs="Times New Roman"/>
                <w:spacing w:val="-4"/>
              </w:rPr>
              <w:t>2</w:t>
            </w:r>
            <w:r>
              <w:rPr>
                <w:rFonts w:ascii="Times New Roman" w:eastAsia="Times New Roman" w:hAnsi="Times New Roman" w:cs="Times New Roman"/>
                <w:spacing w:val="-31"/>
              </w:rPr>
              <w:t xml:space="preserve"> </w:t>
            </w:r>
            <w:r>
              <w:rPr>
                <w:spacing w:val="-4"/>
              </w:rPr>
              <w:t>、规划符合性分析</w:t>
            </w:r>
          </w:p>
          <w:p>
            <w:pPr>
              <w:pStyle w:val="TableText"/>
              <w:spacing w:before="182" w:line="359" w:lineRule="auto"/>
              <w:ind w:left="228" w:right="102" w:firstLine="480"/>
            </w:pPr>
            <w:r>
              <w:rPr>
                <w:spacing w:val="1"/>
              </w:rPr>
              <w:t>本项目位于平原县经济开发区二环东路以东，南园</w:t>
            </w:r>
            <w:r>
              <w:t xml:space="preserve">路以北，土地手续已取得平原 </w:t>
            </w:r>
            <w:r>
              <w:rPr>
                <w:spacing w:val="20"/>
              </w:rPr>
              <w:t>县自然资源局土地成交确认书</w:t>
            </w:r>
            <w:r>
              <w:rPr>
                <w:spacing w:val="-58"/>
              </w:rPr>
              <w:t xml:space="preserve"> </w:t>
            </w:r>
            <w:r>
              <w:rPr>
                <w:spacing w:val="20"/>
              </w:rPr>
              <w:t>，根据山东平原经济开发区发展规划用地规划图</w:t>
            </w:r>
            <w:r>
              <w:t xml:space="preserve"> </w:t>
            </w:r>
            <w:r>
              <w:rPr>
                <w:spacing w:val="1"/>
              </w:rPr>
              <w:t>（</w:t>
            </w:r>
            <w:r>
              <w:rPr>
                <w:rFonts w:ascii="Times New Roman" w:eastAsia="Times New Roman" w:hAnsi="Times New Roman" w:cs="Times New Roman"/>
                <w:spacing w:val="1"/>
              </w:rPr>
              <w:t xml:space="preserve">2020-2035 </w:t>
            </w:r>
            <w:r>
              <w:rPr>
                <w:spacing w:val="1"/>
              </w:rPr>
              <w:t>年）、山东省平原县县城总体规划中心城区总体规划图（</w:t>
            </w:r>
            <w:r>
              <w:rPr>
                <w:rFonts w:ascii="Times New Roman" w:eastAsia="Times New Roman" w:hAnsi="Times New Roman" w:cs="Times New Roman"/>
                <w:spacing w:val="1"/>
              </w:rPr>
              <w:t>2</w:t>
            </w:r>
            <w:r>
              <w:rPr>
                <w:rFonts w:ascii="Times New Roman" w:eastAsia="Times New Roman" w:hAnsi="Times New Roman" w:cs="Times New Roman"/>
              </w:rPr>
              <w:t>018-2035</w:t>
            </w:r>
            <w:r>
              <w:t>），</w:t>
            </w:r>
          </w:p>
          <w:p>
            <w:pPr>
              <w:pStyle w:val="TableText"/>
              <w:spacing w:line="219" w:lineRule="auto"/>
              <w:ind w:left="230"/>
            </w:pPr>
            <w:r>
              <w:rPr>
                <w:spacing w:val="-1"/>
              </w:rPr>
              <w:t>项目用地为工业用地，符合平原县总体规划要求。</w:t>
            </w:r>
          </w:p>
          <w:p>
            <w:pPr>
              <w:pStyle w:val="TableText"/>
              <w:spacing w:before="183" w:line="219" w:lineRule="auto"/>
              <w:ind w:left="707"/>
            </w:pPr>
            <w:r>
              <w:rPr>
                <w:rFonts w:ascii="Times New Roman" w:eastAsia="Times New Roman" w:hAnsi="Times New Roman" w:cs="Times New Roman"/>
                <w:spacing w:val="-5"/>
              </w:rPr>
              <w:t>3</w:t>
            </w:r>
            <w:r>
              <w:rPr>
                <w:rFonts w:ascii="Times New Roman" w:eastAsia="Times New Roman" w:hAnsi="Times New Roman" w:cs="Times New Roman"/>
                <w:spacing w:val="-23"/>
              </w:rPr>
              <w:t xml:space="preserve"> </w:t>
            </w:r>
            <w:r>
              <w:rPr>
                <w:spacing w:val="-5"/>
              </w:rPr>
              <w:t>、拟建项目与“三线一单</w:t>
            </w:r>
            <w:r>
              <w:rPr>
                <w:spacing w:val="-88"/>
              </w:rPr>
              <w:t xml:space="preserve"> </w:t>
            </w:r>
            <w:r>
              <w:rPr>
                <w:spacing w:val="-5"/>
              </w:rPr>
              <w:t>”符合性</w:t>
            </w:r>
          </w:p>
          <w:p>
            <w:pPr>
              <w:pStyle w:val="TableText"/>
              <w:spacing w:before="183" w:line="359" w:lineRule="auto"/>
              <w:ind w:left="230" w:right="102" w:firstLine="480"/>
            </w:pPr>
            <w:r>
              <w:rPr>
                <w:spacing w:val="-1"/>
              </w:rPr>
              <w:t>与德州市人民政府德政字【</w:t>
            </w:r>
            <w:r>
              <w:rPr>
                <w:rFonts w:ascii="Times New Roman" w:eastAsia="Times New Roman" w:hAnsi="Times New Roman" w:cs="Times New Roman"/>
                <w:spacing w:val="-1"/>
              </w:rPr>
              <w:t>2021</w:t>
            </w:r>
            <w:r>
              <w:rPr>
                <w:spacing w:val="-1"/>
              </w:rPr>
              <w:t>】</w:t>
            </w:r>
            <w:r>
              <w:rPr>
                <w:rFonts w:ascii="Times New Roman" w:eastAsia="Times New Roman" w:hAnsi="Times New Roman" w:cs="Times New Roman"/>
                <w:spacing w:val="-1"/>
              </w:rPr>
              <w:t>19</w:t>
            </w:r>
            <w:r>
              <w:rPr>
                <w:rFonts w:ascii="Times New Roman" w:eastAsia="Times New Roman" w:hAnsi="Times New Roman" w:cs="Times New Roman"/>
                <w:spacing w:val="15"/>
              </w:rPr>
              <w:t xml:space="preserve"> </w:t>
            </w:r>
            <w:r>
              <w:rPr>
                <w:spacing w:val="-2"/>
              </w:rPr>
              <w:t>号《德州市人民政府关于印发德州市“三线</w:t>
            </w:r>
            <w:r>
              <w:t xml:space="preserve"> </w:t>
            </w:r>
            <w:r>
              <w:rPr>
                <w:spacing w:val="-1"/>
              </w:rPr>
              <w:t>一单</w:t>
            </w:r>
            <w:r>
              <w:rPr>
                <w:spacing w:val="-88"/>
              </w:rPr>
              <w:t xml:space="preserve"> </w:t>
            </w:r>
            <w:r>
              <w:rPr>
                <w:spacing w:val="-1"/>
              </w:rPr>
              <w:t>”生态环境分区管控方案的通知》及德州市生态环境保护</w:t>
            </w:r>
            <w:r>
              <w:rPr>
                <w:spacing w:val="-2"/>
              </w:rPr>
              <w:t>委员会办公室关于印发</w:t>
            </w:r>
            <w:r>
              <w:t xml:space="preserve"> </w:t>
            </w:r>
            <w:r>
              <w:rPr>
                <w:spacing w:val="-3"/>
              </w:rPr>
              <w:t>《德州市“三线一单</w:t>
            </w:r>
            <w:r>
              <w:rPr>
                <w:spacing w:val="-88"/>
              </w:rPr>
              <w:t xml:space="preserve"> </w:t>
            </w:r>
            <w:r>
              <w:rPr>
                <w:spacing w:val="-3"/>
              </w:rPr>
              <w:t>”生态环境分区管控方案</w:t>
            </w:r>
            <w:r>
              <w:rPr>
                <w:spacing w:val="-55"/>
              </w:rPr>
              <w:t xml:space="preserve"> </w:t>
            </w:r>
            <w:r>
              <w:rPr>
                <w:rFonts w:ascii="Times New Roman" w:eastAsia="Times New Roman" w:hAnsi="Times New Roman" w:cs="Times New Roman"/>
                <w:spacing w:val="-3"/>
              </w:rPr>
              <w:t>20</w:t>
            </w:r>
            <w:r>
              <w:rPr>
                <w:rFonts w:ascii="Times New Roman" w:eastAsia="Times New Roman" w:hAnsi="Times New Roman" w:cs="Times New Roman"/>
                <w:spacing w:val="-4"/>
              </w:rPr>
              <w:t xml:space="preserve">22 </w:t>
            </w:r>
            <w:r>
              <w:rPr>
                <w:spacing w:val="-4"/>
              </w:rPr>
              <w:t>年度更新内容》的通知（德环委办</w:t>
            </w:r>
          </w:p>
          <w:p>
            <w:pPr>
              <w:pStyle w:val="TableText"/>
              <w:spacing w:line="219" w:lineRule="auto"/>
              <w:ind w:left="228"/>
            </w:pPr>
            <w:r>
              <w:rPr>
                <w:spacing w:val="-2"/>
              </w:rPr>
              <w:t>字【</w:t>
            </w:r>
            <w:r>
              <w:rPr>
                <w:rFonts w:ascii="Times New Roman" w:eastAsia="Times New Roman" w:hAnsi="Times New Roman" w:cs="Times New Roman"/>
                <w:spacing w:val="-2"/>
              </w:rPr>
              <w:t>2023</w:t>
            </w:r>
            <w:r>
              <w:rPr>
                <w:spacing w:val="-2"/>
              </w:rPr>
              <w:t>】</w:t>
            </w:r>
            <w:r>
              <w:rPr>
                <w:rFonts w:ascii="Times New Roman" w:eastAsia="Times New Roman" w:hAnsi="Times New Roman" w:cs="Times New Roman"/>
                <w:spacing w:val="-2"/>
              </w:rPr>
              <w:t>8</w:t>
            </w:r>
            <w:r>
              <w:rPr>
                <w:rFonts w:ascii="Times New Roman" w:eastAsia="Times New Roman" w:hAnsi="Times New Roman" w:cs="Times New Roman"/>
                <w:spacing w:val="32"/>
                <w:w w:val="101"/>
              </w:rPr>
              <w:t xml:space="preserve"> </w:t>
            </w:r>
            <w:r>
              <w:rPr>
                <w:spacing w:val="-2"/>
              </w:rPr>
              <w:t>号）文件的符合性分析见下表。</w:t>
            </w:r>
          </w:p>
          <w:p>
            <w:pPr>
              <w:pStyle w:val="TableText"/>
              <w:spacing w:before="178" w:line="227" w:lineRule="auto"/>
              <w:ind w:left="47"/>
              <w:rPr>
                <w:sz w:val="20"/>
                <w:szCs w:val="20"/>
              </w:rPr>
            </w:pPr>
            <w:r>
              <w:pict>
                <v:rect id="_x0000_s1029" o:spid="_x0000_s1028" style="width:0.5pt;height:691pt;margin-top:-505.2pt;margin-left:5.25pt;mso-height-relative:page;mso-width-relative:page;position:absolute;z-index:251661312" coordsize="21600,21600" filled="t" fillcolor="black" stroked="f"/>
              </w:pict>
            </w:r>
            <w:r>
              <w:rPr>
                <w:spacing w:val="11"/>
                <w:sz w:val="20"/>
                <w:szCs w:val="20"/>
                <w14:textOutline w14:w="3795" w14:cap="sq">
                  <w14:solidFill>
                    <w14:srgbClr w14:val="000000"/>
                  </w14:solidFill>
                  <w14:prstDash w14:val="solid"/>
                  <w14:bevel/>
                </w14:textOutline>
              </w:rPr>
              <w:t>表</w:t>
            </w:r>
            <w:r>
              <w:rPr>
                <w:spacing w:val="-43"/>
                <w:sz w:val="20"/>
                <w:szCs w:val="20"/>
              </w:rPr>
              <w:t xml:space="preserve"> </w:t>
            </w:r>
            <w:r>
              <w:rPr>
                <w:rFonts w:ascii="Times New Roman" w:eastAsia="Times New Roman" w:hAnsi="Times New Roman" w:cs="Times New Roman"/>
                <w:b/>
                <w:bCs/>
                <w:spacing w:val="11"/>
                <w:sz w:val="20"/>
                <w:szCs w:val="20"/>
              </w:rPr>
              <w:t xml:space="preserve">2    </w:t>
            </w:r>
            <w:r>
              <w:rPr>
                <w:spacing w:val="11"/>
                <w:sz w:val="20"/>
                <w:szCs w:val="20"/>
                <w14:textOutline w14:w="3795" w14:cap="sq">
                  <w14:solidFill>
                    <w14:srgbClr w14:val="000000"/>
                  </w14:solidFill>
                  <w14:prstDash w14:val="solid"/>
                  <w14:bevel/>
                </w14:textOutline>
              </w:rPr>
              <w:t>项目与德州市人民政府德政字【</w:t>
            </w:r>
            <w:r>
              <w:rPr>
                <w:rFonts w:ascii="Times New Roman" w:eastAsia="Times New Roman" w:hAnsi="Times New Roman" w:cs="Times New Roman"/>
                <w:b/>
                <w:bCs/>
                <w:spacing w:val="11"/>
                <w:sz w:val="20"/>
                <w:szCs w:val="20"/>
              </w:rPr>
              <w:t>2021</w:t>
            </w:r>
            <w:r>
              <w:rPr>
                <w:spacing w:val="11"/>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11"/>
                <w:sz w:val="20"/>
                <w:szCs w:val="20"/>
              </w:rPr>
              <w:t xml:space="preserve">19 </w:t>
            </w:r>
            <w:r>
              <w:rPr>
                <w:spacing w:val="11"/>
                <w:sz w:val="20"/>
                <w:szCs w:val="20"/>
                <w14:textOutline w14:w="3795" w14:cap="sq">
                  <w14:solidFill>
                    <w14:srgbClr w14:val="000000"/>
                  </w14:solidFill>
                  <w14:prstDash w14:val="solid"/>
                  <w14:bevel/>
                </w14:textOutline>
              </w:rPr>
              <w:t>号《德州市人民政府关</w:t>
            </w:r>
            <w:r>
              <w:rPr>
                <w:spacing w:val="10"/>
                <w:sz w:val="20"/>
                <w:szCs w:val="20"/>
                <w14:textOutline w14:w="3795" w14:cap="sq">
                  <w14:solidFill>
                    <w14:srgbClr w14:val="000000"/>
                  </w14:solidFill>
                  <w14:prstDash w14:val="solid"/>
                  <w14:bevel/>
                </w14:textOutline>
              </w:rPr>
              <w:t>于印发德州市“三线一单</w:t>
            </w:r>
            <w:r>
              <w:rPr>
                <w:spacing w:val="-70"/>
                <w:sz w:val="20"/>
                <w:szCs w:val="20"/>
              </w:rPr>
              <w:t xml:space="preserve"> </w:t>
            </w:r>
            <w:r>
              <w:rPr>
                <w:spacing w:val="10"/>
                <w:sz w:val="20"/>
                <w:szCs w:val="20"/>
                <w14:textOutline w14:w="3795" w14:cap="sq">
                  <w14:solidFill>
                    <w14:srgbClr w14:val="000000"/>
                  </w14:solidFill>
                  <w14:prstDash w14:val="solid"/>
                  <w14:bevel/>
                </w14:textOutline>
              </w:rPr>
              <w:t>”</w:t>
            </w:r>
          </w:p>
          <w:p>
            <w:pPr>
              <w:pStyle w:val="TableText"/>
              <w:spacing w:before="66" w:line="227" w:lineRule="auto"/>
              <w:ind w:left="256"/>
              <w:rPr>
                <w:sz w:val="20"/>
                <w:szCs w:val="20"/>
              </w:rPr>
            </w:pPr>
            <w:r>
              <w:rPr>
                <w:spacing w:val="11"/>
                <w:sz w:val="20"/>
                <w:szCs w:val="20"/>
                <w14:textOutline w14:w="3795" w14:cap="sq">
                  <w14:solidFill>
                    <w14:srgbClr w14:val="000000"/>
                  </w14:solidFill>
                  <w14:prstDash w14:val="solid"/>
                  <w14:bevel/>
                </w14:textOutline>
              </w:rPr>
              <w:t>生态环境分区管控方案的通知》及德州市生态环境保护委</w:t>
            </w:r>
            <w:r>
              <w:rPr>
                <w:spacing w:val="10"/>
                <w:sz w:val="20"/>
                <w:szCs w:val="20"/>
                <w14:textOutline w14:w="3795" w14:cap="sq">
                  <w14:solidFill>
                    <w14:srgbClr w14:val="000000"/>
                  </w14:solidFill>
                  <w14:prstDash w14:val="solid"/>
                  <w14:bevel/>
                </w14:textOutline>
              </w:rPr>
              <w:t>员会办公室关于印发《德州市“三线一</w:t>
            </w:r>
          </w:p>
          <w:p>
            <w:pPr>
              <w:pStyle w:val="TableText"/>
              <w:spacing w:before="66" w:line="228" w:lineRule="auto"/>
              <w:ind w:left="232"/>
              <w:rPr>
                <w:sz w:val="20"/>
                <w:szCs w:val="20"/>
              </w:rPr>
            </w:pPr>
            <w:r>
              <w:rPr>
                <w:spacing w:val="8"/>
                <w:sz w:val="20"/>
                <w:szCs w:val="20"/>
                <w14:textOutline w14:w="3795" w14:cap="sq">
                  <w14:solidFill>
                    <w14:srgbClr w14:val="000000"/>
                  </w14:solidFill>
                  <w14:prstDash w14:val="solid"/>
                  <w14:bevel/>
                </w14:textOutline>
              </w:rPr>
              <w:t>单</w:t>
            </w:r>
            <w:r>
              <w:rPr>
                <w:spacing w:val="-60"/>
                <w:sz w:val="20"/>
                <w:szCs w:val="20"/>
              </w:rPr>
              <w:t xml:space="preserve"> </w:t>
            </w:r>
            <w:r>
              <w:rPr>
                <w:spacing w:val="8"/>
                <w:sz w:val="20"/>
                <w:szCs w:val="20"/>
                <w14:textOutline w14:w="3795" w14:cap="sq">
                  <w14:solidFill>
                    <w14:srgbClr w14:val="000000"/>
                  </w14:solidFill>
                  <w14:prstDash w14:val="solid"/>
                  <w14:bevel/>
                </w14:textOutline>
              </w:rPr>
              <w:t>”生态环境分区管控方案</w:t>
            </w:r>
            <w:r>
              <w:rPr>
                <w:spacing w:val="-43"/>
                <w:sz w:val="20"/>
                <w:szCs w:val="20"/>
              </w:rPr>
              <w:t xml:space="preserve"> </w:t>
            </w:r>
            <w:r>
              <w:rPr>
                <w:rFonts w:ascii="Times New Roman" w:eastAsia="Times New Roman" w:hAnsi="Times New Roman" w:cs="Times New Roman"/>
                <w:b/>
                <w:bCs/>
                <w:spacing w:val="8"/>
                <w:sz w:val="20"/>
                <w:szCs w:val="20"/>
              </w:rPr>
              <w:t xml:space="preserve">2022 </w:t>
            </w:r>
            <w:r>
              <w:rPr>
                <w:spacing w:val="8"/>
                <w:sz w:val="20"/>
                <w:szCs w:val="20"/>
                <w14:textOutline w14:w="3795" w14:cap="sq">
                  <w14:solidFill>
                    <w14:srgbClr w14:val="000000"/>
                  </w14:solidFill>
                  <w14:prstDash w14:val="solid"/>
                  <w14:bevel/>
                </w14:textOutline>
              </w:rPr>
              <w:t>年度更新内容》的通知（德环委办字【</w:t>
            </w:r>
            <w:r>
              <w:rPr>
                <w:rFonts w:ascii="Times New Roman" w:eastAsia="Times New Roman" w:hAnsi="Times New Roman" w:cs="Times New Roman"/>
                <w:b/>
                <w:bCs/>
                <w:spacing w:val="8"/>
                <w:sz w:val="20"/>
                <w:szCs w:val="20"/>
              </w:rPr>
              <w:t>2023</w:t>
            </w:r>
            <w:r>
              <w:rPr>
                <w:spacing w:val="8"/>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8"/>
                <w:sz w:val="20"/>
                <w:szCs w:val="20"/>
              </w:rPr>
              <w:t>8</w:t>
            </w:r>
            <w:r>
              <w:rPr>
                <w:rFonts w:ascii="Times New Roman" w:eastAsia="Times New Roman" w:hAnsi="Times New Roman" w:cs="Times New Roman"/>
                <w:b/>
                <w:bCs/>
                <w:spacing w:val="17"/>
                <w:w w:val="101"/>
                <w:sz w:val="20"/>
                <w:szCs w:val="20"/>
              </w:rPr>
              <w:t xml:space="preserve"> </w:t>
            </w:r>
            <w:r>
              <w:rPr>
                <w:spacing w:val="8"/>
                <w:sz w:val="20"/>
                <w:szCs w:val="20"/>
                <w14:textOutline w14:w="3795" w14:cap="sq">
                  <w14:solidFill>
                    <w14:srgbClr w14:val="000000"/>
                  </w14:solidFill>
                  <w14:prstDash w14:val="solid"/>
                  <w14:bevel/>
                </w14:textOutline>
              </w:rPr>
              <w:t>号）文件的符合</w:t>
            </w:r>
          </w:p>
          <w:p>
            <w:pPr>
              <w:pStyle w:val="TableText"/>
              <w:spacing w:before="68" w:line="228" w:lineRule="auto"/>
              <w:ind w:left="4051"/>
              <w:rPr>
                <w:sz w:val="20"/>
                <w:szCs w:val="20"/>
              </w:rPr>
            </w:pPr>
            <w:r>
              <w:rPr>
                <w:spacing w:val="9"/>
                <w:sz w:val="20"/>
                <w:szCs w:val="20"/>
                <w14:textOutline w14:w="3795" w14:cap="sq">
                  <w14:solidFill>
                    <w14:srgbClr w14:val="000000"/>
                  </w14:solidFill>
                  <w14:prstDash w14:val="solid"/>
                  <w14:bevel/>
                </w14:textOutline>
              </w:rPr>
              <w:t>性分析一览表</w:t>
            </w:r>
          </w:p>
          <w:p>
            <w:pPr>
              <w:spacing w:line="35" w:lineRule="exact"/>
            </w:pPr>
          </w:p>
          <w:tbl>
            <w:tblPr>
              <w:tblStyle w:val="TableNormal05"/>
              <w:tblW w:w="8886" w:type="dxa"/>
              <w:tblInd w:w="2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34"/>
              <w:gridCol w:w="1888"/>
              <w:gridCol w:w="3398"/>
              <w:gridCol w:w="735"/>
              <w:gridCol w:w="2131"/>
            </w:tblGrid>
            <w:tr>
              <w:tblPrEx>
                <w:tblW w:w="8886" w:type="dxa"/>
                <w:tblInd w:w="2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734" w:type="dxa"/>
                  <w:tcBorders>
                    <w:top w:val="single" w:sz="10" w:space="0" w:color="000000"/>
                    <w:left w:val="single" w:sz="10" w:space="0" w:color="000000"/>
                  </w:tcBorders>
                  <w:vAlign w:val="top"/>
                </w:tcPr>
                <w:p>
                  <w:pPr>
                    <w:pStyle w:val="TableText"/>
                    <w:spacing w:before="35" w:line="228" w:lineRule="auto"/>
                    <w:ind w:left="147"/>
                    <w:rPr>
                      <w:sz w:val="20"/>
                      <w:szCs w:val="20"/>
                    </w:rPr>
                  </w:pPr>
                  <w:r>
                    <w:rPr>
                      <w:spacing w:val="6"/>
                      <w:sz w:val="20"/>
                      <w:szCs w:val="20"/>
                      <w14:textOutline w14:w="3795" w14:cap="sq">
                        <w14:solidFill>
                          <w14:srgbClr w14:val="000000"/>
                        </w14:solidFill>
                        <w14:prstDash w14:val="solid"/>
                        <w14:bevel/>
                      </w14:textOutline>
                    </w:rPr>
                    <w:t>类别</w:t>
                  </w:r>
                </w:p>
              </w:tc>
              <w:tc>
                <w:tcPr>
                  <w:tcW w:w="6021" w:type="dxa"/>
                  <w:gridSpan w:val="3"/>
                  <w:tcBorders>
                    <w:top w:val="single" w:sz="10" w:space="0" w:color="000000"/>
                  </w:tcBorders>
                  <w:vAlign w:val="top"/>
                </w:tcPr>
                <w:p>
                  <w:pPr>
                    <w:pStyle w:val="TableText"/>
                    <w:spacing w:before="35" w:line="228" w:lineRule="auto"/>
                    <w:ind w:left="2594"/>
                    <w:rPr>
                      <w:sz w:val="20"/>
                      <w:szCs w:val="20"/>
                    </w:rPr>
                  </w:pPr>
                  <w:r>
                    <w:rPr>
                      <w:spacing w:val="7"/>
                      <w:sz w:val="20"/>
                      <w:szCs w:val="20"/>
                      <w14:textOutline w14:w="3795" w14:cap="sq">
                        <w14:solidFill>
                          <w14:srgbClr w14:val="000000"/>
                        </w14:solidFill>
                        <w14:prstDash w14:val="solid"/>
                        <w14:bevel/>
                      </w14:textOutline>
                    </w:rPr>
                    <w:t>管控要求</w:t>
                  </w:r>
                </w:p>
              </w:tc>
              <w:tc>
                <w:tcPr>
                  <w:tcW w:w="2131" w:type="dxa"/>
                  <w:tcBorders>
                    <w:top w:val="single" w:sz="10" w:space="0" w:color="000000"/>
                    <w:right w:val="single" w:sz="10" w:space="0" w:color="000000"/>
                  </w:tcBorders>
                  <w:vAlign w:val="top"/>
                </w:tcPr>
                <w:p>
                  <w:pPr>
                    <w:pStyle w:val="TableText"/>
                    <w:spacing w:before="35" w:line="228" w:lineRule="auto"/>
                    <w:ind w:left="546"/>
                    <w:rPr>
                      <w:sz w:val="20"/>
                      <w:szCs w:val="20"/>
                    </w:rPr>
                  </w:pPr>
                  <w:r>
                    <w:rPr>
                      <w:spacing w:val="8"/>
                      <w:sz w:val="20"/>
                      <w:szCs w:val="20"/>
                      <w14:textOutline w14:w="3795" w14:cap="sq">
                        <w14:solidFill>
                          <w14:srgbClr w14:val="000000"/>
                        </w14:solidFill>
                        <w14:prstDash w14:val="solid"/>
                        <w14:bevel/>
                      </w14:textOutline>
                    </w:rPr>
                    <w:t>符合性分析</w:t>
                  </w:r>
                </w:p>
              </w:tc>
            </w:tr>
            <w:tr>
              <w:tblPrEx>
                <w:tblW w:w="8886" w:type="dxa"/>
                <w:tblInd w:w="231" w:type="dxa"/>
                <w:tblLayout w:type="fixed"/>
                <w:tblCellMar>
                  <w:top w:w="0" w:type="dxa"/>
                  <w:left w:w="0" w:type="dxa"/>
                  <w:bottom w:w="0" w:type="dxa"/>
                  <w:right w:w="0" w:type="dxa"/>
                </w:tblCellMar>
              </w:tblPrEx>
              <w:trPr>
                <w:trHeight w:val="317"/>
              </w:trPr>
              <w:tc>
                <w:tcPr>
                  <w:tcW w:w="8886" w:type="dxa"/>
                  <w:gridSpan w:val="5"/>
                  <w:tcBorders>
                    <w:left w:val="single" w:sz="10" w:space="0" w:color="000000"/>
                    <w:right w:val="single" w:sz="10" w:space="0" w:color="000000"/>
                  </w:tcBorders>
                  <w:vAlign w:val="top"/>
                </w:tcPr>
                <w:p>
                  <w:pPr>
                    <w:pStyle w:val="TableText"/>
                    <w:spacing w:before="30" w:line="228" w:lineRule="auto"/>
                    <w:ind w:left="2783"/>
                    <w:rPr>
                      <w:sz w:val="20"/>
                      <w:szCs w:val="20"/>
                    </w:rPr>
                  </w:pPr>
                  <w:r>
                    <w:rPr>
                      <w:rFonts w:ascii="Times New Roman" w:eastAsia="Times New Roman" w:hAnsi="Times New Roman" w:cs="Times New Roman"/>
                      <w:b/>
                      <w:bCs/>
                      <w:spacing w:val="9"/>
                      <w:sz w:val="20"/>
                      <w:szCs w:val="20"/>
                    </w:rPr>
                    <w:t>1.</w:t>
                  </w:r>
                  <w:r>
                    <w:rPr>
                      <w:spacing w:val="9"/>
                      <w:sz w:val="20"/>
                      <w:szCs w:val="20"/>
                      <w14:textOutline w14:w="3795" w14:cap="sq">
                        <w14:solidFill>
                          <w14:srgbClr w14:val="000000"/>
                        </w14:solidFill>
                        <w14:prstDash w14:val="solid"/>
                        <w14:bevel/>
                      </w14:textOutline>
                    </w:rPr>
                    <w:t>生态保护红线与一般生态空间管控</w:t>
                  </w:r>
                </w:p>
              </w:tc>
            </w:tr>
            <w:tr>
              <w:tblPrEx>
                <w:tblW w:w="8886" w:type="dxa"/>
                <w:tblInd w:w="231" w:type="dxa"/>
                <w:tblLayout w:type="fixed"/>
                <w:tblCellMar>
                  <w:top w:w="0" w:type="dxa"/>
                  <w:left w:w="0" w:type="dxa"/>
                  <w:bottom w:w="0" w:type="dxa"/>
                  <w:right w:w="0" w:type="dxa"/>
                </w:tblCellMar>
              </w:tblPrEx>
              <w:trPr>
                <w:trHeight w:val="317"/>
              </w:trPr>
              <w:tc>
                <w:tcPr>
                  <w:tcW w:w="734" w:type="dxa"/>
                  <w:vMerge w:val="restart"/>
                  <w:tcBorders>
                    <w:left w:val="single" w:sz="10" w:space="0" w:color="000000"/>
                    <w:bottom w:val="nil"/>
                  </w:tcBorders>
                  <w:vAlign w:val="top"/>
                </w:tcPr>
                <w:p>
                  <w:pPr>
                    <w:pStyle w:val="TableText"/>
                    <w:spacing w:before="209" w:line="238" w:lineRule="auto"/>
                    <w:ind w:left="137"/>
                    <w:rPr>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pacing w:val="-8"/>
                      <w:sz w:val="20"/>
                      <w:szCs w:val="20"/>
                    </w:rPr>
                    <w:t>1</w:t>
                  </w:r>
                  <w:r>
                    <w:rPr>
                      <w:spacing w:val="-8"/>
                      <w:sz w:val="20"/>
                      <w:szCs w:val="20"/>
                    </w:rPr>
                    <w:t>生</w:t>
                  </w:r>
                </w:p>
                <w:p>
                  <w:pPr>
                    <w:pStyle w:val="TableText"/>
                    <w:spacing w:before="54" w:line="228" w:lineRule="auto"/>
                    <w:ind w:left="147"/>
                    <w:rPr>
                      <w:sz w:val="20"/>
                      <w:szCs w:val="20"/>
                    </w:rPr>
                  </w:pPr>
                  <w:r>
                    <w:rPr>
                      <w:spacing w:val="4"/>
                      <w:sz w:val="20"/>
                      <w:szCs w:val="20"/>
                    </w:rPr>
                    <w:t>态保</w:t>
                  </w:r>
                </w:p>
                <w:p>
                  <w:pPr>
                    <w:pStyle w:val="TableText"/>
                    <w:spacing w:before="67" w:line="228" w:lineRule="auto"/>
                    <w:ind w:left="148"/>
                    <w:rPr>
                      <w:sz w:val="20"/>
                      <w:szCs w:val="20"/>
                    </w:rPr>
                  </w:pPr>
                  <w:r>
                    <w:rPr>
                      <w:spacing w:val="4"/>
                      <w:sz w:val="20"/>
                      <w:szCs w:val="20"/>
                    </w:rPr>
                    <w:t>护红</w:t>
                  </w:r>
                </w:p>
                <w:p>
                  <w:pPr>
                    <w:pStyle w:val="TableText"/>
                    <w:spacing w:before="65" w:line="228" w:lineRule="auto"/>
                    <w:ind w:left="255"/>
                    <w:rPr>
                      <w:sz w:val="20"/>
                      <w:szCs w:val="20"/>
                    </w:rPr>
                  </w:pPr>
                  <w:r>
                    <w:rPr>
                      <w:sz w:val="20"/>
                      <w:szCs w:val="20"/>
                    </w:rPr>
                    <w:t>线</w:t>
                  </w:r>
                </w:p>
              </w:tc>
              <w:tc>
                <w:tcPr>
                  <w:tcW w:w="1888" w:type="dxa"/>
                  <w:vAlign w:val="top"/>
                </w:tcPr>
                <w:p>
                  <w:pPr>
                    <w:pStyle w:val="TableText"/>
                    <w:spacing w:before="32" w:line="228" w:lineRule="auto"/>
                    <w:ind w:left="728"/>
                    <w:rPr>
                      <w:sz w:val="20"/>
                      <w:szCs w:val="20"/>
                    </w:rPr>
                  </w:pPr>
                  <w:r>
                    <w:rPr>
                      <w:spacing w:val="5"/>
                      <w:sz w:val="20"/>
                      <w:szCs w:val="20"/>
                      <w14:textOutline w14:w="3795" w14:cap="sq">
                        <w14:solidFill>
                          <w14:srgbClr w14:val="000000"/>
                        </w14:solidFill>
                        <w14:prstDash w14:val="solid"/>
                        <w14:bevel/>
                      </w14:textOutline>
                    </w:rPr>
                    <w:t>编号</w:t>
                  </w:r>
                </w:p>
              </w:tc>
              <w:tc>
                <w:tcPr>
                  <w:tcW w:w="3398" w:type="dxa"/>
                  <w:vAlign w:val="top"/>
                </w:tcPr>
                <w:p>
                  <w:pPr>
                    <w:pStyle w:val="TableText"/>
                    <w:spacing w:before="32" w:line="228" w:lineRule="auto"/>
                    <w:ind w:left="1284"/>
                    <w:rPr>
                      <w:sz w:val="20"/>
                      <w:szCs w:val="20"/>
                    </w:rPr>
                  </w:pPr>
                  <w:r>
                    <w:rPr>
                      <w:spacing w:val="7"/>
                      <w:sz w:val="20"/>
                      <w:szCs w:val="20"/>
                      <w14:textOutline w14:w="3795" w14:cap="sq">
                        <w14:solidFill>
                          <w14:srgbClr w14:val="000000"/>
                        </w14:solidFill>
                        <w14:prstDash w14:val="solid"/>
                        <w14:bevel/>
                      </w14:textOutline>
                    </w:rPr>
                    <w:t>红线名称</w:t>
                  </w:r>
                </w:p>
              </w:tc>
              <w:tc>
                <w:tcPr>
                  <w:tcW w:w="735" w:type="dxa"/>
                  <w:vAlign w:val="top"/>
                </w:tcPr>
                <w:p>
                  <w:pPr>
                    <w:pStyle w:val="TableText"/>
                    <w:spacing w:before="32" w:line="228" w:lineRule="auto"/>
                    <w:ind w:left="164"/>
                    <w:rPr>
                      <w:sz w:val="20"/>
                      <w:szCs w:val="20"/>
                    </w:rPr>
                  </w:pPr>
                  <w:r>
                    <w:rPr>
                      <w:spacing w:val="5"/>
                      <w:sz w:val="20"/>
                      <w:szCs w:val="20"/>
                      <w14:textOutline w14:w="3795" w14:cap="sq">
                        <w14:solidFill>
                          <w14:srgbClr w14:val="000000"/>
                        </w14:solidFill>
                        <w14:prstDash w14:val="solid"/>
                        <w14:bevel/>
                      </w14:textOutline>
                    </w:rPr>
                    <w:t>面积</w:t>
                  </w:r>
                </w:p>
              </w:tc>
              <w:tc>
                <w:tcPr>
                  <w:tcW w:w="2131" w:type="dxa"/>
                  <w:vMerge w:val="restart"/>
                  <w:tcBorders>
                    <w:bottom w:val="nil"/>
                    <w:right w:val="single" w:sz="10" w:space="0" w:color="000000"/>
                  </w:tcBorders>
                  <w:vAlign w:val="top"/>
                </w:tcPr>
                <w:p>
                  <w:pPr>
                    <w:pStyle w:val="TableText"/>
                    <w:spacing w:before="51" w:line="277" w:lineRule="auto"/>
                    <w:ind w:left="129" w:right="107" w:hanging="1"/>
                    <w:rPr>
                      <w:sz w:val="20"/>
                      <w:szCs w:val="20"/>
                    </w:rPr>
                  </w:pPr>
                  <w:r>
                    <w:rPr>
                      <w:spacing w:val="8"/>
                      <w:sz w:val="20"/>
                      <w:szCs w:val="20"/>
                    </w:rPr>
                    <w:t>项目位于平原县经济</w:t>
                  </w:r>
                  <w:r>
                    <w:rPr>
                      <w:spacing w:val="4"/>
                      <w:sz w:val="20"/>
                      <w:szCs w:val="20"/>
                    </w:rPr>
                    <w:t xml:space="preserve"> </w:t>
                  </w:r>
                  <w:r>
                    <w:rPr>
                      <w:spacing w:val="21"/>
                      <w:sz w:val="20"/>
                      <w:szCs w:val="20"/>
                    </w:rPr>
                    <w:t>开发区二环东路以</w:t>
                  </w:r>
                  <w:r>
                    <w:rPr>
                      <w:sz w:val="20"/>
                      <w:szCs w:val="20"/>
                    </w:rPr>
                    <w:t xml:space="preserve">  </w:t>
                  </w:r>
                  <w:r>
                    <w:rPr>
                      <w:spacing w:val="8"/>
                      <w:sz w:val="20"/>
                      <w:szCs w:val="20"/>
                    </w:rPr>
                    <w:t>东，南园路以北，不</w:t>
                  </w:r>
                  <w:r>
                    <w:rPr>
                      <w:spacing w:val="2"/>
                      <w:sz w:val="20"/>
                      <w:szCs w:val="20"/>
                    </w:rPr>
                    <w:t xml:space="preserve"> </w:t>
                  </w:r>
                  <w:r>
                    <w:rPr>
                      <w:spacing w:val="8"/>
                      <w:sz w:val="20"/>
                      <w:szCs w:val="20"/>
                    </w:rPr>
                    <w:t>穿过及占用生态保护</w:t>
                  </w:r>
                  <w:r>
                    <w:rPr>
                      <w:spacing w:val="2"/>
                      <w:sz w:val="20"/>
                      <w:szCs w:val="20"/>
                    </w:rPr>
                    <w:t xml:space="preserve"> </w:t>
                  </w:r>
                  <w:r>
                    <w:rPr>
                      <w:spacing w:val="8"/>
                      <w:sz w:val="20"/>
                      <w:szCs w:val="20"/>
                    </w:rPr>
                    <w:t>红线区，距离项目距</w:t>
                  </w:r>
                </w:p>
              </w:tc>
            </w:tr>
            <w:tr>
              <w:tblPrEx>
                <w:tblW w:w="8886" w:type="dxa"/>
                <w:tblInd w:w="231" w:type="dxa"/>
                <w:tblLayout w:type="fixed"/>
                <w:tblCellMar>
                  <w:top w:w="0" w:type="dxa"/>
                  <w:left w:w="0" w:type="dxa"/>
                  <w:bottom w:w="0" w:type="dxa"/>
                  <w:right w:w="0" w:type="dxa"/>
                </w:tblCellMar>
              </w:tblPrEx>
              <w:trPr>
                <w:trHeight w:val="317"/>
              </w:trPr>
              <w:tc>
                <w:tcPr>
                  <w:tcW w:w="734" w:type="dxa"/>
                  <w:vMerge/>
                  <w:tcBorders>
                    <w:top w:val="nil"/>
                    <w:left w:val="single" w:sz="10" w:space="0" w:color="000000"/>
                    <w:bottom w:val="nil"/>
                  </w:tcBorders>
                  <w:vAlign w:val="top"/>
                </w:tcPr>
                <w:p/>
              </w:tc>
              <w:tc>
                <w:tcPr>
                  <w:tcW w:w="1888" w:type="dxa"/>
                  <w:vAlign w:val="top"/>
                </w:tcPr>
                <w:p>
                  <w:pPr>
                    <w:spacing w:before="70" w:line="195" w:lineRule="auto"/>
                    <w:ind w:left="115"/>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5"/>
                      <w:sz w:val="20"/>
                      <w:szCs w:val="20"/>
                    </w:rPr>
                    <w:t>3714261110021</w:t>
                  </w:r>
                </w:p>
              </w:tc>
              <w:tc>
                <w:tcPr>
                  <w:tcW w:w="3398" w:type="dxa"/>
                  <w:vAlign w:val="top"/>
                </w:tcPr>
                <w:p>
                  <w:pPr>
                    <w:pStyle w:val="TableText"/>
                    <w:spacing w:before="31" w:line="227" w:lineRule="auto"/>
                    <w:ind w:left="128"/>
                    <w:rPr>
                      <w:sz w:val="20"/>
                      <w:szCs w:val="20"/>
                    </w:rPr>
                  </w:pPr>
                  <w:r>
                    <w:rPr>
                      <w:spacing w:val="9"/>
                      <w:sz w:val="20"/>
                      <w:szCs w:val="20"/>
                    </w:rPr>
                    <w:t>德州鲁北平原地方级森林自然公园</w:t>
                  </w:r>
                </w:p>
              </w:tc>
              <w:tc>
                <w:tcPr>
                  <w:tcW w:w="735" w:type="dxa"/>
                  <w:vAlign w:val="top"/>
                </w:tcPr>
                <w:p>
                  <w:pPr>
                    <w:spacing w:before="70"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3.77</w:t>
                  </w:r>
                </w:p>
              </w:tc>
              <w:tc>
                <w:tcPr>
                  <w:tcW w:w="2131" w:type="dxa"/>
                  <w:vMerge/>
                  <w:tcBorders>
                    <w:top w:val="nil"/>
                    <w:bottom w:val="nil"/>
                    <w:right w:val="single" w:sz="10" w:space="0" w:color="000000"/>
                  </w:tcBorders>
                  <w:vAlign w:val="top"/>
                </w:tcPr>
                <w:p/>
              </w:tc>
            </w:tr>
            <w:tr>
              <w:tblPrEx>
                <w:tblW w:w="8886" w:type="dxa"/>
                <w:tblInd w:w="231" w:type="dxa"/>
                <w:tblLayout w:type="fixed"/>
                <w:tblCellMar>
                  <w:top w:w="0" w:type="dxa"/>
                  <w:left w:w="0" w:type="dxa"/>
                  <w:bottom w:w="0" w:type="dxa"/>
                  <w:right w:w="0" w:type="dxa"/>
                </w:tblCellMar>
              </w:tblPrEx>
              <w:trPr>
                <w:trHeight w:val="316"/>
              </w:trPr>
              <w:tc>
                <w:tcPr>
                  <w:tcW w:w="734" w:type="dxa"/>
                  <w:vMerge/>
                  <w:tcBorders>
                    <w:top w:val="nil"/>
                    <w:left w:val="single" w:sz="10" w:space="0" w:color="000000"/>
                    <w:bottom w:val="nil"/>
                  </w:tcBorders>
                  <w:vAlign w:val="top"/>
                </w:tcPr>
                <w:p/>
              </w:tc>
              <w:tc>
                <w:tcPr>
                  <w:tcW w:w="1888" w:type="dxa"/>
                  <w:vAlign w:val="top"/>
                </w:tcPr>
                <w:p>
                  <w:pPr>
                    <w:spacing w:before="71" w:line="195" w:lineRule="auto"/>
                    <w:ind w:left="115"/>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5"/>
                      <w:sz w:val="20"/>
                      <w:szCs w:val="20"/>
                    </w:rPr>
                    <w:t>3714261110022</w:t>
                  </w:r>
                </w:p>
              </w:tc>
              <w:tc>
                <w:tcPr>
                  <w:tcW w:w="3398" w:type="dxa"/>
                  <w:vAlign w:val="top"/>
                </w:tcPr>
                <w:p>
                  <w:pPr>
                    <w:pStyle w:val="TableText"/>
                    <w:spacing w:before="33" w:line="227" w:lineRule="auto"/>
                    <w:ind w:left="128"/>
                    <w:rPr>
                      <w:sz w:val="20"/>
                      <w:szCs w:val="20"/>
                    </w:rPr>
                  </w:pPr>
                  <w:r>
                    <w:rPr>
                      <w:spacing w:val="9"/>
                      <w:sz w:val="20"/>
                      <w:szCs w:val="20"/>
                    </w:rPr>
                    <w:t>德州马减竖河地方级湿地自然公园</w:t>
                  </w:r>
                </w:p>
              </w:tc>
              <w:tc>
                <w:tcPr>
                  <w:tcW w:w="735" w:type="dxa"/>
                  <w:vAlign w:val="top"/>
                </w:tcPr>
                <w:p>
                  <w:pPr>
                    <w:spacing w:before="71"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3.39</w:t>
                  </w:r>
                </w:p>
              </w:tc>
              <w:tc>
                <w:tcPr>
                  <w:tcW w:w="2131" w:type="dxa"/>
                  <w:vMerge/>
                  <w:tcBorders>
                    <w:top w:val="nil"/>
                    <w:bottom w:val="nil"/>
                    <w:right w:val="single" w:sz="10" w:space="0" w:color="000000"/>
                  </w:tcBorders>
                  <w:vAlign w:val="top"/>
                </w:tcPr>
                <w:p/>
              </w:tc>
            </w:tr>
            <w:tr>
              <w:tblPrEx>
                <w:tblW w:w="8886" w:type="dxa"/>
                <w:tblInd w:w="231" w:type="dxa"/>
                <w:tblLayout w:type="fixed"/>
                <w:tblCellMar>
                  <w:top w:w="0" w:type="dxa"/>
                  <w:left w:w="0" w:type="dxa"/>
                  <w:bottom w:w="0" w:type="dxa"/>
                  <w:right w:w="0" w:type="dxa"/>
                </w:tblCellMar>
              </w:tblPrEx>
              <w:trPr>
                <w:trHeight w:val="642"/>
              </w:trPr>
              <w:tc>
                <w:tcPr>
                  <w:tcW w:w="734" w:type="dxa"/>
                  <w:vMerge/>
                  <w:tcBorders>
                    <w:top w:val="nil"/>
                    <w:left w:val="single" w:sz="10" w:space="0" w:color="000000"/>
                    <w:bottom w:val="nil"/>
                  </w:tcBorders>
                  <w:vAlign w:val="top"/>
                </w:tcPr>
                <w:p/>
              </w:tc>
              <w:tc>
                <w:tcPr>
                  <w:tcW w:w="1888" w:type="dxa"/>
                  <w:tcBorders>
                    <w:bottom w:val="nil"/>
                  </w:tcBorders>
                  <w:vAlign w:val="top"/>
                </w:tcPr>
                <w:p>
                  <w:pPr>
                    <w:spacing w:before="230" w:line="195" w:lineRule="auto"/>
                    <w:ind w:left="115"/>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5"/>
                      <w:sz w:val="20"/>
                      <w:szCs w:val="20"/>
                    </w:rPr>
                    <w:t>3714261110023</w:t>
                  </w:r>
                </w:p>
              </w:tc>
              <w:tc>
                <w:tcPr>
                  <w:tcW w:w="3398" w:type="dxa"/>
                  <w:tcBorders>
                    <w:bottom w:val="nil"/>
                  </w:tcBorders>
                  <w:vAlign w:val="top"/>
                </w:tcPr>
                <w:p>
                  <w:pPr>
                    <w:pStyle w:val="TableText"/>
                    <w:spacing w:before="35" w:line="259" w:lineRule="auto"/>
                    <w:ind w:left="1613" w:right="119" w:hanging="1485"/>
                    <w:rPr>
                      <w:sz w:val="20"/>
                      <w:szCs w:val="20"/>
                    </w:rPr>
                  </w:pPr>
                  <w:r>
                    <w:rPr>
                      <w:spacing w:val="9"/>
                      <w:sz w:val="20"/>
                      <w:szCs w:val="20"/>
                    </w:rPr>
                    <w:t>德州平原马颊河地方级湿地自然公</w:t>
                  </w:r>
                  <w:r>
                    <w:rPr>
                      <w:spacing w:val="3"/>
                      <w:sz w:val="20"/>
                      <w:szCs w:val="20"/>
                    </w:rPr>
                    <w:t xml:space="preserve"> </w:t>
                  </w:r>
                  <w:r>
                    <w:rPr>
                      <w:sz w:val="20"/>
                      <w:szCs w:val="20"/>
                    </w:rPr>
                    <w:t>园</w:t>
                  </w:r>
                </w:p>
              </w:tc>
              <w:tc>
                <w:tcPr>
                  <w:tcW w:w="735" w:type="dxa"/>
                  <w:tcBorders>
                    <w:bottom w:val="nil"/>
                  </w:tcBorders>
                  <w:vAlign w:val="top"/>
                </w:tcPr>
                <w:p>
                  <w:pPr>
                    <w:spacing w:before="230"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9.61</w:t>
                  </w:r>
                </w:p>
              </w:tc>
              <w:tc>
                <w:tcPr>
                  <w:tcW w:w="2131" w:type="dxa"/>
                  <w:vMerge/>
                  <w:tcBorders>
                    <w:top w:val="nil"/>
                    <w:bottom w:val="nil"/>
                    <w:right w:val="single" w:sz="10" w:space="0" w:color="000000"/>
                  </w:tcBorders>
                  <w:vAlign w:val="top"/>
                </w:tcPr>
                <w:p/>
              </w:tc>
            </w:tr>
          </w:tbl>
          <w:p>
            <w:pPr>
              <w:spacing w:line="14" w:lineRule="auto"/>
              <w:rPr>
                <w:sz w:val="2"/>
              </w:rPr>
            </w:pPr>
          </w:p>
        </w:tc>
      </w:tr>
    </w:tbl>
    <w:p>
      <w:pPr>
        <w:pStyle w:val="BodyText"/>
      </w:pPr>
    </w:p>
    <w:p>
      <w:pPr>
        <w:sectPr>
          <w:footerReference w:type="default" r:id="rId15"/>
          <w:pgSz w:w="11906" w:h="16839"/>
          <w:pgMar w:top="1431" w:right="1089" w:bottom="1185" w:left="1088" w:header="0" w:footer="922" w:gutter="0"/>
          <w:pgNumType w:start="7"/>
          <w:cols w:num="1" w:space="720"/>
        </w:sectPr>
      </w:pPr>
    </w:p>
    <w:p>
      <w:pPr>
        <w:spacing w:line="91" w:lineRule="auto"/>
        <w:rPr>
          <w:sz w:val="2"/>
        </w:rPr>
      </w:pPr>
    </w:p>
    <w:tbl>
      <w:tblPr>
        <w:tblStyle w:val="TableNormal06"/>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11"/>
        <w:gridCol w:w="721"/>
        <w:gridCol w:w="1890"/>
        <w:gridCol w:w="3403"/>
        <w:gridCol w:w="736"/>
        <w:gridCol w:w="2120"/>
        <w:gridCol w:w="132"/>
      </w:tblGrid>
      <w:tr>
        <w:tblPrEx>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30"/>
        </w:trPr>
        <w:tc>
          <w:tcPr>
            <w:tcW w:w="711" w:type="dxa"/>
            <w:vMerge w:val="restart"/>
            <w:tcBorders>
              <w:top w:val="single" w:sz="6" w:space="0" w:color="000000"/>
              <w:left w:val="single" w:sz="6" w:space="0" w:color="000000"/>
              <w:bottom w:val="nil"/>
              <w:right w:val="single" w:sz="10" w:space="0" w:color="000000"/>
            </w:tcBorders>
            <w:vAlign w:val="top"/>
          </w:tcPr>
          <w:p>
            <w:r>
              <w:pict>
                <v:rect id="_x0000_s1030" o:spid="_x0000_s1029" style="width:0.5pt;height:694.75pt;margin-top:0.95pt;margin-left:28.9pt;mso-height-relative:page;mso-position-horizontal-relative:page;mso-position-vertical-relative:page;mso-width-relative:page;position:absolute;z-index:251662336" coordsize="21600,21600" filled="t" fillcolor="black" stroked="f"/>
              </w:pict>
            </w:r>
          </w:p>
        </w:tc>
        <w:tc>
          <w:tcPr>
            <w:tcW w:w="721" w:type="dxa"/>
            <w:vMerge w:val="restart"/>
            <w:tcBorders>
              <w:top w:val="single" w:sz="6" w:space="0" w:color="000000"/>
              <w:left w:val="single" w:sz="10" w:space="0" w:color="000000"/>
              <w:bottom w:val="nil"/>
            </w:tcBorders>
            <w:vAlign w:val="top"/>
          </w:tcPr>
          <w:p/>
        </w:tc>
        <w:tc>
          <w:tcPr>
            <w:tcW w:w="1890" w:type="dxa"/>
            <w:tcBorders>
              <w:top w:val="single" w:sz="6" w:space="0" w:color="000000"/>
            </w:tcBorders>
            <w:vAlign w:val="top"/>
          </w:tcPr>
          <w:p>
            <w:pPr>
              <w:spacing w:before="79" w:line="195" w:lineRule="auto"/>
              <w:ind w:left="120"/>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5"/>
                <w:sz w:val="20"/>
                <w:szCs w:val="20"/>
              </w:rPr>
              <w:t>3714261110024</w:t>
            </w:r>
          </w:p>
        </w:tc>
        <w:tc>
          <w:tcPr>
            <w:tcW w:w="3403" w:type="dxa"/>
            <w:tcBorders>
              <w:top w:val="single" w:sz="6" w:space="0" w:color="000000"/>
            </w:tcBorders>
            <w:vAlign w:val="top"/>
          </w:tcPr>
          <w:p>
            <w:pPr>
              <w:pStyle w:val="TableText"/>
              <w:spacing w:before="41" w:line="228" w:lineRule="auto"/>
              <w:ind w:left="1286"/>
              <w:rPr>
                <w:sz w:val="20"/>
                <w:szCs w:val="20"/>
              </w:rPr>
            </w:pPr>
            <w:r>
              <w:rPr>
                <w:spacing w:val="6"/>
                <w:sz w:val="20"/>
                <w:szCs w:val="20"/>
              </w:rPr>
              <w:t>龙门水库</w:t>
            </w:r>
          </w:p>
        </w:tc>
        <w:tc>
          <w:tcPr>
            <w:tcW w:w="736" w:type="dxa"/>
            <w:tcBorders>
              <w:top w:val="single" w:sz="6" w:space="0" w:color="000000"/>
            </w:tcBorders>
            <w:vAlign w:val="top"/>
          </w:tcPr>
          <w:p>
            <w:pPr>
              <w:spacing w:before="79" w:line="195" w:lineRule="auto"/>
              <w:ind w:left="2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1.27</w:t>
            </w:r>
          </w:p>
        </w:tc>
        <w:tc>
          <w:tcPr>
            <w:tcW w:w="2120" w:type="dxa"/>
            <w:vMerge w:val="restart"/>
            <w:tcBorders>
              <w:top w:val="single" w:sz="6" w:space="0" w:color="000000"/>
              <w:bottom w:val="nil"/>
              <w:right w:val="single" w:sz="10" w:space="0" w:color="000000"/>
            </w:tcBorders>
            <w:vAlign w:val="top"/>
          </w:tcPr>
          <w:p>
            <w:pPr>
              <w:pStyle w:val="TableText"/>
              <w:spacing w:before="41" w:line="228" w:lineRule="auto"/>
              <w:ind w:left="125"/>
              <w:rPr>
                <w:sz w:val="20"/>
                <w:szCs w:val="20"/>
              </w:rPr>
            </w:pPr>
            <w:r>
              <w:rPr>
                <w:spacing w:val="8"/>
                <w:sz w:val="20"/>
                <w:szCs w:val="20"/>
              </w:rPr>
              <w:t>离最近的生态红线为</w:t>
            </w:r>
          </w:p>
          <w:p>
            <w:pPr>
              <w:pStyle w:val="TableText"/>
              <w:spacing w:before="65" w:line="259" w:lineRule="auto"/>
              <w:ind w:left="356" w:right="97" w:hanging="233"/>
              <w:rPr>
                <w:sz w:val="20"/>
                <w:szCs w:val="20"/>
              </w:rPr>
            </w:pPr>
            <w:r>
              <w:rPr>
                <w:spacing w:val="5"/>
                <w:sz w:val="20"/>
                <w:szCs w:val="20"/>
              </w:rPr>
              <w:t>项目西侧</w:t>
            </w:r>
            <w:r>
              <w:rPr>
                <w:rFonts w:ascii="Times New Roman" w:eastAsia="Times New Roman" w:hAnsi="Times New Roman" w:cs="Times New Roman"/>
                <w:spacing w:val="5"/>
                <w:sz w:val="20"/>
                <w:szCs w:val="20"/>
              </w:rPr>
              <w:t>8.</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5"/>
                <w:sz w:val="20"/>
                <w:szCs w:val="20"/>
              </w:rPr>
              <w:t>10</w:t>
            </w:r>
            <w:r>
              <w:rPr>
                <w:rFonts w:ascii="Times New Roman" w:eastAsia="Times New Roman" w:hAnsi="Times New Roman" w:cs="Times New Roman"/>
                <w:sz w:val="20"/>
                <w:szCs w:val="20"/>
              </w:rPr>
              <w:t>km</w:t>
            </w:r>
            <w:r>
              <w:rPr>
                <w:spacing w:val="5"/>
                <w:sz w:val="20"/>
                <w:szCs w:val="20"/>
              </w:rPr>
              <w:t>的龙</w:t>
            </w:r>
            <w:r>
              <w:rPr>
                <w:sz w:val="20"/>
                <w:szCs w:val="20"/>
              </w:rPr>
              <w:t xml:space="preserve"> </w:t>
            </w:r>
            <w:r>
              <w:rPr>
                <w:spacing w:val="3"/>
                <w:sz w:val="20"/>
                <w:szCs w:val="20"/>
              </w:rPr>
              <w:t>门水库，符合。</w:t>
            </w:r>
          </w:p>
        </w:tc>
        <w:tc>
          <w:tcPr>
            <w:tcW w:w="132" w:type="dxa"/>
            <w:vMerge w:val="restart"/>
            <w:tcBorders>
              <w:top w:val="single" w:sz="6" w:space="0" w:color="000000"/>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318"/>
        </w:trPr>
        <w:tc>
          <w:tcPr>
            <w:tcW w:w="711" w:type="dxa"/>
            <w:vMerge/>
            <w:tcBorders>
              <w:top w:val="nil"/>
              <w:left w:val="single" w:sz="6" w:space="0" w:color="000000"/>
              <w:bottom w:val="nil"/>
              <w:right w:val="single" w:sz="10" w:space="0" w:color="000000"/>
            </w:tcBorders>
            <w:vAlign w:val="top"/>
          </w:tcPr>
          <w:p/>
        </w:tc>
        <w:tc>
          <w:tcPr>
            <w:tcW w:w="721" w:type="dxa"/>
            <w:vMerge/>
            <w:tcBorders>
              <w:top w:val="nil"/>
              <w:left w:val="single" w:sz="10" w:space="0" w:color="000000"/>
              <w:bottom w:val="nil"/>
            </w:tcBorders>
            <w:vAlign w:val="top"/>
          </w:tcPr>
          <w:p/>
        </w:tc>
        <w:tc>
          <w:tcPr>
            <w:tcW w:w="1890" w:type="dxa"/>
            <w:vAlign w:val="top"/>
          </w:tcPr>
          <w:p>
            <w:pPr>
              <w:spacing w:before="66" w:line="195" w:lineRule="auto"/>
              <w:ind w:left="120"/>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5"/>
                <w:sz w:val="20"/>
                <w:szCs w:val="20"/>
              </w:rPr>
              <w:t>3714261110025</w:t>
            </w:r>
          </w:p>
        </w:tc>
        <w:tc>
          <w:tcPr>
            <w:tcW w:w="3403" w:type="dxa"/>
            <w:vAlign w:val="top"/>
          </w:tcPr>
          <w:p>
            <w:pPr>
              <w:pStyle w:val="TableText"/>
              <w:spacing w:before="30" w:line="228" w:lineRule="auto"/>
              <w:ind w:left="131"/>
              <w:rPr>
                <w:sz w:val="20"/>
                <w:szCs w:val="20"/>
              </w:rPr>
            </w:pPr>
            <w:r>
              <w:rPr>
                <w:spacing w:val="9"/>
                <w:sz w:val="20"/>
                <w:szCs w:val="20"/>
              </w:rPr>
              <w:t>鲁西北平原防风固沙生态保护红线</w:t>
            </w:r>
          </w:p>
        </w:tc>
        <w:tc>
          <w:tcPr>
            <w:tcW w:w="736" w:type="dxa"/>
            <w:vAlign w:val="top"/>
          </w:tcPr>
          <w:p>
            <w:pPr>
              <w:spacing w:before="66" w:line="195" w:lineRule="auto"/>
              <w:ind w:left="19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w:t>
            </w:r>
          </w:p>
        </w:tc>
        <w:tc>
          <w:tcPr>
            <w:tcW w:w="2120" w:type="dxa"/>
            <w:vMerge/>
            <w:tcBorders>
              <w:top w:val="nil"/>
              <w:bottom w:val="nil"/>
              <w:right w:val="single" w:sz="10" w:space="0" w:color="000000"/>
            </w:tcBorders>
            <w:vAlign w:val="top"/>
          </w:tcPr>
          <w:p/>
        </w:tc>
        <w:tc>
          <w:tcPr>
            <w:tcW w:w="132"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319"/>
        </w:trPr>
        <w:tc>
          <w:tcPr>
            <w:tcW w:w="711" w:type="dxa"/>
            <w:vMerge/>
            <w:tcBorders>
              <w:top w:val="nil"/>
              <w:left w:val="single" w:sz="6" w:space="0" w:color="000000"/>
              <w:bottom w:val="nil"/>
              <w:right w:val="single" w:sz="10" w:space="0" w:color="000000"/>
            </w:tcBorders>
            <w:vAlign w:val="top"/>
          </w:tcPr>
          <w:p/>
        </w:tc>
        <w:tc>
          <w:tcPr>
            <w:tcW w:w="721" w:type="dxa"/>
            <w:vMerge/>
            <w:tcBorders>
              <w:top w:val="nil"/>
              <w:left w:val="single" w:sz="10" w:space="0" w:color="000000"/>
            </w:tcBorders>
            <w:vAlign w:val="top"/>
          </w:tcPr>
          <w:p/>
        </w:tc>
        <w:tc>
          <w:tcPr>
            <w:tcW w:w="1890" w:type="dxa"/>
            <w:vAlign w:val="top"/>
          </w:tcPr>
          <w:p>
            <w:pPr>
              <w:spacing w:before="67" w:line="195" w:lineRule="auto"/>
              <w:ind w:left="120"/>
              <w:rPr>
                <w:rFonts w:ascii="Times New Roman" w:eastAsia="Times New Roman" w:hAnsi="Times New Roman" w:cs="Times New Roman"/>
                <w:sz w:val="20"/>
                <w:szCs w:val="20"/>
              </w:rPr>
            </w:pPr>
            <w:r>
              <w:rPr>
                <w:rFonts w:ascii="Times New Roman" w:eastAsia="Times New Roman" w:hAnsi="Times New Roman" w:cs="Times New Roman"/>
                <w:sz w:val="20"/>
                <w:szCs w:val="20"/>
              </w:rPr>
              <w:t>YS</w:t>
            </w:r>
            <w:r>
              <w:rPr>
                <w:rFonts w:ascii="Times New Roman" w:eastAsia="Times New Roman" w:hAnsi="Times New Roman" w:cs="Times New Roman"/>
                <w:spacing w:val="5"/>
                <w:sz w:val="20"/>
                <w:szCs w:val="20"/>
              </w:rPr>
              <w:t>3714261110026</w:t>
            </w:r>
          </w:p>
        </w:tc>
        <w:tc>
          <w:tcPr>
            <w:tcW w:w="3403" w:type="dxa"/>
            <w:vAlign w:val="top"/>
          </w:tcPr>
          <w:p>
            <w:pPr>
              <w:pStyle w:val="TableText"/>
              <w:spacing w:before="29" w:line="228" w:lineRule="auto"/>
              <w:ind w:left="1397"/>
              <w:rPr>
                <w:sz w:val="20"/>
                <w:szCs w:val="20"/>
              </w:rPr>
            </w:pPr>
            <w:r>
              <w:rPr>
                <w:spacing w:val="4"/>
                <w:sz w:val="20"/>
                <w:szCs w:val="20"/>
              </w:rPr>
              <w:t>马颊河</w:t>
            </w:r>
          </w:p>
        </w:tc>
        <w:tc>
          <w:tcPr>
            <w:tcW w:w="736" w:type="dxa"/>
            <w:vAlign w:val="top"/>
          </w:tcPr>
          <w:p>
            <w:pPr>
              <w:spacing w:before="67" w:line="195" w:lineRule="auto"/>
              <w:ind w:left="2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1.48</w:t>
            </w:r>
          </w:p>
        </w:tc>
        <w:tc>
          <w:tcPr>
            <w:tcW w:w="2120" w:type="dxa"/>
            <w:vMerge/>
            <w:tcBorders>
              <w:top w:val="nil"/>
              <w:right w:val="single" w:sz="10" w:space="0" w:color="000000"/>
            </w:tcBorders>
            <w:vAlign w:val="top"/>
          </w:tcPr>
          <w:p/>
        </w:tc>
        <w:tc>
          <w:tcPr>
            <w:tcW w:w="132"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5323"/>
        </w:trPr>
        <w:tc>
          <w:tcPr>
            <w:tcW w:w="711" w:type="dxa"/>
            <w:vMerge/>
            <w:tcBorders>
              <w:top w:val="nil"/>
              <w:left w:val="single" w:sz="6" w:space="0" w:color="000000"/>
              <w:bottom w:val="nil"/>
              <w:right w:val="single" w:sz="10" w:space="0" w:color="000000"/>
            </w:tcBorders>
            <w:vAlign w:val="top"/>
          </w:tcPr>
          <w:p/>
        </w:tc>
        <w:tc>
          <w:tcPr>
            <w:tcW w:w="721" w:type="dxa"/>
            <w:tcBorders>
              <w:left w:val="single" w:sz="10" w:space="0" w:color="000000"/>
            </w:tcBorders>
            <w:vAlign w:val="top"/>
          </w:tcPr>
          <w:p>
            <w:pPr>
              <w:spacing w:line="252" w:lineRule="auto"/>
            </w:pPr>
          </w:p>
          <w:p>
            <w:pPr>
              <w:spacing w:line="252" w:lineRule="auto"/>
            </w:pPr>
          </w:p>
          <w:p>
            <w:pPr>
              <w:spacing w:line="253" w:lineRule="auto"/>
            </w:pPr>
          </w:p>
          <w:p>
            <w:pPr>
              <w:spacing w:line="253" w:lineRule="auto"/>
            </w:pPr>
          </w:p>
          <w:p>
            <w:pPr>
              <w:spacing w:line="253" w:lineRule="auto"/>
            </w:pPr>
          </w:p>
          <w:p>
            <w:pPr>
              <w:spacing w:line="253" w:lineRule="auto"/>
            </w:pPr>
          </w:p>
          <w:p>
            <w:pPr>
              <w:spacing w:line="253" w:lineRule="auto"/>
            </w:pPr>
          </w:p>
          <w:p>
            <w:pPr>
              <w:spacing w:line="253" w:lineRule="auto"/>
            </w:pPr>
          </w:p>
          <w:p>
            <w:pPr>
              <w:pStyle w:val="TableText"/>
              <w:spacing w:before="65" w:line="186" w:lineRule="auto"/>
              <w:ind w:left="129"/>
              <w:rPr>
                <w:sz w:val="20"/>
                <w:szCs w:val="20"/>
              </w:rPr>
            </w:pPr>
            <w:r>
              <w:rPr>
                <w:rFonts w:ascii="Times New Roman" w:eastAsia="Times New Roman" w:hAnsi="Times New Roman" w:cs="Times New Roman"/>
                <w:spacing w:val="-1"/>
                <w:sz w:val="20"/>
                <w:szCs w:val="20"/>
              </w:rPr>
              <w:t>1.2</w:t>
            </w:r>
            <w:r>
              <w:rPr>
                <w:spacing w:val="-1"/>
                <w:sz w:val="20"/>
                <w:szCs w:val="20"/>
              </w:rPr>
              <w:t>一</w:t>
            </w:r>
          </w:p>
          <w:p>
            <w:pPr>
              <w:pStyle w:val="TableText"/>
              <w:spacing w:before="74" w:line="229" w:lineRule="auto"/>
              <w:ind w:left="139"/>
              <w:rPr>
                <w:sz w:val="20"/>
                <w:szCs w:val="20"/>
              </w:rPr>
            </w:pPr>
            <w:r>
              <w:rPr>
                <w:spacing w:val="5"/>
                <w:sz w:val="20"/>
                <w:szCs w:val="20"/>
              </w:rPr>
              <w:t>般生</w:t>
            </w:r>
          </w:p>
          <w:p>
            <w:pPr>
              <w:pStyle w:val="TableText"/>
              <w:spacing w:before="65" w:line="233" w:lineRule="auto"/>
              <w:ind w:left="139"/>
              <w:rPr>
                <w:sz w:val="20"/>
                <w:szCs w:val="20"/>
              </w:rPr>
            </w:pPr>
            <w:r>
              <w:rPr>
                <w:spacing w:val="4"/>
                <w:sz w:val="20"/>
                <w:szCs w:val="20"/>
              </w:rPr>
              <w:t>态空</w:t>
            </w:r>
          </w:p>
          <w:p>
            <w:pPr>
              <w:pStyle w:val="TableText"/>
              <w:spacing w:before="59" w:line="231" w:lineRule="auto"/>
              <w:ind w:left="261"/>
              <w:rPr>
                <w:sz w:val="20"/>
                <w:szCs w:val="20"/>
              </w:rPr>
            </w:pPr>
            <w:r>
              <w:rPr>
                <w:sz w:val="20"/>
                <w:szCs w:val="20"/>
              </w:rPr>
              <w:t>间</w:t>
            </w:r>
          </w:p>
        </w:tc>
        <w:tc>
          <w:tcPr>
            <w:tcW w:w="6029" w:type="dxa"/>
            <w:gridSpan w:val="3"/>
            <w:vAlign w:val="top"/>
          </w:tcPr>
          <w:p>
            <w:pPr>
              <w:pStyle w:val="TableText"/>
              <w:spacing w:before="27" w:line="277" w:lineRule="auto"/>
              <w:ind w:left="106" w:right="92" w:firstLine="2"/>
              <w:rPr>
                <w:sz w:val="20"/>
                <w:szCs w:val="20"/>
              </w:rPr>
            </w:pPr>
            <w:r>
              <w:rPr>
                <w:spacing w:val="8"/>
                <w:sz w:val="20"/>
                <w:szCs w:val="20"/>
              </w:rPr>
              <w:t>一般生态空间原则上按禁止开发区和限制开发区域的要求进行  管理。对一般生态空间依法实行区域准入和用途转用</w:t>
            </w:r>
            <w:r>
              <w:rPr>
                <w:spacing w:val="7"/>
                <w:sz w:val="20"/>
                <w:szCs w:val="20"/>
              </w:rPr>
              <w:t>许可制度，</w:t>
            </w:r>
            <w:r>
              <w:rPr>
                <w:sz w:val="20"/>
                <w:szCs w:val="20"/>
              </w:rPr>
              <w:t xml:space="preserve"> </w:t>
            </w:r>
            <w:r>
              <w:rPr>
                <w:spacing w:val="7"/>
                <w:sz w:val="20"/>
                <w:szCs w:val="20"/>
              </w:rPr>
              <w:t>严格控制各类开发利用活动对生态空间的占用和扰动，确保依法</w:t>
            </w:r>
            <w:r>
              <w:rPr>
                <w:spacing w:val="14"/>
                <w:sz w:val="20"/>
                <w:szCs w:val="20"/>
              </w:rPr>
              <w:t xml:space="preserve"> </w:t>
            </w:r>
            <w:r>
              <w:rPr>
                <w:spacing w:val="7"/>
                <w:sz w:val="20"/>
                <w:szCs w:val="20"/>
              </w:rPr>
              <w:t>保护的生态空间面积不减少，生态功能不降低，生态服务保障能</w:t>
            </w:r>
            <w:r>
              <w:rPr>
                <w:spacing w:val="16"/>
                <w:sz w:val="20"/>
                <w:szCs w:val="20"/>
              </w:rPr>
              <w:t xml:space="preserve"> </w:t>
            </w:r>
            <w:r>
              <w:rPr>
                <w:spacing w:val="6"/>
                <w:sz w:val="20"/>
                <w:szCs w:val="20"/>
              </w:rPr>
              <w:t>力逐渐提高。</w:t>
            </w:r>
          </w:p>
          <w:p>
            <w:pPr>
              <w:pStyle w:val="TableText"/>
              <w:spacing w:before="68" w:line="280" w:lineRule="auto"/>
              <w:ind w:left="104" w:right="98" w:firstLine="1"/>
              <w:rPr>
                <w:sz w:val="20"/>
                <w:szCs w:val="20"/>
              </w:rPr>
            </w:pPr>
            <w:r>
              <w:rPr>
                <w:spacing w:val="8"/>
                <w:sz w:val="20"/>
                <w:szCs w:val="20"/>
              </w:rPr>
              <w:t xml:space="preserve">严格限制农业开发占用一般生态空间，符合条件的农业开发项  </w:t>
            </w:r>
            <w:r>
              <w:rPr>
                <w:spacing w:val="7"/>
                <w:sz w:val="20"/>
                <w:szCs w:val="20"/>
              </w:rPr>
              <w:t>目，须依法由市县级及以上地方人民政府统筹安排。生态保护红</w:t>
            </w:r>
            <w:r>
              <w:rPr>
                <w:spacing w:val="18"/>
                <w:sz w:val="20"/>
                <w:szCs w:val="20"/>
              </w:rPr>
              <w:t xml:space="preserve"> </w:t>
            </w:r>
            <w:r>
              <w:rPr>
                <w:spacing w:val="7"/>
                <w:sz w:val="20"/>
                <w:szCs w:val="20"/>
              </w:rPr>
              <w:t>线外的耕地，除符合国家生态退耕条件，并纳入国家生态退耕总</w:t>
            </w:r>
            <w:r>
              <w:rPr>
                <w:spacing w:val="15"/>
                <w:sz w:val="20"/>
                <w:szCs w:val="20"/>
              </w:rPr>
              <w:t xml:space="preserve"> </w:t>
            </w:r>
            <w:r>
              <w:rPr>
                <w:spacing w:val="7"/>
                <w:sz w:val="20"/>
                <w:szCs w:val="20"/>
              </w:rPr>
              <w:t>体安排，或因国家重大生态工程建设需要外，不得随意转用。有</w:t>
            </w:r>
            <w:r>
              <w:rPr>
                <w:spacing w:val="18"/>
                <w:sz w:val="20"/>
                <w:szCs w:val="20"/>
              </w:rPr>
              <w:t xml:space="preserve"> </w:t>
            </w:r>
            <w:r>
              <w:rPr>
                <w:spacing w:val="7"/>
                <w:sz w:val="20"/>
                <w:szCs w:val="20"/>
              </w:rPr>
              <w:t>序引导生态空间用途之间的相互转变，鼓励向有利于生态功能提</w:t>
            </w:r>
            <w:r>
              <w:rPr>
                <w:spacing w:val="18"/>
                <w:sz w:val="20"/>
                <w:szCs w:val="20"/>
              </w:rPr>
              <w:t xml:space="preserve"> </w:t>
            </w:r>
            <w:r>
              <w:rPr>
                <w:spacing w:val="7"/>
                <w:sz w:val="20"/>
                <w:szCs w:val="20"/>
              </w:rPr>
              <w:t>升的方向转变，严格禁止不符合生态保护要求或有损生态功能的</w:t>
            </w:r>
            <w:r>
              <w:rPr>
                <w:spacing w:val="18"/>
                <w:sz w:val="20"/>
                <w:szCs w:val="20"/>
              </w:rPr>
              <w:t xml:space="preserve"> </w:t>
            </w:r>
            <w:r>
              <w:rPr>
                <w:spacing w:val="6"/>
                <w:sz w:val="20"/>
                <w:szCs w:val="20"/>
              </w:rPr>
              <w:t>相互转换。</w:t>
            </w:r>
          </w:p>
          <w:p>
            <w:pPr>
              <w:pStyle w:val="TableText"/>
              <w:spacing w:before="66" w:line="277" w:lineRule="auto"/>
              <w:ind w:left="105" w:right="98"/>
              <w:jc w:val="both"/>
              <w:rPr>
                <w:sz w:val="20"/>
                <w:szCs w:val="20"/>
              </w:rPr>
            </w:pPr>
            <w:r>
              <w:rPr>
                <w:spacing w:val="7"/>
                <w:sz w:val="20"/>
                <w:szCs w:val="20"/>
              </w:rPr>
              <w:t>严格控制新增建设占用一般生态空间。符合区域准入条件的建设</w:t>
            </w:r>
            <w:r>
              <w:rPr>
                <w:spacing w:val="16"/>
                <w:sz w:val="20"/>
                <w:szCs w:val="20"/>
              </w:rPr>
              <w:t xml:space="preserve"> </w:t>
            </w:r>
            <w:r>
              <w:rPr>
                <w:spacing w:val="7"/>
                <w:sz w:val="20"/>
                <w:szCs w:val="20"/>
              </w:rPr>
              <w:t>项目，涉及占用生态空间中的林地、草地等，按有关法律法规规</w:t>
            </w:r>
            <w:r>
              <w:rPr>
                <w:spacing w:val="15"/>
                <w:sz w:val="20"/>
                <w:szCs w:val="20"/>
              </w:rPr>
              <w:t xml:space="preserve"> </w:t>
            </w:r>
            <w:r>
              <w:rPr>
                <w:spacing w:val="7"/>
                <w:sz w:val="20"/>
                <w:szCs w:val="20"/>
              </w:rPr>
              <w:t>定办理；涉及占用生态空间中其他未作明确规定的用地，加强论</w:t>
            </w:r>
            <w:r>
              <w:rPr>
                <w:spacing w:val="17"/>
                <w:sz w:val="20"/>
                <w:szCs w:val="20"/>
              </w:rPr>
              <w:t xml:space="preserve"> </w:t>
            </w:r>
            <w:r>
              <w:rPr>
                <w:spacing w:val="7"/>
                <w:sz w:val="20"/>
                <w:szCs w:val="20"/>
              </w:rPr>
              <w:t>证和管理。鼓励结合土地综合整治、工矿废弃地复垦利用等各类</w:t>
            </w:r>
            <w:r>
              <w:rPr>
                <w:spacing w:val="14"/>
                <w:sz w:val="20"/>
                <w:szCs w:val="20"/>
              </w:rPr>
              <w:t xml:space="preserve"> </w:t>
            </w:r>
            <w:r>
              <w:rPr>
                <w:spacing w:val="9"/>
                <w:sz w:val="20"/>
                <w:szCs w:val="20"/>
              </w:rPr>
              <w:t>工程实施，引导生态空间内建设用地逐步有序退出。</w:t>
            </w:r>
          </w:p>
        </w:tc>
        <w:tc>
          <w:tcPr>
            <w:tcW w:w="2120" w:type="dxa"/>
            <w:tcBorders>
              <w:right w:val="single" w:sz="10" w:space="0" w:color="000000"/>
            </w:tcBorders>
            <w:vAlign w:val="top"/>
          </w:tcPr>
          <w:p>
            <w:pPr>
              <w:spacing w:line="261" w:lineRule="auto"/>
            </w:pPr>
          </w:p>
          <w:p>
            <w:pPr>
              <w:spacing w:line="261" w:lineRule="auto"/>
            </w:pPr>
          </w:p>
          <w:p>
            <w:pPr>
              <w:spacing w:line="261" w:lineRule="auto"/>
            </w:pPr>
          </w:p>
          <w:p>
            <w:pPr>
              <w:spacing w:line="262" w:lineRule="auto"/>
            </w:pPr>
          </w:p>
          <w:p>
            <w:pPr>
              <w:spacing w:line="262" w:lineRule="auto"/>
            </w:pPr>
          </w:p>
          <w:p>
            <w:pPr>
              <w:spacing w:line="262" w:lineRule="auto"/>
            </w:pPr>
          </w:p>
          <w:p>
            <w:pPr>
              <w:spacing w:line="262" w:lineRule="auto"/>
            </w:pPr>
          </w:p>
          <w:p>
            <w:pPr>
              <w:pStyle w:val="TableText"/>
              <w:spacing w:before="65" w:line="228" w:lineRule="auto"/>
              <w:ind w:left="125"/>
              <w:rPr>
                <w:sz w:val="20"/>
                <w:szCs w:val="20"/>
              </w:rPr>
            </w:pPr>
            <w:r>
              <w:rPr>
                <w:spacing w:val="8"/>
                <w:sz w:val="20"/>
                <w:szCs w:val="20"/>
              </w:rPr>
              <w:t>项目位于平原县经济</w:t>
            </w:r>
          </w:p>
          <w:p>
            <w:pPr>
              <w:pStyle w:val="TableText"/>
              <w:spacing w:before="64" w:line="228" w:lineRule="auto"/>
              <w:ind w:left="228"/>
              <w:rPr>
                <w:sz w:val="20"/>
                <w:szCs w:val="20"/>
              </w:rPr>
            </w:pPr>
            <w:r>
              <w:rPr>
                <w:spacing w:val="8"/>
                <w:sz w:val="20"/>
                <w:szCs w:val="20"/>
              </w:rPr>
              <w:t>开发区二环东路以</w:t>
            </w:r>
          </w:p>
          <w:p>
            <w:pPr>
              <w:pStyle w:val="TableText"/>
              <w:spacing w:before="67" w:line="228" w:lineRule="auto"/>
              <w:ind w:left="129"/>
              <w:rPr>
                <w:sz w:val="20"/>
                <w:szCs w:val="20"/>
              </w:rPr>
            </w:pPr>
            <w:r>
              <w:rPr>
                <w:spacing w:val="8"/>
                <w:sz w:val="20"/>
                <w:szCs w:val="20"/>
              </w:rPr>
              <w:t>东，南园路以北，未</w:t>
            </w:r>
          </w:p>
          <w:p>
            <w:pPr>
              <w:pStyle w:val="TableText"/>
              <w:spacing w:before="65" w:line="228" w:lineRule="auto"/>
              <w:ind w:left="121"/>
              <w:rPr>
                <w:sz w:val="20"/>
                <w:szCs w:val="20"/>
              </w:rPr>
            </w:pPr>
            <w:r>
              <w:rPr>
                <w:spacing w:val="9"/>
                <w:sz w:val="20"/>
                <w:szCs w:val="20"/>
              </w:rPr>
              <w:t>在一般生态空间范围</w:t>
            </w:r>
          </w:p>
          <w:p>
            <w:pPr>
              <w:pStyle w:val="TableText"/>
              <w:spacing w:before="64" w:line="228" w:lineRule="auto"/>
              <w:ind w:left="567"/>
              <w:rPr>
                <w:sz w:val="20"/>
                <w:szCs w:val="20"/>
              </w:rPr>
            </w:pPr>
            <w:r>
              <w:rPr>
                <w:sz w:val="20"/>
                <w:szCs w:val="20"/>
              </w:rPr>
              <w:t>内，符合。</w:t>
            </w:r>
          </w:p>
        </w:tc>
        <w:tc>
          <w:tcPr>
            <w:tcW w:w="132"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318"/>
        </w:trPr>
        <w:tc>
          <w:tcPr>
            <w:tcW w:w="711" w:type="dxa"/>
            <w:vMerge/>
            <w:tcBorders>
              <w:top w:val="nil"/>
              <w:left w:val="single" w:sz="6" w:space="0" w:color="000000"/>
              <w:bottom w:val="nil"/>
              <w:right w:val="single" w:sz="10" w:space="0" w:color="000000"/>
            </w:tcBorders>
            <w:vAlign w:val="top"/>
          </w:tcPr>
          <w:p/>
        </w:tc>
        <w:tc>
          <w:tcPr>
            <w:tcW w:w="8870" w:type="dxa"/>
            <w:gridSpan w:val="5"/>
            <w:tcBorders>
              <w:left w:val="single" w:sz="10" w:space="0" w:color="000000"/>
              <w:right w:val="single" w:sz="10" w:space="0" w:color="000000"/>
            </w:tcBorders>
            <w:vAlign w:val="top"/>
          </w:tcPr>
          <w:p>
            <w:pPr>
              <w:pStyle w:val="TableText"/>
              <w:spacing w:before="32" w:line="228" w:lineRule="auto"/>
              <w:ind w:left="3189"/>
              <w:rPr>
                <w:sz w:val="20"/>
                <w:szCs w:val="20"/>
              </w:rPr>
            </w:pPr>
            <w:r>
              <w:rPr>
                <w:rFonts w:ascii="Times New Roman" w:eastAsia="Times New Roman" w:hAnsi="Times New Roman" w:cs="Times New Roman"/>
                <w:b/>
                <w:bCs/>
                <w:spacing w:val="9"/>
                <w:sz w:val="20"/>
                <w:szCs w:val="20"/>
              </w:rPr>
              <w:t>2.</w:t>
            </w:r>
            <w:r>
              <w:rPr>
                <w:spacing w:val="9"/>
                <w:sz w:val="20"/>
                <w:szCs w:val="20"/>
                <w14:textOutline w14:w="3795" w14:cap="sq">
                  <w14:solidFill>
                    <w14:srgbClr w14:val="000000"/>
                  </w14:solidFill>
                  <w14:prstDash w14:val="solid"/>
                  <w14:bevel/>
                </w14:textOutline>
              </w:rPr>
              <w:t>环境质量底线及分区管控</w:t>
            </w:r>
          </w:p>
        </w:tc>
        <w:tc>
          <w:tcPr>
            <w:tcW w:w="132"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5949"/>
        </w:trPr>
        <w:tc>
          <w:tcPr>
            <w:tcW w:w="711" w:type="dxa"/>
            <w:vMerge/>
            <w:tcBorders>
              <w:top w:val="nil"/>
              <w:left w:val="single" w:sz="6" w:space="0" w:color="000000"/>
              <w:bottom w:val="nil"/>
              <w:right w:val="single" w:sz="10" w:space="0" w:color="000000"/>
            </w:tcBorders>
            <w:vAlign w:val="top"/>
          </w:tcPr>
          <w:p/>
        </w:tc>
        <w:tc>
          <w:tcPr>
            <w:tcW w:w="721" w:type="dxa"/>
            <w:tcBorders>
              <w:left w:val="single" w:sz="10" w:space="0" w:color="000000"/>
            </w:tcBorders>
            <w:vAlign w:val="top"/>
          </w:tcPr>
          <w:p>
            <w:pPr>
              <w:pStyle w:val="TableText"/>
              <w:spacing w:before="36" w:line="286" w:lineRule="auto"/>
              <w:ind w:left="121" w:right="117" w:hanging="12"/>
              <w:jc w:val="both"/>
              <w:rPr>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pacing w:val="-3"/>
                <w:sz w:val="20"/>
                <w:szCs w:val="20"/>
              </w:rPr>
              <w:t>1</w:t>
            </w:r>
            <w:r>
              <w:rPr>
                <w:spacing w:val="-3"/>
                <w:sz w:val="20"/>
                <w:szCs w:val="20"/>
              </w:rPr>
              <w:t>大</w:t>
            </w:r>
            <w:r>
              <w:rPr>
                <w:sz w:val="20"/>
                <w:szCs w:val="20"/>
              </w:rPr>
              <w:t xml:space="preserve"> </w:t>
            </w:r>
            <w:r>
              <w:rPr>
                <w:spacing w:val="13"/>
                <w:sz w:val="20"/>
                <w:szCs w:val="20"/>
              </w:rPr>
              <w:t>气环</w:t>
            </w:r>
            <w:r>
              <w:rPr>
                <w:sz w:val="20"/>
                <w:szCs w:val="20"/>
              </w:rPr>
              <w:t xml:space="preserve"> </w:t>
            </w:r>
            <w:r>
              <w:rPr>
                <w:spacing w:val="13"/>
                <w:sz w:val="20"/>
                <w:szCs w:val="20"/>
              </w:rPr>
              <w:t>境质</w:t>
            </w:r>
            <w:r>
              <w:rPr>
                <w:sz w:val="20"/>
                <w:szCs w:val="20"/>
              </w:rPr>
              <w:t xml:space="preserve"> </w:t>
            </w:r>
            <w:r>
              <w:rPr>
                <w:spacing w:val="13"/>
                <w:sz w:val="20"/>
                <w:szCs w:val="20"/>
              </w:rPr>
              <w:t>量底</w:t>
            </w:r>
            <w:r>
              <w:rPr>
                <w:sz w:val="20"/>
                <w:szCs w:val="20"/>
              </w:rPr>
              <w:t xml:space="preserve"> </w:t>
            </w:r>
            <w:r>
              <w:rPr>
                <w:spacing w:val="13"/>
                <w:sz w:val="20"/>
                <w:szCs w:val="20"/>
              </w:rPr>
              <w:t>线及</w:t>
            </w:r>
            <w:r>
              <w:rPr>
                <w:sz w:val="20"/>
                <w:szCs w:val="20"/>
              </w:rPr>
              <w:t xml:space="preserve"> </w:t>
            </w:r>
            <w:r>
              <w:rPr>
                <w:spacing w:val="13"/>
                <w:sz w:val="20"/>
                <w:szCs w:val="20"/>
              </w:rPr>
              <w:t>分区</w:t>
            </w:r>
            <w:r>
              <w:rPr>
                <w:sz w:val="20"/>
                <w:szCs w:val="20"/>
              </w:rPr>
              <w:t xml:space="preserve"> </w:t>
            </w:r>
            <w:r>
              <w:rPr>
                <w:spacing w:val="13"/>
                <w:sz w:val="20"/>
                <w:szCs w:val="20"/>
              </w:rPr>
              <w:t>管控</w:t>
            </w:r>
            <w:r>
              <w:rPr>
                <w:sz w:val="20"/>
                <w:szCs w:val="20"/>
              </w:rPr>
              <w:t xml:space="preserve"> </w:t>
            </w:r>
            <w:r>
              <w:rPr>
                <w:spacing w:val="13"/>
                <w:sz w:val="20"/>
                <w:szCs w:val="20"/>
              </w:rPr>
              <w:t>（大</w:t>
            </w:r>
            <w:r>
              <w:rPr>
                <w:sz w:val="20"/>
                <w:szCs w:val="20"/>
              </w:rPr>
              <w:t xml:space="preserve"> </w:t>
            </w:r>
            <w:r>
              <w:rPr>
                <w:spacing w:val="13"/>
                <w:sz w:val="20"/>
                <w:szCs w:val="20"/>
              </w:rPr>
              <w:t>气环</w:t>
            </w:r>
            <w:r>
              <w:rPr>
                <w:sz w:val="20"/>
                <w:szCs w:val="20"/>
              </w:rPr>
              <w:t xml:space="preserve"> </w:t>
            </w:r>
            <w:r>
              <w:rPr>
                <w:spacing w:val="13"/>
                <w:sz w:val="20"/>
                <w:szCs w:val="20"/>
              </w:rPr>
              <w:t>境高</w:t>
            </w:r>
            <w:r>
              <w:rPr>
                <w:sz w:val="20"/>
                <w:szCs w:val="20"/>
              </w:rPr>
              <w:t xml:space="preserve"> </w:t>
            </w:r>
            <w:r>
              <w:rPr>
                <w:spacing w:val="13"/>
                <w:sz w:val="20"/>
                <w:szCs w:val="20"/>
              </w:rPr>
              <w:t>排放</w:t>
            </w:r>
            <w:r>
              <w:rPr>
                <w:sz w:val="20"/>
                <w:szCs w:val="20"/>
              </w:rPr>
              <w:t xml:space="preserve"> </w:t>
            </w:r>
            <w:r>
              <w:rPr>
                <w:spacing w:val="13"/>
                <w:sz w:val="20"/>
                <w:szCs w:val="20"/>
              </w:rPr>
              <w:t>重点</w:t>
            </w:r>
            <w:r>
              <w:rPr>
                <w:sz w:val="20"/>
                <w:szCs w:val="20"/>
              </w:rPr>
              <w:t xml:space="preserve"> </w:t>
            </w:r>
            <w:r>
              <w:rPr>
                <w:spacing w:val="13"/>
                <w:sz w:val="20"/>
                <w:szCs w:val="20"/>
              </w:rPr>
              <w:t>管控</w:t>
            </w:r>
            <w:r>
              <w:rPr>
                <w:sz w:val="20"/>
                <w:szCs w:val="20"/>
              </w:rPr>
              <w:t xml:space="preserve"> </w:t>
            </w:r>
            <w:r>
              <w:rPr>
                <w:spacing w:val="-1"/>
                <w:sz w:val="20"/>
                <w:szCs w:val="20"/>
              </w:rPr>
              <w:t>区</w:t>
            </w:r>
            <w:r>
              <w:rPr>
                <w:rFonts w:ascii="Times New Roman" w:eastAsia="Times New Roman" w:hAnsi="Times New Roman" w:cs="Times New Roman"/>
                <w:spacing w:val="-1"/>
                <w:sz w:val="20"/>
                <w:szCs w:val="20"/>
              </w:rPr>
              <w:t>-</w:t>
            </w:r>
            <w:r>
              <w:rPr>
                <w:spacing w:val="-1"/>
                <w:sz w:val="20"/>
                <w:szCs w:val="20"/>
              </w:rPr>
              <w:t>平</w:t>
            </w:r>
            <w:r>
              <w:rPr>
                <w:sz w:val="20"/>
                <w:szCs w:val="20"/>
              </w:rPr>
              <w:t xml:space="preserve"> </w:t>
            </w:r>
            <w:r>
              <w:rPr>
                <w:spacing w:val="13"/>
                <w:sz w:val="20"/>
                <w:szCs w:val="20"/>
              </w:rPr>
              <w:t>原经</w:t>
            </w:r>
            <w:r>
              <w:rPr>
                <w:sz w:val="20"/>
                <w:szCs w:val="20"/>
              </w:rPr>
              <w:t xml:space="preserve"> </w:t>
            </w:r>
            <w:r>
              <w:rPr>
                <w:spacing w:val="13"/>
                <w:sz w:val="20"/>
                <w:szCs w:val="20"/>
              </w:rPr>
              <w:t>济开</w:t>
            </w:r>
            <w:r>
              <w:rPr>
                <w:sz w:val="20"/>
                <w:szCs w:val="20"/>
              </w:rPr>
              <w:t xml:space="preserve"> </w:t>
            </w:r>
            <w:r>
              <w:rPr>
                <w:spacing w:val="13"/>
                <w:sz w:val="20"/>
                <w:szCs w:val="20"/>
              </w:rPr>
              <w:t>发区</w:t>
            </w:r>
            <w:r>
              <w:rPr>
                <w:sz w:val="20"/>
                <w:szCs w:val="20"/>
              </w:rPr>
              <w:t xml:space="preserve"> </w:t>
            </w:r>
            <w:r>
              <w:rPr>
                <w:spacing w:val="13"/>
                <w:sz w:val="20"/>
                <w:szCs w:val="20"/>
              </w:rPr>
              <w:t>工业</w:t>
            </w:r>
            <w:r>
              <w:rPr>
                <w:sz w:val="20"/>
                <w:szCs w:val="20"/>
              </w:rPr>
              <w:t xml:space="preserve"> </w:t>
            </w:r>
            <w:r>
              <w:rPr>
                <w:spacing w:val="9"/>
                <w:sz w:val="20"/>
                <w:szCs w:val="20"/>
              </w:rPr>
              <w:t>区）</w:t>
            </w:r>
          </w:p>
        </w:tc>
        <w:tc>
          <w:tcPr>
            <w:tcW w:w="6029" w:type="dxa"/>
            <w:gridSpan w:val="3"/>
            <w:vAlign w:val="top"/>
          </w:tcPr>
          <w:p>
            <w:pPr>
              <w:spacing w:line="274" w:lineRule="auto"/>
            </w:pPr>
          </w:p>
          <w:p>
            <w:pPr>
              <w:spacing w:line="274" w:lineRule="auto"/>
            </w:pPr>
          </w:p>
          <w:p>
            <w:pPr>
              <w:spacing w:line="274" w:lineRule="auto"/>
            </w:pPr>
          </w:p>
          <w:p>
            <w:pPr>
              <w:spacing w:line="274" w:lineRule="auto"/>
            </w:pPr>
          </w:p>
          <w:p>
            <w:pPr>
              <w:spacing w:line="274" w:lineRule="auto"/>
            </w:pPr>
          </w:p>
          <w:p>
            <w:pPr>
              <w:pStyle w:val="TableText"/>
              <w:spacing w:before="65" w:line="283" w:lineRule="auto"/>
              <w:ind w:left="104" w:right="98"/>
              <w:jc w:val="both"/>
              <w:rPr>
                <w:sz w:val="20"/>
                <w:szCs w:val="20"/>
              </w:rPr>
            </w:pPr>
            <w:r>
              <w:rPr>
                <w:spacing w:val="6"/>
                <w:sz w:val="20"/>
                <w:szCs w:val="20"/>
              </w:rPr>
              <w:t>执行《区域性大气污染物综合排放标准》（</w:t>
            </w:r>
            <w:r>
              <w:rPr>
                <w:rFonts w:ascii="Times New Roman" w:eastAsia="Times New Roman" w:hAnsi="Times New Roman" w:cs="Times New Roman"/>
                <w:sz w:val="20"/>
                <w:szCs w:val="20"/>
              </w:rPr>
              <w:t>DB</w:t>
            </w:r>
            <w:r>
              <w:rPr>
                <w:rFonts w:ascii="Times New Roman" w:eastAsia="Times New Roman" w:hAnsi="Times New Roman" w:cs="Times New Roman"/>
                <w:spacing w:val="6"/>
                <w:sz w:val="20"/>
                <w:szCs w:val="20"/>
              </w:rPr>
              <w:t>37/2376-2019</w:t>
            </w:r>
            <w:r>
              <w:rPr>
                <w:spacing w:val="6"/>
                <w:sz w:val="20"/>
                <w:szCs w:val="20"/>
              </w:rPr>
              <w:t>）规</w:t>
            </w:r>
            <w:r>
              <w:rPr>
                <w:spacing w:val="15"/>
                <w:sz w:val="20"/>
                <w:szCs w:val="20"/>
              </w:rPr>
              <w:t xml:space="preserve"> </w:t>
            </w:r>
            <w:r>
              <w:rPr>
                <w:spacing w:val="7"/>
                <w:sz w:val="20"/>
                <w:szCs w:val="20"/>
              </w:rPr>
              <w:t>定的重点控制区标准。该区域为大气环境存量污染源重点治理和</w:t>
            </w:r>
            <w:r>
              <w:rPr>
                <w:spacing w:val="15"/>
                <w:sz w:val="20"/>
                <w:szCs w:val="20"/>
              </w:rPr>
              <w:t xml:space="preserve"> </w:t>
            </w:r>
            <w:r>
              <w:rPr>
                <w:spacing w:val="7"/>
                <w:sz w:val="20"/>
                <w:szCs w:val="20"/>
              </w:rPr>
              <w:t>新增污染源严格管控区域，根据区域产业性质和污染排放特征实</w:t>
            </w:r>
            <w:r>
              <w:rPr>
                <w:spacing w:val="15"/>
                <w:sz w:val="20"/>
                <w:szCs w:val="20"/>
              </w:rPr>
              <w:t xml:space="preserve"> </w:t>
            </w:r>
            <w:r>
              <w:rPr>
                <w:spacing w:val="7"/>
                <w:sz w:val="20"/>
                <w:szCs w:val="20"/>
              </w:rPr>
              <w:t>施重点减排。控制工业园及产业聚集区发展规模，严格控制“两</w:t>
            </w:r>
            <w:r>
              <w:rPr>
                <w:spacing w:val="18"/>
                <w:sz w:val="20"/>
                <w:szCs w:val="20"/>
              </w:rPr>
              <w:t xml:space="preserve"> </w:t>
            </w:r>
            <w:r>
              <w:rPr>
                <w:spacing w:val="5"/>
                <w:sz w:val="20"/>
                <w:szCs w:val="20"/>
              </w:rPr>
              <w:t>高</w:t>
            </w:r>
            <w:r>
              <w:rPr>
                <w:spacing w:val="-69"/>
                <w:sz w:val="20"/>
                <w:szCs w:val="20"/>
              </w:rPr>
              <w:t xml:space="preserve"> </w:t>
            </w:r>
            <w:r>
              <w:rPr>
                <w:spacing w:val="5"/>
                <w:sz w:val="20"/>
                <w:szCs w:val="20"/>
              </w:rPr>
              <w:t>”项目建设（按照山东省“两高</w:t>
            </w:r>
            <w:r>
              <w:rPr>
                <w:spacing w:val="-70"/>
                <w:sz w:val="20"/>
                <w:szCs w:val="20"/>
              </w:rPr>
              <w:t xml:space="preserve"> </w:t>
            </w:r>
            <w:r>
              <w:rPr>
                <w:spacing w:val="5"/>
                <w:sz w:val="20"/>
                <w:szCs w:val="20"/>
              </w:rPr>
              <w:t>”项目管理名录确定</w:t>
            </w:r>
            <w:r>
              <w:rPr>
                <w:spacing w:val="10"/>
                <w:sz w:val="20"/>
                <w:szCs w:val="20"/>
              </w:rPr>
              <w:t>），</w:t>
            </w:r>
            <w:r>
              <w:rPr>
                <w:spacing w:val="5"/>
                <w:sz w:val="20"/>
                <w:szCs w:val="20"/>
              </w:rPr>
              <w:t>建设</w:t>
            </w:r>
            <w:r>
              <w:rPr>
                <w:sz w:val="20"/>
                <w:szCs w:val="20"/>
              </w:rPr>
              <w:t xml:space="preserve"> </w:t>
            </w:r>
            <w:r>
              <w:rPr>
                <w:spacing w:val="6"/>
                <w:sz w:val="20"/>
                <w:szCs w:val="20"/>
              </w:rPr>
              <w:t>项目新增主要污染物总量指标原则上实施二倍量替代</w:t>
            </w:r>
            <w:r>
              <w:rPr>
                <w:spacing w:val="-54"/>
                <w:sz w:val="20"/>
                <w:szCs w:val="20"/>
              </w:rPr>
              <w:t xml:space="preserve"> </w:t>
            </w:r>
            <w:r>
              <w:rPr>
                <w:spacing w:val="6"/>
                <w:sz w:val="20"/>
                <w:szCs w:val="20"/>
              </w:rPr>
              <w:t>”（按鲁环</w:t>
            </w:r>
            <w:r>
              <w:rPr>
                <w:sz w:val="20"/>
                <w:szCs w:val="20"/>
              </w:rPr>
              <w:t xml:space="preserve"> </w:t>
            </w:r>
            <w:r>
              <w:rPr>
                <w:spacing w:val="7"/>
                <w:sz w:val="20"/>
                <w:szCs w:val="20"/>
              </w:rPr>
              <w:t>发</w:t>
            </w:r>
            <w:r>
              <w:rPr>
                <w:rFonts w:ascii="Times New Roman" w:eastAsia="Times New Roman" w:hAnsi="Times New Roman" w:cs="Times New Roman"/>
                <w:spacing w:val="7"/>
                <w:sz w:val="20"/>
                <w:szCs w:val="20"/>
              </w:rPr>
              <w:t>[2019]132</w:t>
            </w:r>
            <w:r>
              <w:rPr>
                <w:spacing w:val="7"/>
                <w:sz w:val="20"/>
                <w:szCs w:val="20"/>
              </w:rPr>
              <w:t>号要求执行</w:t>
            </w:r>
            <w:r>
              <w:rPr>
                <w:spacing w:val="-15"/>
                <w:sz w:val="20"/>
                <w:szCs w:val="20"/>
              </w:rPr>
              <w:t>），</w:t>
            </w:r>
            <w:r>
              <w:rPr>
                <w:spacing w:val="7"/>
                <w:sz w:val="20"/>
                <w:szCs w:val="20"/>
              </w:rPr>
              <w:t>持续降低园区内污染</w:t>
            </w:r>
            <w:r>
              <w:rPr>
                <w:spacing w:val="6"/>
                <w:sz w:val="20"/>
                <w:szCs w:val="20"/>
              </w:rPr>
              <w:t>物排放总量。新</w:t>
            </w:r>
            <w:r>
              <w:rPr>
                <w:spacing w:val="1"/>
                <w:sz w:val="20"/>
                <w:szCs w:val="20"/>
              </w:rPr>
              <w:t xml:space="preserve"> </w:t>
            </w:r>
            <w:r>
              <w:rPr>
                <w:spacing w:val="15"/>
                <w:sz w:val="20"/>
                <w:szCs w:val="20"/>
              </w:rPr>
              <w:t>上天然气锅炉配套低氮燃烧设施。严格落实大气污染物达标排</w:t>
            </w:r>
            <w:r>
              <w:rPr>
                <w:spacing w:val="6"/>
                <w:sz w:val="20"/>
                <w:szCs w:val="20"/>
              </w:rPr>
              <w:t xml:space="preserve"> 放、总量控制、环保设施“三同时</w:t>
            </w:r>
            <w:r>
              <w:rPr>
                <w:spacing w:val="-57"/>
                <w:sz w:val="20"/>
                <w:szCs w:val="20"/>
              </w:rPr>
              <w:t xml:space="preserve"> </w:t>
            </w:r>
            <w:r>
              <w:rPr>
                <w:spacing w:val="6"/>
                <w:sz w:val="20"/>
                <w:szCs w:val="20"/>
              </w:rPr>
              <w:t>”、在线监测和排污许可等环</w:t>
            </w:r>
            <w:r>
              <w:rPr>
                <w:sz w:val="20"/>
                <w:szCs w:val="20"/>
              </w:rPr>
              <w:t xml:space="preserve"> </w:t>
            </w:r>
            <w:r>
              <w:rPr>
                <w:spacing w:val="5"/>
                <w:sz w:val="20"/>
                <w:szCs w:val="20"/>
              </w:rPr>
              <w:t>保制度。</w:t>
            </w:r>
          </w:p>
        </w:tc>
        <w:tc>
          <w:tcPr>
            <w:tcW w:w="2120" w:type="dxa"/>
            <w:tcBorders>
              <w:right w:val="single" w:sz="10" w:space="0" w:color="000000"/>
            </w:tcBorders>
            <w:vAlign w:val="top"/>
          </w:tcPr>
          <w:p>
            <w:pPr>
              <w:spacing w:line="281" w:lineRule="auto"/>
            </w:pPr>
          </w:p>
          <w:p>
            <w:pPr>
              <w:pStyle w:val="TableText"/>
              <w:spacing w:before="65" w:line="228" w:lineRule="auto"/>
              <w:ind w:left="125"/>
              <w:rPr>
                <w:sz w:val="20"/>
                <w:szCs w:val="20"/>
              </w:rPr>
            </w:pPr>
            <w:r>
              <w:rPr>
                <w:spacing w:val="8"/>
                <w:sz w:val="20"/>
                <w:szCs w:val="20"/>
              </w:rPr>
              <w:t>项目不属于“两高一</w:t>
            </w:r>
          </w:p>
          <w:p>
            <w:pPr>
              <w:pStyle w:val="TableText"/>
              <w:spacing w:before="65" w:line="228" w:lineRule="auto"/>
              <w:ind w:left="131"/>
              <w:rPr>
                <w:sz w:val="20"/>
                <w:szCs w:val="20"/>
              </w:rPr>
            </w:pPr>
            <w:r>
              <w:rPr>
                <w:spacing w:val="4"/>
                <w:sz w:val="20"/>
                <w:szCs w:val="20"/>
              </w:rPr>
              <w:t>资</w:t>
            </w:r>
            <w:r>
              <w:rPr>
                <w:spacing w:val="-66"/>
                <w:sz w:val="20"/>
                <w:szCs w:val="20"/>
              </w:rPr>
              <w:t xml:space="preserve"> </w:t>
            </w:r>
            <w:r>
              <w:rPr>
                <w:spacing w:val="4"/>
                <w:sz w:val="20"/>
                <w:szCs w:val="20"/>
              </w:rPr>
              <w:t>”项目。项目周围</w:t>
            </w:r>
          </w:p>
          <w:p>
            <w:pPr>
              <w:pStyle w:val="TableText"/>
              <w:spacing w:before="64" w:line="228" w:lineRule="auto"/>
              <w:ind w:left="124"/>
              <w:rPr>
                <w:sz w:val="20"/>
                <w:szCs w:val="20"/>
              </w:rPr>
            </w:pPr>
            <w:r>
              <w:rPr>
                <w:spacing w:val="8"/>
                <w:sz w:val="20"/>
                <w:szCs w:val="20"/>
              </w:rPr>
              <w:t>大气环境容量可以承</w:t>
            </w:r>
          </w:p>
          <w:p>
            <w:pPr>
              <w:pStyle w:val="TableText"/>
              <w:spacing w:before="68" w:line="228" w:lineRule="auto"/>
              <w:ind w:left="123"/>
              <w:rPr>
                <w:sz w:val="20"/>
                <w:szCs w:val="20"/>
              </w:rPr>
            </w:pPr>
            <w:r>
              <w:rPr>
                <w:spacing w:val="8"/>
                <w:sz w:val="20"/>
                <w:szCs w:val="20"/>
              </w:rPr>
              <w:t>载当地经济发展，环</w:t>
            </w:r>
          </w:p>
          <w:p>
            <w:pPr>
              <w:pStyle w:val="TableText"/>
              <w:spacing w:before="65" w:line="228" w:lineRule="auto"/>
              <w:jc w:val="right"/>
              <w:rPr>
                <w:sz w:val="20"/>
                <w:szCs w:val="20"/>
              </w:rPr>
            </w:pPr>
            <w:r>
              <w:rPr>
                <w:spacing w:val="-5"/>
                <w:sz w:val="20"/>
                <w:szCs w:val="20"/>
              </w:rPr>
              <w:t>境目标可达。经预测，</w:t>
            </w:r>
          </w:p>
          <w:p>
            <w:pPr>
              <w:pStyle w:val="TableText"/>
              <w:spacing w:before="67" w:line="228" w:lineRule="auto"/>
              <w:ind w:left="125"/>
              <w:rPr>
                <w:sz w:val="20"/>
                <w:szCs w:val="20"/>
              </w:rPr>
            </w:pPr>
            <w:r>
              <w:rPr>
                <w:spacing w:val="8"/>
                <w:sz w:val="20"/>
                <w:szCs w:val="20"/>
              </w:rPr>
              <w:t>项目所排放的污染物</w:t>
            </w:r>
          </w:p>
          <w:p>
            <w:pPr>
              <w:pStyle w:val="TableText"/>
              <w:spacing w:before="64" w:line="228" w:lineRule="auto"/>
              <w:ind w:left="122"/>
              <w:rPr>
                <w:sz w:val="20"/>
                <w:szCs w:val="20"/>
              </w:rPr>
            </w:pPr>
            <w:r>
              <w:rPr>
                <w:spacing w:val="8"/>
                <w:sz w:val="20"/>
                <w:szCs w:val="20"/>
              </w:rPr>
              <w:t>满足相关排放标准和</w:t>
            </w:r>
          </w:p>
          <w:p>
            <w:pPr>
              <w:pStyle w:val="TableText"/>
              <w:spacing w:before="68" w:line="228" w:lineRule="auto"/>
              <w:ind w:left="233"/>
              <w:rPr>
                <w:sz w:val="20"/>
                <w:szCs w:val="20"/>
              </w:rPr>
            </w:pPr>
            <w:r>
              <w:rPr>
                <w:spacing w:val="7"/>
                <w:sz w:val="20"/>
                <w:szCs w:val="20"/>
              </w:rPr>
              <w:t>总量控制指标的要</w:t>
            </w:r>
          </w:p>
          <w:p>
            <w:pPr>
              <w:pStyle w:val="TableText"/>
              <w:spacing w:before="65" w:line="228" w:lineRule="auto"/>
              <w:ind w:left="123"/>
              <w:rPr>
                <w:sz w:val="20"/>
                <w:szCs w:val="20"/>
              </w:rPr>
            </w:pPr>
            <w:r>
              <w:rPr>
                <w:spacing w:val="8"/>
                <w:sz w:val="20"/>
                <w:szCs w:val="20"/>
              </w:rPr>
              <w:t>求，不影响平原经济</w:t>
            </w:r>
          </w:p>
          <w:p>
            <w:pPr>
              <w:pStyle w:val="TableText"/>
              <w:spacing w:before="66" w:line="228" w:lineRule="auto"/>
              <w:ind w:left="123"/>
              <w:rPr>
                <w:sz w:val="20"/>
                <w:szCs w:val="20"/>
              </w:rPr>
            </w:pPr>
            <w:r>
              <w:rPr>
                <w:spacing w:val="8"/>
                <w:sz w:val="20"/>
                <w:szCs w:val="20"/>
              </w:rPr>
              <w:t>技术开发区污染物减</w:t>
            </w:r>
          </w:p>
          <w:p>
            <w:pPr>
              <w:pStyle w:val="TableText"/>
              <w:spacing w:before="65" w:line="228" w:lineRule="auto"/>
              <w:ind w:left="122"/>
              <w:rPr>
                <w:sz w:val="20"/>
                <w:szCs w:val="20"/>
              </w:rPr>
            </w:pPr>
            <w:r>
              <w:rPr>
                <w:spacing w:val="8"/>
                <w:sz w:val="20"/>
                <w:szCs w:val="20"/>
              </w:rPr>
              <w:t>排任务的完成。项目</w:t>
            </w:r>
          </w:p>
          <w:p>
            <w:pPr>
              <w:pStyle w:val="TableText"/>
              <w:spacing w:before="68" w:line="228" w:lineRule="auto"/>
              <w:ind w:left="123"/>
              <w:rPr>
                <w:sz w:val="20"/>
                <w:szCs w:val="20"/>
              </w:rPr>
            </w:pPr>
            <w:r>
              <w:rPr>
                <w:spacing w:val="8"/>
                <w:sz w:val="20"/>
                <w:szCs w:val="20"/>
              </w:rPr>
              <w:t>属于新建项目，满足</w:t>
            </w:r>
          </w:p>
          <w:p>
            <w:pPr>
              <w:pStyle w:val="TableText"/>
              <w:spacing w:before="66" w:line="228" w:lineRule="auto"/>
              <w:ind w:left="230"/>
              <w:rPr>
                <w:sz w:val="20"/>
                <w:szCs w:val="20"/>
              </w:rPr>
            </w:pPr>
            <w:r>
              <w:rPr>
                <w:spacing w:val="8"/>
                <w:sz w:val="20"/>
                <w:szCs w:val="20"/>
              </w:rPr>
              <w:t>大气污染物达标排</w:t>
            </w:r>
          </w:p>
          <w:p>
            <w:pPr>
              <w:pStyle w:val="TableText"/>
              <w:spacing w:before="67" w:line="228" w:lineRule="auto"/>
              <w:ind w:left="122"/>
              <w:rPr>
                <w:sz w:val="20"/>
                <w:szCs w:val="20"/>
              </w:rPr>
            </w:pPr>
            <w:r>
              <w:rPr>
                <w:spacing w:val="8"/>
                <w:sz w:val="20"/>
                <w:szCs w:val="20"/>
              </w:rPr>
              <w:t>放、总量控制、环保</w:t>
            </w:r>
          </w:p>
          <w:p>
            <w:pPr>
              <w:pStyle w:val="TableText"/>
              <w:spacing w:before="65" w:line="229" w:lineRule="auto"/>
              <w:ind w:left="125"/>
              <w:rPr>
                <w:sz w:val="20"/>
                <w:szCs w:val="20"/>
              </w:rPr>
            </w:pPr>
            <w:r>
              <w:rPr>
                <w:spacing w:val="5"/>
                <w:sz w:val="20"/>
                <w:szCs w:val="20"/>
              </w:rPr>
              <w:t>设施“三同时</w:t>
            </w:r>
            <w:r>
              <w:rPr>
                <w:spacing w:val="-69"/>
                <w:sz w:val="20"/>
                <w:szCs w:val="20"/>
              </w:rPr>
              <w:t xml:space="preserve"> </w:t>
            </w:r>
            <w:r>
              <w:rPr>
                <w:spacing w:val="5"/>
                <w:sz w:val="20"/>
                <w:szCs w:val="20"/>
              </w:rPr>
              <w:t>”和排</w:t>
            </w:r>
          </w:p>
          <w:p>
            <w:pPr>
              <w:pStyle w:val="TableText"/>
              <w:spacing w:before="66" w:line="228" w:lineRule="auto"/>
              <w:ind w:left="123"/>
              <w:rPr>
                <w:sz w:val="20"/>
                <w:szCs w:val="20"/>
              </w:rPr>
            </w:pPr>
            <w:r>
              <w:rPr>
                <w:spacing w:val="7"/>
                <w:sz w:val="20"/>
                <w:szCs w:val="20"/>
              </w:rPr>
              <w:t>污许可等环保制度。</w:t>
            </w:r>
          </w:p>
          <w:p>
            <w:pPr>
              <w:pStyle w:val="TableText"/>
              <w:spacing w:before="65" w:line="228" w:lineRule="auto"/>
              <w:ind w:left="755"/>
              <w:rPr>
                <w:sz w:val="20"/>
                <w:szCs w:val="20"/>
              </w:rPr>
            </w:pPr>
            <w:r>
              <w:rPr>
                <w:spacing w:val="2"/>
                <w:sz w:val="20"/>
                <w:szCs w:val="20"/>
              </w:rPr>
              <w:t>符合。</w:t>
            </w:r>
          </w:p>
        </w:tc>
        <w:tc>
          <w:tcPr>
            <w:tcW w:w="132"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1286"/>
        </w:trPr>
        <w:tc>
          <w:tcPr>
            <w:tcW w:w="711" w:type="dxa"/>
            <w:vMerge/>
            <w:tcBorders>
              <w:top w:val="nil"/>
              <w:left w:val="single" w:sz="6" w:space="0" w:color="000000"/>
              <w:bottom w:val="single" w:sz="6" w:space="0" w:color="000000"/>
              <w:right w:val="single" w:sz="10" w:space="0" w:color="000000"/>
            </w:tcBorders>
            <w:vAlign w:val="top"/>
          </w:tcPr>
          <w:p/>
        </w:tc>
        <w:tc>
          <w:tcPr>
            <w:tcW w:w="721" w:type="dxa"/>
            <w:tcBorders>
              <w:left w:val="single" w:sz="10" w:space="0" w:color="000000"/>
              <w:bottom w:val="single" w:sz="6" w:space="0" w:color="000000"/>
            </w:tcBorders>
            <w:vAlign w:val="top"/>
          </w:tcPr>
          <w:p>
            <w:pPr>
              <w:pStyle w:val="TableText"/>
              <w:spacing w:before="39" w:line="274" w:lineRule="auto"/>
              <w:ind w:left="138" w:right="127" w:hanging="29"/>
              <w:jc w:val="both"/>
              <w:rPr>
                <w:sz w:val="20"/>
                <w:szCs w:val="20"/>
              </w:rPr>
            </w:pPr>
            <w:r>
              <w:rPr>
                <w:rFonts w:ascii="Times New Roman" w:eastAsia="Times New Roman" w:hAnsi="Times New Roman" w:cs="Times New Roman"/>
                <w:spacing w:val="4"/>
                <w:sz w:val="20"/>
                <w:szCs w:val="20"/>
              </w:rPr>
              <w:t>2.2</w:t>
            </w:r>
            <w:r>
              <w:rPr>
                <w:spacing w:val="4"/>
                <w:sz w:val="20"/>
                <w:szCs w:val="20"/>
              </w:rPr>
              <w:t>水</w:t>
            </w:r>
            <w:r>
              <w:rPr>
                <w:sz w:val="20"/>
                <w:szCs w:val="20"/>
              </w:rPr>
              <w:t xml:space="preserve"> </w:t>
            </w:r>
            <w:r>
              <w:rPr>
                <w:spacing w:val="5"/>
                <w:sz w:val="20"/>
                <w:szCs w:val="20"/>
              </w:rPr>
              <w:t>环境</w:t>
            </w:r>
            <w:r>
              <w:rPr>
                <w:sz w:val="20"/>
                <w:szCs w:val="20"/>
              </w:rPr>
              <w:t xml:space="preserve"> </w:t>
            </w:r>
            <w:r>
              <w:rPr>
                <w:spacing w:val="5"/>
                <w:sz w:val="20"/>
                <w:szCs w:val="20"/>
              </w:rPr>
              <w:t>质量</w:t>
            </w:r>
            <w:r>
              <w:rPr>
                <w:sz w:val="20"/>
                <w:szCs w:val="20"/>
              </w:rPr>
              <w:t xml:space="preserve"> </w:t>
            </w:r>
            <w:r>
              <w:rPr>
                <w:spacing w:val="5"/>
                <w:sz w:val="20"/>
                <w:szCs w:val="20"/>
              </w:rPr>
              <w:t>底线</w:t>
            </w:r>
          </w:p>
        </w:tc>
        <w:tc>
          <w:tcPr>
            <w:tcW w:w="6029" w:type="dxa"/>
            <w:gridSpan w:val="3"/>
            <w:tcBorders>
              <w:bottom w:val="single" w:sz="6" w:space="0" w:color="000000"/>
            </w:tcBorders>
            <w:vAlign w:val="top"/>
          </w:tcPr>
          <w:p>
            <w:pPr>
              <w:pStyle w:val="TableText"/>
              <w:spacing w:before="42" w:line="273" w:lineRule="auto"/>
              <w:ind w:left="105" w:right="76" w:firstLine="1"/>
              <w:jc w:val="both"/>
              <w:rPr>
                <w:sz w:val="20"/>
                <w:szCs w:val="20"/>
              </w:rPr>
            </w:pPr>
            <w:r>
              <w:rPr>
                <w:spacing w:val="7"/>
                <w:sz w:val="20"/>
                <w:szCs w:val="20"/>
              </w:rPr>
              <w:t>涉及高耗水、高污染物排放、产生有毒有害污染物的建设项目从</w:t>
            </w:r>
            <w:r>
              <w:rPr>
                <w:spacing w:val="15"/>
                <w:sz w:val="20"/>
                <w:szCs w:val="20"/>
              </w:rPr>
              <w:t xml:space="preserve"> </w:t>
            </w:r>
            <w:r>
              <w:rPr>
                <w:spacing w:val="7"/>
                <w:sz w:val="20"/>
                <w:szCs w:val="20"/>
              </w:rPr>
              <w:t>严审批，禁止新建、改扩建不符合国家产业政策严重污染水环境</w:t>
            </w:r>
            <w:r>
              <w:rPr>
                <w:spacing w:val="17"/>
                <w:sz w:val="20"/>
                <w:szCs w:val="20"/>
              </w:rPr>
              <w:t xml:space="preserve"> </w:t>
            </w:r>
            <w:r>
              <w:rPr>
                <w:spacing w:val="8"/>
                <w:sz w:val="20"/>
                <w:szCs w:val="20"/>
              </w:rPr>
              <w:t>的落后产能，禁止建设加剧环境质量超标的建设项目。对造纸、</w:t>
            </w:r>
            <w:r>
              <w:rPr>
                <w:spacing w:val="12"/>
                <w:sz w:val="20"/>
                <w:szCs w:val="20"/>
              </w:rPr>
              <w:t xml:space="preserve"> </w:t>
            </w:r>
            <w:r>
              <w:rPr>
                <w:spacing w:val="8"/>
                <w:sz w:val="20"/>
                <w:szCs w:val="20"/>
              </w:rPr>
              <w:t>焦化、氮肥、印染、农副产品加工、原料药制造、制革、农药、</w:t>
            </w:r>
          </w:p>
        </w:tc>
        <w:tc>
          <w:tcPr>
            <w:tcW w:w="2120" w:type="dxa"/>
            <w:tcBorders>
              <w:bottom w:val="single" w:sz="6" w:space="0" w:color="000000"/>
              <w:right w:val="single" w:sz="10" w:space="0" w:color="000000"/>
            </w:tcBorders>
            <w:vAlign w:val="top"/>
          </w:tcPr>
          <w:p>
            <w:pPr>
              <w:pStyle w:val="TableText"/>
              <w:spacing w:before="43" w:line="273" w:lineRule="auto"/>
              <w:ind w:left="123" w:right="99" w:firstLine="108"/>
              <w:rPr>
                <w:sz w:val="20"/>
                <w:szCs w:val="20"/>
              </w:rPr>
            </w:pPr>
            <w:r>
              <w:rPr>
                <w:spacing w:val="8"/>
                <w:sz w:val="20"/>
                <w:szCs w:val="20"/>
              </w:rPr>
              <w:t>项目废水排放量较</w:t>
            </w:r>
            <w:r>
              <w:rPr>
                <w:sz w:val="20"/>
                <w:szCs w:val="20"/>
              </w:rPr>
              <w:t xml:space="preserve">  </w:t>
            </w:r>
            <w:r>
              <w:rPr>
                <w:spacing w:val="8"/>
                <w:sz w:val="20"/>
                <w:szCs w:val="20"/>
              </w:rPr>
              <w:t>少，不涉及有毒有害</w:t>
            </w:r>
            <w:r>
              <w:rPr>
                <w:spacing w:val="6"/>
                <w:sz w:val="20"/>
                <w:szCs w:val="20"/>
              </w:rPr>
              <w:t xml:space="preserve"> </w:t>
            </w:r>
            <w:r>
              <w:rPr>
                <w:spacing w:val="8"/>
                <w:sz w:val="20"/>
                <w:szCs w:val="20"/>
              </w:rPr>
              <w:t>污染物，项目产品、</w:t>
            </w:r>
            <w:r>
              <w:rPr>
                <w:spacing w:val="6"/>
                <w:sz w:val="20"/>
                <w:szCs w:val="20"/>
              </w:rPr>
              <w:t xml:space="preserve"> </w:t>
            </w:r>
            <w:r>
              <w:rPr>
                <w:spacing w:val="8"/>
                <w:sz w:val="20"/>
                <w:szCs w:val="20"/>
              </w:rPr>
              <w:t>原料、工艺等均符合</w:t>
            </w:r>
          </w:p>
        </w:tc>
        <w:tc>
          <w:tcPr>
            <w:tcW w:w="132" w:type="dxa"/>
            <w:vMerge/>
            <w:tcBorders>
              <w:top w:val="nil"/>
              <w:left w:val="single" w:sz="10" w:space="0" w:color="000000"/>
              <w:bottom w:val="single" w:sz="6" w:space="0" w:color="000000"/>
              <w:right w:val="single" w:sz="6" w:space="0" w:color="000000"/>
            </w:tcBorders>
            <w:vAlign w:val="top"/>
          </w:tcPr>
          <w:p/>
        </w:tc>
      </w:tr>
    </w:tbl>
    <w:p>
      <w:pPr>
        <w:pStyle w:val="BodyText"/>
      </w:pPr>
    </w:p>
    <w:p>
      <w:pPr>
        <w:sectPr>
          <w:footerReference w:type="default" r:id="rId16"/>
          <w:pgSz w:w="11906" w:h="16839"/>
          <w:pgMar w:top="1431" w:right="1089" w:bottom="1183" w:left="1088" w:header="0" w:footer="922" w:gutter="0"/>
          <w:pgNumType w:start="8"/>
          <w:cols w:num="1" w:space="720"/>
        </w:sectPr>
      </w:pPr>
    </w:p>
    <w:p>
      <w:pPr>
        <w:spacing w:line="91" w:lineRule="auto"/>
        <w:rPr>
          <w:sz w:val="2"/>
        </w:rPr>
      </w:pPr>
    </w:p>
    <w:tbl>
      <w:tblPr>
        <w:tblStyle w:val="TableNormal07"/>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11"/>
        <w:gridCol w:w="721"/>
        <w:gridCol w:w="6029"/>
        <w:gridCol w:w="2120"/>
        <w:gridCol w:w="132"/>
      </w:tblGrid>
      <w:tr>
        <w:tblPrEx>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335"/>
        </w:trPr>
        <w:tc>
          <w:tcPr>
            <w:tcW w:w="711" w:type="dxa"/>
            <w:vMerge w:val="restart"/>
            <w:tcBorders>
              <w:top w:val="single" w:sz="6" w:space="0" w:color="000000"/>
              <w:left w:val="single" w:sz="6" w:space="0" w:color="000000"/>
              <w:bottom w:val="nil"/>
              <w:right w:val="single" w:sz="10" w:space="0" w:color="000000"/>
            </w:tcBorders>
            <w:vAlign w:val="top"/>
          </w:tcPr>
          <w:p>
            <w:r>
              <w:pict>
                <v:rect id="_x0000_s1031" o:spid="_x0000_s1030" style="width:0.5pt;height:693.25pt;margin-top:0.95pt;margin-left:28.9pt;mso-height-relative:page;mso-position-horizontal-relative:page;mso-position-vertical-relative:page;mso-width-relative:page;position:absolute;z-index:251663360" coordsize="21600,21600" filled="t" fillcolor="black" stroked="f"/>
              </w:pict>
            </w:r>
          </w:p>
        </w:tc>
        <w:tc>
          <w:tcPr>
            <w:tcW w:w="721" w:type="dxa"/>
            <w:tcBorders>
              <w:top w:val="single" w:sz="6" w:space="0" w:color="000000"/>
              <w:left w:val="single" w:sz="10" w:space="0" w:color="000000"/>
            </w:tcBorders>
            <w:vAlign w:val="top"/>
          </w:tcPr>
          <w:p>
            <w:pPr>
              <w:pStyle w:val="TableText"/>
              <w:spacing w:before="42" w:line="228" w:lineRule="auto"/>
              <w:ind w:left="139"/>
              <w:rPr>
                <w:sz w:val="20"/>
                <w:szCs w:val="20"/>
              </w:rPr>
            </w:pPr>
            <w:r>
              <w:rPr>
                <w:spacing w:val="5"/>
                <w:sz w:val="20"/>
                <w:szCs w:val="20"/>
              </w:rPr>
              <w:t>及分</w:t>
            </w:r>
          </w:p>
          <w:p>
            <w:pPr>
              <w:pStyle w:val="TableText"/>
              <w:spacing w:before="64" w:line="228" w:lineRule="auto"/>
              <w:ind w:left="155"/>
              <w:rPr>
                <w:sz w:val="20"/>
                <w:szCs w:val="20"/>
              </w:rPr>
            </w:pPr>
            <w:r>
              <w:rPr>
                <w:spacing w:val="-3"/>
                <w:sz w:val="20"/>
                <w:szCs w:val="20"/>
              </w:rPr>
              <w:t>区管</w:t>
            </w:r>
          </w:p>
          <w:p>
            <w:pPr>
              <w:pStyle w:val="TableText"/>
              <w:spacing w:before="68" w:line="228" w:lineRule="auto"/>
              <w:ind w:left="244"/>
              <w:rPr>
                <w:sz w:val="20"/>
                <w:szCs w:val="20"/>
              </w:rPr>
            </w:pPr>
            <w:r>
              <w:rPr>
                <w:spacing w:val="1"/>
                <w:sz w:val="20"/>
                <w:szCs w:val="20"/>
              </w:rPr>
              <w:t>控</w:t>
            </w:r>
          </w:p>
          <w:p>
            <w:pPr>
              <w:pStyle w:val="TableText"/>
              <w:spacing w:before="64" w:line="228" w:lineRule="auto"/>
              <w:ind w:left="150"/>
              <w:rPr>
                <w:sz w:val="20"/>
                <w:szCs w:val="20"/>
              </w:rPr>
            </w:pPr>
            <w:r>
              <w:rPr>
                <w:spacing w:val="-1"/>
                <w:sz w:val="20"/>
                <w:szCs w:val="20"/>
              </w:rPr>
              <w:t>（水</w:t>
            </w:r>
          </w:p>
          <w:p>
            <w:pPr>
              <w:pStyle w:val="TableText"/>
              <w:spacing w:before="68" w:line="228" w:lineRule="auto"/>
              <w:ind w:left="139"/>
              <w:rPr>
                <w:sz w:val="20"/>
                <w:szCs w:val="20"/>
              </w:rPr>
            </w:pPr>
            <w:r>
              <w:rPr>
                <w:spacing w:val="4"/>
                <w:sz w:val="20"/>
                <w:szCs w:val="20"/>
              </w:rPr>
              <w:t>环境</w:t>
            </w:r>
          </w:p>
          <w:p>
            <w:pPr>
              <w:pStyle w:val="TableText"/>
              <w:spacing w:before="64"/>
              <w:ind w:left="142"/>
              <w:rPr>
                <w:sz w:val="20"/>
                <w:szCs w:val="20"/>
              </w:rPr>
            </w:pPr>
            <w:r>
              <w:rPr>
                <w:spacing w:val="3"/>
                <w:sz w:val="20"/>
                <w:szCs w:val="20"/>
              </w:rPr>
              <w:t>工业</w:t>
            </w:r>
          </w:p>
          <w:p>
            <w:pPr>
              <w:pStyle w:val="TableText"/>
              <w:spacing w:before="54" w:line="228" w:lineRule="auto"/>
              <w:ind w:left="141"/>
              <w:rPr>
                <w:sz w:val="20"/>
                <w:szCs w:val="20"/>
              </w:rPr>
            </w:pPr>
            <w:r>
              <w:rPr>
                <w:spacing w:val="3"/>
                <w:sz w:val="20"/>
                <w:szCs w:val="20"/>
              </w:rPr>
              <w:t>污染</w:t>
            </w:r>
          </w:p>
          <w:p>
            <w:pPr>
              <w:pStyle w:val="TableText"/>
              <w:spacing w:before="64" w:line="232" w:lineRule="auto"/>
              <w:ind w:left="140"/>
              <w:rPr>
                <w:sz w:val="20"/>
                <w:szCs w:val="20"/>
              </w:rPr>
            </w:pPr>
            <w:r>
              <w:rPr>
                <w:spacing w:val="4"/>
                <w:sz w:val="20"/>
                <w:szCs w:val="20"/>
              </w:rPr>
              <w:t>重点</w:t>
            </w:r>
          </w:p>
          <w:p>
            <w:pPr>
              <w:pStyle w:val="TableText"/>
              <w:spacing w:before="63" w:line="228" w:lineRule="auto"/>
              <w:ind w:left="144"/>
              <w:rPr>
                <w:sz w:val="20"/>
                <w:szCs w:val="20"/>
              </w:rPr>
            </w:pPr>
            <w:r>
              <w:rPr>
                <w:spacing w:val="2"/>
                <w:sz w:val="20"/>
                <w:szCs w:val="20"/>
              </w:rPr>
              <w:t>管控</w:t>
            </w:r>
          </w:p>
          <w:p>
            <w:pPr>
              <w:pStyle w:val="TableText"/>
              <w:spacing w:before="65" w:line="228" w:lineRule="auto"/>
              <w:ind w:left="121"/>
              <w:rPr>
                <w:sz w:val="20"/>
                <w:szCs w:val="20"/>
              </w:rPr>
            </w:pPr>
            <w:r>
              <w:rPr>
                <w:spacing w:val="-1"/>
                <w:sz w:val="20"/>
                <w:szCs w:val="20"/>
              </w:rPr>
              <w:t>区</w:t>
            </w:r>
            <w:r>
              <w:rPr>
                <w:rFonts w:ascii="Times New Roman" w:eastAsia="Times New Roman" w:hAnsi="Times New Roman" w:cs="Times New Roman"/>
                <w:spacing w:val="-1"/>
                <w:sz w:val="20"/>
                <w:szCs w:val="20"/>
              </w:rPr>
              <w:t>-</w:t>
            </w:r>
            <w:r>
              <w:rPr>
                <w:spacing w:val="-1"/>
                <w:sz w:val="20"/>
                <w:szCs w:val="20"/>
              </w:rPr>
              <w:t>龙</w:t>
            </w:r>
          </w:p>
          <w:p>
            <w:pPr>
              <w:pStyle w:val="TableText"/>
              <w:spacing w:before="65" w:line="228" w:lineRule="auto"/>
              <w:ind w:left="163"/>
              <w:rPr>
                <w:sz w:val="20"/>
                <w:szCs w:val="20"/>
              </w:rPr>
            </w:pPr>
            <w:r>
              <w:rPr>
                <w:spacing w:val="-7"/>
                <w:sz w:val="20"/>
                <w:szCs w:val="20"/>
              </w:rPr>
              <w:t>门街</w:t>
            </w:r>
          </w:p>
          <w:p>
            <w:pPr>
              <w:pStyle w:val="TableText"/>
              <w:spacing w:before="68" w:line="314" w:lineRule="exact"/>
              <w:ind w:left="139"/>
              <w:rPr>
                <w:sz w:val="20"/>
                <w:szCs w:val="20"/>
              </w:rPr>
            </w:pPr>
            <w:r>
              <w:rPr>
                <w:spacing w:val="5"/>
                <w:position w:val="7"/>
                <w:sz w:val="20"/>
                <w:szCs w:val="20"/>
              </w:rPr>
              <w:t>道控</w:t>
            </w:r>
          </w:p>
          <w:p>
            <w:pPr>
              <w:pStyle w:val="TableText"/>
              <w:spacing w:before="1" w:line="228" w:lineRule="auto"/>
              <w:ind w:left="140"/>
              <w:rPr>
                <w:sz w:val="20"/>
                <w:szCs w:val="20"/>
              </w:rPr>
            </w:pPr>
            <w:r>
              <w:rPr>
                <w:spacing w:val="4"/>
                <w:sz w:val="20"/>
                <w:szCs w:val="20"/>
              </w:rPr>
              <w:t>制单</w:t>
            </w:r>
          </w:p>
          <w:p>
            <w:pPr>
              <w:pStyle w:val="TableText"/>
              <w:spacing w:before="65" w:line="228" w:lineRule="auto"/>
              <w:ind w:left="141"/>
              <w:rPr>
                <w:sz w:val="20"/>
                <w:szCs w:val="20"/>
              </w:rPr>
            </w:pPr>
            <w:r>
              <w:rPr>
                <w:spacing w:val="-1"/>
                <w:sz w:val="20"/>
                <w:szCs w:val="20"/>
              </w:rPr>
              <w:t>元）</w:t>
            </w:r>
          </w:p>
        </w:tc>
        <w:tc>
          <w:tcPr>
            <w:tcW w:w="6029" w:type="dxa"/>
            <w:tcBorders>
              <w:top w:val="single" w:sz="6" w:space="0" w:color="000000"/>
            </w:tcBorders>
            <w:vAlign w:val="top"/>
          </w:tcPr>
          <w:p>
            <w:pPr>
              <w:pStyle w:val="TableText"/>
              <w:spacing w:before="42" w:line="258" w:lineRule="auto"/>
              <w:ind w:left="105" w:right="101" w:firstLine="24"/>
              <w:rPr>
                <w:sz w:val="20"/>
                <w:szCs w:val="20"/>
              </w:rPr>
            </w:pPr>
            <w:r>
              <w:rPr>
                <w:spacing w:val="6"/>
                <w:sz w:val="20"/>
                <w:szCs w:val="20"/>
              </w:rPr>
              <w:t>电镀等重点行业（国家鼓励发展的除外）实行主要污染物排放等</w:t>
            </w:r>
            <w:r>
              <w:rPr>
                <w:spacing w:val="18"/>
                <w:sz w:val="20"/>
                <w:szCs w:val="20"/>
              </w:rPr>
              <w:t xml:space="preserve"> </w:t>
            </w:r>
            <w:r>
              <w:rPr>
                <w:spacing w:val="7"/>
                <w:sz w:val="20"/>
                <w:szCs w:val="20"/>
              </w:rPr>
              <w:t>量或减量置换。</w:t>
            </w:r>
          </w:p>
          <w:p>
            <w:pPr>
              <w:pStyle w:val="TableText"/>
              <w:spacing w:before="67" w:line="279" w:lineRule="auto"/>
              <w:ind w:left="104" w:right="76"/>
              <w:jc w:val="both"/>
              <w:rPr>
                <w:sz w:val="20"/>
                <w:szCs w:val="20"/>
              </w:rPr>
            </w:pPr>
            <w:r>
              <w:rPr>
                <w:spacing w:val="7"/>
                <w:sz w:val="20"/>
                <w:szCs w:val="20"/>
              </w:rPr>
              <w:t>加快城镇污水处理设施建设，城区和建制镇应实现生活污水集中</w:t>
            </w:r>
            <w:r>
              <w:rPr>
                <w:spacing w:val="17"/>
                <w:sz w:val="20"/>
                <w:szCs w:val="20"/>
              </w:rPr>
              <w:t xml:space="preserve"> </w:t>
            </w:r>
            <w:r>
              <w:rPr>
                <w:spacing w:val="7"/>
                <w:sz w:val="20"/>
                <w:szCs w:val="20"/>
              </w:rPr>
              <w:t>处理，同时，加强配套管网建设和改造，新区建设全部按照雨污</w:t>
            </w:r>
            <w:r>
              <w:rPr>
                <w:spacing w:val="15"/>
                <w:sz w:val="20"/>
                <w:szCs w:val="20"/>
              </w:rPr>
              <w:t xml:space="preserve"> </w:t>
            </w:r>
            <w:r>
              <w:rPr>
                <w:spacing w:val="7"/>
                <w:sz w:val="20"/>
                <w:szCs w:val="20"/>
              </w:rPr>
              <w:t>分流实施，推进老城区旧有市政雨污管网的雨污分流城镇排水系</w:t>
            </w:r>
            <w:r>
              <w:rPr>
                <w:spacing w:val="18"/>
                <w:sz w:val="20"/>
                <w:szCs w:val="20"/>
              </w:rPr>
              <w:t xml:space="preserve"> </w:t>
            </w:r>
            <w:r>
              <w:rPr>
                <w:spacing w:val="8"/>
                <w:sz w:val="20"/>
                <w:szCs w:val="20"/>
              </w:rPr>
              <w:t>统改造建设。整治建成区黑臭水体，采取控源截污、内源治理、</w:t>
            </w:r>
            <w:r>
              <w:rPr>
                <w:spacing w:val="13"/>
                <w:sz w:val="20"/>
                <w:szCs w:val="20"/>
              </w:rPr>
              <w:t xml:space="preserve"> </w:t>
            </w:r>
            <w:r>
              <w:rPr>
                <w:spacing w:val="7"/>
                <w:sz w:val="20"/>
                <w:szCs w:val="20"/>
              </w:rPr>
              <w:t>封盖导流、清淤疏浚、生态修复等技术，制定实施方案和整治计</w:t>
            </w:r>
            <w:r>
              <w:rPr>
                <w:spacing w:val="15"/>
                <w:sz w:val="20"/>
                <w:szCs w:val="20"/>
              </w:rPr>
              <w:t xml:space="preserve"> </w:t>
            </w:r>
            <w:r>
              <w:rPr>
                <w:sz w:val="20"/>
                <w:szCs w:val="20"/>
              </w:rPr>
              <w:t>划。</w:t>
            </w:r>
          </w:p>
        </w:tc>
        <w:tc>
          <w:tcPr>
            <w:tcW w:w="2120" w:type="dxa"/>
            <w:tcBorders>
              <w:top w:val="single" w:sz="6" w:space="0" w:color="000000"/>
              <w:right w:val="single" w:sz="10" w:space="0" w:color="000000"/>
            </w:tcBorders>
            <w:vAlign w:val="top"/>
          </w:tcPr>
          <w:p>
            <w:pPr>
              <w:pStyle w:val="TableText"/>
              <w:spacing w:before="36" w:line="285" w:lineRule="auto"/>
              <w:ind w:left="121" w:right="99" w:firstLine="21"/>
              <w:rPr>
                <w:sz w:val="20"/>
                <w:szCs w:val="20"/>
              </w:rPr>
            </w:pPr>
            <w:r>
              <w:rPr>
                <w:spacing w:val="6"/>
                <w:sz w:val="20"/>
                <w:szCs w:val="20"/>
              </w:rPr>
              <w:t>国家产业政策，不属</w:t>
            </w:r>
            <w:r>
              <w:rPr>
                <w:spacing w:val="5"/>
                <w:sz w:val="20"/>
                <w:szCs w:val="20"/>
              </w:rPr>
              <w:t xml:space="preserve"> </w:t>
            </w:r>
            <w:r>
              <w:rPr>
                <w:spacing w:val="9"/>
                <w:sz w:val="20"/>
                <w:szCs w:val="20"/>
              </w:rPr>
              <w:t>于落后产能，项目生</w:t>
            </w:r>
            <w:r>
              <w:rPr>
                <w:sz w:val="20"/>
                <w:szCs w:val="20"/>
              </w:rPr>
              <w:t xml:space="preserve"> </w:t>
            </w:r>
            <w:r>
              <w:rPr>
                <w:spacing w:val="9"/>
                <w:sz w:val="20"/>
                <w:szCs w:val="20"/>
              </w:rPr>
              <w:t>产废水经厂区污水处</w:t>
            </w:r>
            <w:r>
              <w:rPr>
                <w:sz w:val="20"/>
                <w:szCs w:val="20"/>
              </w:rPr>
              <w:t xml:space="preserve"> </w:t>
            </w:r>
            <w:r>
              <w:rPr>
                <w:spacing w:val="9"/>
                <w:sz w:val="20"/>
                <w:szCs w:val="20"/>
              </w:rPr>
              <w:t>理站处理后经管网进</w:t>
            </w:r>
            <w:r>
              <w:rPr>
                <w:sz w:val="20"/>
                <w:szCs w:val="20"/>
              </w:rPr>
              <w:t xml:space="preserve"> </w:t>
            </w:r>
            <w:r>
              <w:rPr>
                <w:spacing w:val="9"/>
                <w:sz w:val="20"/>
                <w:szCs w:val="20"/>
              </w:rPr>
              <w:t>入平原县中设水务有</w:t>
            </w:r>
            <w:r>
              <w:rPr>
                <w:sz w:val="20"/>
                <w:szCs w:val="20"/>
              </w:rPr>
              <w:t xml:space="preserve"> </w:t>
            </w:r>
            <w:r>
              <w:rPr>
                <w:spacing w:val="9"/>
                <w:sz w:val="20"/>
                <w:szCs w:val="20"/>
              </w:rPr>
              <w:t>限公司，生活污水经</w:t>
            </w:r>
            <w:r>
              <w:rPr>
                <w:sz w:val="20"/>
                <w:szCs w:val="20"/>
              </w:rPr>
              <w:t xml:space="preserve"> </w:t>
            </w:r>
            <w:r>
              <w:rPr>
                <w:spacing w:val="9"/>
                <w:sz w:val="20"/>
                <w:szCs w:val="20"/>
              </w:rPr>
              <w:t>厂区化粪池处理后经</w:t>
            </w:r>
            <w:r>
              <w:rPr>
                <w:sz w:val="20"/>
                <w:szCs w:val="20"/>
              </w:rPr>
              <w:t xml:space="preserve"> </w:t>
            </w:r>
            <w:r>
              <w:rPr>
                <w:spacing w:val="9"/>
                <w:sz w:val="20"/>
                <w:szCs w:val="20"/>
              </w:rPr>
              <w:t>管网进入平原县中设</w:t>
            </w:r>
            <w:r>
              <w:rPr>
                <w:sz w:val="20"/>
                <w:szCs w:val="20"/>
              </w:rPr>
              <w:t xml:space="preserve"> </w:t>
            </w:r>
            <w:r>
              <w:rPr>
                <w:spacing w:val="9"/>
                <w:sz w:val="20"/>
                <w:szCs w:val="20"/>
              </w:rPr>
              <w:t>水务有限公司。项目</w:t>
            </w:r>
            <w:r>
              <w:rPr>
                <w:sz w:val="20"/>
                <w:szCs w:val="20"/>
              </w:rPr>
              <w:t xml:space="preserve"> </w:t>
            </w:r>
            <w:r>
              <w:rPr>
                <w:spacing w:val="9"/>
                <w:sz w:val="20"/>
                <w:szCs w:val="20"/>
              </w:rPr>
              <w:t>污染物均能够达标排</w:t>
            </w:r>
            <w:r>
              <w:rPr>
                <w:sz w:val="20"/>
                <w:szCs w:val="20"/>
              </w:rPr>
              <w:t xml:space="preserve"> </w:t>
            </w:r>
            <w:r>
              <w:rPr>
                <w:spacing w:val="9"/>
                <w:sz w:val="20"/>
                <w:szCs w:val="20"/>
              </w:rPr>
              <w:t>放、满足总量要求，</w:t>
            </w:r>
            <w:r>
              <w:rPr>
                <w:sz w:val="20"/>
                <w:szCs w:val="20"/>
              </w:rPr>
              <w:t xml:space="preserve"> </w:t>
            </w:r>
            <w:r>
              <w:rPr>
                <w:spacing w:val="9"/>
                <w:sz w:val="20"/>
                <w:szCs w:val="20"/>
              </w:rPr>
              <w:t>不会加剧当地水环境</w:t>
            </w:r>
            <w:r>
              <w:rPr>
                <w:sz w:val="20"/>
                <w:szCs w:val="20"/>
              </w:rPr>
              <w:t xml:space="preserve"> </w:t>
            </w:r>
            <w:r>
              <w:rPr>
                <w:spacing w:val="9"/>
                <w:sz w:val="20"/>
                <w:szCs w:val="20"/>
              </w:rPr>
              <w:t>质量超标。项目能够</w:t>
            </w:r>
            <w:r>
              <w:rPr>
                <w:sz w:val="20"/>
                <w:szCs w:val="20"/>
              </w:rPr>
              <w:t xml:space="preserve"> </w:t>
            </w:r>
            <w:r>
              <w:rPr>
                <w:spacing w:val="9"/>
                <w:sz w:val="20"/>
                <w:szCs w:val="20"/>
              </w:rPr>
              <w:t>满足水环境工业污染</w:t>
            </w:r>
          </w:p>
          <w:p>
            <w:pPr>
              <w:pStyle w:val="TableText"/>
              <w:spacing w:before="67" w:line="228" w:lineRule="auto"/>
              <w:ind w:left="228"/>
              <w:rPr>
                <w:sz w:val="20"/>
                <w:szCs w:val="20"/>
              </w:rPr>
            </w:pPr>
            <w:r>
              <w:rPr>
                <w:spacing w:val="8"/>
                <w:sz w:val="20"/>
                <w:szCs w:val="20"/>
              </w:rPr>
              <w:t>重点管控区管控要</w:t>
            </w:r>
          </w:p>
          <w:p>
            <w:pPr>
              <w:pStyle w:val="TableText"/>
              <w:spacing w:before="65" w:line="259" w:lineRule="auto"/>
              <w:ind w:left="437" w:right="99" w:hanging="314"/>
              <w:rPr>
                <w:sz w:val="20"/>
                <w:szCs w:val="20"/>
              </w:rPr>
            </w:pPr>
            <w:r>
              <w:rPr>
                <w:spacing w:val="8"/>
                <w:sz w:val="20"/>
                <w:szCs w:val="20"/>
              </w:rPr>
              <w:t>求，符合水环境质量</w:t>
            </w:r>
            <w:r>
              <w:rPr>
                <w:spacing w:val="6"/>
                <w:sz w:val="20"/>
                <w:szCs w:val="20"/>
              </w:rPr>
              <w:t xml:space="preserve"> 底线。符合。</w:t>
            </w:r>
          </w:p>
        </w:tc>
        <w:tc>
          <w:tcPr>
            <w:tcW w:w="132" w:type="dxa"/>
            <w:vMerge w:val="restart"/>
            <w:tcBorders>
              <w:top w:val="single" w:sz="6" w:space="0" w:color="000000"/>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2508"/>
        </w:trPr>
        <w:tc>
          <w:tcPr>
            <w:tcW w:w="711" w:type="dxa"/>
            <w:vMerge/>
            <w:tcBorders>
              <w:top w:val="nil"/>
              <w:left w:val="single" w:sz="6" w:space="0" w:color="000000"/>
              <w:bottom w:val="nil"/>
              <w:right w:val="single" w:sz="10" w:space="0" w:color="000000"/>
            </w:tcBorders>
            <w:vAlign w:val="top"/>
          </w:tcPr>
          <w:p/>
        </w:tc>
        <w:tc>
          <w:tcPr>
            <w:tcW w:w="721" w:type="dxa"/>
            <w:tcBorders>
              <w:left w:val="single" w:sz="10" w:space="0" w:color="000000"/>
            </w:tcBorders>
            <w:vAlign w:val="top"/>
          </w:tcPr>
          <w:p>
            <w:pPr>
              <w:pStyle w:val="TableText"/>
              <w:spacing w:before="30" w:line="282" w:lineRule="auto"/>
              <w:ind w:left="138" w:right="127" w:hanging="29"/>
              <w:jc w:val="both"/>
              <w:rPr>
                <w:sz w:val="20"/>
                <w:szCs w:val="20"/>
              </w:rPr>
            </w:pPr>
            <w:r>
              <w:rPr>
                <w:rFonts w:ascii="Times New Roman" w:eastAsia="Times New Roman" w:hAnsi="Times New Roman" w:cs="Times New Roman"/>
                <w:spacing w:val="4"/>
                <w:sz w:val="20"/>
                <w:szCs w:val="20"/>
              </w:rPr>
              <w:t>2.3</w:t>
            </w:r>
            <w:r>
              <w:rPr>
                <w:spacing w:val="4"/>
                <w:sz w:val="20"/>
                <w:szCs w:val="20"/>
              </w:rPr>
              <w:t>土</w:t>
            </w:r>
            <w:r>
              <w:rPr>
                <w:sz w:val="20"/>
                <w:szCs w:val="20"/>
              </w:rPr>
              <w:t xml:space="preserve"> </w:t>
            </w:r>
            <w:r>
              <w:rPr>
                <w:spacing w:val="5"/>
                <w:sz w:val="20"/>
                <w:szCs w:val="20"/>
              </w:rPr>
              <w:t>壤环</w:t>
            </w:r>
            <w:r>
              <w:rPr>
                <w:sz w:val="20"/>
                <w:szCs w:val="20"/>
              </w:rPr>
              <w:t xml:space="preserve"> </w:t>
            </w:r>
            <w:r>
              <w:rPr>
                <w:spacing w:val="5"/>
                <w:sz w:val="20"/>
                <w:szCs w:val="20"/>
              </w:rPr>
              <w:t>境风</w:t>
            </w:r>
            <w:r>
              <w:rPr>
                <w:sz w:val="20"/>
                <w:szCs w:val="20"/>
              </w:rPr>
              <w:t xml:space="preserve"> </w:t>
            </w:r>
            <w:r>
              <w:rPr>
                <w:spacing w:val="5"/>
                <w:sz w:val="20"/>
                <w:szCs w:val="20"/>
              </w:rPr>
              <w:t>险防</w:t>
            </w:r>
            <w:r>
              <w:rPr>
                <w:sz w:val="20"/>
                <w:szCs w:val="20"/>
              </w:rPr>
              <w:t xml:space="preserve"> </w:t>
            </w:r>
            <w:r>
              <w:rPr>
                <w:spacing w:val="5"/>
                <w:sz w:val="20"/>
                <w:szCs w:val="20"/>
              </w:rPr>
              <w:t>控底</w:t>
            </w:r>
            <w:r>
              <w:rPr>
                <w:sz w:val="20"/>
                <w:szCs w:val="20"/>
              </w:rPr>
              <w:t xml:space="preserve"> </w:t>
            </w:r>
            <w:r>
              <w:rPr>
                <w:spacing w:val="5"/>
                <w:sz w:val="20"/>
                <w:szCs w:val="20"/>
              </w:rPr>
              <w:t>线及</w:t>
            </w:r>
            <w:r>
              <w:rPr>
                <w:sz w:val="20"/>
                <w:szCs w:val="20"/>
              </w:rPr>
              <w:t xml:space="preserve"> </w:t>
            </w:r>
            <w:r>
              <w:rPr>
                <w:spacing w:val="5"/>
                <w:sz w:val="20"/>
                <w:szCs w:val="20"/>
              </w:rPr>
              <w:t>分区</w:t>
            </w:r>
            <w:r>
              <w:rPr>
                <w:sz w:val="20"/>
                <w:szCs w:val="20"/>
              </w:rPr>
              <w:t xml:space="preserve"> </w:t>
            </w:r>
            <w:r>
              <w:rPr>
                <w:spacing w:val="5"/>
                <w:sz w:val="20"/>
                <w:szCs w:val="20"/>
              </w:rPr>
              <w:t>管控</w:t>
            </w:r>
          </w:p>
        </w:tc>
        <w:tc>
          <w:tcPr>
            <w:tcW w:w="6029" w:type="dxa"/>
            <w:vAlign w:val="top"/>
          </w:tcPr>
          <w:p>
            <w:pPr>
              <w:spacing w:line="248" w:lineRule="auto"/>
            </w:pPr>
          </w:p>
          <w:p>
            <w:pPr>
              <w:spacing w:line="249" w:lineRule="auto"/>
            </w:pPr>
          </w:p>
          <w:p>
            <w:pPr>
              <w:spacing w:line="249" w:lineRule="auto"/>
            </w:pPr>
          </w:p>
          <w:p>
            <w:pPr>
              <w:pStyle w:val="TableText"/>
              <w:spacing w:before="65" w:line="259" w:lineRule="auto"/>
              <w:ind w:left="604" w:right="175" w:hanging="420"/>
              <w:rPr>
                <w:sz w:val="20"/>
                <w:szCs w:val="20"/>
              </w:rPr>
            </w:pPr>
            <w:r>
              <w:rPr>
                <w:spacing w:val="9"/>
                <w:sz w:val="20"/>
                <w:szCs w:val="20"/>
              </w:rPr>
              <w:t>建设用地风险管控严格执行《工矿用地土壤环境管理办法（试</w:t>
            </w:r>
            <w:r>
              <w:rPr>
                <w:spacing w:val="14"/>
                <w:sz w:val="20"/>
                <w:szCs w:val="20"/>
              </w:rPr>
              <w:t xml:space="preserve"> </w:t>
            </w:r>
            <w:r>
              <w:rPr>
                <w:spacing w:val="8"/>
                <w:sz w:val="20"/>
                <w:szCs w:val="20"/>
              </w:rPr>
              <w:t>行）》和《污染地块土壤环境管理办法（试行）》。</w:t>
            </w:r>
          </w:p>
          <w:p>
            <w:pPr>
              <w:pStyle w:val="TableText"/>
              <w:spacing w:before="65" w:line="228" w:lineRule="auto"/>
              <w:ind w:left="108"/>
              <w:rPr>
                <w:sz w:val="20"/>
                <w:szCs w:val="20"/>
              </w:rPr>
            </w:pPr>
            <w:r>
              <w:rPr>
                <w:spacing w:val="9"/>
                <w:sz w:val="20"/>
                <w:szCs w:val="20"/>
              </w:rPr>
              <w:t>建立一企一档，标注地块内的风险源，标明企业的特征污染物。</w:t>
            </w:r>
          </w:p>
        </w:tc>
        <w:tc>
          <w:tcPr>
            <w:tcW w:w="2120" w:type="dxa"/>
            <w:tcBorders>
              <w:right w:val="single" w:sz="10" w:space="0" w:color="000000"/>
            </w:tcBorders>
            <w:vAlign w:val="top"/>
          </w:tcPr>
          <w:p>
            <w:pPr>
              <w:pStyle w:val="TableText"/>
              <w:spacing w:before="34" w:line="228" w:lineRule="auto"/>
              <w:ind w:left="231"/>
              <w:rPr>
                <w:sz w:val="20"/>
                <w:szCs w:val="20"/>
              </w:rPr>
            </w:pPr>
            <w:r>
              <w:rPr>
                <w:spacing w:val="8"/>
                <w:sz w:val="20"/>
                <w:szCs w:val="20"/>
              </w:rPr>
              <w:t>项目用地为建设用</w:t>
            </w:r>
          </w:p>
          <w:p>
            <w:pPr>
              <w:pStyle w:val="TableText"/>
              <w:spacing w:before="66" w:line="228" w:lineRule="auto"/>
              <w:ind w:left="122"/>
              <w:rPr>
                <w:sz w:val="20"/>
                <w:szCs w:val="20"/>
              </w:rPr>
            </w:pPr>
            <w:r>
              <w:rPr>
                <w:spacing w:val="8"/>
                <w:sz w:val="20"/>
                <w:szCs w:val="20"/>
              </w:rPr>
              <w:t>地，不在</w:t>
            </w:r>
            <w:r>
              <w:rPr>
                <w:rFonts w:ascii="Times New Roman" w:eastAsia="Times New Roman" w:hAnsi="Times New Roman" w:cs="Times New Roman"/>
                <w:spacing w:val="8"/>
                <w:sz w:val="20"/>
                <w:szCs w:val="20"/>
              </w:rPr>
              <w:t>70</w:t>
            </w:r>
            <w:r>
              <w:rPr>
                <w:spacing w:val="8"/>
                <w:sz w:val="20"/>
                <w:szCs w:val="20"/>
              </w:rPr>
              <w:t>家重点管</w:t>
            </w:r>
          </w:p>
          <w:p>
            <w:pPr>
              <w:pStyle w:val="TableText"/>
              <w:spacing w:before="65" w:line="228" w:lineRule="auto"/>
              <w:ind w:left="121"/>
              <w:rPr>
                <w:sz w:val="20"/>
                <w:szCs w:val="20"/>
              </w:rPr>
            </w:pPr>
            <w:r>
              <w:rPr>
                <w:spacing w:val="9"/>
                <w:sz w:val="20"/>
                <w:szCs w:val="20"/>
              </w:rPr>
              <w:t>控单元名单内，项目</w:t>
            </w:r>
          </w:p>
          <w:p>
            <w:pPr>
              <w:pStyle w:val="TableText"/>
              <w:spacing w:before="67" w:line="227" w:lineRule="auto"/>
              <w:ind w:left="227"/>
              <w:rPr>
                <w:sz w:val="20"/>
                <w:szCs w:val="20"/>
              </w:rPr>
            </w:pPr>
            <w:r>
              <w:rPr>
                <w:spacing w:val="8"/>
                <w:sz w:val="20"/>
                <w:szCs w:val="20"/>
              </w:rPr>
              <w:t>采取严格的防渗措</w:t>
            </w:r>
          </w:p>
          <w:p>
            <w:pPr>
              <w:pStyle w:val="TableText"/>
              <w:spacing w:before="66" w:line="228" w:lineRule="auto"/>
              <w:ind w:left="121"/>
              <w:rPr>
                <w:sz w:val="20"/>
                <w:szCs w:val="20"/>
              </w:rPr>
            </w:pPr>
            <w:r>
              <w:rPr>
                <w:spacing w:val="9"/>
                <w:sz w:val="20"/>
                <w:szCs w:val="20"/>
              </w:rPr>
              <w:t>施，对土壤环境的影</w:t>
            </w:r>
          </w:p>
          <w:p>
            <w:pPr>
              <w:pStyle w:val="TableText"/>
              <w:spacing w:before="67" w:line="228" w:lineRule="auto"/>
              <w:ind w:left="132"/>
              <w:rPr>
                <w:sz w:val="20"/>
                <w:szCs w:val="20"/>
              </w:rPr>
            </w:pPr>
            <w:r>
              <w:rPr>
                <w:spacing w:val="7"/>
                <w:sz w:val="20"/>
                <w:szCs w:val="20"/>
              </w:rPr>
              <w:t>响较小，满足土壤环</w:t>
            </w:r>
          </w:p>
          <w:p>
            <w:pPr>
              <w:pStyle w:val="TableText"/>
              <w:spacing w:before="65" w:line="228" w:lineRule="auto"/>
              <w:ind w:left="123"/>
              <w:rPr>
                <w:sz w:val="20"/>
                <w:szCs w:val="20"/>
              </w:rPr>
            </w:pPr>
            <w:r>
              <w:rPr>
                <w:spacing w:val="8"/>
                <w:sz w:val="20"/>
                <w:szCs w:val="20"/>
              </w:rPr>
              <w:t>境风险防控底线的要</w:t>
            </w:r>
          </w:p>
          <w:p>
            <w:pPr>
              <w:pStyle w:val="TableText"/>
              <w:spacing w:before="67" w:line="228" w:lineRule="auto"/>
              <w:ind w:left="543"/>
              <w:rPr>
                <w:sz w:val="20"/>
                <w:szCs w:val="20"/>
              </w:rPr>
            </w:pPr>
            <w:r>
              <w:rPr>
                <w:spacing w:val="5"/>
                <w:sz w:val="20"/>
                <w:szCs w:val="20"/>
              </w:rPr>
              <w:t>求，符合。</w:t>
            </w:r>
          </w:p>
        </w:tc>
        <w:tc>
          <w:tcPr>
            <w:tcW w:w="132"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318"/>
        </w:trPr>
        <w:tc>
          <w:tcPr>
            <w:tcW w:w="711" w:type="dxa"/>
            <w:vMerge/>
            <w:tcBorders>
              <w:top w:val="nil"/>
              <w:left w:val="single" w:sz="6" w:space="0" w:color="000000"/>
              <w:bottom w:val="nil"/>
              <w:right w:val="single" w:sz="10" w:space="0" w:color="000000"/>
            </w:tcBorders>
            <w:vAlign w:val="top"/>
          </w:tcPr>
          <w:p/>
        </w:tc>
        <w:tc>
          <w:tcPr>
            <w:tcW w:w="8870" w:type="dxa"/>
            <w:gridSpan w:val="3"/>
            <w:tcBorders>
              <w:left w:val="single" w:sz="10" w:space="0" w:color="000000"/>
              <w:right w:val="single" w:sz="10" w:space="0" w:color="000000"/>
            </w:tcBorders>
            <w:vAlign w:val="top"/>
          </w:tcPr>
          <w:p>
            <w:pPr>
              <w:pStyle w:val="TableText"/>
              <w:spacing w:before="35" w:line="228" w:lineRule="auto"/>
              <w:ind w:left="3187"/>
              <w:rPr>
                <w:sz w:val="20"/>
                <w:szCs w:val="20"/>
              </w:rPr>
            </w:pPr>
            <w:r>
              <w:rPr>
                <w:rFonts w:ascii="Times New Roman" w:eastAsia="Times New Roman" w:hAnsi="Times New Roman" w:cs="Times New Roman"/>
                <w:b/>
                <w:bCs/>
                <w:spacing w:val="9"/>
                <w:sz w:val="20"/>
                <w:szCs w:val="20"/>
              </w:rPr>
              <w:t>3.</w:t>
            </w:r>
            <w:r>
              <w:rPr>
                <w:spacing w:val="9"/>
                <w:sz w:val="20"/>
                <w:szCs w:val="20"/>
                <w14:textOutline w14:w="3795" w14:cap="sq">
                  <w14:solidFill>
                    <w14:srgbClr w14:val="000000"/>
                  </w14:solidFill>
                  <w14:prstDash w14:val="solid"/>
                  <w14:bevel/>
                </w14:textOutline>
              </w:rPr>
              <w:t>资源利用上线及分区管控</w:t>
            </w:r>
          </w:p>
        </w:tc>
        <w:tc>
          <w:tcPr>
            <w:tcW w:w="132"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2508"/>
        </w:trPr>
        <w:tc>
          <w:tcPr>
            <w:tcW w:w="711" w:type="dxa"/>
            <w:vMerge/>
            <w:tcBorders>
              <w:top w:val="nil"/>
              <w:left w:val="single" w:sz="6" w:space="0" w:color="000000"/>
              <w:bottom w:val="nil"/>
              <w:right w:val="single" w:sz="10" w:space="0" w:color="000000"/>
            </w:tcBorders>
            <w:vAlign w:val="top"/>
          </w:tcPr>
          <w:p/>
        </w:tc>
        <w:tc>
          <w:tcPr>
            <w:tcW w:w="721" w:type="dxa"/>
            <w:tcBorders>
              <w:left w:val="single" w:sz="10" w:space="0" w:color="000000"/>
            </w:tcBorders>
            <w:vAlign w:val="top"/>
          </w:tcPr>
          <w:p>
            <w:pPr>
              <w:pStyle w:val="TableText"/>
              <w:spacing w:before="39" w:line="229" w:lineRule="auto"/>
              <w:ind w:left="113"/>
              <w:rPr>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pacing w:val="-4"/>
                <w:sz w:val="20"/>
                <w:szCs w:val="20"/>
              </w:rPr>
              <w:t>1</w:t>
            </w:r>
            <w:r>
              <w:rPr>
                <w:spacing w:val="-4"/>
                <w:sz w:val="20"/>
                <w:szCs w:val="20"/>
              </w:rPr>
              <w:t>能</w:t>
            </w:r>
          </w:p>
          <w:p>
            <w:pPr>
              <w:pStyle w:val="TableText"/>
              <w:spacing w:before="63" w:line="229" w:lineRule="auto"/>
              <w:ind w:left="139"/>
              <w:rPr>
                <w:sz w:val="20"/>
                <w:szCs w:val="20"/>
              </w:rPr>
            </w:pPr>
            <w:r>
              <w:rPr>
                <w:spacing w:val="5"/>
                <w:sz w:val="20"/>
                <w:szCs w:val="20"/>
              </w:rPr>
              <w:t>源资</w:t>
            </w:r>
          </w:p>
          <w:p>
            <w:pPr>
              <w:pStyle w:val="TableText"/>
              <w:spacing w:before="63" w:line="230" w:lineRule="auto"/>
              <w:ind w:left="139"/>
              <w:rPr>
                <w:sz w:val="20"/>
                <w:szCs w:val="20"/>
              </w:rPr>
            </w:pPr>
            <w:r>
              <w:rPr>
                <w:spacing w:val="5"/>
                <w:sz w:val="20"/>
                <w:szCs w:val="20"/>
              </w:rPr>
              <w:t>源利</w:t>
            </w:r>
          </w:p>
          <w:p>
            <w:pPr>
              <w:pStyle w:val="TableText"/>
              <w:spacing w:before="65" w:line="229" w:lineRule="auto"/>
              <w:ind w:left="141"/>
              <w:rPr>
                <w:sz w:val="20"/>
                <w:szCs w:val="20"/>
              </w:rPr>
            </w:pPr>
            <w:r>
              <w:rPr>
                <w:spacing w:val="3"/>
                <w:sz w:val="20"/>
                <w:szCs w:val="20"/>
              </w:rPr>
              <w:t>用上</w:t>
            </w:r>
          </w:p>
          <w:p>
            <w:pPr>
              <w:pStyle w:val="TableText"/>
              <w:spacing w:before="64" w:line="228" w:lineRule="auto"/>
              <w:ind w:left="142"/>
              <w:rPr>
                <w:sz w:val="20"/>
                <w:szCs w:val="20"/>
              </w:rPr>
            </w:pPr>
            <w:r>
              <w:rPr>
                <w:spacing w:val="3"/>
                <w:sz w:val="20"/>
                <w:szCs w:val="20"/>
              </w:rPr>
              <w:t>线及</w:t>
            </w:r>
          </w:p>
          <w:p>
            <w:pPr>
              <w:pStyle w:val="TableText"/>
              <w:spacing w:before="67" w:line="232" w:lineRule="auto"/>
              <w:ind w:left="140"/>
              <w:rPr>
                <w:sz w:val="20"/>
                <w:szCs w:val="20"/>
              </w:rPr>
            </w:pPr>
            <w:r>
              <w:rPr>
                <w:spacing w:val="4"/>
                <w:sz w:val="20"/>
                <w:szCs w:val="20"/>
              </w:rPr>
              <w:t>重点</w:t>
            </w:r>
          </w:p>
          <w:p>
            <w:pPr>
              <w:pStyle w:val="TableText"/>
              <w:spacing w:before="61" w:line="228" w:lineRule="auto"/>
              <w:ind w:left="144"/>
              <w:rPr>
                <w:sz w:val="20"/>
                <w:szCs w:val="20"/>
              </w:rPr>
            </w:pPr>
            <w:r>
              <w:rPr>
                <w:spacing w:val="2"/>
                <w:sz w:val="20"/>
                <w:szCs w:val="20"/>
              </w:rPr>
              <w:t>管控</w:t>
            </w:r>
          </w:p>
          <w:p>
            <w:pPr>
              <w:pStyle w:val="TableText"/>
              <w:spacing w:before="67" w:line="233" w:lineRule="auto"/>
              <w:ind w:left="261"/>
              <w:rPr>
                <w:sz w:val="20"/>
                <w:szCs w:val="20"/>
              </w:rPr>
            </w:pPr>
            <w:r>
              <w:rPr>
                <w:sz w:val="20"/>
                <w:szCs w:val="20"/>
              </w:rPr>
              <w:t>区</w:t>
            </w:r>
          </w:p>
        </w:tc>
        <w:tc>
          <w:tcPr>
            <w:tcW w:w="6029" w:type="dxa"/>
            <w:vAlign w:val="top"/>
          </w:tcPr>
          <w:p>
            <w:pPr>
              <w:spacing w:line="285" w:lineRule="auto"/>
            </w:pPr>
          </w:p>
          <w:p>
            <w:pPr>
              <w:pStyle w:val="TableText"/>
              <w:spacing w:before="65" w:line="276" w:lineRule="auto"/>
              <w:ind w:left="105" w:right="76" w:hanging="10"/>
              <w:jc w:val="both"/>
              <w:rPr>
                <w:sz w:val="20"/>
                <w:szCs w:val="20"/>
              </w:rPr>
            </w:pPr>
            <w:r>
              <w:rPr>
                <w:spacing w:val="8"/>
                <w:sz w:val="20"/>
                <w:szCs w:val="20"/>
              </w:rPr>
              <w:t>“禁燃区</w:t>
            </w:r>
            <w:r>
              <w:rPr>
                <w:spacing w:val="-72"/>
                <w:sz w:val="20"/>
                <w:szCs w:val="20"/>
              </w:rPr>
              <w:t xml:space="preserve"> </w:t>
            </w:r>
            <w:r>
              <w:rPr>
                <w:spacing w:val="8"/>
                <w:sz w:val="20"/>
                <w:szCs w:val="20"/>
              </w:rPr>
              <w:t>”范围内，禁止销售、燃用高污染燃料；</w:t>
            </w:r>
            <w:r>
              <w:rPr>
                <w:spacing w:val="7"/>
                <w:sz w:val="20"/>
                <w:szCs w:val="20"/>
              </w:rPr>
              <w:t>禁止新（扩、</w:t>
            </w:r>
            <w:r>
              <w:rPr>
                <w:sz w:val="20"/>
                <w:szCs w:val="20"/>
              </w:rPr>
              <w:t xml:space="preserve"> </w:t>
            </w:r>
            <w:r>
              <w:rPr>
                <w:spacing w:val="7"/>
                <w:sz w:val="20"/>
                <w:szCs w:val="20"/>
              </w:rPr>
              <w:t>改）建燃用高污染燃料的项目；现有高污染燃料燃用设施，除用</w:t>
            </w:r>
            <w:r>
              <w:rPr>
                <w:spacing w:val="14"/>
                <w:sz w:val="20"/>
                <w:szCs w:val="20"/>
              </w:rPr>
              <w:t xml:space="preserve"> </w:t>
            </w:r>
            <w:r>
              <w:rPr>
                <w:spacing w:val="7"/>
                <w:sz w:val="20"/>
                <w:szCs w:val="20"/>
              </w:rPr>
              <w:t>于城市集中供热外，有关单位和个人应当在规定的期限内改用天</w:t>
            </w:r>
            <w:r>
              <w:rPr>
                <w:spacing w:val="16"/>
                <w:sz w:val="20"/>
                <w:szCs w:val="20"/>
              </w:rPr>
              <w:t xml:space="preserve"> </w:t>
            </w:r>
            <w:r>
              <w:rPr>
                <w:spacing w:val="7"/>
                <w:sz w:val="20"/>
                <w:szCs w:val="20"/>
              </w:rPr>
              <w:t>然气、液化石油气、电或其他清洁能源。逐步取缔热电联产供热</w:t>
            </w:r>
            <w:r>
              <w:rPr>
                <w:spacing w:val="14"/>
                <w:sz w:val="20"/>
                <w:szCs w:val="20"/>
              </w:rPr>
              <w:t xml:space="preserve"> </w:t>
            </w:r>
            <w:r>
              <w:rPr>
                <w:spacing w:val="7"/>
                <w:sz w:val="20"/>
                <w:szCs w:val="20"/>
              </w:rPr>
              <w:t>管网覆盖范围内的供热锅炉、工业蒸汽锅炉及各种洗浴锅炉，推</w:t>
            </w:r>
          </w:p>
          <w:p>
            <w:pPr>
              <w:pStyle w:val="TableText"/>
              <w:spacing w:before="68" w:line="227" w:lineRule="auto"/>
              <w:ind w:left="1860"/>
              <w:rPr>
                <w:sz w:val="20"/>
                <w:szCs w:val="20"/>
              </w:rPr>
            </w:pPr>
            <w:r>
              <w:rPr>
                <w:spacing w:val="8"/>
                <w:sz w:val="20"/>
                <w:szCs w:val="20"/>
              </w:rPr>
              <w:t>进热电联产和集中供热。</w:t>
            </w:r>
          </w:p>
        </w:tc>
        <w:tc>
          <w:tcPr>
            <w:tcW w:w="2120" w:type="dxa"/>
            <w:tcBorders>
              <w:right w:val="single" w:sz="10" w:space="0" w:color="000000"/>
            </w:tcBorders>
            <w:vAlign w:val="top"/>
          </w:tcPr>
          <w:p>
            <w:pPr>
              <w:spacing w:line="249" w:lineRule="auto"/>
            </w:pPr>
          </w:p>
          <w:p>
            <w:pPr>
              <w:spacing w:line="249" w:lineRule="auto"/>
            </w:pPr>
          </w:p>
          <w:p>
            <w:pPr>
              <w:spacing w:line="250" w:lineRule="auto"/>
            </w:pPr>
          </w:p>
          <w:p>
            <w:pPr>
              <w:pStyle w:val="TableText"/>
              <w:spacing w:before="65" w:line="269" w:lineRule="auto"/>
              <w:ind w:left="121" w:right="99" w:firstLine="1"/>
              <w:jc w:val="both"/>
              <w:rPr>
                <w:sz w:val="20"/>
                <w:szCs w:val="20"/>
              </w:rPr>
            </w:pPr>
            <w:r>
              <w:rPr>
                <w:spacing w:val="8"/>
                <w:sz w:val="20"/>
                <w:szCs w:val="20"/>
              </w:rPr>
              <w:t>本项目生产过程热源</w:t>
            </w:r>
            <w:r>
              <w:rPr>
                <w:spacing w:val="6"/>
                <w:sz w:val="20"/>
                <w:szCs w:val="20"/>
              </w:rPr>
              <w:t xml:space="preserve"> </w:t>
            </w:r>
            <w:r>
              <w:rPr>
                <w:spacing w:val="9"/>
                <w:sz w:val="20"/>
                <w:szCs w:val="20"/>
              </w:rPr>
              <w:t>采用电及天然气，属</w:t>
            </w:r>
            <w:r>
              <w:rPr>
                <w:sz w:val="20"/>
                <w:szCs w:val="20"/>
              </w:rPr>
              <w:t xml:space="preserve"> </w:t>
            </w:r>
            <w:r>
              <w:rPr>
                <w:spacing w:val="7"/>
                <w:sz w:val="20"/>
                <w:szCs w:val="20"/>
              </w:rPr>
              <w:t>于清洁能源。符合。</w:t>
            </w:r>
          </w:p>
        </w:tc>
        <w:tc>
          <w:tcPr>
            <w:tcW w:w="132"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3164"/>
        </w:trPr>
        <w:tc>
          <w:tcPr>
            <w:tcW w:w="711" w:type="dxa"/>
            <w:vMerge/>
            <w:tcBorders>
              <w:top w:val="nil"/>
              <w:left w:val="single" w:sz="6" w:space="0" w:color="000000"/>
              <w:bottom w:val="single" w:sz="6" w:space="0" w:color="000000"/>
              <w:right w:val="single" w:sz="10" w:space="0" w:color="000000"/>
            </w:tcBorders>
            <w:vAlign w:val="top"/>
          </w:tcPr>
          <w:p/>
        </w:tc>
        <w:tc>
          <w:tcPr>
            <w:tcW w:w="721" w:type="dxa"/>
            <w:tcBorders>
              <w:left w:val="single" w:sz="10" w:space="0" w:color="000000"/>
              <w:bottom w:val="single" w:sz="6" w:space="0" w:color="000000"/>
            </w:tcBorders>
            <w:vAlign w:val="top"/>
          </w:tcPr>
          <w:p>
            <w:pPr>
              <w:spacing w:line="444" w:lineRule="auto"/>
            </w:pPr>
          </w:p>
          <w:p>
            <w:pPr>
              <w:pStyle w:val="TableText"/>
              <w:spacing w:before="65" w:line="280" w:lineRule="auto"/>
              <w:ind w:left="138" w:right="127" w:hanging="25"/>
              <w:jc w:val="both"/>
              <w:rPr>
                <w:sz w:val="20"/>
                <w:szCs w:val="20"/>
              </w:rPr>
            </w:pPr>
            <w:r>
              <w:rPr>
                <w:rFonts w:ascii="Times New Roman" w:eastAsia="Times New Roman" w:hAnsi="Times New Roman" w:cs="Times New Roman"/>
                <w:spacing w:val="3"/>
                <w:sz w:val="20"/>
                <w:szCs w:val="20"/>
              </w:rPr>
              <w:t>3.2</w:t>
            </w:r>
            <w:r>
              <w:rPr>
                <w:spacing w:val="3"/>
                <w:sz w:val="20"/>
                <w:szCs w:val="20"/>
              </w:rPr>
              <w:t>水</w:t>
            </w:r>
            <w:r>
              <w:rPr>
                <w:sz w:val="20"/>
                <w:szCs w:val="20"/>
              </w:rPr>
              <w:t xml:space="preserve"> </w:t>
            </w:r>
            <w:r>
              <w:rPr>
                <w:spacing w:val="5"/>
                <w:sz w:val="20"/>
                <w:szCs w:val="20"/>
              </w:rPr>
              <w:t>资源</w:t>
            </w:r>
            <w:r>
              <w:rPr>
                <w:sz w:val="20"/>
                <w:szCs w:val="20"/>
              </w:rPr>
              <w:t xml:space="preserve"> </w:t>
            </w:r>
            <w:r>
              <w:rPr>
                <w:spacing w:val="5"/>
                <w:sz w:val="20"/>
                <w:szCs w:val="20"/>
              </w:rPr>
              <w:t>利用</w:t>
            </w:r>
            <w:r>
              <w:rPr>
                <w:sz w:val="20"/>
                <w:szCs w:val="20"/>
              </w:rPr>
              <w:t xml:space="preserve"> </w:t>
            </w:r>
            <w:r>
              <w:rPr>
                <w:spacing w:val="5"/>
                <w:sz w:val="20"/>
                <w:szCs w:val="20"/>
              </w:rPr>
              <w:t>上线</w:t>
            </w:r>
            <w:r>
              <w:rPr>
                <w:sz w:val="20"/>
                <w:szCs w:val="20"/>
              </w:rPr>
              <w:t xml:space="preserve"> </w:t>
            </w:r>
            <w:r>
              <w:rPr>
                <w:spacing w:val="5"/>
                <w:sz w:val="20"/>
                <w:szCs w:val="20"/>
              </w:rPr>
              <w:t>及重</w:t>
            </w:r>
            <w:r>
              <w:rPr>
                <w:sz w:val="20"/>
                <w:szCs w:val="20"/>
              </w:rPr>
              <w:t xml:space="preserve"> </w:t>
            </w:r>
            <w:r>
              <w:rPr>
                <w:spacing w:val="5"/>
                <w:sz w:val="20"/>
                <w:szCs w:val="20"/>
              </w:rPr>
              <w:t>点管</w:t>
            </w:r>
            <w:r>
              <w:rPr>
                <w:sz w:val="20"/>
                <w:szCs w:val="20"/>
              </w:rPr>
              <w:t xml:space="preserve"> </w:t>
            </w:r>
            <w:r>
              <w:rPr>
                <w:spacing w:val="5"/>
                <w:sz w:val="20"/>
                <w:szCs w:val="20"/>
              </w:rPr>
              <w:t>控区</w:t>
            </w:r>
          </w:p>
        </w:tc>
        <w:tc>
          <w:tcPr>
            <w:tcW w:w="6029" w:type="dxa"/>
            <w:tcBorders>
              <w:bottom w:val="single" w:sz="6" w:space="0" w:color="000000"/>
            </w:tcBorders>
            <w:vAlign w:val="top"/>
          </w:tcPr>
          <w:p>
            <w:pPr>
              <w:pStyle w:val="TableText"/>
              <w:spacing w:before="41" w:line="280" w:lineRule="auto"/>
              <w:ind w:left="105" w:right="98"/>
              <w:jc w:val="both"/>
              <w:rPr>
                <w:sz w:val="20"/>
                <w:szCs w:val="20"/>
              </w:rPr>
            </w:pPr>
            <w:r>
              <w:rPr>
                <w:spacing w:val="7"/>
                <w:sz w:val="20"/>
                <w:szCs w:val="20"/>
              </w:rPr>
              <w:t>德州全市属于地下水超采区，根据《山东省地下水超采区综合整</w:t>
            </w:r>
            <w:r>
              <w:rPr>
                <w:spacing w:val="16"/>
                <w:sz w:val="20"/>
                <w:szCs w:val="20"/>
              </w:rPr>
              <w:t xml:space="preserve"> </w:t>
            </w:r>
            <w:r>
              <w:rPr>
                <w:spacing w:val="7"/>
                <w:sz w:val="20"/>
                <w:szCs w:val="20"/>
              </w:rPr>
              <w:t>治实施方案》的要求，除居民生活用水与应急供水外，严禁新增</w:t>
            </w:r>
            <w:r>
              <w:rPr>
                <w:spacing w:val="15"/>
                <w:sz w:val="20"/>
                <w:szCs w:val="20"/>
              </w:rPr>
              <w:t xml:space="preserve"> </w:t>
            </w:r>
            <w:r>
              <w:rPr>
                <w:spacing w:val="7"/>
                <w:sz w:val="20"/>
                <w:szCs w:val="20"/>
              </w:rPr>
              <w:t>地下水取水量；确需取用地下水的，要在现有地下水开采总量控</w:t>
            </w:r>
            <w:r>
              <w:rPr>
                <w:spacing w:val="14"/>
                <w:sz w:val="20"/>
                <w:szCs w:val="20"/>
              </w:rPr>
              <w:t xml:space="preserve"> </w:t>
            </w:r>
            <w:r>
              <w:rPr>
                <w:spacing w:val="7"/>
                <w:sz w:val="20"/>
                <w:szCs w:val="20"/>
              </w:rPr>
              <w:t>制指标内调剂解决，并逐步削减地下水开采量。取用地下水总量</w:t>
            </w:r>
            <w:r>
              <w:rPr>
                <w:spacing w:val="17"/>
                <w:sz w:val="20"/>
                <w:szCs w:val="20"/>
              </w:rPr>
              <w:t xml:space="preserve"> </w:t>
            </w:r>
            <w:r>
              <w:rPr>
                <w:spacing w:val="7"/>
                <w:sz w:val="20"/>
                <w:szCs w:val="20"/>
              </w:rPr>
              <w:t>已达到或超过控制指标的地区，暂停审批其建设项目新增取用地</w:t>
            </w:r>
            <w:r>
              <w:rPr>
                <w:spacing w:val="14"/>
                <w:sz w:val="20"/>
                <w:szCs w:val="20"/>
              </w:rPr>
              <w:t xml:space="preserve"> </w:t>
            </w:r>
            <w:r>
              <w:rPr>
                <w:spacing w:val="7"/>
                <w:sz w:val="20"/>
                <w:szCs w:val="20"/>
              </w:rPr>
              <w:t>下水。实行地下水用水总量和水位双控，加强超采地区地下水监</w:t>
            </w:r>
            <w:r>
              <w:rPr>
                <w:spacing w:val="14"/>
                <w:sz w:val="20"/>
                <w:szCs w:val="20"/>
              </w:rPr>
              <w:t xml:space="preserve"> </w:t>
            </w:r>
            <w:r>
              <w:rPr>
                <w:spacing w:val="8"/>
                <w:sz w:val="20"/>
                <w:szCs w:val="20"/>
              </w:rPr>
              <w:t>测和治理，推动实现地下水水位回升。</w:t>
            </w:r>
          </w:p>
          <w:p>
            <w:pPr>
              <w:pStyle w:val="TableText"/>
              <w:spacing w:before="69" w:line="268" w:lineRule="auto"/>
              <w:ind w:left="104" w:right="101" w:firstLine="4"/>
              <w:jc w:val="both"/>
              <w:rPr>
                <w:sz w:val="20"/>
                <w:szCs w:val="20"/>
              </w:rPr>
            </w:pPr>
            <w:r>
              <w:rPr>
                <w:spacing w:val="7"/>
                <w:sz w:val="20"/>
                <w:szCs w:val="20"/>
              </w:rPr>
              <w:t>浅层地下水限采区：按照省水利厅划定的浅层超采区范围，编制</w:t>
            </w:r>
            <w:r>
              <w:rPr>
                <w:spacing w:val="11"/>
                <w:sz w:val="20"/>
                <w:szCs w:val="20"/>
              </w:rPr>
              <w:t xml:space="preserve"> </w:t>
            </w:r>
            <w:r>
              <w:rPr>
                <w:spacing w:val="7"/>
                <w:sz w:val="20"/>
                <w:szCs w:val="20"/>
              </w:rPr>
              <w:t>超采区治理方案，按照年度计划进行超采区治理，逐步实现限采</w:t>
            </w:r>
            <w:r>
              <w:rPr>
                <w:spacing w:val="15"/>
                <w:sz w:val="20"/>
                <w:szCs w:val="20"/>
              </w:rPr>
              <w:t xml:space="preserve"> </w:t>
            </w:r>
            <w:r>
              <w:rPr>
                <w:spacing w:val="8"/>
                <w:sz w:val="20"/>
                <w:szCs w:val="20"/>
              </w:rPr>
              <w:t>区内地下水采补平衡。</w:t>
            </w:r>
          </w:p>
        </w:tc>
        <w:tc>
          <w:tcPr>
            <w:tcW w:w="2120" w:type="dxa"/>
            <w:tcBorders>
              <w:bottom w:val="single" w:sz="6" w:space="0" w:color="000000"/>
              <w:right w:val="single" w:sz="10" w:space="0" w:color="000000"/>
            </w:tcBorders>
            <w:vAlign w:val="top"/>
          </w:tcPr>
          <w:p>
            <w:pPr>
              <w:spacing w:line="251" w:lineRule="auto"/>
            </w:pPr>
          </w:p>
          <w:p>
            <w:pPr>
              <w:spacing w:line="251" w:lineRule="auto"/>
            </w:pPr>
          </w:p>
          <w:p>
            <w:pPr>
              <w:spacing w:line="251" w:lineRule="auto"/>
            </w:pPr>
          </w:p>
          <w:p>
            <w:pPr>
              <w:pStyle w:val="TableText"/>
              <w:spacing w:before="65" w:line="268" w:lineRule="auto"/>
              <w:ind w:left="122" w:right="99" w:firstLine="3"/>
              <w:jc w:val="both"/>
              <w:rPr>
                <w:sz w:val="20"/>
                <w:szCs w:val="20"/>
              </w:rPr>
            </w:pPr>
            <w:r>
              <w:rPr>
                <w:spacing w:val="8"/>
                <w:sz w:val="20"/>
                <w:szCs w:val="20"/>
              </w:rPr>
              <w:t>项目生产及生活用水</w:t>
            </w:r>
            <w:r>
              <w:rPr>
                <w:spacing w:val="4"/>
                <w:sz w:val="20"/>
                <w:szCs w:val="20"/>
              </w:rPr>
              <w:t xml:space="preserve"> </w:t>
            </w:r>
            <w:r>
              <w:rPr>
                <w:spacing w:val="8"/>
                <w:sz w:val="20"/>
                <w:szCs w:val="20"/>
              </w:rPr>
              <w:t>由平原经济开发区提</w:t>
            </w:r>
            <w:r>
              <w:rPr>
                <w:spacing w:val="7"/>
                <w:sz w:val="20"/>
                <w:szCs w:val="20"/>
              </w:rPr>
              <w:t xml:space="preserve"> 供，不使用地下水；</w:t>
            </w:r>
          </w:p>
          <w:p>
            <w:pPr>
              <w:pStyle w:val="TableText"/>
              <w:spacing w:before="68" w:line="258" w:lineRule="auto"/>
              <w:ind w:left="441" w:right="99" w:hanging="316"/>
              <w:rPr>
                <w:sz w:val="20"/>
                <w:szCs w:val="20"/>
              </w:rPr>
            </w:pPr>
            <w:r>
              <w:rPr>
                <w:spacing w:val="8"/>
                <w:sz w:val="20"/>
                <w:szCs w:val="20"/>
              </w:rPr>
              <w:t>项目不属于左侧所列</w:t>
            </w:r>
            <w:r>
              <w:rPr>
                <w:spacing w:val="4"/>
                <w:sz w:val="20"/>
                <w:szCs w:val="20"/>
              </w:rPr>
              <w:t xml:space="preserve"> </w:t>
            </w:r>
            <w:r>
              <w:rPr>
                <w:spacing w:val="6"/>
                <w:sz w:val="20"/>
                <w:szCs w:val="20"/>
              </w:rPr>
              <w:t>项目。符合。</w:t>
            </w:r>
          </w:p>
        </w:tc>
        <w:tc>
          <w:tcPr>
            <w:tcW w:w="132" w:type="dxa"/>
            <w:vMerge/>
            <w:tcBorders>
              <w:top w:val="nil"/>
              <w:left w:val="single" w:sz="10" w:space="0" w:color="000000"/>
              <w:bottom w:val="single" w:sz="6" w:space="0" w:color="000000"/>
              <w:right w:val="single" w:sz="6" w:space="0" w:color="000000"/>
            </w:tcBorders>
            <w:vAlign w:val="top"/>
          </w:tcPr>
          <w:p/>
        </w:tc>
      </w:tr>
    </w:tbl>
    <w:p>
      <w:pPr>
        <w:pStyle w:val="BodyText"/>
      </w:pPr>
    </w:p>
    <w:p>
      <w:pPr>
        <w:sectPr>
          <w:footerReference w:type="default" r:id="rId17"/>
          <w:pgSz w:w="11906" w:h="16839"/>
          <w:pgMar w:top="1431" w:right="1089" w:bottom="1185" w:left="1088" w:header="0" w:footer="922" w:gutter="0"/>
          <w:pgNumType w:start="9"/>
          <w:cols w:num="1" w:space="720"/>
        </w:sectPr>
      </w:pPr>
    </w:p>
    <w:p>
      <w:pPr>
        <w:spacing w:line="91" w:lineRule="auto"/>
        <w:rPr>
          <w:sz w:val="2"/>
        </w:rPr>
      </w:pPr>
    </w:p>
    <w:tbl>
      <w:tblPr>
        <w:tblStyle w:val="TableNormal08"/>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11"/>
        <w:gridCol w:w="721"/>
        <w:gridCol w:w="548"/>
        <w:gridCol w:w="695"/>
        <w:gridCol w:w="4786"/>
        <w:gridCol w:w="2120"/>
        <w:gridCol w:w="132"/>
      </w:tblGrid>
      <w:tr>
        <w:tblPrEx>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520"/>
        </w:trPr>
        <w:tc>
          <w:tcPr>
            <w:tcW w:w="711" w:type="dxa"/>
            <w:vMerge w:val="restart"/>
            <w:tcBorders>
              <w:top w:val="single" w:sz="6" w:space="0" w:color="000000"/>
              <w:left w:val="single" w:sz="6" w:space="0" w:color="000000"/>
              <w:bottom w:val="nil"/>
              <w:right w:val="single" w:sz="10" w:space="0" w:color="000000"/>
            </w:tcBorders>
            <w:vAlign w:val="top"/>
          </w:tcPr>
          <w:p>
            <w:r>
              <w:pict>
                <v:rect id="_x0000_s1032" o:spid="_x0000_s1031" style="width:0.5pt;height:694pt;margin-top:0.95pt;margin-left:28.9pt;mso-height-relative:page;mso-position-horizontal-relative:page;mso-position-vertical-relative:page;mso-width-relative:page;position:absolute;z-index:251664384" coordsize="21600,21600" filled="t" fillcolor="black" stroked="f"/>
              </w:pict>
            </w:r>
          </w:p>
        </w:tc>
        <w:tc>
          <w:tcPr>
            <w:tcW w:w="721" w:type="dxa"/>
            <w:tcBorders>
              <w:top w:val="single" w:sz="6" w:space="0" w:color="000000"/>
              <w:left w:val="single" w:sz="10" w:space="0" w:color="000000"/>
            </w:tcBorders>
            <w:vAlign w:val="top"/>
          </w:tcPr>
          <w:p/>
        </w:tc>
        <w:tc>
          <w:tcPr>
            <w:tcW w:w="6029" w:type="dxa"/>
            <w:gridSpan w:val="3"/>
            <w:tcBorders>
              <w:top w:val="single" w:sz="6" w:space="0" w:color="000000"/>
            </w:tcBorders>
            <w:vAlign w:val="top"/>
          </w:tcPr>
          <w:p>
            <w:pPr>
              <w:pStyle w:val="TableText"/>
              <w:spacing w:before="42" w:line="273" w:lineRule="auto"/>
              <w:ind w:left="105" w:right="101"/>
              <w:jc w:val="both"/>
              <w:rPr>
                <w:sz w:val="20"/>
                <w:szCs w:val="20"/>
              </w:rPr>
            </w:pPr>
            <w:r>
              <w:rPr>
                <w:spacing w:val="7"/>
                <w:sz w:val="20"/>
                <w:szCs w:val="20"/>
              </w:rPr>
              <w:t>深层承压地下水原则上只能作为应急和战略储备水源要求，现状</w:t>
            </w:r>
            <w:r>
              <w:rPr>
                <w:spacing w:val="15"/>
                <w:sz w:val="20"/>
                <w:szCs w:val="20"/>
              </w:rPr>
              <w:t xml:space="preserve"> </w:t>
            </w:r>
            <w:r>
              <w:rPr>
                <w:spacing w:val="7"/>
                <w:sz w:val="20"/>
                <w:szCs w:val="20"/>
              </w:rPr>
              <w:t>深层承压水开采井要结合替代水源建设逐步封停。逐步关停非生</w:t>
            </w:r>
            <w:r>
              <w:rPr>
                <w:spacing w:val="15"/>
                <w:sz w:val="20"/>
                <w:szCs w:val="20"/>
              </w:rPr>
              <w:t xml:space="preserve"> </w:t>
            </w:r>
            <w:r>
              <w:rPr>
                <w:spacing w:val="12"/>
                <w:sz w:val="20"/>
                <w:szCs w:val="20"/>
              </w:rPr>
              <w:t>活用水和部分有水源替代条件的深层承压水开采井，</w:t>
            </w:r>
            <w:r>
              <w:rPr>
                <w:rFonts w:ascii="Times New Roman" w:eastAsia="Times New Roman" w:hAnsi="Times New Roman" w:cs="Times New Roman"/>
                <w:spacing w:val="12"/>
                <w:sz w:val="20"/>
                <w:szCs w:val="20"/>
              </w:rPr>
              <w:t xml:space="preserve">2025 </w:t>
            </w:r>
            <w:r>
              <w:rPr>
                <w:spacing w:val="12"/>
                <w:sz w:val="20"/>
                <w:szCs w:val="20"/>
              </w:rPr>
              <w:t>年前</w:t>
            </w:r>
            <w:r>
              <w:rPr>
                <w:spacing w:val="1"/>
                <w:sz w:val="20"/>
                <w:szCs w:val="20"/>
              </w:rPr>
              <w:t xml:space="preserve"> </w:t>
            </w:r>
            <w:r>
              <w:rPr>
                <w:spacing w:val="8"/>
                <w:sz w:val="20"/>
                <w:szCs w:val="20"/>
              </w:rPr>
              <w:t>全部关停深层承压水开采井。</w:t>
            </w:r>
          </w:p>
          <w:p>
            <w:pPr>
              <w:pStyle w:val="TableText"/>
              <w:spacing w:before="70" w:line="273" w:lineRule="auto"/>
              <w:ind w:left="104" w:right="46"/>
              <w:jc w:val="both"/>
              <w:rPr>
                <w:sz w:val="20"/>
                <w:szCs w:val="20"/>
              </w:rPr>
            </w:pPr>
            <w:r>
              <w:rPr>
                <w:spacing w:val="1"/>
                <w:sz w:val="20"/>
                <w:szCs w:val="20"/>
              </w:rPr>
              <w:t>试行“退地减水</w:t>
            </w:r>
            <w:r>
              <w:rPr>
                <w:spacing w:val="-64"/>
                <w:sz w:val="20"/>
                <w:szCs w:val="20"/>
              </w:rPr>
              <w:t xml:space="preserve"> </w:t>
            </w:r>
            <w:r>
              <w:rPr>
                <w:spacing w:val="1"/>
                <w:sz w:val="20"/>
                <w:szCs w:val="20"/>
              </w:rPr>
              <w:t>”措施，适当减少用水量较大的农作物种植面积，</w:t>
            </w:r>
            <w:r>
              <w:rPr>
                <w:sz w:val="20"/>
                <w:szCs w:val="20"/>
              </w:rPr>
              <w:t xml:space="preserve"> </w:t>
            </w:r>
            <w:r>
              <w:rPr>
                <w:spacing w:val="7"/>
                <w:sz w:val="20"/>
                <w:szCs w:val="20"/>
              </w:rPr>
              <w:t>改种耐旱作物和生态树种。工业生产、城市绿化、生态景观等要</w:t>
            </w:r>
            <w:r>
              <w:rPr>
                <w:spacing w:val="15"/>
                <w:sz w:val="20"/>
                <w:szCs w:val="20"/>
              </w:rPr>
              <w:t xml:space="preserve"> </w:t>
            </w:r>
            <w:r>
              <w:rPr>
                <w:spacing w:val="9"/>
                <w:sz w:val="20"/>
                <w:szCs w:val="20"/>
              </w:rPr>
              <w:t>优先使用再生水。对具备使用再生水条件但未充分利用的钢铁、</w:t>
            </w:r>
            <w:r>
              <w:rPr>
                <w:spacing w:val="14"/>
                <w:sz w:val="20"/>
                <w:szCs w:val="20"/>
              </w:rPr>
              <w:t xml:space="preserve"> </w:t>
            </w:r>
            <w:r>
              <w:rPr>
                <w:spacing w:val="9"/>
                <w:sz w:val="20"/>
                <w:szCs w:val="20"/>
              </w:rPr>
              <w:t>火电、化工、造纸、印染等项目，不得批准其新增取用地下水。</w:t>
            </w:r>
          </w:p>
        </w:tc>
        <w:tc>
          <w:tcPr>
            <w:tcW w:w="2120" w:type="dxa"/>
            <w:tcBorders>
              <w:top w:val="single" w:sz="6" w:space="0" w:color="000000"/>
              <w:right w:val="single" w:sz="10" w:space="0" w:color="000000"/>
            </w:tcBorders>
            <w:vAlign w:val="top"/>
          </w:tcPr>
          <w:p/>
        </w:tc>
        <w:tc>
          <w:tcPr>
            <w:tcW w:w="132" w:type="dxa"/>
            <w:vMerge w:val="restart"/>
            <w:tcBorders>
              <w:top w:val="single" w:sz="6" w:space="0" w:color="000000"/>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2194"/>
        </w:trPr>
        <w:tc>
          <w:tcPr>
            <w:tcW w:w="711" w:type="dxa"/>
            <w:vMerge/>
            <w:tcBorders>
              <w:top w:val="nil"/>
              <w:left w:val="single" w:sz="6" w:space="0" w:color="000000"/>
              <w:bottom w:val="nil"/>
              <w:right w:val="single" w:sz="10" w:space="0" w:color="000000"/>
            </w:tcBorders>
            <w:vAlign w:val="top"/>
          </w:tcPr>
          <w:p/>
        </w:tc>
        <w:tc>
          <w:tcPr>
            <w:tcW w:w="721" w:type="dxa"/>
            <w:tcBorders>
              <w:left w:val="single" w:sz="10" w:space="0" w:color="000000"/>
            </w:tcBorders>
            <w:vAlign w:val="top"/>
          </w:tcPr>
          <w:p>
            <w:pPr>
              <w:pStyle w:val="TableText"/>
              <w:spacing w:before="34" w:line="280" w:lineRule="auto"/>
              <w:ind w:left="138" w:right="108" w:hanging="41"/>
              <w:jc w:val="both"/>
              <w:rPr>
                <w:sz w:val="20"/>
                <w:szCs w:val="20"/>
              </w:rPr>
            </w:pPr>
            <w:r>
              <w:rPr>
                <w:rFonts w:ascii="Times New Roman" w:eastAsia="Times New Roman" w:hAnsi="Times New Roman" w:cs="Times New Roman"/>
                <w:spacing w:val="1"/>
                <w:sz w:val="20"/>
                <w:szCs w:val="20"/>
              </w:rPr>
              <w:t>3.3</w:t>
            </w:r>
            <w:r>
              <w:rPr>
                <w:rFonts w:ascii="Times New Roman" w:eastAsia="Times New Roman" w:hAnsi="Times New Roman" w:cs="Times New Roman"/>
                <w:spacing w:val="-7"/>
                <w:sz w:val="20"/>
                <w:szCs w:val="20"/>
              </w:rPr>
              <w:t xml:space="preserve"> </w:t>
            </w:r>
            <w:r>
              <w:rPr>
                <w:spacing w:val="1"/>
                <w:sz w:val="20"/>
                <w:szCs w:val="20"/>
              </w:rPr>
              <w:t>土</w:t>
            </w:r>
            <w:r>
              <w:rPr>
                <w:sz w:val="20"/>
                <w:szCs w:val="20"/>
              </w:rPr>
              <w:t xml:space="preserve"> </w:t>
            </w:r>
            <w:r>
              <w:rPr>
                <w:spacing w:val="5"/>
                <w:sz w:val="20"/>
                <w:szCs w:val="20"/>
              </w:rPr>
              <w:t>地资</w:t>
            </w:r>
            <w:r>
              <w:rPr>
                <w:sz w:val="20"/>
                <w:szCs w:val="20"/>
              </w:rPr>
              <w:t xml:space="preserve"> </w:t>
            </w:r>
            <w:r>
              <w:rPr>
                <w:spacing w:val="5"/>
                <w:sz w:val="20"/>
                <w:szCs w:val="20"/>
              </w:rPr>
              <w:t>源利</w:t>
            </w:r>
            <w:r>
              <w:rPr>
                <w:sz w:val="20"/>
                <w:szCs w:val="20"/>
              </w:rPr>
              <w:t xml:space="preserve"> </w:t>
            </w:r>
            <w:r>
              <w:rPr>
                <w:spacing w:val="5"/>
                <w:sz w:val="20"/>
                <w:szCs w:val="20"/>
              </w:rPr>
              <w:t>用上</w:t>
            </w:r>
            <w:r>
              <w:rPr>
                <w:sz w:val="20"/>
                <w:szCs w:val="20"/>
              </w:rPr>
              <w:t xml:space="preserve"> </w:t>
            </w:r>
            <w:r>
              <w:rPr>
                <w:spacing w:val="5"/>
                <w:sz w:val="20"/>
                <w:szCs w:val="20"/>
              </w:rPr>
              <w:t>线及</w:t>
            </w:r>
            <w:r>
              <w:rPr>
                <w:sz w:val="20"/>
                <w:szCs w:val="20"/>
              </w:rPr>
              <w:t xml:space="preserve"> </w:t>
            </w:r>
            <w:r>
              <w:rPr>
                <w:spacing w:val="5"/>
                <w:sz w:val="20"/>
                <w:szCs w:val="20"/>
              </w:rPr>
              <w:t>利用</w:t>
            </w:r>
            <w:r>
              <w:rPr>
                <w:sz w:val="20"/>
                <w:szCs w:val="20"/>
              </w:rPr>
              <w:t xml:space="preserve"> </w:t>
            </w:r>
            <w:r>
              <w:rPr>
                <w:spacing w:val="5"/>
                <w:sz w:val="20"/>
                <w:szCs w:val="20"/>
              </w:rPr>
              <w:t>效率</w:t>
            </w:r>
          </w:p>
        </w:tc>
        <w:tc>
          <w:tcPr>
            <w:tcW w:w="6029" w:type="dxa"/>
            <w:gridSpan w:val="3"/>
            <w:vAlign w:val="top"/>
          </w:tcPr>
          <w:p>
            <w:pPr>
              <w:spacing w:line="313" w:lineRule="auto"/>
            </w:pPr>
          </w:p>
          <w:p>
            <w:pPr>
              <w:spacing w:line="314" w:lineRule="auto"/>
            </w:pPr>
          </w:p>
          <w:p>
            <w:pPr>
              <w:spacing w:line="314" w:lineRule="auto"/>
            </w:pPr>
          </w:p>
          <w:p>
            <w:pPr>
              <w:spacing w:before="57" w:line="199" w:lineRule="auto"/>
              <w:ind w:left="298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120" w:type="dxa"/>
            <w:tcBorders>
              <w:right w:val="single" w:sz="10" w:space="0" w:color="000000"/>
            </w:tcBorders>
            <w:vAlign w:val="top"/>
          </w:tcPr>
          <w:p>
            <w:pPr>
              <w:pStyle w:val="TableText"/>
              <w:spacing w:before="175" w:line="247" w:lineRule="auto"/>
              <w:ind w:left="118" w:right="88" w:firstLine="4"/>
              <w:jc w:val="both"/>
              <w:rPr>
                <w:sz w:val="20"/>
                <w:szCs w:val="20"/>
              </w:rPr>
            </w:pPr>
            <w:r>
              <w:rPr>
                <w:spacing w:val="8"/>
                <w:sz w:val="20"/>
                <w:szCs w:val="20"/>
              </w:rPr>
              <w:t>本项目位于平原县经</w:t>
            </w:r>
            <w:r>
              <w:rPr>
                <w:spacing w:val="6"/>
                <w:sz w:val="20"/>
                <w:szCs w:val="20"/>
              </w:rPr>
              <w:t xml:space="preserve"> </w:t>
            </w:r>
            <w:r>
              <w:rPr>
                <w:spacing w:val="9"/>
                <w:sz w:val="20"/>
                <w:szCs w:val="20"/>
              </w:rPr>
              <w:t>济开发区二环东路以</w:t>
            </w:r>
            <w:r>
              <w:rPr>
                <w:spacing w:val="2"/>
                <w:sz w:val="20"/>
                <w:szCs w:val="20"/>
              </w:rPr>
              <w:t xml:space="preserve"> </w:t>
            </w:r>
            <w:r>
              <w:rPr>
                <w:spacing w:val="9"/>
                <w:sz w:val="20"/>
                <w:szCs w:val="20"/>
              </w:rPr>
              <w:t>东，南园路以北，根</w:t>
            </w:r>
            <w:r>
              <w:rPr>
                <w:spacing w:val="2"/>
                <w:sz w:val="20"/>
                <w:szCs w:val="20"/>
              </w:rPr>
              <w:t xml:space="preserve"> </w:t>
            </w:r>
            <w:r>
              <w:rPr>
                <w:spacing w:val="9"/>
                <w:sz w:val="20"/>
                <w:szCs w:val="20"/>
              </w:rPr>
              <w:t>据《平原经济开发区</w:t>
            </w:r>
            <w:r>
              <w:rPr>
                <w:spacing w:val="2"/>
                <w:sz w:val="20"/>
                <w:szCs w:val="20"/>
              </w:rPr>
              <w:t xml:space="preserve"> 发展规划（</w:t>
            </w:r>
            <w:r>
              <w:rPr>
                <w:rFonts w:ascii="Times New Roman" w:eastAsia="Times New Roman" w:hAnsi="Times New Roman" w:cs="Times New Roman"/>
                <w:spacing w:val="2"/>
                <w:sz w:val="20"/>
                <w:szCs w:val="20"/>
              </w:rPr>
              <w:t>2020-2035</w:t>
            </w:r>
            <w:r>
              <w:rPr>
                <w:rFonts w:ascii="Times New Roman" w:eastAsia="Times New Roman" w:hAnsi="Times New Roman" w:cs="Times New Roman"/>
                <w:sz w:val="20"/>
                <w:szCs w:val="20"/>
              </w:rPr>
              <w:t xml:space="preserve"> </w:t>
            </w:r>
            <w:r>
              <w:rPr>
                <w:spacing w:val="9"/>
                <w:sz w:val="20"/>
                <w:szCs w:val="20"/>
              </w:rPr>
              <w:t>年）》，项目用地属</w:t>
            </w:r>
          </w:p>
          <w:p>
            <w:pPr>
              <w:pStyle w:val="TableText"/>
              <w:spacing w:before="26" w:line="228" w:lineRule="auto"/>
              <w:ind w:left="231"/>
              <w:rPr>
                <w:sz w:val="20"/>
                <w:szCs w:val="20"/>
              </w:rPr>
            </w:pPr>
            <w:r>
              <w:rPr>
                <w:spacing w:val="7"/>
                <w:sz w:val="20"/>
                <w:szCs w:val="20"/>
              </w:rPr>
              <w:t>于二类工业用地。</w:t>
            </w:r>
          </w:p>
        </w:tc>
        <w:tc>
          <w:tcPr>
            <w:tcW w:w="132"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944"/>
        </w:trPr>
        <w:tc>
          <w:tcPr>
            <w:tcW w:w="711" w:type="dxa"/>
            <w:vMerge/>
            <w:tcBorders>
              <w:top w:val="nil"/>
              <w:left w:val="single" w:sz="6" w:space="0" w:color="000000"/>
              <w:bottom w:val="nil"/>
              <w:right w:val="single" w:sz="10" w:space="0" w:color="000000"/>
            </w:tcBorders>
            <w:vAlign w:val="top"/>
          </w:tcPr>
          <w:p/>
        </w:tc>
        <w:tc>
          <w:tcPr>
            <w:tcW w:w="721" w:type="dxa"/>
            <w:tcBorders>
              <w:left w:val="single" w:sz="10" w:space="0" w:color="000000"/>
            </w:tcBorders>
            <w:vAlign w:val="top"/>
          </w:tcPr>
          <w:p>
            <w:pPr>
              <w:pStyle w:val="TableText"/>
              <w:spacing w:before="33" w:line="228" w:lineRule="auto"/>
              <w:ind w:left="97"/>
              <w:rPr>
                <w:sz w:val="20"/>
                <w:szCs w:val="20"/>
              </w:rPr>
            </w:pPr>
            <w:r>
              <w:rPr>
                <w:rFonts w:ascii="Times New Roman" w:eastAsia="Times New Roman" w:hAnsi="Times New Roman" w:cs="Times New Roman"/>
                <w:spacing w:val="1"/>
                <w:sz w:val="20"/>
                <w:szCs w:val="20"/>
              </w:rPr>
              <w:t>3.4</w:t>
            </w:r>
            <w:r>
              <w:rPr>
                <w:rFonts w:ascii="Times New Roman" w:eastAsia="Times New Roman" w:hAnsi="Times New Roman" w:cs="Times New Roman"/>
                <w:spacing w:val="-7"/>
                <w:sz w:val="20"/>
                <w:szCs w:val="20"/>
              </w:rPr>
              <w:t xml:space="preserve"> </w:t>
            </w:r>
            <w:r>
              <w:rPr>
                <w:spacing w:val="1"/>
                <w:sz w:val="20"/>
                <w:szCs w:val="20"/>
              </w:rPr>
              <w:t>岸</w:t>
            </w:r>
          </w:p>
          <w:p>
            <w:pPr>
              <w:pStyle w:val="TableText"/>
              <w:spacing w:before="67" w:line="228" w:lineRule="auto"/>
              <w:ind w:left="142"/>
              <w:rPr>
                <w:sz w:val="20"/>
                <w:szCs w:val="20"/>
              </w:rPr>
            </w:pPr>
            <w:r>
              <w:rPr>
                <w:spacing w:val="3"/>
                <w:sz w:val="20"/>
                <w:szCs w:val="20"/>
              </w:rPr>
              <w:t>线资</w:t>
            </w:r>
          </w:p>
          <w:p>
            <w:pPr>
              <w:pStyle w:val="TableText"/>
              <w:spacing w:before="64" w:line="231" w:lineRule="auto"/>
              <w:ind w:left="244"/>
              <w:rPr>
                <w:sz w:val="20"/>
                <w:szCs w:val="20"/>
              </w:rPr>
            </w:pPr>
            <w:r>
              <w:rPr>
                <w:spacing w:val="1"/>
                <w:sz w:val="20"/>
                <w:szCs w:val="20"/>
              </w:rPr>
              <w:t>源</w:t>
            </w:r>
          </w:p>
        </w:tc>
        <w:tc>
          <w:tcPr>
            <w:tcW w:w="6029" w:type="dxa"/>
            <w:gridSpan w:val="3"/>
            <w:vAlign w:val="top"/>
          </w:tcPr>
          <w:p>
            <w:pPr>
              <w:spacing w:line="322" w:lineRule="auto"/>
            </w:pPr>
          </w:p>
          <w:p>
            <w:pPr>
              <w:spacing w:before="58" w:line="199" w:lineRule="auto"/>
              <w:ind w:left="298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120" w:type="dxa"/>
            <w:tcBorders>
              <w:right w:val="single" w:sz="10" w:space="0" w:color="000000"/>
            </w:tcBorders>
            <w:vAlign w:val="top"/>
          </w:tcPr>
          <w:p>
            <w:pPr>
              <w:spacing w:line="278" w:lineRule="auto"/>
            </w:pPr>
          </w:p>
          <w:p>
            <w:pPr>
              <w:pStyle w:val="TableText"/>
              <w:spacing w:before="65" w:line="227" w:lineRule="auto"/>
              <w:ind w:left="334"/>
              <w:rPr>
                <w:sz w:val="20"/>
                <w:szCs w:val="20"/>
              </w:rPr>
            </w:pPr>
            <w:r>
              <w:rPr>
                <w:spacing w:val="6"/>
                <w:sz w:val="20"/>
                <w:szCs w:val="20"/>
              </w:rPr>
              <w:t>本项目不涉及。</w:t>
            </w:r>
          </w:p>
        </w:tc>
        <w:tc>
          <w:tcPr>
            <w:tcW w:w="132"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318"/>
        </w:trPr>
        <w:tc>
          <w:tcPr>
            <w:tcW w:w="711" w:type="dxa"/>
            <w:vMerge/>
            <w:tcBorders>
              <w:top w:val="nil"/>
              <w:left w:val="single" w:sz="6" w:space="0" w:color="000000"/>
              <w:bottom w:val="nil"/>
              <w:right w:val="single" w:sz="10" w:space="0" w:color="000000"/>
            </w:tcBorders>
            <w:vAlign w:val="top"/>
          </w:tcPr>
          <w:p/>
        </w:tc>
        <w:tc>
          <w:tcPr>
            <w:tcW w:w="8870" w:type="dxa"/>
            <w:gridSpan w:val="5"/>
            <w:tcBorders>
              <w:left w:val="single" w:sz="10" w:space="0" w:color="000000"/>
              <w:right w:val="single" w:sz="10" w:space="0" w:color="000000"/>
            </w:tcBorders>
            <w:vAlign w:val="top"/>
          </w:tcPr>
          <w:p>
            <w:pPr>
              <w:pStyle w:val="TableText"/>
              <w:spacing w:before="34" w:line="228" w:lineRule="auto"/>
              <w:ind w:left="2558"/>
              <w:rPr>
                <w:sz w:val="20"/>
                <w:szCs w:val="20"/>
              </w:rPr>
            </w:pPr>
            <w:r>
              <w:rPr>
                <w:rFonts w:ascii="Times New Roman" w:eastAsia="Times New Roman" w:hAnsi="Times New Roman" w:cs="Times New Roman"/>
                <w:b/>
                <w:bCs/>
                <w:spacing w:val="9"/>
                <w:sz w:val="20"/>
                <w:szCs w:val="20"/>
              </w:rPr>
              <w:t>4.</w:t>
            </w:r>
            <w:r>
              <w:rPr>
                <w:spacing w:val="9"/>
                <w:sz w:val="20"/>
                <w:szCs w:val="20"/>
                <w14:textOutline w14:w="3795" w14:cap="sq">
                  <w14:solidFill>
                    <w14:srgbClr w14:val="000000"/>
                  </w14:solidFill>
                  <w14:prstDash w14:val="solid"/>
                  <w14:bevel/>
                </w14:textOutline>
              </w:rPr>
              <w:t>综合管控单元划分及生态环境准入清单</w:t>
            </w:r>
          </w:p>
        </w:tc>
        <w:tc>
          <w:tcPr>
            <w:tcW w:w="132"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2195"/>
        </w:trPr>
        <w:tc>
          <w:tcPr>
            <w:tcW w:w="711" w:type="dxa"/>
            <w:vMerge/>
            <w:tcBorders>
              <w:top w:val="nil"/>
              <w:left w:val="single" w:sz="6" w:space="0" w:color="000000"/>
              <w:bottom w:val="nil"/>
              <w:right w:val="single" w:sz="10" w:space="0" w:color="000000"/>
            </w:tcBorders>
            <w:vAlign w:val="top"/>
          </w:tcPr>
          <w:p/>
        </w:tc>
        <w:tc>
          <w:tcPr>
            <w:tcW w:w="721" w:type="dxa"/>
            <w:tcBorders>
              <w:left w:val="single" w:sz="10" w:space="0" w:color="000000"/>
            </w:tcBorders>
            <w:vAlign w:val="top"/>
          </w:tcPr>
          <w:p>
            <w:pPr>
              <w:spacing w:line="435" w:lineRule="auto"/>
            </w:pPr>
          </w:p>
          <w:p>
            <w:pPr>
              <w:pStyle w:val="TableText"/>
              <w:spacing w:before="65" w:line="314" w:lineRule="exact"/>
              <w:ind w:left="141"/>
              <w:rPr>
                <w:sz w:val="20"/>
                <w:szCs w:val="20"/>
              </w:rPr>
            </w:pPr>
            <w:r>
              <w:rPr>
                <w:spacing w:val="3"/>
                <w:position w:val="7"/>
                <w:sz w:val="20"/>
                <w:szCs w:val="20"/>
              </w:rPr>
              <w:t>生态</w:t>
            </w:r>
          </w:p>
          <w:p>
            <w:pPr>
              <w:pStyle w:val="TableText"/>
              <w:spacing w:line="228" w:lineRule="auto"/>
              <w:ind w:left="139"/>
              <w:rPr>
                <w:sz w:val="20"/>
                <w:szCs w:val="20"/>
              </w:rPr>
            </w:pPr>
            <w:r>
              <w:rPr>
                <w:spacing w:val="4"/>
                <w:sz w:val="20"/>
                <w:szCs w:val="20"/>
              </w:rPr>
              <w:t>环境</w:t>
            </w:r>
          </w:p>
          <w:p>
            <w:pPr>
              <w:pStyle w:val="TableText"/>
              <w:spacing w:before="64" w:line="229" w:lineRule="auto"/>
              <w:ind w:left="141"/>
              <w:rPr>
                <w:sz w:val="20"/>
                <w:szCs w:val="20"/>
              </w:rPr>
            </w:pPr>
            <w:r>
              <w:rPr>
                <w:spacing w:val="3"/>
                <w:sz w:val="20"/>
                <w:szCs w:val="20"/>
              </w:rPr>
              <w:t>准入</w:t>
            </w:r>
          </w:p>
          <w:p>
            <w:pPr>
              <w:pStyle w:val="TableText"/>
              <w:spacing w:before="66" w:line="229" w:lineRule="auto"/>
              <w:ind w:left="140"/>
              <w:rPr>
                <w:sz w:val="20"/>
                <w:szCs w:val="20"/>
              </w:rPr>
            </w:pPr>
            <w:r>
              <w:rPr>
                <w:spacing w:val="4"/>
                <w:sz w:val="20"/>
                <w:szCs w:val="20"/>
              </w:rPr>
              <w:t>要求</w:t>
            </w:r>
          </w:p>
        </w:tc>
        <w:tc>
          <w:tcPr>
            <w:tcW w:w="6029" w:type="dxa"/>
            <w:gridSpan w:val="3"/>
            <w:vAlign w:val="top"/>
          </w:tcPr>
          <w:p>
            <w:pPr>
              <w:pStyle w:val="TableText"/>
              <w:spacing w:before="37" w:line="280" w:lineRule="auto"/>
              <w:ind w:left="104" w:right="76" w:firstLine="1"/>
              <w:jc w:val="both"/>
              <w:rPr>
                <w:sz w:val="20"/>
                <w:szCs w:val="20"/>
              </w:rPr>
            </w:pPr>
            <w:r>
              <w:rPr>
                <w:spacing w:val="8"/>
                <w:sz w:val="20"/>
                <w:szCs w:val="20"/>
              </w:rPr>
              <w:t>重点管控区：主要涵盖城镇和工业园区（省级以上经济开发区、</w:t>
            </w:r>
            <w:r>
              <w:rPr>
                <w:spacing w:val="11"/>
                <w:sz w:val="20"/>
                <w:szCs w:val="20"/>
              </w:rPr>
              <w:t xml:space="preserve"> </w:t>
            </w:r>
            <w:r>
              <w:rPr>
                <w:spacing w:val="8"/>
                <w:sz w:val="20"/>
                <w:szCs w:val="20"/>
              </w:rPr>
              <w:t>化工园区及部分重点化工监控点等</w:t>
            </w:r>
            <w:r>
              <w:rPr>
                <w:spacing w:val="1"/>
                <w:sz w:val="20"/>
                <w:szCs w:val="20"/>
              </w:rPr>
              <w:t>），</w:t>
            </w:r>
            <w:r>
              <w:rPr>
                <w:spacing w:val="8"/>
                <w:sz w:val="20"/>
                <w:szCs w:val="20"/>
              </w:rPr>
              <w:t>为人口密集、资源开发强</w:t>
            </w:r>
            <w:r>
              <w:rPr>
                <w:spacing w:val="1"/>
                <w:sz w:val="20"/>
                <w:szCs w:val="20"/>
              </w:rPr>
              <w:t xml:space="preserve"> </w:t>
            </w:r>
            <w:r>
              <w:rPr>
                <w:spacing w:val="7"/>
                <w:sz w:val="20"/>
                <w:szCs w:val="20"/>
              </w:rPr>
              <w:t>度大、污染物排放强度高的区域。该区域以产业高质量发展和生</w:t>
            </w:r>
            <w:r>
              <w:rPr>
                <w:spacing w:val="18"/>
                <w:sz w:val="20"/>
                <w:szCs w:val="20"/>
              </w:rPr>
              <w:t xml:space="preserve"> </w:t>
            </w:r>
            <w:r>
              <w:rPr>
                <w:spacing w:val="7"/>
                <w:sz w:val="20"/>
                <w:szCs w:val="20"/>
              </w:rPr>
              <w:t>态环境保护协调为主，重点推进空间布局优化、产业布局转型升</w:t>
            </w:r>
            <w:r>
              <w:rPr>
                <w:spacing w:val="18"/>
                <w:sz w:val="20"/>
                <w:szCs w:val="20"/>
              </w:rPr>
              <w:t xml:space="preserve"> </w:t>
            </w:r>
            <w:r>
              <w:rPr>
                <w:spacing w:val="7"/>
                <w:sz w:val="20"/>
                <w:szCs w:val="20"/>
              </w:rPr>
              <w:t>级，不断提高资源利用效率，加强污染物排放控制和环境风险防</w:t>
            </w:r>
            <w:r>
              <w:rPr>
                <w:spacing w:val="18"/>
                <w:sz w:val="20"/>
                <w:szCs w:val="20"/>
              </w:rPr>
              <w:t xml:space="preserve"> </w:t>
            </w:r>
            <w:r>
              <w:rPr>
                <w:spacing w:val="7"/>
                <w:sz w:val="20"/>
                <w:szCs w:val="20"/>
              </w:rPr>
              <w:t>控，解决突出的生态环境问题，提高资源利用率。重点管控单元</w:t>
            </w:r>
            <w:r>
              <w:rPr>
                <w:spacing w:val="15"/>
                <w:sz w:val="20"/>
                <w:szCs w:val="20"/>
              </w:rPr>
              <w:t xml:space="preserve"> </w:t>
            </w:r>
            <w:r>
              <w:rPr>
                <w:spacing w:val="8"/>
                <w:sz w:val="20"/>
                <w:szCs w:val="20"/>
              </w:rPr>
              <w:t>内的生态保护红线和一般生态空间严格按照相关要求进行管理。</w:t>
            </w:r>
          </w:p>
        </w:tc>
        <w:tc>
          <w:tcPr>
            <w:tcW w:w="2120" w:type="dxa"/>
            <w:tcBorders>
              <w:right w:val="single" w:sz="10" w:space="0" w:color="000000"/>
            </w:tcBorders>
            <w:vAlign w:val="top"/>
          </w:tcPr>
          <w:p>
            <w:pPr>
              <w:spacing w:line="280" w:lineRule="auto"/>
            </w:pPr>
          </w:p>
          <w:p>
            <w:pPr>
              <w:pStyle w:val="TableText"/>
              <w:spacing w:before="65" w:line="228" w:lineRule="auto"/>
              <w:ind w:left="125"/>
              <w:rPr>
                <w:sz w:val="20"/>
                <w:szCs w:val="20"/>
              </w:rPr>
            </w:pPr>
            <w:r>
              <w:rPr>
                <w:spacing w:val="8"/>
                <w:sz w:val="20"/>
                <w:szCs w:val="20"/>
              </w:rPr>
              <w:t>项目位于平原县经济</w:t>
            </w:r>
          </w:p>
          <w:p>
            <w:pPr>
              <w:pStyle w:val="TableText"/>
              <w:spacing w:before="66" w:line="228" w:lineRule="auto"/>
              <w:ind w:left="228"/>
              <w:rPr>
                <w:sz w:val="20"/>
                <w:szCs w:val="20"/>
              </w:rPr>
            </w:pPr>
            <w:r>
              <w:rPr>
                <w:spacing w:val="8"/>
                <w:sz w:val="20"/>
                <w:szCs w:val="20"/>
              </w:rPr>
              <w:t>开发区二环东路以</w:t>
            </w:r>
          </w:p>
          <w:p>
            <w:pPr>
              <w:pStyle w:val="TableText"/>
              <w:spacing w:before="65" w:line="228" w:lineRule="auto"/>
              <w:ind w:left="129"/>
              <w:rPr>
                <w:sz w:val="20"/>
                <w:szCs w:val="20"/>
              </w:rPr>
            </w:pPr>
            <w:r>
              <w:rPr>
                <w:spacing w:val="8"/>
                <w:sz w:val="20"/>
                <w:szCs w:val="20"/>
              </w:rPr>
              <w:t>东，南园路以北，项</w:t>
            </w:r>
          </w:p>
          <w:p>
            <w:pPr>
              <w:pStyle w:val="TableText"/>
              <w:spacing w:before="68" w:line="228" w:lineRule="auto"/>
              <w:ind w:left="162"/>
              <w:rPr>
                <w:sz w:val="20"/>
                <w:szCs w:val="20"/>
              </w:rPr>
            </w:pPr>
            <w:r>
              <w:rPr>
                <w:spacing w:val="4"/>
                <w:sz w:val="20"/>
                <w:szCs w:val="20"/>
              </w:rPr>
              <w:t>目区不涉及生态保护</w:t>
            </w:r>
          </w:p>
          <w:p>
            <w:pPr>
              <w:pStyle w:val="TableText"/>
              <w:spacing w:before="64" w:line="228" w:lineRule="auto"/>
              <w:ind w:left="547"/>
              <w:rPr>
                <w:sz w:val="20"/>
                <w:szCs w:val="20"/>
              </w:rPr>
            </w:pPr>
            <w:r>
              <w:rPr>
                <w:spacing w:val="7"/>
                <w:sz w:val="20"/>
                <w:szCs w:val="20"/>
              </w:rPr>
              <w:t>红线，符合</w:t>
            </w:r>
          </w:p>
        </w:tc>
        <w:tc>
          <w:tcPr>
            <w:tcW w:w="132"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5667"/>
        </w:trPr>
        <w:tc>
          <w:tcPr>
            <w:tcW w:w="711" w:type="dxa"/>
            <w:vMerge/>
            <w:tcBorders>
              <w:top w:val="nil"/>
              <w:left w:val="single" w:sz="6" w:space="0" w:color="000000"/>
              <w:bottom w:val="single" w:sz="6" w:space="0" w:color="000000"/>
              <w:right w:val="single" w:sz="10" w:space="0" w:color="000000"/>
            </w:tcBorders>
            <w:vAlign w:val="top"/>
          </w:tcPr>
          <w:p/>
        </w:tc>
        <w:tc>
          <w:tcPr>
            <w:tcW w:w="721" w:type="dxa"/>
            <w:tcBorders>
              <w:left w:val="single" w:sz="10" w:space="0" w:color="000000"/>
              <w:bottom w:val="single" w:sz="6" w:space="0" w:color="000000"/>
            </w:tcBorders>
            <w:vAlign w:val="top"/>
          </w:tcPr>
          <w:p>
            <w:pPr>
              <w:spacing w:line="257" w:lineRule="auto"/>
            </w:pPr>
          </w:p>
          <w:p>
            <w:pPr>
              <w:spacing w:line="258" w:lineRule="auto"/>
            </w:pPr>
          </w:p>
          <w:p>
            <w:pPr>
              <w:spacing w:line="258" w:lineRule="auto"/>
            </w:pPr>
          </w:p>
          <w:p>
            <w:pPr>
              <w:spacing w:line="258" w:lineRule="auto"/>
            </w:pPr>
          </w:p>
          <w:p>
            <w:pPr>
              <w:spacing w:line="258" w:lineRule="auto"/>
            </w:pPr>
          </w:p>
          <w:p>
            <w:pPr>
              <w:spacing w:line="258" w:lineRule="auto"/>
            </w:pPr>
          </w:p>
          <w:p>
            <w:pPr>
              <w:pStyle w:val="TableText"/>
              <w:spacing w:before="65" w:line="334" w:lineRule="exact"/>
              <w:ind w:left="271"/>
              <w:rPr>
                <w:sz w:val="20"/>
                <w:szCs w:val="20"/>
              </w:rPr>
            </w:pPr>
            <w:r>
              <w:rPr>
                <w:spacing w:val="1"/>
                <w:position w:val="9"/>
                <w:sz w:val="20"/>
                <w:szCs w:val="20"/>
              </w:rPr>
              <w:t>表</w:t>
            </w:r>
          </w:p>
          <w:p>
            <w:pPr>
              <w:spacing w:line="194"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4.2-</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2"/>
                <w:sz w:val="20"/>
                <w:szCs w:val="20"/>
              </w:rPr>
              <w:t>1</w:t>
            </w:r>
          </w:p>
          <w:p>
            <w:pPr>
              <w:pStyle w:val="TableText"/>
              <w:spacing w:before="67" w:line="233" w:lineRule="auto"/>
              <w:ind w:left="141"/>
              <w:rPr>
                <w:sz w:val="20"/>
                <w:szCs w:val="20"/>
              </w:rPr>
            </w:pPr>
            <w:r>
              <w:rPr>
                <w:spacing w:val="3"/>
                <w:sz w:val="20"/>
                <w:szCs w:val="20"/>
              </w:rPr>
              <w:t>生态</w:t>
            </w:r>
          </w:p>
          <w:p>
            <w:pPr>
              <w:pStyle w:val="TableText"/>
              <w:spacing w:before="62" w:line="228" w:lineRule="auto"/>
              <w:ind w:left="139"/>
              <w:rPr>
                <w:sz w:val="20"/>
                <w:szCs w:val="20"/>
              </w:rPr>
            </w:pPr>
            <w:r>
              <w:rPr>
                <w:spacing w:val="4"/>
                <w:sz w:val="20"/>
                <w:szCs w:val="20"/>
              </w:rPr>
              <w:t>环境</w:t>
            </w:r>
          </w:p>
          <w:p>
            <w:pPr>
              <w:pStyle w:val="TableText"/>
              <w:spacing w:before="67" w:line="229" w:lineRule="auto"/>
              <w:ind w:left="141"/>
              <w:rPr>
                <w:sz w:val="20"/>
                <w:szCs w:val="20"/>
              </w:rPr>
            </w:pPr>
            <w:r>
              <w:rPr>
                <w:spacing w:val="3"/>
                <w:sz w:val="20"/>
                <w:szCs w:val="20"/>
              </w:rPr>
              <w:t>准入</w:t>
            </w:r>
          </w:p>
          <w:p>
            <w:pPr>
              <w:pStyle w:val="TableText"/>
              <w:spacing w:before="64" w:line="228" w:lineRule="auto"/>
              <w:ind w:left="139"/>
              <w:rPr>
                <w:sz w:val="20"/>
                <w:szCs w:val="20"/>
              </w:rPr>
            </w:pPr>
            <w:r>
              <w:rPr>
                <w:spacing w:val="4"/>
                <w:sz w:val="20"/>
                <w:szCs w:val="20"/>
              </w:rPr>
              <w:t>清单</w:t>
            </w:r>
          </w:p>
          <w:p>
            <w:pPr>
              <w:pStyle w:val="TableText"/>
              <w:spacing w:before="67" w:line="237" w:lineRule="auto"/>
              <w:ind w:left="150"/>
              <w:rPr>
                <w:sz w:val="20"/>
                <w:szCs w:val="20"/>
              </w:rPr>
            </w:pPr>
            <w:r>
              <w:rPr>
                <w:spacing w:val="-1"/>
                <w:sz w:val="20"/>
                <w:szCs w:val="20"/>
              </w:rPr>
              <w:t>（总</w:t>
            </w:r>
          </w:p>
          <w:p>
            <w:pPr>
              <w:pStyle w:val="TableText"/>
              <w:spacing w:before="56" w:line="228" w:lineRule="auto"/>
              <w:ind w:left="144"/>
              <w:rPr>
                <w:sz w:val="20"/>
                <w:szCs w:val="20"/>
              </w:rPr>
            </w:pPr>
            <w:r>
              <w:rPr>
                <w:spacing w:val="-2"/>
                <w:sz w:val="20"/>
                <w:szCs w:val="20"/>
              </w:rPr>
              <w:t>则）</w:t>
            </w:r>
          </w:p>
        </w:tc>
        <w:tc>
          <w:tcPr>
            <w:tcW w:w="548" w:type="dxa"/>
            <w:tcBorders>
              <w:bottom w:val="single" w:sz="6" w:space="0" w:color="000000"/>
            </w:tcBorders>
            <w:textDirection w:val="tbRlV"/>
            <w:vAlign w:val="top"/>
          </w:tcPr>
          <w:p>
            <w:pPr>
              <w:pStyle w:val="TableText"/>
              <w:spacing w:before="168" w:line="215" w:lineRule="auto"/>
              <w:ind w:left="1917"/>
              <w:rPr>
                <w:sz w:val="20"/>
                <w:szCs w:val="20"/>
              </w:rPr>
            </w:pPr>
            <w:r>
              <w:rPr>
                <w:spacing w:val="6"/>
                <w:sz w:val="20"/>
                <w:szCs w:val="20"/>
              </w:rPr>
              <w:t>空 间 布 局 约 束</w:t>
            </w:r>
          </w:p>
        </w:tc>
        <w:tc>
          <w:tcPr>
            <w:tcW w:w="695" w:type="dxa"/>
            <w:tcBorders>
              <w:bottom w:val="single" w:sz="6" w:space="0" w:color="000000"/>
            </w:tcBorders>
            <w:vAlign w:val="top"/>
          </w:tcPr>
          <w:p>
            <w:pPr>
              <w:spacing w:line="262" w:lineRule="auto"/>
            </w:pPr>
          </w:p>
          <w:p>
            <w:pPr>
              <w:spacing w:line="263" w:lineRule="auto"/>
            </w:pPr>
          </w:p>
          <w:p>
            <w:pPr>
              <w:spacing w:line="263" w:lineRule="auto"/>
            </w:pPr>
          </w:p>
          <w:p>
            <w:pPr>
              <w:spacing w:line="263" w:lineRule="auto"/>
            </w:pPr>
          </w:p>
          <w:p>
            <w:pPr>
              <w:spacing w:line="263" w:lineRule="auto"/>
            </w:pPr>
          </w:p>
          <w:p>
            <w:pPr>
              <w:spacing w:line="263" w:lineRule="auto"/>
            </w:pPr>
          </w:p>
          <w:p>
            <w:pPr>
              <w:spacing w:line="263" w:lineRule="auto"/>
            </w:pPr>
          </w:p>
          <w:p>
            <w:pPr>
              <w:pStyle w:val="TableText"/>
              <w:spacing w:before="65" w:line="228" w:lineRule="auto"/>
              <w:ind w:left="136"/>
              <w:rPr>
                <w:sz w:val="20"/>
                <w:szCs w:val="20"/>
              </w:rPr>
            </w:pPr>
            <w:r>
              <w:rPr>
                <w:spacing w:val="4"/>
                <w:sz w:val="20"/>
                <w:szCs w:val="20"/>
              </w:rPr>
              <w:t>禁止</w:t>
            </w:r>
          </w:p>
          <w:p>
            <w:pPr>
              <w:pStyle w:val="TableText"/>
              <w:spacing w:before="65" w:line="228" w:lineRule="auto"/>
              <w:ind w:left="136"/>
              <w:rPr>
                <w:sz w:val="20"/>
                <w:szCs w:val="20"/>
              </w:rPr>
            </w:pPr>
            <w:r>
              <w:rPr>
                <w:spacing w:val="4"/>
                <w:sz w:val="20"/>
                <w:szCs w:val="20"/>
              </w:rPr>
              <w:t>开发</w:t>
            </w:r>
          </w:p>
          <w:p>
            <w:pPr>
              <w:pStyle w:val="TableText"/>
              <w:spacing w:before="64" w:line="229" w:lineRule="auto"/>
              <w:ind w:left="138"/>
              <w:rPr>
                <w:sz w:val="20"/>
                <w:szCs w:val="20"/>
              </w:rPr>
            </w:pPr>
            <w:r>
              <w:rPr>
                <w:spacing w:val="3"/>
                <w:sz w:val="20"/>
                <w:szCs w:val="20"/>
              </w:rPr>
              <w:t>建设</w:t>
            </w:r>
          </w:p>
          <w:p>
            <w:pPr>
              <w:pStyle w:val="TableText"/>
              <w:spacing w:before="66" w:line="228" w:lineRule="auto"/>
              <w:ind w:left="139"/>
              <w:rPr>
                <w:sz w:val="20"/>
                <w:szCs w:val="20"/>
              </w:rPr>
            </w:pPr>
            <w:r>
              <w:rPr>
                <w:spacing w:val="3"/>
                <w:sz w:val="20"/>
                <w:szCs w:val="20"/>
              </w:rPr>
              <w:t>活动</w:t>
            </w:r>
          </w:p>
          <w:p>
            <w:pPr>
              <w:pStyle w:val="TableText"/>
              <w:spacing w:before="64" w:line="231" w:lineRule="auto"/>
              <w:ind w:left="153"/>
              <w:rPr>
                <w:sz w:val="20"/>
                <w:szCs w:val="20"/>
              </w:rPr>
            </w:pPr>
            <w:r>
              <w:rPr>
                <w:spacing w:val="-4"/>
                <w:sz w:val="20"/>
                <w:szCs w:val="20"/>
              </w:rPr>
              <w:t>的要</w:t>
            </w:r>
          </w:p>
          <w:p>
            <w:pPr>
              <w:pStyle w:val="TableText"/>
              <w:spacing w:before="65" w:line="229" w:lineRule="auto"/>
              <w:ind w:left="243"/>
              <w:rPr>
                <w:sz w:val="20"/>
                <w:szCs w:val="20"/>
              </w:rPr>
            </w:pPr>
            <w:r>
              <w:rPr>
                <w:sz w:val="20"/>
                <w:szCs w:val="20"/>
              </w:rPr>
              <w:t>求</w:t>
            </w:r>
          </w:p>
        </w:tc>
        <w:tc>
          <w:tcPr>
            <w:tcW w:w="4786" w:type="dxa"/>
            <w:tcBorders>
              <w:bottom w:val="single" w:sz="6" w:space="0" w:color="000000"/>
            </w:tcBorders>
            <w:vAlign w:val="top"/>
          </w:tcPr>
          <w:p>
            <w:pPr>
              <w:pStyle w:val="TableText"/>
              <w:spacing w:before="37" w:line="269" w:lineRule="auto"/>
              <w:ind w:left="111" w:right="101" w:firstLine="12"/>
              <w:rPr>
                <w:sz w:val="20"/>
                <w:szCs w:val="20"/>
              </w:rPr>
            </w:pPr>
            <w:r>
              <w:rPr>
                <w:rFonts w:ascii="Times New Roman" w:eastAsia="Times New Roman" w:hAnsi="Times New Roman" w:cs="Times New Roman"/>
                <w:spacing w:val="7"/>
                <w:sz w:val="20"/>
                <w:szCs w:val="20"/>
              </w:rPr>
              <w:t>1</w:t>
            </w:r>
            <w:r>
              <w:rPr>
                <w:rFonts w:ascii="Times New Roman" w:eastAsia="Times New Roman" w:hAnsi="Times New Roman" w:cs="Times New Roman"/>
                <w:spacing w:val="-16"/>
                <w:sz w:val="20"/>
                <w:szCs w:val="20"/>
              </w:rPr>
              <w:t xml:space="preserve"> </w:t>
            </w:r>
            <w:r>
              <w:rPr>
                <w:spacing w:val="7"/>
                <w:sz w:val="20"/>
                <w:szCs w:val="20"/>
              </w:rPr>
              <w:t>、禁止新建国家《产业结构调整指导目录》规定</w:t>
            </w:r>
            <w:r>
              <w:rPr>
                <w:sz w:val="20"/>
                <w:szCs w:val="20"/>
              </w:rPr>
              <w:t xml:space="preserve"> </w:t>
            </w:r>
            <w:r>
              <w:rPr>
                <w:spacing w:val="7"/>
                <w:sz w:val="20"/>
                <w:szCs w:val="20"/>
              </w:rPr>
              <w:t>的限制类和淘汰类工艺、技术、装备及产品的生产</w:t>
            </w:r>
            <w:r>
              <w:rPr>
                <w:spacing w:val="8"/>
                <w:sz w:val="20"/>
                <w:szCs w:val="20"/>
              </w:rPr>
              <w:t xml:space="preserve"> </w:t>
            </w:r>
            <w:r>
              <w:rPr>
                <w:spacing w:val="2"/>
                <w:sz w:val="20"/>
                <w:szCs w:val="20"/>
              </w:rPr>
              <w:t>项目。</w:t>
            </w:r>
          </w:p>
          <w:p>
            <w:pPr>
              <w:pStyle w:val="TableText"/>
              <w:spacing w:before="63" w:line="269" w:lineRule="auto"/>
              <w:ind w:left="103" w:right="30" w:firstLine="1"/>
              <w:rPr>
                <w:sz w:val="20"/>
                <w:szCs w:val="20"/>
              </w:rPr>
            </w:pPr>
            <w:r>
              <w:rPr>
                <w:rFonts w:ascii="Times New Roman" w:eastAsia="Times New Roman" w:hAnsi="Times New Roman" w:cs="Times New Roman"/>
                <w:spacing w:val="-3"/>
                <w:sz w:val="20"/>
                <w:szCs w:val="20"/>
              </w:rPr>
              <w:t>2</w:t>
            </w:r>
            <w:r>
              <w:rPr>
                <w:spacing w:val="-3"/>
                <w:sz w:val="20"/>
                <w:szCs w:val="20"/>
              </w:rPr>
              <w:t>、禁止新建光气生产项目（不含延长产业链项目）。</w:t>
            </w:r>
            <w:r>
              <w:rPr>
                <w:spacing w:val="11"/>
                <w:sz w:val="20"/>
                <w:szCs w:val="20"/>
              </w:rPr>
              <w:t xml:space="preserve"> </w:t>
            </w:r>
            <w:r>
              <w:rPr>
                <w:rFonts w:ascii="Times New Roman" w:eastAsia="Times New Roman" w:hAnsi="Times New Roman" w:cs="Times New Roman"/>
                <w:spacing w:val="5"/>
                <w:sz w:val="20"/>
                <w:szCs w:val="20"/>
              </w:rPr>
              <w:t>3</w:t>
            </w:r>
            <w:r>
              <w:rPr>
                <w:rFonts w:ascii="Times New Roman" w:eastAsia="Times New Roman" w:hAnsi="Times New Roman" w:cs="Times New Roman"/>
                <w:spacing w:val="-24"/>
                <w:sz w:val="20"/>
                <w:szCs w:val="20"/>
              </w:rPr>
              <w:t xml:space="preserve"> </w:t>
            </w:r>
            <w:r>
              <w:rPr>
                <w:spacing w:val="5"/>
                <w:sz w:val="20"/>
                <w:szCs w:val="20"/>
              </w:rPr>
              <w:t>、禁止新建有色金属冶炼项目（不含压延加工）。</w:t>
            </w:r>
            <w:r>
              <w:rPr>
                <w:sz w:val="20"/>
                <w:szCs w:val="20"/>
              </w:rPr>
              <w:t xml:space="preserve"> </w:t>
            </w:r>
            <w:r>
              <w:rPr>
                <w:rFonts w:ascii="Times New Roman" w:eastAsia="Times New Roman" w:hAnsi="Times New Roman" w:cs="Times New Roman"/>
                <w:spacing w:val="6"/>
                <w:sz w:val="20"/>
                <w:szCs w:val="20"/>
              </w:rPr>
              <w:t>4</w:t>
            </w:r>
            <w:r>
              <w:rPr>
                <w:rFonts w:ascii="Times New Roman" w:eastAsia="Times New Roman" w:hAnsi="Times New Roman" w:cs="Times New Roman"/>
                <w:spacing w:val="-24"/>
                <w:sz w:val="20"/>
                <w:szCs w:val="20"/>
              </w:rPr>
              <w:t xml:space="preserve"> </w:t>
            </w:r>
            <w:r>
              <w:rPr>
                <w:spacing w:val="6"/>
                <w:sz w:val="20"/>
                <w:szCs w:val="20"/>
              </w:rPr>
              <w:t>、禁止新建再生铅项目。</w:t>
            </w:r>
          </w:p>
          <w:p>
            <w:pPr>
              <w:pStyle w:val="TableText"/>
              <w:spacing w:before="67" w:line="228" w:lineRule="auto"/>
              <w:ind w:left="110"/>
              <w:rPr>
                <w:sz w:val="20"/>
                <w:szCs w:val="20"/>
              </w:rPr>
            </w:pPr>
            <w:r>
              <w:rPr>
                <w:rFonts w:ascii="Times New Roman" w:eastAsia="Times New Roman" w:hAnsi="Times New Roman" w:cs="Times New Roman"/>
                <w:spacing w:val="6"/>
                <w:sz w:val="20"/>
                <w:szCs w:val="20"/>
              </w:rPr>
              <w:t>5</w:t>
            </w:r>
            <w:r>
              <w:rPr>
                <w:rFonts w:ascii="Times New Roman" w:eastAsia="Times New Roman" w:hAnsi="Times New Roman" w:cs="Times New Roman"/>
                <w:spacing w:val="-25"/>
                <w:sz w:val="20"/>
                <w:szCs w:val="20"/>
              </w:rPr>
              <w:t xml:space="preserve"> </w:t>
            </w:r>
            <w:r>
              <w:rPr>
                <w:spacing w:val="6"/>
                <w:sz w:val="20"/>
                <w:szCs w:val="20"/>
              </w:rPr>
              <w:t>、禁止新建石棉制品项目。</w:t>
            </w:r>
          </w:p>
          <w:p>
            <w:pPr>
              <w:pStyle w:val="TableText"/>
              <w:spacing w:before="65" w:line="259" w:lineRule="auto"/>
              <w:ind w:left="108" w:right="161"/>
              <w:rPr>
                <w:sz w:val="20"/>
                <w:szCs w:val="20"/>
              </w:rPr>
            </w:pPr>
            <w:r>
              <w:rPr>
                <w:rFonts w:ascii="Times New Roman" w:eastAsia="Times New Roman" w:hAnsi="Times New Roman" w:cs="Times New Roman"/>
                <w:spacing w:val="8"/>
                <w:sz w:val="20"/>
                <w:szCs w:val="20"/>
              </w:rPr>
              <w:t>6</w:t>
            </w:r>
            <w:r>
              <w:rPr>
                <w:rFonts w:ascii="Times New Roman" w:eastAsia="Times New Roman" w:hAnsi="Times New Roman" w:cs="Times New Roman"/>
                <w:spacing w:val="-22"/>
                <w:sz w:val="20"/>
                <w:szCs w:val="20"/>
              </w:rPr>
              <w:t xml:space="preserve"> </w:t>
            </w:r>
            <w:r>
              <w:rPr>
                <w:spacing w:val="8"/>
                <w:sz w:val="20"/>
                <w:szCs w:val="20"/>
              </w:rPr>
              <w:t>、禁止开采深层地下水的取水项目（饮用水按照</w:t>
            </w:r>
            <w:r>
              <w:rPr>
                <w:sz w:val="20"/>
                <w:szCs w:val="20"/>
              </w:rPr>
              <w:t xml:space="preserve"> </w:t>
            </w:r>
            <w:r>
              <w:rPr>
                <w:spacing w:val="6"/>
                <w:sz w:val="20"/>
                <w:szCs w:val="20"/>
              </w:rPr>
              <w:t>相关要求执行）。</w:t>
            </w:r>
          </w:p>
          <w:p>
            <w:pPr>
              <w:pStyle w:val="TableText"/>
              <w:spacing w:before="64" w:line="228" w:lineRule="auto"/>
              <w:ind w:left="107"/>
              <w:rPr>
                <w:sz w:val="20"/>
                <w:szCs w:val="20"/>
              </w:rPr>
            </w:pPr>
            <w:r>
              <w:rPr>
                <w:rFonts w:ascii="Times New Roman" w:eastAsia="Times New Roman" w:hAnsi="Times New Roman" w:cs="Times New Roman"/>
                <w:spacing w:val="7"/>
                <w:sz w:val="20"/>
                <w:szCs w:val="20"/>
              </w:rPr>
              <w:t>7</w:t>
            </w:r>
            <w:r>
              <w:rPr>
                <w:rFonts w:ascii="Times New Roman" w:eastAsia="Times New Roman" w:hAnsi="Times New Roman" w:cs="Times New Roman"/>
                <w:spacing w:val="-22"/>
                <w:sz w:val="20"/>
                <w:szCs w:val="20"/>
              </w:rPr>
              <w:t xml:space="preserve"> </w:t>
            </w:r>
            <w:r>
              <w:rPr>
                <w:spacing w:val="7"/>
                <w:sz w:val="20"/>
                <w:szCs w:val="20"/>
              </w:rPr>
              <w:t>、禁止新建石灰窑、粘土砖瓦窑项目。</w:t>
            </w:r>
          </w:p>
          <w:p>
            <w:pPr>
              <w:pStyle w:val="TableText"/>
              <w:spacing w:before="70" w:line="280" w:lineRule="auto"/>
              <w:ind w:left="106" w:right="92" w:firstLine="6"/>
              <w:rPr>
                <w:sz w:val="20"/>
                <w:szCs w:val="20"/>
              </w:rPr>
            </w:pPr>
            <w:r>
              <w:rPr>
                <w:rFonts w:ascii="Times New Roman" w:eastAsia="Times New Roman" w:hAnsi="Times New Roman" w:cs="Times New Roman"/>
                <w:spacing w:val="7"/>
                <w:sz w:val="20"/>
                <w:szCs w:val="20"/>
              </w:rPr>
              <w:t>8</w:t>
            </w:r>
            <w:r>
              <w:rPr>
                <w:rFonts w:ascii="Times New Roman" w:eastAsia="Times New Roman" w:hAnsi="Times New Roman" w:cs="Times New Roman"/>
                <w:spacing w:val="-22"/>
                <w:sz w:val="20"/>
                <w:szCs w:val="20"/>
              </w:rPr>
              <w:t xml:space="preserve"> </w:t>
            </w:r>
            <w:r>
              <w:rPr>
                <w:spacing w:val="7"/>
                <w:sz w:val="20"/>
                <w:szCs w:val="20"/>
              </w:rPr>
              <w:t>、禁止钢铁、平板玻璃、水泥（含熟料生产和粉 磨站，资源综合利用除外）、铸造、生活垃圾填埋</w:t>
            </w:r>
            <w:r>
              <w:rPr>
                <w:spacing w:val="13"/>
                <w:sz w:val="20"/>
                <w:szCs w:val="20"/>
              </w:rPr>
              <w:t xml:space="preserve"> </w:t>
            </w:r>
            <w:r>
              <w:rPr>
                <w:spacing w:val="7"/>
                <w:sz w:val="20"/>
                <w:szCs w:val="20"/>
              </w:rPr>
              <w:t>（含扩建）等行业新增产能项目（生活垃圾焚烧处</w:t>
            </w:r>
            <w:r>
              <w:rPr>
                <w:spacing w:val="15"/>
                <w:sz w:val="20"/>
                <w:szCs w:val="20"/>
              </w:rPr>
              <w:t xml:space="preserve"> </w:t>
            </w:r>
            <w:r>
              <w:rPr>
                <w:spacing w:val="8"/>
                <w:sz w:val="20"/>
                <w:szCs w:val="20"/>
              </w:rPr>
              <w:t>置产生的飞灰填埋场除外，但应符合相应规划）。</w:t>
            </w:r>
            <w:r>
              <w:rPr>
                <w:sz w:val="20"/>
                <w:szCs w:val="20"/>
              </w:rPr>
              <w:t xml:space="preserve"> </w:t>
            </w:r>
            <w:r>
              <w:rPr>
                <w:rFonts w:ascii="Times New Roman" w:eastAsia="Times New Roman" w:hAnsi="Times New Roman" w:cs="Times New Roman"/>
                <w:spacing w:val="7"/>
                <w:sz w:val="20"/>
                <w:szCs w:val="20"/>
              </w:rPr>
              <w:t>9</w:t>
            </w:r>
            <w:r>
              <w:rPr>
                <w:rFonts w:ascii="Times New Roman" w:eastAsia="Times New Roman" w:hAnsi="Times New Roman" w:cs="Times New Roman"/>
                <w:spacing w:val="-16"/>
                <w:sz w:val="20"/>
                <w:szCs w:val="20"/>
              </w:rPr>
              <w:t xml:space="preserve"> </w:t>
            </w:r>
            <w:r>
              <w:rPr>
                <w:spacing w:val="7"/>
                <w:sz w:val="20"/>
                <w:szCs w:val="20"/>
              </w:rPr>
              <w:t>、禁止新建、改建（新增设备和产能）及扩建不 符合国家和省有关危险化学品生产、储存的行业规</w:t>
            </w:r>
            <w:r>
              <w:rPr>
                <w:spacing w:val="13"/>
                <w:sz w:val="20"/>
                <w:szCs w:val="20"/>
              </w:rPr>
              <w:t xml:space="preserve"> </w:t>
            </w:r>
            <w:r>
              <w:rPr>
                <w:spacing w:val="8"/>
                <w:sz w:val="20"/>
                <w:szCs w:val="20"/>
              </w:rPr>
              <w:t>划和布局的生产项目。</w:t>
            </w:r>
          </w:p>
          <w:p>
            <w:pPr>
              <w:pStyle w:val="TableText"/>
              <w:spacing w:before="66" w:line="227" w:lineRule="auto"/>
              <w:ind w:left="124"/>
              <w:rPr>
                <w:sz w:val="20"/>
                <w:szCs w:val="20"/>
              </w:rPr>
            </w:pPr>
            <w:r>
              <w:rPr>
                <w:rFonts w:ascii="Times New Roman" w:eastAsia="Times New Roman" w:hAnsi="Times New Roman" w:cs="Times New Roman"/>
                <w:spacing w:val="5"/>
                <w:sz w:val="20"/>
                <w:szCs w:val="20"/>
              </w:rPr>
              <w:t>10</w:t>
            </w:r>
            <w:r>
              <w:rPr>
                <w:rFonts w:ascii="Times New Roman" w:eastAsia="Times New Roman" w:hAnsi="Times New Roman" w:cs="Times New Roman"/>
                <w:spacing w:val="-16"/>
                <w:sz w:val="20"/>
                <w:szCs w:val="20"/>
              </w:rPr>
              <w:t xml:space="preserve"> </w:t>
            </w:r>
            <w:r>
              <w:rPr>
                <w:spacing w:val="5"/>
                <w:sz w:val="20"/>
                <w:szCs w:val="20"/>
              </w:rPr>
              <w:t>、禁止新（扩）建集中处置焚烧设施（年危险废</w:t>
            </w:r>
          </w:p>
        </w:tc>
        <w:tc>
          <w:tcPr>
            <w:tcW w:w="2120" w:type="dxa"/>
            <w:tcBorders>
              <w:bottom w:val="single" w:sz="6" w:space="0" w:color="000000"/>
              <w:right w:val="single" w:sz="10" w:space="0" w:color="000000"/>
            </w:tcBorders>
            <w:vAlign w:val="top"/>
          </w:tcPr>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7" w:lineRule="auto"/>
            </w:pPr>
          </w:p>
          <w:p>
            <w:pPr>
              <w:spacing w:line="257" w:lineRule="auto"/>
            </w:pPr>
          </w:p>
          <w:p>
            <w:pPr>
              <w:pStyle w:val="TableText"/>
              <w:spacing w:before="65" w:line="227" w:lineRule="auto"/>
              <w:ind w:left="123"/>
              <w:rPr>
                <w:sz w:val="20"/>
                <w:szCs w:val="20"/>
              </w:rPr>
            </w:pPr>
            <w:r>
              <w:rPr>
                <w:spacing w:val="8"/>
                <w:sz w:val="20"/>
                <w:szCs w:val="20"/>
              </w:rPr>
              <w:t>本项目不属于左侧所</w:t>
            </w:r>
          </w:p>
          <w:p>
            <w:pPr>
              <w:pStyle w:val="TableText"/>
              <w:spacing w:before="68" w:line="228" w:lineRule="auto"/>
              <w:ind w:left="119"/>
              <w:rPr>
                <w:sz w:val="20"/>
                <w:szCs w:val="20"/>
              </w:rPr>
            </w:pPr>
            <w:r>
              <w:rPr>
                <w:spacing w:val="-1"/>
                <w:sz w:val="20"/>
                <w:szCs w:val="20"/>
              </w:rPr>
              <w:t>列</w:t>
            </w:r>
            <w:r>
              <w:rPr>
                <w:spacing w:val="-37"/>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pacing w:val="-1"/>
                <w:sz w:val="20"/>
                <w:szCs w:val="20"/>
              </w:rPr>
              <w:t xml:space="preserve">11 </w:t>
            </w:r>
            <w:r>
              <w:rPr>
                <w:spacing w:val="-1"/>
                <w:sz w:val="20"/>
                <w:szCs w:val="20"/>
              </w:rPr>
              <w:t>中的禁止新建</w:t>
            </w:r>
          </w:p>
          <w:p>
            <w:pPr>
              <w:pStyle w:val="TableText"/>
              <w:spacing w:before="65" w:line="228" w:lineRule="auto"/>
              <w:ind w:left="545"/>
              <w:rPr>
                <w:sz w:val="20"/>
                <w:szCs w:val="20"/>
              </w:rPr>
            </w:pPr>
            <w:r>
              <w:rPr>
                <w:spacing w:val="7"/>
                <w:sz w:val="20"/>
                <w:szCs w:val="20"/>
              </w:rPr>
              <w:t>项目，符合</w:t>
            </w:r>
          </w:p>
        </w:tc>
        <w:tc>
          <w:tcPr>
            <w:tcW w:w="132" w:type="dxa"/>
            <w:vMerge/>
            <w:tcBorders>
              <w:top w:val="nil"/>
              <w:left w:val="single" w:sz="10" w:space="0" w:color="000000"/>
              <w:bottom w:val="single" w:sz="6" w:space="0" w:color="000000"/>
              <w:right w:val="single" w:sz="6" w:space="0" w:color="000000"/>
            </w:tcBorders>
            <w:vAlign w:val="top"/>
          </w:tcPr>
          <w:p/>
        </w:tc>
      </w:tr>
    </w:tbl>
    <w:p>
      <w:pPr>
        <w:pStyle w:val="BodyText"/>
      </w:pPr>
    </w:p>
    <w:p>
      <w:pPr>
        <w:sectPr>
          <w:footerReference w:type="default" r:id="rId18"/>
          <w:pgSz w:w="11906" w:h="16839"/>
          <w:pgMar w:top="1431" w:right="1089" w:bottom="1185" w:left="1088" w:header="0" w:footer="922" w:gutter="0"/>
          <w:pgNumType w:start="10"/>
          <w:cols w:num="1" w:space="720"/>
        </w:sectPr>
      </w:pPr>
    </w:p>
    <w:p>
      <w:pPr>
        <w:spacing w:line="91" w:lineRule="auto"/>
        <w:rPr>
          <w:sz w:val="2"/>
        </w:rPr>
      </w:pPr>
    </w:p>
    <w:tbl>
      <w:tblPr>
        <w:tblStyle w:val="TableNormal09"/>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11"/>
        <w:gridCol w:w="721"/>
        <w:gridCol w:w="548"/>
        <w:gridCol w:w="695"/>
        <w:gridCol w:w="4786"/>
        <w:gridCol w:w="2120"/>
        <w:gridCol w:w="132"/>
      </w:tblGrid>
      <w:tr>
        <w:tblPrEx>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581"/>
        </w:trPr>
        <w:tc>
          <w:tcPr>
            <w:tcW w:w="711" w:type="dxa"/>
            <w:vMerge w:val="restart"/>
            <w:tcBorders>
              <w:top w:val="single" w:sz="6" w:space="0" w:color="000000"/>
              <w:left w:val="single" w:sz="6" w:space="0" w:color="000000"/>
              <w:bottom w:val="nil"/>
              <w:right w:val="single" w:sz="10" w:space="0" w:color="000000"/>
            </w:tcBorders>
            <w:vAlign w:val="top"/>
          </w:tcPr>
          <w:p>
            <w:r>
              <w:pict>
                <v:rect id="_x0000_s1033" o:spid="_x0000_s1032" style="width:0.5pt;height:691pt;margin-top:0.95pt;margin-left:28.9pt;mso-height-relative:page;mso-position-horizontal-relative:page;mso-position-vertical-relative:page;mso-width-relative:page;position:absolute;z-index:251665408" coordsize="21600,21600" filled="t" fillcolor="black" stroked="f"/>
              </w:pict>
            </w:r>
          </w:p>
        </w:tc>
        <w:tc>
          <w:tcPr>
            <w:tcW w:w="721" w:type="dxa"/>
            <w:vMerge w:val="restart"/>
            <w:tcBorders>
              <w:top w:val="single" w:sz="6" w:space="0" w:color="000000"/>
              <w:left w:val="single" w:sz="10" w:space="0" w:color="000000"/>
              <w:bottom w:val="nil"/>
            </w:tcBorders>
            <w:vAlign w:val="top"/>
          </w:tcPr>
          <w:p/>
        </w:tc>
        <w:tc>
          <w:tcPr>
            <w:tcW w:w="548" w:type="dxa"/>
            <w:vMerge w:val="restart"/>
            <w:tcBorders>
              <w:top w:val="single" w:sz="6" w:space="0" w:color="000000"/>
              <w:bottom w:val="nil"/>
            </w:tcBorders>
            <w:vAlign w:val="top"/>
          </w:tcPr>
          <w:p/>
        </w:tc>
        <w:tc>
          <w:tcPr>
            <w:tcW w:w="695" w:type="dxa"/>
            <w:tcBorders>
              <w:top w:val="single" w:sz="6" w:space="0" w:color="000000"/>
            </w:tcBorders>
            <w:vAlign w:val="top"/>
          </w:tcPr>
          <w:p/>
        </w:tc>
        <w:tc>
          <w:tcPr>
            <w:tcW w:w="4786" w:type="dxa"/>
            <w:tcBorders>
              <w:top w:val="single" w:sz="6" w:space="0" w:color="000000"/>
            </w:tcBorders>
            <w:vAlign w:val="top"/>
          </w:tcPr>
          <w:p>
            <w:pPr>
              <w:pStyle w:val="TableText"/>
              <w:spacing w:before="40" w:line="277" w:lineRule="auto"/>
              <w:ind w:left="108" w:right="30"/>
              <w:rPr>
                <w:sz w:val="20"/>
                <w:szCs w:val="20"/>
              </w:rPr>
            </w:pPr>
            <w:r>
              <w:rPr>
                <w:spacing w:val="7"/>
                <w:sz w:val="20"/>
                <w:szCs w:val="20"/>
              </w:rPr>
              <w:t>物产生量大于</w:t>
            </w:r>
            <w:r>
              <w:rPr>
                <w:spacing w:val="-28"/>
                <w:sz w:val="20"/>
                <w:szCs w:val="20"/>
              </w:rPr>
              <w:t xml:space="preserve"> </w:t>
            </w:r>
            <w:r>
              <w:rPr>
                <w:rFonts w:ascii="Times New Roman" w:eastAsia="Times New Roman" w:hAnsi="Times New Roman" w:cs="Times New Roman"/>
                <w:spacing w:val="7"/>
                <w:sz w:val="20"/>
                <w:szCs w:val="20"/>
              </w:rPr>
              <w:t>5000</w:t>
            </w:r>
            <w:r>
              <w:rPr>
                <w:rFonts w:ascii="Times New Roman" w:eastAsia="Times New Roman" w:hAnsi="Times New Roman" w:cs="Times New Roman"/>
                <w:spacing w:val="22"/>
                <w:sz w:val="20"/>
                <w:szCs w:val="20"/>
              </w:rPr>
              <w:t xml:space="preserve"> </w:t>
            </w:r>
            <w:r>
              <w:rPr>
                <w:spacing w:val="7"/>
                <w:sz w:val="20"/>
                <w:szCs w:val="20"/>
              </w:rPr>
              <w:t>吨的企业自建配套焚烧设施除</w:t>
            </w:r>
            <w:r>
              <w:rPr>
                <w:sz w:val="20"/>
                <w:szCs w:val="20"/>
              </w:rPr>
              <w:t xml:space="preserve">  </w:t>
            </w:r>
            <w:r>
              <w:rPr>
                <w:spacing w:val="6"/>
                <w:sz w:val="20"/>
                <w:szCs w:val="20"/>
              </w:rPr>
              <w:t xml:space="preserve">外）和填埋场项目；对于其他已建及在建的危险废 </w:t>
            </w:r>
            <w:r>
              <w:rPr>
                <w:spacing w:val="10"/>
                <w:sz w:val="20"/>
                <w:szCs w:val="20"/>
              </w:rPr>
              <w:t>物利用处置能力接近饱和或过剩的危险废物类别，</w:t>
            </w:r>
            <w:r>
              <w:rPr>
                <w:spacing w:val="4"/>
                <w:sz w:val="20"/>
                <w:szCs w:val="20"/>
              </w:rPr>
              <w:t xml:space="preserve"> </w:t>
            </w:r>
            <w:r>
              <w:rPr>
                <w:spacing w:val="1"/>
                <w:sz w:val="20"/>
                <w:szCs w:val="20"/>
              </w:rPr>
              <w:t>禁止新（扩）建该类别危险废物利用处置设施项目。</w:t>
            </w:r>
            <w:r>
              <w:rPr>
                <w:spacing w:val="13"/>
                <w:sz w:val="20"/>
                <w:szCs w:val="20"/>
              </w:rPr>
              <w:t xml:space="preserve"> </w:t>
            </w:r>
            <w:r>
              <w:rPr>
                <w:rFonts w:ascii="Times New Roman" w:eastAsia="Times New Roman" w:hAnsi="Times New Roman" w:cs="Times New Roman"/>
                <w:spacing w:val="8"/>
                <w:sz w:val="20"/>
                <w:szCs w:val="20"/>
              </w:rPr>
              <w:t>11</w:t>
            </w:r>
            <w:r>
              <w:rPr>
                <w:spacing w:val="8"/>
                <w:sz w:val="20"/>
                <w:szCs w:val="20"/>
              </w:rPr>
              <w:t>、禁止新（扩）建废矿物油综合利用项目。</w:t>
            </w:r>
          </w:p>
        </w:tc>
        <w:tc>
          <w:tcPr>
            <w:tcW w:w="2120" w:type="dxa"/>
            <w:tcBorders>
              <w:top w:val="single" w:sz="6" w:space="0" w:color="000000"/>
              <w:right w:val="single" w:sz="10" w:space="0" w:color="000000"/>
            </w:tcBorders>
            <w:vAlign w:val="top"/>
          </w:tcPr>
          <w:p/>
        </w:tc>
        <w:tc>
          <w:tcPr>
            <w:tcW w:w="132" w:type="dxa"/>
            <w:vMerge w:val="restart"/>
            <w:tcBorders>
              <w:top w:val="single" w:sz="6" w:space="0" w:color="000000"/>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12237"/>
        </w:trPr>
        <w:tc>
          <w:tcPr>
            <w:tcW w:w="711" w:type="dxa"/>
            <w:vMerge/>
            <w:tcBorders>
              <w:top w:val="nil"/>
              <w:left w:val="single" w:sz="6" w:space="0" w:color="000000"/>
              <w:bottom w:val="single" w:sz="6" w:space="0" w:color="000000"/>
              <w:right w:val="single" w:sz="10" w:space="0" w:color="000000"/>
            </w:tcBorders>
            <w:vAlign w:val="top"/>
          </w:tcPr>
          <w:p/>
        </w:tc>
        <w:tc>
          <w:tcPr>
            <w:tcW w:w="721" w:type="dxa"/>
            <w:vMerge/>
            <w:tcBorders>
              <w:top w:val="nil"/>
              <w:left w:val="single" w:sz="10" w:space="0" w:color="000000"/>
              <w:bottom w:val="single" w:sz="6" w:space="0" w:color="000000"/>
            </w:tcBorders>
            <w:vAlign w:val="top"/>
          </w:tcPr>
          <w:p/>
        </w:tc>
        <w:tc>
          <w:tcPr>
            <w:tcW w:w="548" w:type="dxa"/>
            <w:vMerge/>
            <w:tcBorders>
              <w:top w:val="nil"/>
              <w:bottom w:val="single" w:sz="6" w:space="0" w:color="000000"/>
            </w:tcBorders>
            <w:vAlign w:val="top"/>
          </w:tcPr>
          <w:p/>
        </w:tc>
        <w:tc>
          <w:tcPr>
            <w:tcW w:w="695" w:type="dxa"/>
            <w:tcBorders>
              <w:bottom w:val="single" w:sz="6" w:space="0" w:color="000000"/>
            </w:tcBorders>
            <w:vAlign w:val="top"/>
          </w:tcPr>
          <w:p>
            <w:pPr>
              <w:spacing w:line="242" w:lineRule="auto"/>
            </w:pPr>
          </w:p>
          <w:p>
            <w:pPr>
              <w:spacing w:line="242"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spacing w:line="243" w:lineRule="auto"/>
            </w:pPr>
          </w:p>
          <w:p>
            <w:pPr>
              <w:pStyle w:val="TableText"/>
              <w:spacing w:before="65" w:line="228" w:lineRule="auto"/>
              <w:ind w:left="150"/>
              <w:rPr>
                <w:sz w:val="20"/>
                <w:szCs w:val="20"/>
              </w:rPr>
            </w:pPr>
            <w:r>
              <w:rPr>
                <w:spacing w:val="-3"/>
                <w:sz w:val="20"/>
                <w:szCs w:val="20"/>
              </w:rPr>
              <w:t>限制</w:t>
            </w:r>
          </w:p>
          <w:p>
            <w:pPr>
              <w:pStyle w:val="TableText"/>
              <w:spacing w:before="67" w:line="228" w:lineRule="auto"/>
              <w:ind w:left="136"/>
              <w:rPr>
                <w:sz w:val="20"/>
                <w:szCs w:val="20"/>
              </w:rPr>
            </w:pPr>
            <w:r>
              <w:rPr>
                <w:spacing w:val="4"/>
                <w:sz w:val="20"/>
                <w:szCs w:val="20"/>
              </w:rPr>
              <w:t>开发</w:t>
            </w:r>
          </w:p>
          <w:p>
            <w:pPr>
              <w:pStyle w:val="TableText"/>
              <w:spacing w:before="64" w:line="229" w:lineRule="auto"/>
              <w:ind w:left="138"/>
              <w:rPr>
                <w:sz w:val="20"/>
                <w:szCs w:val="20"/>
              </w:rPr>
            </w:pPr>
            <w:r>
              <w:rPr>
                <w:spacing w:val="3"/>
                <w:sz w:val="20"/>
                <w:szCs w:val="20"/>
              </w:rPr>
              <w:t>建设</w:t>
            </w:r>
          </w:p>
          <w:p>
            <w:pPr>
              <w:pStyle w:val="TableText"/>
              <w:spacing w:before="64" w:line="228" w:lineRule="auto"/>
              <w:ind w:left="139"/>
              <w:rPr>
                <w:sz w:val="20"/>
                <w:szCs w:val="20"/>
              </w:rPr>
            </w:pPr>
            <w:r>
              <w:rPr>
                <w:spacing w:val="3"/>
                <w:sz w:val="20"/>
                <w:szCs w:val="20"/>
              </w:rPr>
              <w:t>活动</w:t>
            </w:r>
          </w:p>
          <w:p>
            <w:pPr>
              <w:pStyle w:val="TableText"/>
              <w:spacing w:before="66" w:line="231" w:lineRule="auto"/>
              <w:ind w:left="153"/>
              <w:rPr>
                <w:sz w:val="20"/>
                <w:szCs w:val="20"/>
              </w:rPr>
            </w:pPr>
            <w:r>
              <w:rPr>
                <w:spacing w:val="-4"/>
                <w:sz w:val="20"/>
                <w:szCs w:val="20"/>
              </w:rPr>
              <w:t>的要</w:t>
            </w:r>
          </w:p>
          <w:p>
            <w:pPr>
              <w:pStyle w:val="TableText"/>
              <w:spacing w:before="62" w:line="229" w:lineRule="auto"/>
              <w:ind w:left="243"/>
              <w:rPr>
                <w:sz w:val="20"/>
                <w:szCs w:val="20"/>
              </w:rPr>
            </w:pPr>
            <w:r>
              <w:rPr>
                <w:sz w:val="20"/>
                <w:szCs w:val="20"/>
              </w:rPr>
              <w:t>求</w:t>
            </w:r>
          </w:p>
        </w:tc>
        <w:tc>
          <w:tcPr>
            <w:tcW w:w="4786" w:type="dxa"/>
            <w:tcBorders>
              <w:bottom w:val="single" w:sz="6" w:space="0" w:color="000000"/>
            </w:tcBorders>
            <w:vAlign w:val="top"/>
          </w:tcPr>
          <w:p>
            <w:pPr>
              <w:pStyle w:val="TableText"/>
              <w:spacing w:before="30" w:line="259" w:lineRule="auto"/>
              <w:ind w:left="110" w:right="933" w:hanging="1"/>
              <w:rPr>
                <w:sz w:val="20"/>
                <w:szCs w:val="20"/>
              </w:rPr>
            </w:pPr>
            <w:r>
              <w:rPr>
                <w:spacing w:val="7"/>
                <w:sz w:val="20"/>
                <w:szCs w:val="20"/>
              </w:rPr>
              <w:t>敏感区域限制开发建设活动的要求：略。</w:t>
            </w:r>
            <w:r>
              <w:rPr>
                <w:spacing w:val="6"/>
                <w:sz w:val="20"/>
                <w:szCs w:val="20"/>
              </w:rPr>
              <w:t xml:space="preserve"> </w:t>
            </w:r>
            <w:r>
              <w:rPr>
                <w:spacing w:val="8"/>
                <w:sz w:val="20"/>
                <w:szCs w:val="20"/>
              </w:rPr>
              <w:t>工业项目限制开发建设的要求：</w:t>
            </w:r>
          </w:p>
          <w:p>
            <w:pPr>
              <w:pStyle w:val="TableText"/>
              <w:spacing w:before="64" w:line="227" w:lineRule="auto"/>
              <w:ind w:left="124"/>
              <w:rPr>
                <w:sz w:val="20"/>
                <w:szCs w:val="20"/>
              </w:rPr>
            </w:pPr>
            <w:r>
              <w:rPr>
                <w:rFonts w:ascii="Times New Roman" w:eastAsia="Times New Roman" w:hAnsi="Times New Roman" w:cs="Times New Roman"/>
                <w:spacing w:val="7"/>
                <w:sz w:val="20"/>
                <w:szCs w:val="20"/>
              </w:rPr>
              <w:t>1</w:t>
            </w:r>
            <w:r>
              <w:rPr>
                <w:rFonts w:ascii="Times New Roman" w:eastAsia="Times New Roman" w:hAnsi="Times New Roman" w:cs="Times New Roman"/>
                <w:spacing w:val="-27"/>
                <w:sz w:val="20"/>
                <w:szCs w:val="20"/>
              </w:rPr>
              <w:t xml:space="preserve"> </w:t>
            </w:r>
            <w:r>
              <w:rPr>
                <w:spacing w:val="7"/>
                <w:sz w:val="20"/>
                <w:szCs w:val="20"/>
              </w:rPr>
              <w:t>、新建排放二氧化硫、氮氧化物、工业烟粉尘、</w:t>
            </w:r>
          </w:p>
          <w:p>
            <w:pPr>
              <w:pStyle w:val="TableText"/>
              <w:spacing w:before="66" w:line="279" w:lineRule="auto"/>
              <w:ind w:left="107" w:right="101"/>
              <w:rPr>
                <w:sz w:val="20"/>
                <w:szCs w:val="20"/>
              </w:rPr>
            </w:pPr>
            <w:r>
              <w:rPr>
                <w:spacing w:val="7"/>
                <w:sz w:val="20"/>
                <w:szCs w:val="20"/>
              </w:rPr>
              <w:t>挥发性有机物的项目，新增污染物原则上实行区域</w:t>
            </w:r>
            <w:r>
              <w:rPr>
                <w:spacing w:val="12"/>
                <w:sz w:val="20"/>
                <w:szCs w:val="20"/>
              </w:rPr>
              <w:t xml:space="preserve"> </w:t>
            </w:r>
            <w:r>
              <w:rPr>
                <w:spacing w:val="7"/>
                <w:sz w:val="20"/>
                <w:szCs w:val="20"/>
              </w:rPr>
              <w:t>污染物排放倍量替代（按鲁环发</w:t>
            </w:r>
            <w:r>
              <w:rPr>
                <w:rFonts w:ascii="Times New Roman" w:eastAsia="Times New Roman" w:hAnsi="Times New Roman" w:cs="Times New Roman"/>
                <w:spacing w:val="7"/>
                <w:sz w:val="20"/>
                <w:szCs w:val="20"/>
              </w:rPr>
              <w:t xml:space="preserve">[2019]132 </w:t>
            </w:r>
            <w:r>
              <w:rPr>
                <w:spacing w:val="7"/>
                <w:sz w:val="20"/>
                <w:szCs w:val="20"/>
              </w:rPr>
              <w:t>号要求 执行</w:t>
            </w:r>
            <w:r>
              <w:rPr>
                <w:spacing w:val="12"/>
                <w:sz w:val="20"/>
                <w:szCs w:val="20"/>
              </w:rPr>
              <w:t>），</w:t>
            </w:r>
            <w:r>
              <w:rPr>
                <w:spacing w:val="7"/>
                <w:sz w:val="20"/>
                <w:szCs w:val="20"/>
              </w:rPr>
              <w:t>确保增产减污。省委、省政府确定的新旧</w:t>
            </w:r>
            <w:r>
              <w:rPr>
                <w:spacing w:val="1"/>
                <w:sz w:val="20"/>
                <w:szCs w:val="20"/>
              </w:rPr>
              <w:t xml:space="preserve"> </w:t>
            </w:r>
            <w:r>
              <w:rPr>
                <w:spacing w:val="6"/>
                <w:sz w:val="20"/>
                <w:szCs w:val="20"/>
              </w:rPr>
              <w:t>动能转换重大项目和省“双招双引</w:t>
            </w:r>
            <w:r>
              <w:rPr>
                <w:spacing w:val="-67"/>
                <w:sz w:val="20"/>
                <w:szCs w:val="20"/>
              </w:rPr>
              <w:t xml:space="preserve"> </w:t>
            </w:r>
            <w:r>
              <w:rPr>
                <w:spacing w:val="6"/>
                <w:sz w:val="20"/>
                <w:szCs w:val="20"/>
              </w:rPr>
              <w:t>”十强产业中的</w:t>
            </w:r>
            <w:r>
              <w:rPr>
                <w:sz w:val="20"/>
                <w:szCs w:val="20"/>
              </w:rPr>
              <w:t xml:space="preserve"> </w:t>
            </w:r>
            <w:r>
              <w:rPr>
                <w:spacing w:val="7"/>
                <w:sz w:val="20"/>
                <w:szCs w:val="20"/>
              </w:rPr>
              <w:t>重点项目，按照“减量替代是原则，等量替代是例</w:t>
            </w:r>
            <w:r>
              <w:rPr>
                <w:spacing w:val="11"/>
                <w:sz w:val="20"/>
                <w:szCs w:val="20"/>
              </w:rPr>
              <w:t xml:space="preserve"> </w:t>
            </w:r>
            <w:r>
              <w:rPr>
                <w:spacing w:val="5"/>
                <w:sz w:val="20"/>
                <w:szCs w:val="20"/>
              </w:rPr>
              <w:t>外</w:t>
            </w:r>
            <w:r>
              <w:rPr>
                <w:spacing w:val="-71"/>
                <w:sz w:val="20"/>
                <w:szCs w:val="20"/>
              </w:rPr>
              <w:t xml:space="preserve"> </w:t>
            </w:r>
            <w:r>
              <w:rPr>
                <w:spacing w:val="5"/>
                <w:sz w:val="20"/>
                <w:szCs w:val="20"/>
              </w:rPr>
              <w:t>”的要求进行管理。</w:t>
            </w:r>
          </w:p>
          <w:p>
            <w:pPr>
              <w:pStyle w:val="TableText"/>
              <w:spacing w:before="68" w:line="280" w:lineRule="auto"/>
              <w:ind w:left="106" w:right="46" w:hanging="2"/>
              <w:jc w:val="both"/>
              <w:rPr>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17"/>
                <w:sz w:val="20"/>
                <w:szCs w:val="20"/>
              </w:rPr>
              <w:t xml:space="preserve"> </w:t>
            </w:r>
            <w:r>
              <w:rPr>
                <w:spacing w:val="8"/>
                <w:sz w:val="20"/>
                <w:szCs w:val="20"/>
              </w:rPr>
              <w:t>、涉及通航、渔业水域的，其环境影响评价文件</w:t>
            </w:r>
            <w:r>
              <w:rPr>
                <w:sz w:val="20"/>
                <w:szCs w:val="20"/>
              </w:rPr>
              <w:t xml:space="preserve">  </w:t>
            </w:r>
            <w:r>
              <w:rPr>
                <w:spacing w:val="7"/>
                <w:sz w:val="20"/>
                <w:szCs w:val="20"/>
              </w:rPr>
              <w:t>在审批时，应当征求相应主管部门的意见；限制高</w:t>
            </w:r>
            <w:r>
              <w:rPr>
                <w:spacing w:val="14"/>
                <w:sz w:val="20"/>
                <w:szCs w:val="20"/>
              </w:rPr>
              <w:t xml:space="preserve"> </w:t>
            </w:r>
            <w:r>
              <w:rPr>
                <w:spacing w:val="1"/>
                <w:sz w:val="20"/>
                <w:szCs w:val="20"/>
              </w:rPr>
              <w:t>耗水、高污染排放、产生有毒有害物质的建设</w:t>
            </w:r>
            <w:r>
              <w:rPr>
                <w:sz w:val="20"/>
                <w:szCs w:val="20"/>
              </w:rPr>
              <w:t xml:space="preserve">项目， </w:t>
            </w:r>
            <w:r>
              <w:rPr>
                <w:spacing w:val="10"/>
                <w:sz w:val="20"/>
                <w:szCs w:val="20"/>
              </w:rPr>
              <w:t>对制浆造纸、焦化、氮肥、印染、农副食品加工、</w:t>
            </w:r>
            <w:r>
              <w:rPr>
                <w:sz w:val="20"/>
                <w:szCs w:val="20"/>
              </w:rPr>
              <w:t xml:space="preserve"> </w:t>
            </w:r>
            <w:r>
              <w:rPr>
                <w:spacing w:val="7"/>
                <w:sz w:val="20"/>
                <w:szCs w:val="20"/>
              </w:rPr>
              <w:t>原料药制造、制革、农药、电镀等重点行业，实行</w:t>
            </w:r>
            <w:r>
              <w:rPr>
                <w:spacing w:val="12"/>
                <w:sz w:val="20"/>
                <w:szCs w:val="20"/>
              </w:rPr>
              <w:t xml:space="preserve"> </w:t>
            </w:r>
            <w:r>
              <w:rPr>
                <w:spacing w:val="7"/>
                <w:sz w:val="20"/>
                <w:szCs w:val="20"/>
              </w:rPr>
              <w:t>新（改、扩）建项目主要污染物排放等量或减量置</w:t>
            </w:r>
            <w:r>
              <w:rPr>
                <w:spacing w:val="12"/>
                <w:sz w:val="20"/>
                <w:szCs w:val="20"/>
              </w:rPr>
              <w:t xml:space="preserve"> </w:t>
            </w:r>
            <w:r>
              <w:rPr>
                <w:sz w:val="20"/>
                <w:szCs w:val="20"/>
              </w:rPr>
              <w:t>换。</w:t>
            </w:r>
          </w:p>
          <w:p>
            <w:pPr>
              <w:pStyle w:val="TableText"/>
              <w:spacing w:before="59" w:line="286" w:lineRule="auto"/>
              <w:ind w:left="107" w:right="8" w:firstLine="1"/>
              <w:rPr>
                <w:sz w:val="20"/>
                <w:szCs w:val="20"/>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17"/>
                <w:sz w:val="20"/>
                <w:szCs w:val="20"/>
              </w:rPr>
              <w:t xml:space="preserve"> </w:t>
            </w:r>
            <w:r>
              <w:rPr>
                <w:spacing w:val="6"/>
                <w:sz w:val="20"/>
                <w:szCs w:val="20"/>
              </w:rPr>
              <w:t xml:space="preserve">、严格控制新建危险化学品项目，严格限制新建  </w:t>
            </w:r>
            <w:r>
              <w:rPr>
                <w:spacing w:val="7"/>
                <w:sz w:val="20"/>
                <w:szCs w:val="20"/>
              </w:rPr>
              <w:t>剧毒化学品项目，严把危险化学品建设项目‘三同</w:t>
            </w:r>
            <w:r>
              <w:rPr>
                <w:spacing w:val="6"/>
                <w:sz w:val="20"/>
                <w:szCs w:val="20"/>
              </w:rPr>
              <w:t xml:space="preserve">  时</w:t>
            </w:r>
            <w:r>
              <w:rPr>
                <w:spacing w:val="-66"/>
                <w:sz w:val="20"/>
                <w:szCs w:val="20"/>
              </w:rPr>
              <w:t xml:space="preserve"> </w:t>
            </w:r>
            <w:r>
              <w:rPr>
                <w:spacing w:val="6"/>
                <w:sz w:val="20"/>
                <w:szCs w:val="20"/>
              </w:rPr>
              <w:t>’审查许可关，对不符合安全生产条件和产业发</w:t>
            </w:r>
            <w:r>
              <w:rPr>
                <w:sz w:val="20"/>
                <w:szCs w:val="20"/>
              </w:rPr>
              <w:t xml:space="preserve">  </w:t>
            </w:r>
            <w:r>
              <w:rPr>
                <w:spacing w:val="7"/>
                <w:sz w:val="20"/>
                <w:szCs w:val="20"/>
              </w:rPr>
              <w:t xml:space="preserve">展规划的新建项目一律不予批准。未建立健全安全  生产风险分级管控和隐患排查治理，双重预防体   </w:t>
            </w:r>
            <w:r>
              <w:rPr>
                <w:spacing w:val="10"/>
                <w:sz w:val="20"/>
                <w:szCs w:val="20"/>
              </w:rPr>
              <w:t>系，安全生产得不到有效保障的危险品生产项目，</w:t>
            </w:r>
            <w:r>
              <w:rPr>
                <w:spacing w:val="5"/>
                <w:sz w:val="20"/>
                <w:szCs w:val="20"/>
              </w:rPr>
              <w:t xml:space="preserve"> </w:t>
            </w:r>
            <w:r>
              <w:rPr>
                <w:spacing w:val="7"/>
                <w:sz w:val="20"/>
                <w:szCs w:val="20"/>
              </w:rPr>
              <w:t>不得新建、改建、扩建。控制化工项目建设，新建</w:t>
            </w:r>
            <w:r>
              <w:rPr>
                <w:spacing w:val="6"/>
                <w:sz w:val="20"/>
                <w:szCs w:val="20"/>
              </w:rPr>
              <w:t xml:space="preserve">  </w:t>
            </w:r>
            <w:r>
              <w:rPr>
                <w:spacing w:val="7"/>
                <w:sz w:val="20"/>
                <w:szCs w:val="20"/>
              </w:rPr>
              <w:t>化工项目执行山东省人民政府、山东省化工产业安</w:t>
            </w:r>
            <w:r>
              <w:rPr>
                <w:spacing w:val="6"/>
                <w:sz w:val="20"/>
                <w:szCs w:val="20"/>
              </w:rPr>
              <w:t xml:space="preserve">  </w:t>
            </w:r>
            <w:r>
              <w:rPr>
                <w:spacing w:val="7"/>
                <w:sz w:val="20"/>
                <w:szCs w:val="20"/>
              </w:rPr>
              <w:t>全生产转型升级专项行动领导小组要求及《山东省  化工行业投资项目管理规定》《德州市化工园区管</w:t>
            </w:r>
            <w:r>
              <w:rPr>
                <w:spacing w:val="6"/>
                <w:sz w:val="20"/>
                <w:szCs w:val="20"/>
              </w:rPr>
              <w:t xml:space="preserve">  </w:t>
            </w:r>
            <w:r>
              <w:rPr>
                <w:spacing w:val="7"/>
                <w:sz w:val="20"/>
                <w:szCs w:val="20"/>
              </w:rPr>
              <w:t>理办法》《山东省专业化工园区认定管理办法》中  相关规定。在省政府认定的化工园区、专业化工园  区和重点监控点等实施的化工项目须满足园区审   查的规划环评要求。禁止新建固定投资额低</w:t>
            </w:r>
            <w:r>
              <w:rPr>
                <w:spacing w:val="6"/>
                <w:sz w:val="20"/>
                <w:szCs w:val="20"/>
              </w:rPr>
              <w:t>于</w:t>
            </w:r>
            <w:r>
              <w:rPr>
                <w:spacing w:val="-39"/>
                <w:sz w:val="20"/>
                <w:szCs w:val="20"/>
              </w:rPr>
              <w:t xml:space="preserve"> </w:t>
            </w:r>
            <w:r>
              <w:rPr>
                <w:rFonts w:ascii="Times New Roman" w:eastAsia="Times New Roman" w:hAnsi="Times New Roman" w:cs="Times New Roman"/>
                <w:spacing w:val="6"/>
                <w:sz w:val="20"/>
                <w:szCs w:val="20"/>
              </w:rPr>
              <w:t xml:space="preserve">3 </w:t>
            </w:r>
            <w:r>
              <w:rPr>
                <w:spacing w:val="6"/>
                <w:sz w:val="20"/>
                <w:szCs w:val="20"/>
              </w:rPr>
              <w:t>亿</w:t>
            </w:r>
            <w:r>
              <w:rPr>
                <w:sz w:val="20"/>
                <w:szCs w:val="20"/>
              </w:rPr>
              <w:t xml:space="preserve">  </w:t>
            </w:r>
            <w:r>
              <w:rPr>
                <w:spacing w:val="-2"/>
                <w:sz w:val="20"/>
                <w:szCs w:val="20"/>
              </w:rPr>
              <w:t>元（不含土地费用）生产危险化学品的化工项目（危</w:t>
            </w:r>
            <w:r>
              <w:rPr>
                <w:spacing w:val="7"/>
                <w:sz w:val="20"/>
                <w:szCs w:val="20"/>
              </w:rPr>
              <w:t xml:space="preserve">  </w:t>
            </w:r>
            <w:r>
              <w:rPr>
                <w:spacing w:val="9"/>
                <w:sz w:val="20"/>
                <w:szCs w:val="20"/>
              </w:rPr>
              <w:t>险化学品见《危险化学品目录》</w:t>
            </w:r>
            <w:r>
              <w:rPr>
                <w:spacing w:val="-6"/>
                <w:sz w:val="20"/>
                <w:szCs w:val="20"/>
              </w:rPr>
              <w:t>），</w:t>
            </w:r>
            <w:r>
              <w:rPr>
                <w:spacing w:val="9"/>
                <w:sz w:val="20"/>
                <w:szCs w:val="20"/>
              </w:rPr>
              <w:t>列入国家《产</w:t>
            </w:r>
            <w:r>
              <w:rPr>
                <w:sz w:val="20"/>
                <w:szCs w:val="20"/>
              </w:rPr>
              <w:t xml:space="preserve">  </w:t>
            </w:r>
            <w:r>
              <w:rPr>
                <w:spacing w:val="2"/>
                <w:sz w:val="20"/>
                <w:szCs w:val="20"/>
              </w:rPr>
              <w:t>业结构调整指导目录》和《外商投资产业指导目录》</w:t>
            </w:r>
            <w:r>
              <w:rPr>
                <w:spacing w:val="13"/>
                <w:sz w:val="20"/>
                <w:szCs w:val="20"/>
              </w:rPr>
              <w:t xml:space="preserve"> </w:t>
            </w:r>
            <w:r>
              <w:rPr>
                <w:spacing w:val="8"/>
                <w:sz w:val="20"/>
                <w:szCs w:val="20"/>
              </w:rPr>
              <w:t>鼓励类以及搬迁入园项目除外。</w:t>
            </w:r>
          </w:p>
          <w:p>
            <w:pPr>
              <w:pStyle w:val="TableText"/>
              <w:spacing w:before="67" w:line="277" w:lineRule="auto"/>
              <w:ind w:left="106" w:right="61" w:hanging="3"/>
              <w:jc w:val="both"/>
              <w:rPr>
                <w:sz w:val="20"/>
                <w:szCs w:val="20"/>
              </w:rPr>
            </w:pPr>
            <w:r>
              <w:rPr>
                <w:rFonts w:ascii="Times New Roman" w:eastAsia="Times New Roman" w:hAnsi="Times New Roman" w:cs="Times New Roman"/>
                <w:spacing w:val="11"/>
                <w:sz w:val="20"/>
                <w:szCs w:val="20"/>
              </w:rPr>
              <w:t>4</w:t>
            </w:r>
            <w:r>
              <w:rPr>
                <w:rFonts w:ascii="Times New Roman" w:eastAsia="Times New Roman" w:hAnsi="Times New Roman" w:cs="Times New Roman"/>
                <w:spacing w:val="-13"/>
                <w:sz w:val="20"/>
                <w:szCs w:val="20"/>
              </w:rPr>
              <w:t xml:space="preserve"> </w:t>
            </w:r>
            <w:r>
              <w:rPr>
                <w:spacing w:val="11"/>
                <w:sz w:val="20"/>
                <w:szCs w:val="20"/>
              </w:rPr>
              <w:t>、淘汰落后动能，落实能耗双控，严控‘两高</w:t>
            </w:r>
            <w:r>
              <w:rPr>
                <w:spacing w:val="-69"/>
                <w:sz w:val="20"/>
                <w:szCs w:val="20"/>
              </w:rPr>
              <w:t xml:space="preserve"> </w:t>
            </w:r>
            <w:r>
              <w:rPr>
                <w:spacing w:val="11"/>
                <w:sz w:val="20"/>
                <w:szCs w:val="20"/>
              </w:rPr>
              <w:t>’</w:t>
            </w:r>
            <w:r>
              <w:rPr>
                <w:sz w:val="20"/>
                <w:szCs w:val="20"/>
              </w:rPr>
              <w:t xml:space="preserve"> </w:t>
            </w:r>
            <w:r>
              <w:rPr>
                <w:spacing w:val="6"/>
                <w:sz w:val="20"/>
                <w:szCs w:val="20"/>
              </w:rPr>
              <w:t>项目建设，新建‘两高</w:t>
            </w:r>
            <w:r>
              <w:rPr>
                <w:spacing w:val="-64"/>
                <w:sz w:val="20"/>
                <w:szCs w:val="20"/>
              </w:rPr>
              <w:t xml:space="preserve"> </w:t>
            </w:r>
            <w:r>
              <w:rPr>
                <w:spacing w:val="6"/>
                <w:sz w:val="20"/>
                <w:szCs w:val="20"/>
              </w:rPr>
              <w:t>’项目须满足‘五个减量替</w:t>
            </w:r>
            <w:r>
              <w:rPr>
                <w:sz w:val="20"/>
                <w:szCs w:val="20"/>
              </w:rPr>
              <w:t xml:space="preserve"> </w:t>
            </w:r>
            <w:r>
              <w:rPr>
                <w:spacing w:val="5"/>
                <w:sz w:val="20"/>
                <w:szCs w:val="20"/>
              </w:rPr>
              <w:t>代</w:t>
            </w:r>
            <w:r>
              <w:rPr>
                <w:spacing w:val="-72"/>
                <w:sz w:val="20"/>
                <w:szCs w:val="20"/>
              </w:rPr>
              <w:t xml:space="preserve"> </w:t>
            </w:r>
            <w:r>
              <w:rPr>
                <w:spacing w:val="5"/>
                <w:sz w:val="20"/>
                <w:szCs w:val="20"/>
              </w:rPr>
              <w:t>’要求，确保煤炭消费只减不增、‘两高</w:t>
            </w:r>
            <w:r>
              <w:rPr>
                <w:spacing w:val="-69"/>
                <w:sz w:val="20"/>
                <w:szCs w:val="20"/>
              </w:rPr>
              <w:t xml:space="preserve"> </w:t>
            </w:r>
            <w:r>
              <w:rPr>
                <w:spacing w:val="4"/>
                <w:sz w:val="20"/>
                <w:szCs w:val="20"/>
              </w:rPr>
              <w:t>’行业</w:t>
            </w:r>
            <w:r>
              <w:rPr>
                <w:sz w:val="20"/>
                <w:szCs w:val="20"/>
              </w:rPr>
              <w:t xml:space="preserve"> </w:t>
            </w:r>
            <w:r>
              <w:rPr>
                <w:spacing w:val="6"/>
                <w:sz w:val="20"/>
                <w:szCs w:val="20"/>
              </w:rPr>
              <w:t>能耗只减不增。有效提高‘两高</w:t>
            </w:r>
            <w:r>
              <w:rPr>
                <w:spacing w:val="-66"/>
                <w:sz w:val="20"/>
                <w:szCs w:val="20"/>
              </w:rPr>
              <w:t xml:space="preserve"> </w:t>
            </w:r>
            <w:r>
              <w:rPr>
                <w:spacing w:val="6"/>
                <w:sz w:val="20"/>
                <w:szCs w:val="20"/>
              </w:rPr>
              <w:t>’行业信息化精准</w:t>
            </w:r>
            <w:r>
              <w:rPr>
                <w:sz w:val="20"/>
                <w:szCs w:val="20"/>
              </w:rPr>
              <w:t xml:space="preserve"> </w:t>
            </w:r>
            <w:r>
              <w:rPr>
                <w:spacing w:val="6"/>
                <w:sz w:val="20"/>
                <w:szCs w:val="20"/>
              </w:rPr>
              <w:t>化监管水平。</w:t>
            </w:r>
          </w:p>
        </w:tc>
        <w:tc>
          <w:tcPr>
            <w:tcW w:w="2120" w:type="dxa"/>
            <w:tcBorders>
              <w:bottom w:val="single" w:sz="6" w:space="0" w:color="000000"/>
              <w:right w:val="single" w:sz="10" w:space="0" w:color="000000"/>
            </w:tcBorders>
            <w:vAlign w:val="top"/>
          </w:tcPr>
          <w:p>
            <w:pPr>
              <w:spacing w:line="260" w:lineRule="auto"/>
            </w:pPr>
          </w:p>
          <w:p>
            <w:pPr>
              <w:spacing w:line="260" w:lineRule="auto"/>
            </w:pPr>
          </w:p>
          <w:p>
            <w:pPr>
              <w:spacing w:line="260" w:lineRule="auto"/>
            </w:pPr>
          </w:p>
          <w:p>
            <w:pPr>
              <w:spacing w:line="260" w:lineRule="auto"/>
            </w:pPr>
          </w:p>
          <w:p>
            <w:pPr>
              <w:spacing w:line="260" w:lineRule="auto"/>
            </w:pPr>
          </w:p>
          <w:p>
            <w:pPr>
              <w:pStyle w:val="TableText"/>
              <w:spacing w:before="65" w:line="249" w:lineRule="auto"/>
              <w:ind w:left="116" w:right="89" w:firstLine="114"/>
              <w:rPr>
                <w:sz w:val="20"/>
                <w:szCs w:val="20"/>
              </w:rPr>
            </w:pPr>
            <w:r>
              <w:rPr>
                <w:spacing w:val="8"/>
                <w:sz w:val="20"/>
                <w:szCs w:val="20"/>
              </w:rPr>
              <w:t>项目不在敏感区域</w:t>
            </w:r>
            <w:r>
              <w:rPr>
                <w:sz w:val="20"/>
                <w:szCs w:val="20"/>
              </w:rPr>
              <w:t xml:space="preserve">  </w:t>
            </w:r>
            <w:r>
              <w:rPr>
                <w:spacing w:val="9"/>
                <w:sz w:val="20"/>
                <w:szCs w:val="20"/>
              </w:rPr>
              <w:t>内，不属于敏感区域</w:t>
            </w:r>
            <w:r>
              <w:rPr>
                <w:spacing w:val="4"/>
                <w:sz w:val="20"/>
                <w:szCs w:val="20"/>
              </w:rPr>
              <w:t xml:space="preserve"> </w:t>
            </w:r>
            <w:r>
              <w:rPr>
                <w:spacing w:val="10"/>
                <w:sz w:val="20"/>
                <w:szCs w:val="20"/>
              </w:rPr>
              <w:t>限制开发建设活动，</w:t>
            </w:r>
            <w:r>
              <w:rPr>
                <w:spacing w:val="4"/>
                <w:sz w:val="20"/>
                <w:szCs w:val="20"/>
              </w:rPr>
              <w:t xml:space="preserve"> </w:t>
            </w:r>
            <w:r>
              <w:rPr>
                <w:spacing w:val="10"/>
                <w:sz w:val="20"/>
                <w:szCs w:val="20"/>
              </w:rPr>
              <w:t>项目排放的污染物，</w:t>
            </w:r>
            <w:r>
              <w:rPr>
                <w:spacing w:val="4"/>
                <w:sz w:val="20"/>
                <w:szCs w:val="20"/>
              </w:rPr>
              <w:t xml:space="preserve"> </w:t>
            </w:r>
            <w:r>
              <w:rPr>
                <w:spacing w:val="9"/>
                <w:sz w:val="20"/>
                <w:szCs w:val="20"/>
              </w:rPr>
              <w:t>按照相关要求实行倍</w:t>
            </w:r>
            <w:r>
              <w:rPr>
                <w:spacing w:val="4"/>
                <w:sz w:val="20"/>
                <w:szCs w:val="20"/>
              </w:rPr>
              <w:t xml:space="preserve"> </w:t>
            </w:r>
            <w:r>
              <w:rPr>
                <w:spacing w:val="9"/>
                <w:sz w:val="20"/>
                <w:szCs w:val="20"/>
              </w:rPr>
              <w:t>量替代，项目不属于</w:t>
            </w:r>
            <w:r>
              <w:rPr>
                <w:spacing w:val="4"/>
                <w:sz w:val="20"/>
                <w:szCs w:val="20"/>
              </w:rPr>
              <w:t xml:space="preserve"> </w:t>
            </w:r>
            <w:r>
              <w:rPr>
                <w:spacing w:val="-1"/>
                <w:sz w:val="20"/>
                <w:szCs w:val="20"/>
              </w:rPr>
              <w:t>左侧所列</w:t>
            </w:r>
            <w:r>
              <w:rPr>
                <w:rFonts w:ascii="Times New Roman" w:eastAsia="Times New Roman" w:hAnsi="Times New Roman" w:cs="Times New Roman"/>
                <w:spacing w:val="-1"/>
                <w:sz w:val="20"/>
                <w:szCs w:val="20"/>
              </w:rPr>
              <w:t>2</w:t>
            </w:r>
            <w:r>
              <w:rPr>
                <w:spacing w:val="-1"/>
                <w:sz w:val="20"/>
                <w:szCs w:val="20"/>
              </w:rPr>
              <w:t>—</w:t>
            </w:r>
            <w:r>
              <w:rPr>
                <w:rFonts w:ascii="Times New Roman" w:eastAsia="Times New Roman" w:hAnsi="Times New Roman" w:cs="Times New Roman"/>
                <w:spacing w:val="-1"/>
                <w:sz w:val="20"/>
                <w:szCs w:val="20"/>
              </w:rPr>
              <w:t>6</w:t>
            </w:r>
            <w:r>
              <w:rPr>
                <w:spacing w:val="-1"/>
                <w:sz w:val="20"/>
                <w:szCs w:val="20"/>
              </w:rPr>
              <w:t>、</w:t>
            </w:r>
            <w:r>
              <w:rPr>
                <w:rFonts w:ascii="Times New Roman" w:eastAsia="Times New Roman" w:hAnsi="Times New Roman" w:cs="Times New Roman"/>
                <w:spacing w:val="-1"/>
                <w:sz w:val="20"/>
                <w:szCs w:val="20"/>
              </w:rPr>
              <w:t>8</w:t>
            </w:r>
            <w:r>
              <w:rPr>
                <w:spacing w:val="-1"/>
                <w:sz w:val="20"/>
                <w:szCs w:val="20"/>
              </w:rPr>
              <w:t>中限</w:t>
            </w:r>
            <w:r>
              <w:rPr>
                <w:spacing w:val="5"/>
                <w:sz w:val="20"/>
                <w:szCs w:val="20"/>
              </w:rPr>
              <w:t xml:space="preserve"> </w:t>
            </w:r>
            <w:r>
              <w:rPr>
                <w:spacing w:val="9"/>
                <w:sz w:val="20"/>
                <w:szCs w:val="20"/>
              </w:rPr>
              <w:t>制开发建设活动，本</w:t>
            </w:r>
            <w:r>
              <w:rPr>
                <w:spacing w:val="4"/>
                <w:sz w:val="20"/>
                <w:szCs w:val="20"/>
              </w:rPr>
              <w:t xml:space="preserve"> </w:t>
            </w:r>
            <w:r>
              <w:rPr>
                <w:spacing w:val="9"/>
                <w:sz w:val="20"/>
                <w:szCs w:val="20"/>
              </w:rPr>
              <w:t>项目油炸过程产生的</w:t>
            </w:r>
            <w:r>
              <w:rPr>
                <w:spacing w:val="4"/>
                <w:sz w:val="20"/>
                <w:szCs w:val="20"/>
              </w:rPr>
              <w:t xml:space="preserve"> </w:t>
            </w:r>
            <w:r>
              <w:rPr>
                <w:spacing w:val="9"/>
                <w:sz w:val="20"/>
                <w:szCs w:val="20"/>
              </w:rPr>
              <w:t>油烟及臭气浓度经油</w:t>
            </w:r>
            <w:r>
              <w:rPr>
                <w:spacing w:val="4"/>
                <w:sz w:val="20"/>
                <w:szCs w:val="20"/>
              </w:rPr>
              <w:t xml:space="preserve"> </w:t>
            </w:r>
            <w:r>
              <w:rPr>
                <w:spacing w:val="9"/>
                <w:sz w:val="20"/>
                <w:szCs w:val="20"/>
              </w:rPr>
              <w:t>烟净化器（</w:t>
            </w:r>
            <w:r>
              <w:rPr>
                <w:rFonts w:ascii="Times New Roman" w:eastAsia="Times New Roman" w:hAnsi="Times New Roman" w:cs="Times New Roman"/>
                <w:sz w:val="20"/>
                <w:szCs w:val="20"/>
              </w:rPr>
              <w:t>TA</w:t>
            </w:r>
            <w:r>
              <w:rPr>
                <w:rFonts w:ascii="Times New Roman" w:eastAsia="Times New Roman" w:hAnsi="Times New Roman" w:cs="Times New Roman"/>
                <w:spacing w:val="9"/>
                <w:sz w:val="20"/>
                <w:szCs w:val="20"/>
              </w:rPr>
              <w:t>001</w:t>
            </w:r>
            <w:r>
              <w:rPr>
                <w:spacing w:val="9"/>
                <w:sz w:val="20"/>
                <w:szCs w:val="20"/>
              </w:rPr>
              <w:t>）</w:t>
            </w:r>
          </w:p>
          <w:p>
            <w:pPr>
              <w:pStyle w:val="TableText"/>
              <w:spacing w:before="23" w:line="228" w:lineRule="auto"/>
              <w:ind w:left="232"/>
              <w:rPr>
                <w:sz w:val="20"/>
                <w:szCs w:val="20"/>
              </w:rPr>
            </w:pPr>
            <w:r>
              <w:rPr>
                <w:spacing w:val="8"/>
                <w:sz w:val="20"/>
                <w:szCs w:val="20"/>
              </w:rPr>
              <w:t>处理后由高于房顶</w:t>
            </w:r>
          </w:p>
          <w:p>
            <w:pPr>
              <w:pStyle w:val="TableText"/>
              <w:spacing w:before="26" w:line="228" w:lineRule="auto"/>
              <w:ind w:left="347"/>
              <w:rPr>
                <w:sz w:val="20"/>
                <w:szCs w:val="20"/>
              </w:rPr>
            </w:pPr>
            <w:r>
              <w:rPr>
                <w:rFonts w:ascii="Times New Roman" w:eastAsia="Times New Roman" w:hAnsi="Times New Roman" w:cs="Times New Roman"/>
                <w:spacing w:val="4"/>
                <w:sz w:val="20"/>
                <w:szCs w:val="20"/>
              </w:rPr>
              <w:t>1.5m</w:t>
            </w:r>
            <w:r>
              <w:rPr>
                <w:spacing w:val="4"/>
                <w:sz w:val="20"/>
                <w:szCs w:val="20"/>
              </w:rPr>
              <w:t>排气筒排放</w:t>
            </w:r>
          </w:p>
          <w:p>
            <w:pPr>
              <w:pStyle w:val="TableText"/>
              <w:spacing w:before="27" w:line="229" w:lineRule="auto"/>
              <w:ind w:left="192"/>
              <w:rPr>
                <w:rFonts w:ascii="Times New Roman" w:eastAsia="Times New Roman" w:hAnsi="Times New Roman" w:cs="Times New Roman"/>
                <w:sz w:val="20"/>
                <w:szCs w:val="20"/>
              </w:rPr>
            </w:pPr>
            <w:r>
              <w:rPr>
                <w:spacing w:val="7"/>
                <w:sz w:val="20"/>
                <w:szCs w:val="20"/>
              </w:rPr>
              <w:t>（</w:t>
            </w:r>
            <w:r>
              <w:rPr>
                <w:rFonts w:ascii="Times New Roman" w:eastAsia="Times New Roman" w:hAnsi="Times New Roman" w:cs="Times New Roman"/>
                <w:sz w:val="20"/>
                <w:szCs w:val="20"/>
              </w:rPr>
              <w:t>DA</w:t>
            </w:r>
            <w:r>
              <w:rPr>
                <w:rFonts w:ascii="Times New Roman" w:eastAsia="Times New Roman" w:hAnsi="Times New Roman" w:cs="Times New Roman"/>
                <w:spacing w:val="7"/>
                <w:sz w:val="20"/>
                <w:szCs w:val="20"/>
              </w:rPr>
              <w:t>001</w:t>
            </w:r>
            <w:r>
              <w:rPr>
                <w:spacing w:val="7"/>
                <w:sz w:val="20"/>
                <w:szCs w:val="20"/>
              </w:rPr>
              <w:t>）排放，</w:t>
            </w:r>
            <w:r>
              <w:rPr>
                <w:rFonts w:ascii="Times New Roman" w:eastAsia="Times New Roman" w:hAnsi="Times New Roman" w:cs="Times New Roman"/>
                <w:spacing w:val="7"/>
                <w:sz w:val="20"/>
                <w:szCs w:val="20"/>
              </w:rPr>
              <w:t>2</w:t>
            </w:r>
          </w:p>
          <w:p>
            <w:pPr>
              <w:pStyle w:val="TableText"/>
              <w:spacing w:before="23" w:line="228" w:lineRule="auto"/>
              <w:ind w:left="186"/>
              <w:rPr>
                <w:sz w:val="20"/>
                <w:szCs w:val="20"/>
              </w:rPr>
            </w:pPr>
            <w:r>
              <w:rPr>
                <w:spacing w:val="5"/>
                <w:sz w:val="20"/>
                <w:szCs w:val="20"/>
              </w:rPr>
              <w:t>台</w:t>
            </w:r>
            <w:r>
              <w:rPr>
                <w:rFonts w:ascii="Times New Roman" w:eastAsia="Times New Roman" w:hAnsi="Times New Roman" w:cs="Times New Roman"/>
                <w:spacing w:val="5"/>
                <w:sz w:val="20"/>
                <w:szCs w:val="20"/>
              </w:rPr>
              <w:t>4t/h</w:t>
            </w:r>
            <w:r>
              <w:rPr>
                <w:spacing w:val="5"/>
                <w:sz w:val="20"/>
                <w:szCs w:val="20"/>
              </w:rPr>
              <w:t>的燃气锅炉分</w:t>
            </w:r>
          </w:p>
          <w:p>
            <w:pPr>
              <w:pStyle w:val="TableText"/>
              <w:spacing w:before="26" w:line="227" w:lineRule="auto"/>
              <w:ind w:left="124"/>
              <w:rPr>
                <w:sz w:val="20"/>
                <w:szCs w:val="20"/>
              </w:rPr>
            </w:pPr>
            <w:r>
              <w:rPr>
                <w:spacing w:val="8"/>
                <w:sz w:val="20"/>
                <w:szCs w:val="20"/>
              </w:rPr>
              <w:t>别经各自低氮燃烧技</w:t>
            </w:r>
          </w:p>
          <w:p>
            <w:pPr>
              <w:pStyle w:val="TableText"/>
              <w:spacing w:before="24" w:line="228" w:lineRule="auto"/>
              <w:ind w:left="200"/>
              <w:rPr>
                <w:sz w:val="20"/>
                <w:szCs w:val="20"/>
              </w:rPr>
            </w:pPr>
            <w:r>
              <w:rPr>
                <w:spacing w:val="7"/>
                <w:sz w:val="20"/>
                <w:szCs w:val="20"/>
              </w:rPr>
              <w:t>术后由</w:t>
            </w:r>
            <w:r>
              <w:rPr>
                <w:rFonts w:ascii="Times New Roman" w:eastAsia="Times New Roman" w:hAnsi="Times New Roman" w:cs="Times New Roman"/>
                <w:spacing w:val="7"/>
                <w:sz w:val="20"/>
                <w:szCs w:val="20"/>
              </w:rPr>
              <w:t>1</w:t>
            </w:r>
            <w:r>
              <w:rPr>
                <w:spacing w:val="7"/>
                <w:sz w:val="20"/>
                <w:szCs w:val="20"/>
              </w:rPr>
              <w:t>根</w:t>
            </w:r>
            <w:r>
              <w:rPr>
                <w:rFonts w:ascii="Times New Roman" w:eastAsia="Times New Roman" w:hAnsi="Times New Roman" w:cs="Times New Roman"/>
                <w:spacing w:val="7"/>
                <w:sz w:val="20"/>
                <w:szCs w:val="20"/>
              </w:rPr>
              <w:t>15m</w:t>
            </w:r>
            <w:r>
              <w:rPr>
                <w:spacing w:val="7"/>
                <w:sz w:val="20"/>
                <w:szCs w:val="20"/>
              </w:rPr>
              <w:t>高排</w:t>
            </w:r>
          </w:p>
          <w:p>
            <w:pPr>
              <w:pStyle w:val="TableText"/>
              <w:spacing w:before="24" w:line="228" w:lineRule="auto"/>
              <w:ind w:left="130"/>
              <w:rPr>
                <w:sz w:val="20"/>
                <w:szCs w:val="20"/>
              </w:rPr>
            </w:pPr>
            <w:r>
              <w:rPr>
                <w:spacing w:val="8"/>
                <w:sz w:val="20"/>
                <w:szCs w:val="20"/>
              </w:rPr>
              <w:t>气筒</w:t>
            </w:r>
            <w:r>
              <w:rPr>
                <w:rFonts w:ascii="Times New Roman" w:eastAsia="Times New Roman" w:hAnsi="Times New Roman" w:cs="Times New Roman"/>
                <w:sz w:val="20"/>
                <w:szCs w:val="20"/>
              </w:rPr>
              <w:t>DA</w:t>
            </w:r>
            <w:r>
              <w:rPr>
                <w:rFonts w:ascii="Times New Roman" w:eastAsia="Times New Roman" w:hAnsi="Times New Roman" w:cs="Times New Roman"/>
                <w:spacing w:val="8"/>
                <w:sz w:val="20"/>
                <w:szCs w:val="20"/>
              </w:rPr>
              <w:t>002</w:t>
            </w:r>
            <w:r>
              <w:rPr>
                <w:spacing w:val="8"/>
                <w:sz w:val="20"/>
                <w:szCs w:val="20"/>
              </w:rPr>
              <w:t>排放；原</w:t>
            </w:r>
          </w:p>
          <w:p>
            <w:pPr>
              <w:pStyle w:val="TableText"/>
              <w:spacing w:before="27" w:line="227" w:lineRule="auto"/>
              <w:ind w:left="123"/>
              <w:rPr>
                <w:sz w:val="20"/>
                <w:szCs w:val="20"/>
              </w:rPr>
            </w:pPr>
            <w:r>
              <w:rPr>
                <w:spacing w:val="8"/>
                <w:sz w:val="20"/>
                <w:szCs w:val="20"/>
              </w:rPr>
              <w:t>辅材料投料工序于密</w:t>
            </w:r>
          </w:p>
          <w:p>
            <w:pPr>
              <w:pStyle w:val="TableText"/>
              <w:spacing w:before="25" w:line="228" w:lineRule="auto"/>
              <w:ind w:left="142"/>
              <w:rPr>
                <w:sz w:val="20"/>
                <w:szCs w:val="20"/>
              </w:rPr>
            </w:pPr>
            <w:r>
              <w:rPr>
                <w:spacing w:val="6"/>
                <w:sz w:val="20"/>
                <w:szCs w:val="20"/>
              </w:rPr>
              <w:t>闭投料间内，投料过</w:t>
            </w:r>
          </w:p>
          <w:p>
            <w:pPr>
              <w:pStyle w:val="TableText"/>
              <w:spacing w:before="27" w:line="228" w:lineRule="auto"/>
              <w:ind w:left="121"/>
              <w:rPr>
                <w:sz w:val="20"/>
                <w:szCs w:val="20"/>
              </w:rPr>
            </w:pPr>
            <w:r>
              <w:rPr>
                <w:spacing w:val="9"/>
                <w:sz w:val="20"/>
                <w:szCs w:val="20"/>
              </w:rPr>
              <w:t>程产生的颗粒物无组</w:t>
            </w:r>
          </w:p>
          <w:p>
            <w:pPr>
              <w:pStyle w:val="TableText"/>
              <w:spacing w:before="24" w:line="228" w:lineRule="auto"/>
              <w:ind w:left="125"/>
              <w:rPr>
                <w:sz w:val="20"/>
                <w:szCs w:val="20"/>
              </w:rPr>
            </w:pPr>
            <w:r>
              <w:rPr>
                <w:spacing w:val="8"/>
                <w:sz w:val="20"/>
                <w:szCs w:val="20"/>
              </w:rPr>
              <w:t>织排放；污水处理站</w:t>
            </w:r>
          </w:p>
          <w:p>
            <w:pPr>
              <w:pStyle w:val="TableText"/>
              <w:spacing w:before="27" w:line="228" w:lineRule="auto"/>
              <w:ind w:left="122"/>
              <w:rPr>
                <w:sz w:val="20"/>
                <w:szCs w:val="20"/>
              </w:rPr>
            </w:pPr>
            <w:r>
              <w:rPr>
                <w:spacing w:val="8"/>
                <w:sz w:val="20"/>
                <w:szCs w:val="20"/>
              </w:rPr>
              <w:t>产生的恶臭气体经产</w:t>
            </w:r>
          </w:p>
          <w:p>
            <w:pPr>
              <w:pStyle w:val="TableText"/>
              <w:spacing w:before="24" w:line="228" w:lineRule="auto"/>
              <w:ind w:left="122"/>
              <w:rPr>
                <w:sz w:val="20"/>
                <w:szCs w:val="20"/>
              </w:rPr>
            </w:pPr>
            <w:r>
              <w:rPr>
                <w:spacing w:val="8"/>
                <w:sz w:val="20"/>
                <w:szCs w:val="20"/>
              </w:rPr>
              <w:t>臭环节加盖处理、加</w:t>
            </w:r>
          </w:p>
          <w:p>
            <w:pPr>
              <w:pStyle w:val="TableText"/>
              <w:spacing w:before="27" w:line="228" w:lineRule="auto"/>
              <w:ind w:left="127"/>
              <w:rPr>
                <w:sz w:val="20"/>
                <w:szCs w:val="20"/>
              </w:rPr>
            </w:pPr>
            <w:r>
              <w:rPr>
                <w:spacing w:val="8"/>
                <w:sz w:val="20"/>
                <w:szCs w:val="20"/>
              </w:rPr>
              <w:t>强厂内绿化等措施后</w:t>
            </w:r>
          </w:p>
          <w:p>
            <w:pPr>
              <w:pStyle w:val="TableText"/>
              <w:spacing w:before="24" w:line="228" w:lineRule="auto"/>
              <w:ind w:left="123"/>
              <w:rPr>
                <w:sz w:val="20"/>
                <w:szCs w:val="20"/>
              </w:rPr>
            </w:pPr>
            <w:r>
              <w:rPr>
                <w:spacing w:val="8"/>
                <w:sz w:val="20"/>
                <w:szCs w:val="20"/>
              </w:rPr>
              <w:t>无组织排放；生产过</w:t>
            </w:r>
          </w:p>
          <w:p>
            <w:pPr>
              <w:pStyle w:val="TableText"/>
              <w:spacing w:before="26" w:line="228" w:lineRule="auto"/>
              <w:ind w:left="121"/>
              <w:rPr>
                <w:sz w:val="20"/>
                <w:szCs w:val="20"/>
              </w:rPr>
            </w:pPr>
            <w:r>
              <w:rPr>
                <w:spacing w:val="9"/>
                <w:sz w:val="20"/>
                <w:szCs w:val="20"/>
              </w:rPr>
              <w:t>程中产生的恶臭气体</w:t>
            </w:r>
          </w:p>
          <w:p>
            <w:pPr>
              <w:pStyle w:val="TableText"/>
              <w:spacing w:before="25" w:line="228" w:lineRule="auto"/>
              <w:ind w:left="121"/>
              <w:rPr>
                <w:sz w:val="20"/>
                <w:szCs w:val="20"/>
              </w:rPr>
            </w:pPr>
            <w:r>
              <w:rPr>
                <w:spacing w:val="9"/>
                <w:sz w:val="20"/>
                <w:szCs w:val="20"/>
              </w:rPr>
              <w:t>及未被收集的废气无</w:t>
            </w:r>
          </w:p>
          <w:p>
            <w:pPr>
              <w:pStyle w:val="TableText"/>
              <w:spacing w:before="26" w:line="228" w:lineRule="auto"/>
              <w:ind w:left="124"/>
              <w:rPr>
                <w:sz w:val="20"/>
                <w:szCs w:val="20"/>
              </w:rPr>
            </w:pPr>
            <w:r>
              <w:rPr>
                <w:spacing w:val="8"/>
                <w:sz w:val="20"/>
                <w:szCs w:val="20"/>
              </w:rPr>
              <w:t>组织排放。根据《平</w:t>
            </w:r>
          </w:p>
          <w:p>
            <w:pPr>
              <w:pStyle w:val="TableText"/>
              <w:spacing w:before="25" w:line="228" w:lineRule="auto"/>
              <w:ind w:left="127"/>
              <w:rPr>
                <w:sz w:val="20"/>
                <w:szCs w:val="20"/>
              </w:rPr>
            </w:pPr>
            <w:r>
              <w:rPr>
                <w:spacing w:val="8"/>
                <w:sz w:val="20"/>
                <w:szCs w:val="20"/>
              </w:rPr>
              <w:t>原经济开发区发展规</w:t>
            </w:r>
          </w:p>
          <w:p>
            <w:pPr>
              <w:pStyle w:val="TableText"/>
              <w:spacing w:before="26" w:line="228" w:lineRule="auto"/>
              <w:jc w:val="right"/>
              <w:rPr>
                <w:sz w:val="20"/>
                <w:szCs w:val="20"/>
              </w:rPr>
            </w:pPr>
            <w:r>
              <w:rPr>
                <w:spacing w:val="-17"/>
                <w:sz w:val="20"/>
                <w:szCs w:val="20"/>
              </w:rPr>
              <w:t>划（</w:t>
            </w:r>
            <w:r>
              <w:rPr>
                <w:rFonts w:ascii="Times New Roman" w:eastAsia="Times New Roman" w:hAnsi="Times New Roman" w:cs="Times New Roman"/>
                <w:spacing w:val="-17"/>
                <w:sz w:val="20"/>
                <w:szCs w:val="20"/>
              </w:rPr>
              <w:t>2020</w:t>
            </w:r>
            <w:r>
              <w:rPr>
                <w:spacing w:val="-17"/>
                <w:sz w:val="20"/>
                <w:szCs w:val="20"/>
              </w:rPr>
              <w:t>—</w:t>
            </w:r>
            <w:r>
              <w:rPr>
                <w:rFonts w:ascii="Times New Roman" w:eastAsia="Times New Roman" w:hAnsi="Times New Roman" w:cs="Times New Roman"/>
                <w:spacing w:val="-17"/>
                <w:sz w:val="20"/>
                <w:szCs w:val="20"/>
              </w:rPr>
              <w:t>2035</w:t>
            </w:r>
            <w:r>
              <w:rPr>
                <w:spacing w:val="-17"/>
                <w:sz w:val="20"/>
                <w:szCs w:val="20"/>
              </w:rPr>
              <w:t>年）》，</w:t>
            </w:r>
          </w:p>
          <w:p>
            <w:pPr>
              <w:pStyle w:val="TableText"/>
              <w:spacing w:before="25" w:line="228" w:lineRule="auto"/>
              <w:ind w:left="125"/>
              <w:rPr>
                <w:sz w:val="20"/>
                <w:szCs w:val="20"/>
              </w:rPr>
            </w:pPr>
            <w:r>
              <w:rPr>
                <w:spacing w:val="8"/>
                <w:sz w:val="20"/>
                <w:szCs w:val="20"/>
              </w:rPr>
              <w:t>项目用地属于工业用</w:t>
            </w:r>
          </w:p>
          <w:p>
            <w:pPr>
              <w:pStyle w:val="TableText"/>
              <w:spacing w:before="25" w:line="243" w:lineRule="auto"/>
              <w:ind w:left="122" w:right="99"/>
              <w:jc w:val="both"/>
              <w:rPr>
                <w:sz w:val="20"/>
                <w:szCs w:val="20"/>
              </w:rPr>
            </w:pPr>
            <w:r>
              <w:rPr>
                <w:spacing w:val="8"/>
                <w:sz w:val="20"/>
                <w:szCs w:val="20"/>
              </w:rPr>
              <w:t>地。综上，项目不属</w:t>
            </w:r>
            <w:r>
              <w:rPr>
                <w:spacing w:val="7"/>
                <w:sz w:val="20"/>
                <w:szCs w:val="20"/>
              </w:rPr>
              <w:t xml:space="preserve"> </w:t>
            </w:r>
            <w:r>
              <w:rPr>
                <w:spacing w:val="8"/>
                <w:sz w:val="20"/>
                <w:szCs w:val="20"/>
              </w:rPr>
              <w:t>于限制开发建设活动</w:t>
            </w:r>
            <w:r>
              <w:rPr>
                <w:spacing w:val="6"/>
                <w:sz w:val="20"/>
                <w:szCs w:val="20"/>
              </w:rPr>
              <w:t xml:space="preserve"> </w:t>
            </w:r>
            <w:r>
              <w:rPr>
                <w:spacing w:val="7"/>
                <w:sz w:val="20"/>
                <w:szCs w:val="20"/>
              </w:rPr>
              <w:t>要求的项目，符合。</w:t>
            </w:r>
          </w:p>
        </w:tc>
        <w:tc>
          <w:tcPr>
            <w:tcW w:w="132" w:type="dxa"/>
            <w:vMerge/>
            <w:tcBorders>
              <w:top w:val="nil"/>
              <w:left w:val="single" w:sz="10" w:space="0" w:color="000000"/>
              <w:bottom w:val="single" w:sz="6" w:space="0" w:color="000000"/>
              <w:right w:val="single" w:sz="6" w:space="0" w:color="000000"/>
            </w:tcBorders>
            <w:vAlign w:val="top"/>
          </w:tcPr>
          <w:p/>
        </w:tc>
      </w:tr>
    </w:tbl>
    <w:p>
      <w:pPr>
        <w:pStyle w:val="BodyText"/>
      </w:pPr>
    </w:p>
    <w:p>
      <w:pPr>
        <w:sectPr>
          <w:footerReference w:type="default" r:id="rId19"/>
          <w:pgSz w:w="11906" w:h="16839"/>
          <w:pgMar w:top="1431" w:right="1089" w:bottom="1186" w:left="1088" w:header="0" w:footer="922" w:gutter="0"/>
          <w:pgNumType w:start="11"/>
          <w:cols w:num="1" w:space="720"/>
        </w:sectPr>
      </w:pPr>
    </w:p>
    <w:p>
      <w:pPr>
        <w:spacing w:line="91" w:lineRule="auto"/>
        <w:rPr>
          <w:sz w:val="2"/>
        </w:rPr>
      </w:pPr>
    </w:p>
    <w:tbl>
      <w:tblPr>
        <w:tblStyle w:val="TableNormal010"/>
        <w:tblW w:w="97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711"/>
        <w:gridCol w:w="721"/>
        <w:gridCol w:w="548"/>
        <w:gridCol w:w="695"/>
        <w:gridCol w:w="4786"/>
        <w:gridCol w:w="2120"/>
        <w:gridCol w:w="132"/>
      </w:tblGrid>
      <w:tr>
        <w:tblPrEx>
          <w:tblW w:w="97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813"/>
        </w:trPr>
        <w:tc>
          <w:tcPr>
            <w:tcW w:w="711" w:type="dxa"/>
            <w:tcBorders>
              <w:right w:val="single" w:sz="10" w:space="0" w:color="000000"/>
            </w:tcBorders>
            <w:vAlign w:val="top"/>
          </w:tcPr>
          <w:p>
            <w:r>
              <w:pict>
                <v:rect id="_x0000_s1034" o:spid="_x0000_s1033" style="width:0.5pt;height:690.25pt;margin-top:0.95pt;margin-left:28.9pt;mso-height-relative:page;mso-position-horizontal-relative:page;mso-position-vertical-relative:page;mso-width-relative:page;position:absolute;z-index:251666432" coordsize="21600,21600" filled="t" fillcolor="black" stroked="f"/>
              </w:pict>
            </w:r>
          </w:p>
        </w:tc>
        <w:tc>
          <w:tcPr>
            <w:tcW w:w="721" w:type="dxa"/>
            <w:tcBorders>
              <w:left w:val="single" w:sz="10" w:space="0" w:color="000000"/>
              <w:right w:val="single" w:sz="4" w:space="0" w:color="000000"/>
            </w:tcBorders>
            <w:vAlign w:val="top"/>
          </w:tcPr>
          <w:p/>
        </w:tc>
        <w:tc>
          <w:tcPr>
            <w:tcW w:w="548" w:type="dxa"/>
            <w:tcBorders>
              <w:left w:val="single" w:sz="4" w:space="0" w:color="000000"/>
              <w:right w:val="single" w:sz="4" w:space="0" w:color="000000"/>
            </w:tcBorders>
            <w:vAlign w:val="top"/>
          </w:tcPr>
          <w:p/>
        </w:tc>
        <w:tc>
          <w:tcPr>
            <w:tcW w:w="695" w:type="dxa"/>
            <w:tcBorders>
              <w:left w:val="single" w:sz="4" w:space="0" w:color="000000"/>
              <w:right w:val="single" w:sz="4" w:space="0" w:color="000000"/>
            </w:tcBorders>
            <w:vAlign w:val="top"/>
          </w:tcPr>
          <w:p/>
        </w:tc>
        <w:tc>
          <w:tcPr>
            <w:tcW w:w="4786" w:type="dxa"/>
            <w:tcBorders>
              <w:left w:val="single" w:sz="4" w:space="0" w:color="000000"/>
              <w:right w:val="single" w:sz="4" w:space="0" w:color="000000"/>
            </w:tcBorders>
            <w:vAlign w:val="top"/>
          </w:tcPr>
          <w:p>
            <w:pPr>
              <w:pStyle w:val="TableText"/>
              <w:spacing w:before="40" w:line="269" w:lineRule="auto"/>
              <w:ind w:left="109" w:right="101"/>
              <w:jc w:val="both"/>
              <w:rPr>
                <w:sz w:val="20"/>
                <w:szCs w:val="20"/>
              </w:rPr>
            </w:pPr>
            <w:r>
              <w:rPr>
                <w:rFonts w:ascii="Times New Roman" w:eastAsia="Times New Roman" w:hAnsi="Times New Roman" w:cs="Times New Roman"/>
                <w:spacing w:val="8"/>
                <w:sz w:val="20"/>
                <w:szCs w:val="20"/>
              </w:rPr>
              <w:t>5</w:t>
            </w:r>
            <w:r>
              <w:rPr>
                <w:rFonts w:ascii="Times New Roman" w:eastAsia="Times New Roman" w:hAnsi="Times New Roman" w:cs="Times New Roman"/>
                <w:spacing w:val="-23"/>
                <w:sz w:val="20"/>
                <w:szCs w:val="20"/>
              </w:rPr>
              <w:t xml:space="preserve"> </w:t>
            </w:r>
            <w:r>
              <w:rPr>
                <w:spacing w:val="8"/>
                <w:sz w:val="20"/>
                <w:szCs w:val="20"/>
              </w:rPr>
              <w:t>、严格落实水资源双控制度，控制高耗水产业发</w:t>
            </w:r>
            <w:r>
              <w:rPr>
                <w:sz w:val="20"/>
                <w:szCs w:val="20"/>
              </w:rPr>
              <w:t xml:space="preserve"> </w:t>
            </w:r>
            <w:r>
              <w:rPr>
                <w:spacing w:val="7"/>
                <w:sz w:val="20"/>
                <w:szCs w:val="20"/>
              </w:rPr>
              <w:t>展和高耗水项目建设，加强固定资产投资项目节水</w:t>
            </w:r>
            <w:r>
              <w:rPr>
                <w:spacing w:val="9"/>
                <w:sz w:val="20"/>
                <w:szCs w:val="20"/>
              </w:rPr>
              <w:t xml:space="preserve"> </w:t>
            </w:r>
            <w:r>
              <w:rPr>
                <w:spacing w:val="8"/>
                <w:sz w:val="20"/>
                <w:szCs w:val="20"/>
              </w:rPr>
              <w:t>审查，严格建设项目水资源论证审查把关。</w:t>
            </w:r>
          </w:p>
          <w:p>
            <w:pPr>
              <w:pStyle w:val="TableText"/>
              <w:spacing w:before="70" w:line="285" w:lineRule="auto"/>
              <w:ind w:left="107" w:right="49" w:firstLine="1"/>
              <w:rPr>
                <w:sz w:val="20"/>
                <w:szCs w:val="20"/>
              </w:rPr>
            </w:pPr>
            <w:r>
              <w:rPr>
                <w:rFonts w:ascii="Times New Roman" w:eastAsia="Times New Roman" w:hAnsi="Times New Roman" w:cs="Times New Roman"/>
                <w:spacing w:val="8"/>
                <w:sz w:val="20"/>
                <w:szCs w:val="20"/>
              </w:rPr>
              <w:t>6</w:t>
            </w:r>
            <w:r>
              <w:rPr>
                <w:rFonts w:ascii="Times New Roman" w:eastAsia="Times New Roman" w:hAnsi="Times New Roman" w:cs="Times New Roman"/>
                <w:spacing w:val="-22"/>
                <w:sz w:val="20"/>
                <w:szCs w:val="20"/>
              </w:rPr>
              <w:t xml:space="preserve"> </w:t>
            </w:r>
            <w:r>
              <w:rPr>
                <w:spacing w:val="8"/>
                <w:sz w:val="20"/>
                <w:szCs w:val="20"/>
              </w:rPr>
              <w:t>、碳素、印染、铅蓄电池、皮革鞣制、电镀、废</w:t>
            </w:r>
            <w:r>
              <w:rPr>
                <w:sz w:val="20"/>
                <w:szCs w:val="20"/>
              </w:rPr>
              <w:t xml:space="preserve">  </w:t>
            </w:r>
            <w:r>
              <w:rPr>
                <w:spacing w:val="9"/>
                <w:sz w:val="20"/>
                <w:szCs w:val="20"/>
              </w:rPr>
              <w:t>弃电器电子产品集中处理等行业及其他涉及重金</w:t>
            </w:r>
            <w:r>
              <w:rPr>
                <w:spacing w:val="3"/>
                <w:sz w:val="20"/>
                <w:szCs w:val="20"/>
              </w:rPr>
              <w:t xml:space="preserve">   </w:t>
            </w:r>
            <w:r>
              <w:rPr>
                <w:spacing w:val="9"/>
                <w:sz w:val="20"/>
                <w:szCs w:val="20"/>
              </w:rPr>
              <w:t>属的新上项目原则上应进入国务院和省级政府批</w:t>
            </w:r>
            <w:r>
              <w:rPr>
                <w:spacing w:val="3"/>
                <w:sz w:val="20"/>
                <w:szCs w:val="20"/>
              </w:rPr>
              <w:t xml:space="preserve">   </w:t>
            </w:r>
            <w:r>
              <w:rPr>
                <w:spacing w:val="10"/>
                <w:sz w:val="20"/>
                <w:szCs w:val="20"/>
              </w:rPr>
              <w:t>准设立的经济开发区、高新技术开发区等开发</w:t>
            </w:r>
            <w:r>
              <w:rPr>
                <w:spacing w:val="9"/>
                <w:sz w:val="20"/>
                <w:szCs w:val="20"/>
              </w:rPr>
              <w:t>区。</w:t>
            </w:r>
            <w:r>
              <w:rPr>
                <w:sz w:val="20"/>
                <w:szCs w:val="20"/>
              </w:rPr>
              <w:t xml:space="preserve"> </w:t>
            </w:r>
            <w:r>
              <w:rPr>
                <w:spacing w:val="9"/>
                <w:sz w:val="20"/>
                <w:szCs w:val="20"/>
              </w:rPr>
              <w:t>其他新建污染较重的建设项目原则上只能在国务</w:t>
            </w:r>
            <w:r>
              <w:rPr>
                <w:spacing w:val="3"/>
                <w:sz w:val="20"/>
                <w:szCs w:val="20"/>
              </w:rPr>
              <w:t xml:space="preserve">   </w:t>
            </w:r>
            <w:r>
              <w:rPr>
                <w:spacing w:val="7"/>
                <w:sz w:val="20"/>
                <w:szCs w:val="20"/>
              </w:rPr>
              <w:t>院和省级政府批准设立的经济开发区、高新技术开</w:t>
            </w:r>
            <w:r>
              <w:rPr>
                <w:spacing w:val="14"/>
                <w:sz w:val="20"/>
                <w:szCs w:val="20"/>
              </w:rPr>
              <w:t xml:space="preserve"> </w:t>
            </w:r>
            <w:r>
              <w:rPr>
                <w:spacing w:val="7"/>
                <w:sz w:val="20"/>
                <w:szCs w:val="20"/>
              </w:rPr>
              <w:t>发区等开发区（包括其相邻管理区域）建设，一般</w:t>
            </w:r>
            <w:r>
              <w:rPr>
                <w:spacing w:val="12"/>
                <w:sz w:val="20"/>
                <w:szCs w:val="20"/>
              </w:rPr>
              <w:t xml:space="preserve"> </w:t>
            </w:r>
            <w:r>
              <w:rPr>
                <w:spacing w:val="9"/>
                <w:sz w:val="20"/>
                <w:szCs w:val="20"/>
              </w:rPr>
              <w:t>不得在乡镇工业园区或工业集中区建设，具体包</w:t>
            </w:r>
            <w:r>
              <w:rPr>
                <w:spacing w:val="3"/>
                <w:sz w:val="20"/>
                <w:szCs w:val="20"/>
              </w:rPr>
              <w:t xml:space="preserve">   </w:t>
            </w:r>
            <w:r>
              <w:rPr>
                <w:spacing w:val="7"/>
                <w:sz w:val="20"/>
                <w:szCs w:val="20"/>
              </w:rPr>
              <w:t>括：制浆纸浆、溶解浆、纤维浆等制造；化纤（除</w:t>
            </w:r>
            <w:r>
              <w:rPr>
                <w:spacing w:val="14"/>
                <w:sz w:val="20"/>
                <w:szCs w:val="20"/>
              </w:rPr>
              <w:t xml:space="preserve"> </w:t>
            </w:r>
            <w:r>
              <w:rPr>
                <w:spacing w:val="8"/>
                <w:sz w:val="20"/>
                <w:szCs w:val="20"/>
              </w:rPr>
              <w:t>单纯纺丝外</w:t>
            </w:r>
            <w:r>
              <w:rPr>
                <w:spacing w:val="20"/>
                <w:sz w:val="20"/>
                <w:szCs w:val="20"/>
              </w:rPr>
              <w:t>）；</w:t>
            </w:r>
            <w:r>
              <w:rPr>
                <w:spacing w:val="8"/>
                <w:sz w:val="20"/>
                <w:szCs w:val="20"/>
              </w:rPr>
              <w:t>人造革、发泡胶等塑料制品制造；</w:t>
            </w:r>
            <w:r>
              <w:rPr>
                <w:sz w:val="20"/>
                <w:szCs w:val="20"/>
              </w:rPr>
              <w:t xml:space="preserve"> </w:t>
            </w:r>
            <w:r>
              <w:rPr>
                <w:spacing w:val="7"/>
                <w:sz w:val="20"/>
                <w:szCs w:val="20"/>
              </w:rPr>
              <w:t>羊绒及羊毛清洗；大豆蛋白；玉米淀粉、味精、柠</w:t>
            </w:r>
            <w:r>
              <w:rPr>
                <w:spacing w:val="14"/>
                <w:sz w:val="20"/>
                <w:szCs w:val="20"/>
              </w:rPr>
              <w:t xml:space="preserve"> </w:t>
            </w:r>
            <w:r>
              <w:rPr>
                <w:spacing w:val="7"/>
                <w:sz w:val="20"/>
                <w:szCs w:val="20"/>
              </w:rPr>
              <w:t>檬酸、赖氨酸制造；有提炼工艺的中成药制造、中</w:t>
            </w:r>
            <w:r>
              <w:rPr>
                <w:spacing w:val="14"/>
                <w:sz w:val="20"/>
                <w:szCs w:val="20"/>
              </w:rPr>
              <w:t xml:space="preserve"> </w:t>
            </w:r>
            <w:r>
              <w:rPr>
                <w:sz w:val="20"/>
                <w:szCs w:val="20"/>
              </w:rPr>
              <w:t>药饮片加工；太阳能电池片；含钝化工艺的热镀锌；</w:t>
            </w:r>
            <w:r>
              <w:rPr>
                <w:spacing w:val="18"/>
                <w:sz w:val="20"/>
                <w:szCs w:val="20"/>
              </w:rPr>
              <w:t xml:space="preserve"> </w:t>
            </w:r>
            <w:r>
              <w:rPr>
                <w:spacing w:val="7"/>
                <w:sz w:val="20"/>
                <w:szCs w:val="20"/>
              </w:rPr>
              <w:t>专业实验室（</w:t>
            </w:r>
            <w:r>
              <w:rPr>
                <w:rFonts w:ascii="Times New Roman" w:eastAsia="Times New Roman" w:hAnsi="Times New Roman" w:cs="Times New Roman"/>
                <w:spacing w:val="7"/>
                <w:sz w:val="20"/>
                <w:szCs w:val="20"/>
              </w:rPr>
              <w:t>P3</w:t>
            </w:r>
            <w:r>
              <w:rPr>
                <w:rFonts w:ascii="Times New Roman" w:eastAsia="Times New Roman" w:hAnsi="Times New Roman" w:cs="Times New Roman"/>
                <w:spacing w:val="-16"/>
                <w:sz w:val="20"/>
                <w:szCs w:val="20"/>
              </w:rPr>
              <w:t xml:space="preserve"> </w:t>
            </w:r>
            <w:r>
              <w:rPr>
                <w:spacing w:val="7"/>
                <w:sz w:val="20"/>
                <w:szCs w:val="20"/>
              </w:rPr>
              <w:t>、</w:t>
            </w:r>
            <w:r>
              <w:rPr>
                <w:rFonts w:ascii="Times New Roman" w:eastAsia="Times New Roman" w:hAnsi="Times New Roman" w:cs="Times New Roman"/>
                <w:spacing w:val="7"/>
                <w:sz w:val="20"/>
                <w:szCs w:val="20"/>
              </w:rPr>
              <w:t xml:space="preserve">P4 </w:t>
            </w:r>
            <w:r>
              <w:rPr>
                <w:spacing w:val="7"/>
                <w:sz w:val="20"/>
                <w:szCs w:val="20"/>
              </w:rPr>
              <w:t>生物安全实验室；转基因实</w:t>
            </w:r>
            <w:r>
              <w:rPr>
                <w:sz w:val="20"/>
                <w:szCs w:val="20"/>
              </w:rPr>
              <w:t xml:space="preserve">  </w:t>
            </w:r>
            <w:r>
              <w:rPr>
                <w:spacing w:val="8"/>
                <w:sz w:val="20"/>
                <w:szCs w:val="20"/>
              </w:rPr>
              <w:t>验室</w:t>
            </w:r>
            <w:r>
              <w:rPr>
                <w:spacing w:val="3"/>
                <w:sz w:val="20"/>
                <w:szCs w:val="20"/>
              </w:rPr>
              <w:t>）；</w:t>
            </w:r>
            <w:r>
              <w:rPr>
                <w:spacing w:val="8"/>
                <w:sz w:val="20"/>
                <w:szCs w:val="20"/>
              </w:rPr>
              <w:t>含医药、化工类等专业中试内容的研发基</w:t>
            </w:r>
            <w:r>
              <w:rPr>
                <w:sz w:val="20"/>
                <w:szCs w:val="20"/>
              </w:rPr>
              <w:t xml:space="preserve"> </w:t>
            </w:r>
            <w:r>
              <w:rPr>
                <w:spacing w:val="8"/>
                <w:sz w:val="20"/>
                <w:szCs w:val="20"/>
              </w:rPr>
              <w:t>地；防水建筑材料制造等。</w:t>
            </w:r>
          </w:p>
          <w:p>
            <w:pPr>
              <w:pStyle w:val="TableText"/>
              <w:spacing w:before="66" w:line="283" w:lineRule="auto"/>
              <w:ind w:left="107" w:right="30"/>
              <w:rPr>
                <w:sz w:val="20"/>
                <w:szCs w:val="20"/>
              </w:rPr>
            </w:pPr>
            <w:r>
              <w:rPr>
                <w:rFonts w:ascii="Times New Roman" w:eastAsia="Times New Roman" w:hAnsi="Times New Roman" w:cs="Times New Roman"/>
                <w:spacing w:val="8"/>
                <w:sz w:val="20"/>
                <w:szCs w:val="20"/>
              </w:rPr>
              <w:t>7</w:t>
            </w:r>
            <w:r>
              <w:rPr>
                <w:rFonts w:ascii="Times New Roman" w:eastAsia="Times New Roman" w:hAnsi="Times New Roman" w:cs="Times New Roman"/>
                <w:spacing w:val="-21"/>
                <w:sz w:val="20"/>
                <w:szCs w:val="20"/>
              </w:rPr>
              <w:t xml:space="preserve"> </w:t>
            </w:r>
            <w:r>
              <w:rPr>
                <w:spacing w:val="8"/>
                <w:sz w:val="20"/>
                <w:szCs w:val="20"/>
              </w:rPr>
              <w:t>、新（改、扩）建耗煤项目执行《山东省耗煤项</w:t>
            </w:r>
            <w:r>
              <w:rPr>
                <w:sz w:val="20"/>
                <w:szCs w:val="20"/>
              </w:rPr>
              <w:t xml:space="preserve">  </w:t>
            </w:r>
            <w:r>
              <w:rPr>
                <w:spacing w:val="6"/>
                <w:sz w:val="20"/>
                <w:szCs w:val="20"/>
              </w:rPr>
              <w:t xml:space="preserve">目煤炭消费减量替代管理办法》中相关规定，须取 </w:t>
            </w:r>
            <w:r>
              <w:rPr>
                <w:spacing w:val="9"/>
                <w:sz w:val="20"/>
                <w:szCs w:val="20"/>
              </w:rPr>
              <w:t>得投资主管部门核定同意的煤炭消费减量替代方</w:t>
            </w:r>
            <w:r>
              <w:rPr>
                <w:spacing w:val="3"/>
                <w:sz w:val="20"/>
                <w:szCs w:val="20"/>
              </w:rPr>
              <w:t xml:space="preserve">   </w:t>
            </w:r>
            <w:r>
              <w:rPr>
                <w:spacing w:val="6"/>
                <w:sz w:val="20"/>
                <w:szCs w:val="20"/>
              </w:rPr>
              <w:t xml:space="preserve">案，其中，新上燃煤发电项目须取得市级及以上煤 炭消费总量控制部门出具的审查意见；全市区域内 禁止燃烧煤矸石等高硫燃料；高污染燃料禁燃区内 禁止建设燃烧高污染燃料的工业锅炉（集中供热除 </w:t>
            </w:r>
            <w:r>
              <w:rPr>
                <w:spacing w:val="3"/>
                <w:sz w:val="20"/>
                <w:szCs w:val="20"/>
              </w:rPr>
              <w:t>外</w:t>
            </w:r>
            <w:r>
              <w:rPr>
                <w:spacing w:val="-14"/>
                <w:sz w:val="20"/>
                <w:szCs w:val="20"/>
              </w:rPr>
              <w:t>）；</w:t>
            </w:r>
            <w:r>
              <w:rPr>
                <w:spacing w:val="3"/>
                <w:sz w:val="20"/>
                <w:szCs w:val="20"/>
              </w:rPr>
              <w:t>经济开发区、工业园区、高新区等集中供热、</w:t>
            </w:r>
            <w:r>
              <w:rPr>
                <w:spacing w:val="1"/>
                <w:sz w:val="20"/>
                <w:szCs w:val="20"/>
              </w:rPr>
              <w:t xml:space="preserve"> </w:t>
            </w:r>
            <w:r>
              <w:rPr>
                <w:spacing w:val="6"/>
                <w:sz w:val="20"/>
                <w:szCs w:val="20"/>
              </w:rPr>
              <w:t xml:space="preserve">供汽管网覆盖范围内，禁止新建、改建、扩建燃煤 </w:t>
            </w:r>
            <w:r>
              <w:rPr>
                <w:spacing w:val="5"/>
                <w:sz w:val="20"/>
                <w:szCs w:val="20"/>
              </w:rPr>
              <w:t>锅炉；全市禁止新上</w:t>
            </w:r>
            <w:r>
              <w:rPr>
                <w:spacing w:val="-27"/>
                <w:sz w:val="20"/>
                <w:szCs w:val="20"/>
              </w:rPr>
              <w:t xml:space="preserve"> </w:t>
            </w:r>
            <w:r>
              <w:rPr>
                <w:rFonts w:ascii="Times New Roman" w:eastAsia="Times New Roman" w:hAnsi="Times New Roman" w:cs="Times New Roman"/>
                <w:spacing w:val="5"/>
                <w:sz w:val="20"/>
                <w:szCs w:val="20"/>
              </w:rPr>
              <w:t>35t/h</w:t>
            </w:r>
            <w:r>
              <w:rPr>
                <w:rFonts w:ascii="Times New Roman" w:eastAsia="Times New Roman" w:hAnsi="Times New Roman" w:cs="Times New Roman"/>
                <w:spacing w:val="35"/>
                <w:w w:val="101"/>
                <w:sz w:val="20"/>
                <w:szCs w:val="20"/>
              </w:rPr>
              <w:t xml:space="preserve"> </w:t>
            </w:r>
            <w:r>
              <w:rPr>
                <w:spacing w:val="5"/>
                <w:sz w:val="20"/>
                <w:szCs w:val="20"/>
              </w:rPr>
              <w:t>以下燃煤锅炉。</w:t>
            </w:r>
          </w:p>
          <w:p>
            <w:pPr>
              <w:pStyle w:val="TableText"/>
              <w:spacing w:before="67" w:line="280" w:lineRule="auto"/>
              <w:ind w:left="107" w:right="30" w:firstLine="5"/>
              <w:jc w:val="both"/>
              <w:rPr>
                <w:sz w:val="20"/>
                <w:szCs w:val="20"/>
              </w:rPr>
            </w:pPr>
            <w:r>
              <w:rPr>
                <w:rFonts w:ascii="Times New Roman" w:eastAsia="Times New Roman" w:hAnsi="Times New Roman" w:cs="Times New Roman"/>
                <w:spacing w:val="8"/>
                <w:sz w:val="20"/>
                <w:szCs w:val="20"/>
              </w:rPr>
              <w:t>8</w:t>
            </w:r>
            <w:r>
              <w:rPr>
                <w:rFonts w:ascii="Times New Roman" w:eastAsia="Times New Roman" w:hAnsi="Times New Roman" w:cs="Times New Roman"/>
                <w:spacing w:val="-14"/>
                <w:sz w:val="20"/>
                <w:szCs w:val="20"/>
              </w:rPr>
              <w:t xml:space="preserve"> </w:t>
            </w:r>
            <w:r>
              <w:rPr>
                <w:spacing w:val="8"/>
                <w:sz w:val="20"/>
                <w:szCs w:val="20"/>
              </w:rPr>
              <w:t>、新建涉高</w:t>
            </w:r>
            <w:r>
              <w:rPr>
                <w:spacing w:val="-46"/>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8"/>
                <w:sz w:val="20"/>
                <w:szCs w:val="20"/>
              </w:rPr>
              <w:t xml:space="preserve"> </w:t>
            </w:r>
            <w:r>
              <w:rPr>
                <w:spacing w:val="8"/>
                <w:sz w:val="20"/>
                <w:szCs w:val="20"/>
              </w:rPr>
              <w:t>排放的建设项目，即石化、化</w:t>
            </w:r>
            <w:r>
              <w:rPr>
                <w:sz w:val="20"/>
                <w:szCs w:val="20"/>
              </w:rPr>
              <w:t xml:space="preserve">  </w:t>
            </w:r>
            <w:r>
              <w:rPr>
                <w:spacing w:val="7"/>
                <w:sz w:val="20"/>
                <w:szCs w:val="20"/>
              </w:rPr>
              <w:t>工、包装印刷、工业涂装等重点行业及其他</w:t>
            </w:r>
            <w:r>
              <w:rPr>
                <w:spacing w:val="6"/>
                <w:sz w:val="20"/>
                <w:szCs w:val="20"/>
              </w:rPr>
              <w:t xml:space="preserve">工业行 </w:t>
            </w:r>
            <w:r>
              <w:rPr>
                <w:spacing w:val="7"/>
                <w:sz w:val="20"/>
                <w:szCs w:val="20"/>
              </w:rPr>
              <w:t>业</w:t>
            </w:r>
            <w:r>
              <w:rPr>
                <w:spacing w:val="-41"/>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7"/>
                <w:sz w:val="20"/>
                <w:szCs w:val="20"/>
              </w:rPr>
              <w:t xml:space="preserve"> </w:t>
            </w:r>
            <w:r>
              <w:rPr>
                <w:spacing w:val="7"/>
                <w:sz w:val="20"/>
                <w:szCs w:val="20"/>
              </w:rPr>
              <w:t xml:space="preserve">排放量大、排放强度高的新建项目应进入 </w:t>
            </w:r>
            <w:r>
              <w:rPr>
                <w:spacing w:val="-3"/>
                <w:sz w:val="20"/>
                <w:szCs w:val="20"/>
              </w:rPr>
              <w:t>园区。严格涉</w:t>
            </w:r>
            <w:r>
              <w:rPr>
                <w:rFonts w:ascii="Times New Roman" w:eastAsia="Times New Roman" w:hAnsi="Times New Roman" w:cs="Times New Roman"/>
                <w:spacing w:val="-3"/>
                <w:sz w:val="20"/>
                <w:szCs w:val="20"/>
              </w:rPr>
              <w:t>VOCs</w:t>
            </w:r>
            <w:r>
              <w:rPr>
                <w:spacing w:val="-3"/>
                <w:sz w:val="20"/>
                <w:szCs w:val="20"/>
              </w:rPr>
              <w:t>建设项目环境影响评价，新（改、</w:t>
            </w:r>
            <w:r>
              <w:rPr>
                <w:spacing w:val="11"/>
                <w:sz w:val="20"/>
                <w:szCs w:val="20"/>
              </w:rPr>
              <w:t xml:space="preserve"> </w:t>
            </w:r>
            <w:r>
              <w:rPr>
                <w:spacing w:val="10"/>
                <w:sz w:val="20"/>
                <w:szCs w:val="20"/>
              </w:rPr>
              <w:t>扩）建涉</w:t>
            </w:r>
            <w:r>
              <w:rPr>
                <w:spacing w:val="-44"/>
                <w:sz w:val="20"/>
                <w:szCs w:val="20"/>
              </w:rPr>
              <w:t xml:space="preserve"> </w:t>
            </w:r>
            <w:r>
              <w:rPr>
                <w:rFonts w:ascii="Times New Roman" w:eastAsia="Times New Roman" w:hAnsi="Times New Roman" w:cs="Times New Roman"/>
                <w:sz w:val="20"/>
                <w:szCs w:val="20"/>
              </w:rPr>
              <w:t>VOCs</w:t>
            </w:r>
            <w:r>
              <w:rPr>
                <w:spacing w:val="10"/>
                <w:sz w:val="20"/>
                <w:szCs w:val="20"/>
              </w:rPr>
              <w:t xml:space="preserve">排放项目，应从源头加强控制，使 </w:t>
            </w:r>
            <w:r>
              <w:rPr>
                <w:spacing w:val="6"/>
                <w:sz w:val="20"/>
                <w:szCs w:val="20"/>
              </w:rPr>
              <w:t>用低（无）</w:t>
            </w:r>
            <w:r>
              <w:rPr>
                <w:rFonts w:ascii="Times New Roman" w:eastAsia="Times New Roman" w:hAnsi="Times New Roman" w:cs="Times New Roman"/>
                <w:sz w:val="20"/>
                <w:szCs w:val="20"/>
              </w:rPr>
              <w:t>VOCs</w:t>
            </w:r>
            <w:r>
              <w:rPr>
                <w:spacing w:val="6"/>
                <w:sz w:val="20"/>
                <w:szCs w:val="20"/>
              </w:rPr>
              <w:t>含量的原辅材料，加强废气收集，</w:t>
            </w:r>
            <w:r>
              <w:rPr>
                <w:spacing w:val="16"/>
                <w:sz w:val="20"/>
                <w:szCs w:val="20"/>
              </w:rPr>
              <w:t xml:space="preserve"> </w:t>
            </w:r>
            <w:r>
              <w:rPr>
                <w:spacing w:val="7"/>
                <w:sz w:val="20"/>
                <w:szCs w:val="20"/>
              </w:rPr>
              <w:t>安装高效治理设施。</w:t>
            </w:r>
          </w:p>
          <w:p>
            <w:pPr>
              <w:pStyle w:val="TableText"/>
              <w:spacing w:before="71" w:line="281" w:lineRule="auto"/>
              <w:ind w:left="98" w:right="30" w:firstLine="10"/>
              <w:rPr>
                <w:sz w:val="20"/>
                <w:szCs w:val="20"/>
              </w:rPr>
            </w:pPr>
            <w:r>
              <w:rPr>
                <w:rFonts w:ascii="Times New Roman" w:eastAsia="Times New Roman" w:hAnsi="Times New Roman" w:cs="Times New Roman"/>
                <w:spacing w:val="5"/>
                <w:sz w:val="20"/>
                <w:szCs w:val="20"/>
              </w:rPr>
              <w:t>9</w:t>
            </w:r>
            <w:r>
              <w:rPr>
                <w:rFonts w:ascii="Times New Roman" w:eastAsia="Times New Roman" w:hAnsi="Times New Roman" w:cs="Times New Roman"/>
                <w:spacing w:val="-26"/>
                <w:sz w:val="20"/>
                <w:szCs w:val="20"/>
              </w:rPr>
              <w:t xml:space="preserve"> </w:t>
            </w:r>
            <w:r>
              <w:rPr>
                <w:spacing w:val="5"/>
                <w:sz w:val="20"/>
                <w:szCs w:val="20"/>
              </w:rPr>
              <w:t>、新、改、扩建有色金属冶炼（铜冶炼、金</w:t>
            </w:r>
            <w:r>
              <w:rPr>
                <w:spacing w:val="4"/>
                <w:sz w:val="20"/>
                <w:szCs w:val="20"/>
              </w:rPr>
              <w:t>冶炼、</w:t>
            </w:r>
            <w:r>
              <w:rPr>
                <w:sz w:val="20"/>
                <w:szCs w:val="20"/>
              </w:rPr>
              <w:t xml:space="preserve"> </w:t>
            </w:r>
            <w:r>
              <w:rPr>
                <w:spacing w:val="7"/>
                <w:sz w:val="20"/>
                <w:szCs w:val="20"/>
              </w:rPr>
              <w:t xml:space="preserve">铅锌冶炼等）、铅蓄电池制造、皮革鞣制加工、金 属表面处理（电镀）、化学原料和化学品制造（聚 氯乙烯）等涉重金属重点行业建设项目（不包括电 </w:t>
            </w:r>
            <w:r>
              <w:rPr>
                <w:spacing w:val="10"/>
                <w:sz w:val="20"/>
                <w:szCs w:val="20"/>
              </w:rPr>
              <w:t>子及新材料工业项目以及不列入重金属总量管理</w:t>
            </w:r>
            <w:r>
              <w:rPr>
                <w:sz w:val="20"/>
                <w:szCs w:val="20"/>
              </w:rPr>
              <w:t xml:space="preserve">   </w:t>
            </w:r>
            <w:r>
              <w:rPr>
                <w:spacing w:val="8"/>
                <w:sz w:val="20"/>
                <w:szCs w:val="20"/>
              </w:rPr>
              <w:t>的生活垃圾及危废焚烧项目</w:t>
            </w:r>
            <w:r>
              <w:rPr>
                <w:spacing w:val="-1"/>
                <w:sz w:val="20"/>
                <w:szCs w:val="20"/>
              </w:rPr>
              <w:t>），</w:t>
            </w:r>
            <w:r>
              <w:rPr>
                <w:spacing w:val="8"/>
                <w:sz w:val="20"/>
                <w:szCs w:val="20"/>
              </w:rPr>
              <w:t xml:space="preserve">实施重金属排放量 </w:t>
            </w:r>
            <w:r>
              <w:rPr>
                <w:spacing w:val="4"/>
                <w:sz w:val="20"/>
                <w:szCs w:val="20"/>
              </w:rPr>
              <w:t>“等量置换</w:t>
            </w:r>
            <w:r>
              <w:rPr>
                <w:spacing w:val="-56"/>
                <w:sz w:val="20"/>
                <w:szCs w:val="20"/>
              </w:rPr>
              <w:t xml:space="preserve"> </w:t>
            </w:r>
            <w:r>
              <w:rPr>
                <w:spacing w:val="4"/>
                <w:sz w:val="20"/>
                <w:szCs w:val="20"/>
              </w:rPr>
              <w:t>”或“减量置换</w:t>
            </w:r>
            <w:r>
              <w:rPr>
                <w:spacing w:val="-70"/>
                <w:sz w:val="20"/>
                <w:szCs w:val="20"/>
              </w:rPr>
              <w:t xml:space="preserve"> </w:t>
            </w:r>
            <w:r>
              <w:rPr>
                <w:spacing w:val="4"/>
                <w:sz w:val="20"/>
                <w:szCs w:val="20"/>
              </w:rPr>
              <w:t xml:space="preserve">”，涉重金属重点行业 </w:t>
            </w:r>
            <w:r>
              <w:rPr>
                <w:spacing w:val="10"/>
                <w:sz w:val="20"/>
                <w:szCs w:val="20"/>
              </w:rPr>
              <w:t>企业落实减排措施和工程削减的重金属污染物排</w:t>
            </w:r>
          </w:p>
        </w:tc>
        <w:tc>
          <w:tcPr>
            <w:tcW w:w="2120" w:type="dxa"/>
            <w:tcBorders>
              <w:left w:val="single" w:sz="4" w:space="0" w:color="000000"/>
              <w:right w:val="single" w:sz="10" w:space="0" w:color="000000"/>
            </w:tcBorders>
            <w:vAlign w:val="top"/>
          </w:tcPr>
          <w:p/>
        </w:tc>
        <w:tc>
          <w:tcPr>
            <w:tcW w:w="132" w:type="dxa"/>
            <w:tcBorders>
              <w:left w:val="single" w:sz="10" w:space="0" w:color="000000"/>
            </w:tcBorders>
            <w:vAlign w:val="top"/>
          </w:tcPr>
          <w:p/>
        </w:tc>
      </w:tr>
    </w:tbl>
    <w:p>
      <w:pPr>
        <w:pStyle w:val="BodyText"/>
      </w:pPr>
    </w:p>
    <w:p>
      <w:pPr>
        <w:sectPr>
          <w:footerReference w:type="default" r:id="rId20"/>
          <w:pgSz w:w="11906" w:h="16839"/>
          <w:pgMar w:top="1431" w:right="1089" w:bottom="1186" w:left="1088" w:header="0" w:footer="923" w:gutter="0"/>
          <w:pgNumType w:start="12"/>
          <w:cols w:num="1" w:space="720"/>
        </w:sectPr>
      </w:pPr>
    </w:p>
    <w:p>
      <w:pPr>
        <w:spacing w:line="91" w:lineRule="auto"/>
        <w:rPr>
          <w:sz w:val="2"/>
        </w:rPr>
      </w:pPr>
    </w:p>
    <w:tbl>
      <w:tblPr>
        <w:tblStyle w:val="TableNormal011"/>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11"/>
        <w:gridCol w:w="721"/>
        <w:gridCol w:w="548"/>
        <w:gridCol w:w="695"/>
        <w:gridCol w:w="4786"/>
        <w:gridCol w:w="2120"/>
        <w:gridCol w:w="132"/>
      </w:tblGrid>
      <w:tr>
        <w:tblPrEx>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6587"/>
        </w:trPr>
        <w:tc>
          <w:tcPr>
            <w:tcW w:w="711" w:type="dxa"/>
            <w:vMerge w:val="restart"/>
            <w:tcBorders>
              <w:top w:val="single" w:sz="6" w:space="0" w:color="000000"/>
              <w:left w:val="single" w:sz="6" w:space="0" w:color="000000"/>
              <w:bottom w:val="nil"/>
              <w:right w:val="single" w:sz="10" w:space="0" w:color="000000"/>
            </w:tcBorders>
            <w:vAlign w:val="top"/>
          </w:tcPr>
          <w:p>
            <w:r>
              <w:pict>
                <v:rect id="_x0000_s1035" o:spid="_x0000_s1034" style="width:0.5pt;height:691pt;margin-top:0.95pt;margin-left:28.9pt;mso-height-relative:page;mso-position-horizontal-relative:page;mso-position-vertical-relative:page;mso-width-relative:page;position:absolute;z-index:251667456" coordsize="21600,21600" filled="t" fillcolor="black" stroked="f"/>
              </w:pict>
            </w:r>
          </w:p>
        </w:tc>
        <w:tc>
          <w:tcPr>
            <w:tcW w:w="721" w:type="dxa"/>
            <w:vMerge w:val="restart"/>
            <w:tcBorders>
              <w:top w:val="single" w:sz="6" w:space="0" w:color="000000"/>
              <w:left w:val="single" w:sz="10" w:space="0" w:color="000000"/>
              <w:bottom w:val="nil"/>
            </w:tcBorders>
            <w:vAlign w:val="top"/>
          </w:tcPr>
          <w:p/>
        </w:tc>
        <w:tc>
          <w:tcPr>
            <w:tcW w:w="548" w:type="dxa"/>
            <w:vMerge w:val="restart"/>
            <w:tcBorders>
              <w:top w:val="single" w:sz="6" w:space="0" w:color="000000"/>
              <w:bottom w:val="nil"/>
            </w:tcBorders>
            <w:vAlign w:val="top"/>
          </w:tcPr>
          <w:p/>
        </w:tc>
        <w:tc>
          <w:tcPr>
            <w:tcW w:w="695" w:type="dxa"/>
            <w:tcBorders>
              <w:top w:val="single" w:sz="6" w:space="0" w:color="000000"/>
            </w:tcBorders>
            <w:vAlign w:val="top"/>
          </w:tcPr>
          <w:p/>
        </w:tc>
        <w:tc>
          <w:tcPr>
            <w:tcW w:w="4786" w:type="dxa"/>
            <w:tcBorders>
              <w:top w:val="single" w:sz="6" w:space="0" w:color="000000"/>
            </w:tcBorders>
            <w:vAlign w:val="top"/>
          </w:tcPr>
          <w:p>
            <w:pPr>
              <w:pStyle w:val="TableText"/>
              <w:spacing w:before="44" w:line="280" w:lineRule="auto"/>
              <w:ind w:left="107" w:right="30"/>
              <w:rPr>
                <w:sz w:val="20"/>
                <w:szCs w:val="20"/>
              </w:rPr>
            </w:pPr>
            <w:r>
              <w:rPr>
                <w:spacing w:val="1"/>
                <w:sz w:val="20"/>
                <w:szCs w:val="20"/>
              </w:rPr>
              <w:t>放量，经监测并可核实的，可作为涉重金属行业新、</w:t>
            </w:r>
            <w:r>
              <w:rPr>
                <w:spacing w:val="13"/>
                <w:sz w:val="20"/>
                <w:szCs w:val="20"/>
              </w:rPr>
              <w:t xml:space="preserve"> </w:t>
            </w:r>
            <w:r>
              <w:rPr>
                <w:spacing w:val="7"/>
                <w:sz w:val="20"/>
                <w:szCs w:val="20"/>
              </w:rPr>
              <w:t>改、扩建企业重金属污染物排放总量的来源</w:t>
            </w:r>
            <w:r>
              <w:rPr>
                <w:spacing w:val="6"/>
                <w:sz w:val="20"/>
                <w:szCs w:val="20"/>
              </w:rPr>
              <w:t xml:space="preserve">。无明 </w:t>
            </w:r>
            <w:r>
              <w:rPr>
                <w:spacing w:val="7"/>
                <w:sz w:val="20"/>
                <w:szCs w:val="20"/>
              </w:rPr>
              <w:t>确具体总量来源的，不得批准相关环境影响</w:t>
            </w:r>
            <w:r>
              <w:rPr>
                <w:spacing w:val="6"/>
                <w:sz w:val="20"/>
                <w:szCs w:val="20"/>
              </w:rPr>
              <w:t xml:space="preserve">评价文 </w:t>
            </w:r>
            <w:r>
              <w:rPr>
                <w:spacing w:val="7"/>
                <w:sz w:val="20"/>
                <w:szCs w:val="20"/>
              </w:rPr>
              <w:t>件。禁止在土壤重金属质量超标区域、群众</w:t>
            </w:r>
            <w:r>
              <w:rPr>
                <w:spacing w:val="6"/>
                <w:sz w:val="20"/>
                <w:szCs w:val="20"/>
              </w:rPr>
              <w:t xml:space="preserve">反映强 </w:t>
            </w:r>
            <w:r>
              <w:rPr>
                <w:spacing w:val="7"/>
                <w:sz w:val="20"/>
                <w:szCs w:val="20"/>
              </w:rPr>
              <w:t>烈的重金属污染区域、土壤污染防治目标责</w:t>
            </w:r>
            <w:r>
              <w:rPr>
                <w:spacing w:val="6"/>
                <w:sz w:val="20"/>
                <w:szCs w:val="20"/>
              </w:rPr>
              <w:t xml:space="preserve">任书有 </w:t>
            </w:r>
            <w:r>
              <w:rPr>
                <w:spacing w:val="9"/>
                <w:sz w:val="20"/>
                <w:szCs w:val="20"/>
              </w:rPr>
              <w:t>关重金属减排任务考核不合格区域建设增加重金</w:t>
            </w:r>
            <w:r>
              <w:rPr>
                <w:spacing w:val="3"/>
                <w:sz w:val="20"/>
                <w:szCs w:val="20"/>
              </w:rPr>
              <w:t xml:space="preserve">   </w:t>
            </w:r>
            <w:r>
              <w:rPr>
                <w:spacing w:val="8"/>
                <w:sz w:val="20"/>
                <w:szCs w:val="20"/>
              </w:rPr>
              <w:t>属污染物排放的项目。</w:t>
            </w:r>
          </w:p>
          <w:p>
            <w:pPr>
              <w:pStyle w:val="TableText"/>
              <w:spacing w:before="64" w:line="269" w:lineRule="auto"/>
              <w:ind w:left="109" w:right="98" w:firstLine="14"/>
              <w:jc w:val="both"/>
              <w:rPr>
                <w:sz w:val="20"/>
                <w:szCs w:val="20"/>
              </w:rPr>
            </w:pPr>
            <w:r>
              <w:rPr>
                <w:rFonts w:ascii="Times New Roman" w:eastAsia="Times New Roman" w:hAnsi="Times New Roman" w:cs="Times New Roman"/>
                <w:spacing w:val="5"/>
                <w:sz w:val="20"/>
                <w:szCs w:val="20"/>
              </w:rPr>
              <w:t>10</w:t>
            </w:r>
            <w:r>
              <w:rPr>
                <w:rFonts w:ascii="Times New Roman" w:eastAsia="Times New Roman" w:hAnsi="Times New Roman" w:cs="Times New Roman"/>
                <w:spacing w:val="-14"/>
                <w:sz w:val="20"/>
                <w:szCs w:val="20"/>
              </w:rPr>
              <w:t xml:space="preserve"> </w:t>
            </w:r>
            <w:r>
              <w:rPr>
                <w:spacing w:val="5"/>
                <w:sz w:val="20"/>
                <w:szCs w:val="20"/>
              </w:rPr>
              <w:t>、禁止企业独自新建燃料类煤气发生炉，集中使</w:t>
            </w:r>
            <w:r>
              <w:rPr>
                <w:sz w:val="20"/>
                <w:szCs w:val="20"/>
              </w:rPr>
              <w:t xml:space="preserve"> </w:t>
            </w:r>
            <w:r>
              <w:rPr>
                <w:spacing w:val="7"/>
                <w:sz w:val="20"/>
                <w:szCs w:val="20"/>
              </w:rPr>
              <w:t>用煤气发生炉、暂不具备改用天然气条件的工业园</w:t>
            </w:r>
            <w:r>
              <w:rPr>
                <w:spacing w:val="12"/>
                <w:sz w:val="20"/>
                <w:szCs w:val="20"/>
              </w:rPr>
              <w:t xml:space="preserve"> </w:t>
            </w:r>
            <w:r>
              <w:rPr>
                <w:spacing w:val="8"/>
                <w:sz w:val="20"/>
                <w:szCs w:val="20"/>
              </w:rPr>
              <w:t>区应建设统一的清洁煤制气中心。</w:t>
            </w:r>
          </w:p>
          <w:p>
            <w:pPr>
              <w:pStyle w:val="TableText"/>
              <w:spacing w:before="65" w:line="279" w:lineRule="auto"/>
              <w:ind w:left="108" w:right="30" w:firstLine="16"/>
              <w:jc w:val="both"/>
              <w:rPr>
                <w:sz w:val="20"/>
                <w:szCs w:val="20"/>
              </w:rPr>
            </w:pPr>
            <w:r>
              <w:rPr>
                <w:rFonts w:ascii="Times New Roman" w:eastAsia="Times New Roman" w:hAnsi="Times New Roman" w:cs="Times New Roman"/>
                <w:spacing w:val="-1"/>
                <w:sz w:val="20"/>
                <w:szCs w:val="20"/>
              </w:rPr>
              <w:t>11</w:t>
            </w:r>
            <w:r>
              <w:rPr>
                <w:spacing w:val="-1"/>
                <w:sz w:val="20"/>
                <w:szCs w:val="20"/>
              </w:rPr>
              <w:t>、控制碳排放总量，严格控制“两高</w:t>
            </w:r>
            <w:r>
              <w:rPr>
                <w:spacing w:val="-57"/>
                <w:sz w:val="20"/>
                <w:szCs w:val="20"/>
              </w:rPr>
              <w:t xml:space="preserve"> </w:t>
            </w:r>
            <w:r>
              <w:rPr>
                <w:spacing w:val="-1"/>
                <w:sz w:val="20"/>
                <w:szCs w:val="20"/>
              </w:rPr>
              <w:t>”项目建设，</w:t>
            </w:r>
            <w:r>
              <w:rPr>
                <w:sz w:val="20"/>
                <w:szCs w:val="20"/>
              </w:rPr>
              <w:t xml:space="preserve"> </w:t>
            </w:r>
            <w:r>
              <w:rPr>
                <w:spacing w:val="6"/>
                <w:sz w:val="20"/>
                <w:szCs w:val="20"/>
              </w:rPr>
              <w:t xml:space="preserve">高耗能、高排放建设项目应满足《山东省高耗能高 </w:t>
            </w:r>
            <w:r>
              <w:rPr>
                <w:spacing w:val="1"/>
                <w:sz w:val="20"/>
                <w:szCs w:val="20"/>
              </w:rPr>
              <w:t>排放建设项目碳排放减量替代办法（试行）》要求。</w:t>
            </w:r>
            <w:r>
              <w:rPr>
                <w:spacing w:val="13"/>
                <w:sz w:val="20"/>
                <w:szCs w:val="20"/>
              </w:rPr>
              <w:t xml:space="preserve"> </w:t>
            </w:r>
            <w:r>
              <w:rPr>
                <w:spacing w:val="6"/>
                <w:sz w:val="20"/>
                <w:szCs w:val="20"/>
              </w:rPr>
              <w:t xml:space="preserve">开展二氧化碳排放达峰行动，深入推进绿色低碳发 展，构建清洁低碳安全高效能源体系，深化工业领 </w:t>
            </w:r>
            <w:r>
              <w:rPr>
                <w:spacing w:val="9"/>
                <w:sz w:val="20"/>
                <w:szCs w:val="20"/>
              </w:rPr>
              <w:t>域绿色低碳转型，推动建筑领域绿色低碳</w:t>
            </w:r>
          </w:p>
          <w:p>
            <w:pPr>
              <w:pStyle w:val="TableText"/>
              <w:spacing w:before="66" w:line="228" w:lineRule="auto"/>
              <w:ind w:left="110"/>
              <w:rPr>
                <w:sz w:val="20"/>
                <w:szCs w:val="20"/>
              </w:rPr>
            </w:pPr>
            <w:r>
              <w:rPr>
                <w:spacing w:val="8"/>
                <w:sz w:val="20"/>
                <w:szCs w:val="20"/>
              </w:rPr>
              <w:t>建设，推进低碳交通运输体系构建。</w:t>
            </w:r>
          </w:p>
          <w:p>
            <w:pPr>
              <w:pStyle w:val="TableText"/>
              <w:spacing w:before="67" w:line="273" w:lineRule="auto"/>
              <w:ind w:left="107" w:right="101" w:firstLine="17"/>
              <w:rPr>
                <w:sz w:val="20"/>
                <w:szCs w:val="20"/>
              </w:rPr>
            </w:pPr>
            <w:r>
              <w:rPr>
                <w:rFonts w:ascii="Times New Roman" w:eastAsia="Times New Roman" w:hAnsi="Times New Roman" w:cs="Times New Roman"/>
                <w:spacing w:val="6"/>
                <w:sz w:val="20"/>
                <w:szCs w:val="20"/>
              </w:rPr>
              <w:t>12</w:t>
            </w:r>
            <w:r>
              <w:rPr>
                <w:spacing w:val="6"/>
                <w:sz w:val="20"/>
                <w:szCs w:val="20"/>
              </w:rPr>
              <w:t>、符合城市规划要求的乡镇及街道应设立工业园</w:t>
            </w:r>
            <w:r>
              <w:rPr>
                <w:spacing w:val="11"/>
                <w:sz w:val="20"/>
                <w:szCs w:val="20"/>
              </w:rPr>
              <w:t xml:space="preserve"> </w:t>
            </w:r>
            <w:r>
              <w:rPr>
                <w:spacing w:val="7"/>
                <w:sz w:val="20"/>
                <w:szCs w:val="20"/>
              </w:rPr>
              <w:t>区或工业集中区，新建工业项目应进入工业园区或</w:t>
            </w:r>
            <w:r>
              <w:rPr>
                <w:spacing w:val="12"/>
                <w:sz w:val="20"/>
                <w:szCs w:val="20"/>
              </w:rPr>
              <w:t xml:space="preserve"> </w:t>
            </w:r>
            <w:r>
              <w:rPr>
                <w:spacing w:val="7"/>
                <w:sz w:val="20"/>
                <w:szCs w:val="20"/>
              </w:rPr>
              <w:t>工业集中区，现有工业企业应逐步向工业园区或工</w:t>
            </w:r>
            <w:r>
              <w:rPr>
                <w:spacing w:val="12"/>
                <w:sz w:val="20"/>
                <w:szCs w:val="20"/>
              </w:rPr>
              <w:t xml:space="preserve"> </w:t>
            </w:r>
            <w:r>
              <w:rPr>
                <w:spacing w:val="7"/>
                <w:sz w:val="20"/>
                <w:szCs w:val="20"/>
              </w:rPr>
              <w:t>业集中区搬迁。</w:t>
            </w:r>
          </w:p>
        </w:tc>
        <w:tc>
          <w:tcPr>
            <w:tcW w:w="2120" w:type="dxa"/>
            <w:tcBorders>
              <w:top w:val="single" w:sz="6" w:space="0" w:color="000000"/>
              <w:right w:val="single" w:sz="10" w:space="0" w:color="000000"/>
            </w:tcBorders>
            <w:vAlign w:val="top"/>
          </w:tcPr>
          <w:p/>
        </w:tc>
        <w:tc>
          <w:tcPr>
            <w:tcW w:w="132" w:type="dxa"/>
            <w:vMerge w:val="restart"/>
            <w:tcBorders>
              <w:top w:val="single" w:sz="6" w:space="0" w:color="000000"/>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7231"/>
        </w:trPr>
        <w:tc>
          <w:tcPr>
            <w:tcW w:w="711" w:type="dxa"/>
            <w:vMerge/>
            <w:tcBorders>
              <w:top w:val="nil"/>
              <w:left w:val="single" w:sz="6" w:space="0" w:color="000000"/>
              <w:bottom w:val="single" w:sz="6" w:space="0" w:color="000000"/>
              <w:right w:val="single" w:sz="10" w:space="0" w:color="000000"/>
            </w:tcBorders>
            <w:vAlign w:val="top"/>
          </w:tcPr>
          <w:p/>
        </w:tc>
        <w:tc>
          <w:tcPr>
            <w:tcW w:w="721" w:type="dxa"/>
            <w:vMerge/>
            <w:tcBorders>
              <w:top w:val="nil"/>
              <w:left w:val="single" w:sz="10" w:space="0" w:color="000000"/>
              <w:bottom w:val="single" w:sz="6" w:space="0" w:color="000000"/>
            </w:tcBorders>
            <w:vAlign w:val="top"/>
          </w:tcPr>
          <w:p/>
        </w:tc>
        <w:tc>
          <w:tcPr>
            <w:tcW w:w="548" w:type="dxa"/>
            <w:vMerge/>
            <w:tcBorders>
              <w:top w:val="nil"/>
              <w:bottom w:val="single" w:sz="6" w:space="0" w:color="000000"/>
            </w:tcBorders>
            <w:vAlign w:val="top"/>
          </w:tcPr>
          <w:p/>
        </w:tc>
        <w:tc>
          <w:tcPr>
            <w:tcW w:w="695" w:type="dxa"/>
            <w:tcBorders>
              <w:bottom w:val="single" w:sz="6" w:space="0" w:color="000000"/>
            </w:tcBorders>
            <w:vAlign w:val="top"/>
          </w:tcPr>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6" w:lineRule="auto"/>
            </w:pPr>
          </w:p>
          <w:p>
            <w:pPr>
              <w:spacing w:line="257" w:lineRule="auto"/>
            </w:pPr>
          </w:p>
          <w:p>
            <w:pPr>
              <w:pStyle w:val="TableText"/>
              <w:spacing w:before="65" w:line="312" w:lineRule="exact"/>
              <w:ind w:left="139"/>
              <w:rPr>
                <w:sz w:val="20"/>
                <w:szCs w:val="20"/>
              </w:rPr>
            </w:pPr>
            <w:r>
              <w:rPr>
                <w:spacing w:val="3"/>
                <w:position w:val="7"/>
                <w:sz w:val="20"/>
                <w:szCs w:val="20"/>
              </w:rPr>
              <w:t>不符</w:t>
            </w:r>
          </w:p>
          <w:p>
            <w:pPr>
              <w:pStyle w:val="TableText"/>
              <w:spacing w:line="231" w:lineRule="auto"/>
              <w:ind w:left="136"/>
              <w:rPr>
                <w:sz w:val="20"/>
                <w:szCs w:val="20"/>
              </w:rPr>
            </w:pPr>
            <w:r>
              <w:rPr>
                <w:spacing w:val="4"/>
                <w:sz w:val="20"/>
                <w:szCs w:val="20"/>
              </w:rPr>
              <w:t>合空</w:t>
            </w:r>
          </w:p>
          <w:p>
            <w:pPr>
              <w:pStyle w:val="TableText"/>
              <w:spacing w:before="63" w:line="227" w:lineRule="auto"/>
              <w:ind w:left="152"/>
              <w:rPr>
                <w:sz w:val="20"/>
                <w:szCs w:val="20"/>
              </w:rPr>
            </w:pPr>
            <w:r>
              <w:rPr>
                <w:spacing w:val="-4"/>
                <w:sz w:val="20"/>
                <w:szCs w:val="20"/>
              </w:rPr>
              <w:t>间布</w:t>
            </w:r>
          </w:p>
          <w:p>
            <w:pPr>
              <w:pStyle w:val="TableText"/>
              <w:spacing w:before="66" w:line="229" w:lineRule="auto"/>
              <w:ind w:left="138"/>
              <w:rPr>
                <w:sz w:val="20"/>
                <w:szCs w:val="20"/>
              </w:rPr>
            </w:pPr>
            <w:r>
              <w:rPr>
                <w:spacing w:val="3"/>
                <w:sz w:val="20"/>
                <w:szCs w:val="20"/>
              </w:rPr>
              <w:t>局要</w:t>
            </w:r>
          </w:p>
          <w:p>
            <w:pPr>
              <w:pStyle w:val="TableText"/>
              <w:spacing w:before="66" w:line="228" w:lineRule="auto"/>
              <w:ind w:left="137"/>
              <w:rPr>
                <w:sz w:val="20"/>
                <w:szCs w:val="20"/>
              </w:rPr>
            </w:pPr>
            <w:r>
              <w:rPr>
                <w:spacing w:val="3"/>
                <w:sz w:val="20"/>
                <w:szCs w:val="20"/>
              </w:rPr>
              <w:t>求活</w:t>
            </w:r>
          </w:p>
          <w:p>
            <w:pPr>
              <w:pStyle w:val="TableText"/>
              <w:spacing w:before="65" w:line="228" w:lineRule="auto"/>
              <w:ind w:left="136"/>
              <w:rPr>
                <w:sz w:val="20"/>
                <w:szCs w:val="20"/>
              </w:rPr>
            </w:pPr>
            <w:r>
              <w:rPr>
                <w:spacing w:val="4"/>
                <w:sz w:val="20"/>
                <w:szCs w:val="20"/>
              </w:rPr>
              <w:t>动的</w:t>
            </w:r>
          </w:p>
          <w:p>
            <w:pPr>
              <w:pStyle w:val="TableText"/>
              <w:spacing w:before="67" w:line="231" w:lineRule="auto"/>
              <w:ind w:left="136"/>
              <w:rPr>
                <w:sz w:val="20"/>
                <w:szCs w:val="20"/>
              </w:rPr>
            </w:pPr>
            <w:r>
              <w:rPr>
                <w:spacing w:val="4"/>
                <w:sz w:val="20"/>
                <w:szCs w:val="20"/>
              </w:rPr>
              <w:t>退出</w:t>
            </w:r>
          </w:p>
          <w:p>
            <w:pPr>
              <w:pStyle w:val="TableText"/>
              <w:spacing w:before="62" w:line="229" w:lineRule="auto"/>
              <w:ind w:left="136"/>
              <w:rPr>
                <w:sz w:val="20"/>
                <w:szCs w:val="20"/>
              </w:rPr>
            </w:pPr>
            <w:r>
              <w:rPr>
                <w:spacing w:val="4"/>
                <w:sz w:val="20"/>
                <w:szCs w:val="20"/>
              </w:rPr>
              <w:t>要求</w:t>
            </w:r>
          </w:p>
        </w:tc>
        <w:tc>
          <w:tcPr>
            <w:tcW w:w="4786" w:type="dxa"/>
            <w:tcBorders>
              <w:bottom w:val="single" w:sz="6" w:space="0" w:color="000000"/>
            </w:tcBorders>
            <w:vAlign w:val="top"/>
          </w:tcPr>
          <w:p>
            <w:pPr>
              <w:pStyle w:val="TableText"/>
              <w:spacing w:before="37" w:line="228" w:lineRule="auto"/>
              <w:ind w:left="109"/>
              <w:rPr>
                <w:sz w:val="20"/>
                <w:szCs w:val="20"/>
              </w:rPr>
            </w:pPr>
            <w:r>
              <w:rPr>
                <w:spacing w:val="9"/>
                <w:sz w:val="20"/>
                <w:szCs w:val="20"/>
              </w:rPr>
              <w:t>逐步调整退出（退出地方、退出产能</w:t>
            </w:r>
            <w:r>
              <w:rPr>
                <w:spacing w:val="1"/>
                <w:sz w:val="20"/>
                <w:szCs w:val="20"/>
              </w:rPr>
              <w:t>）：</w:t>
            </w:r>
          </w:p>
          <w:p>
            <w:pPr>
              <w:pStyle w:val="TableText"/>
              <w:spacing w:before="65" w:line="277" w:lineRule="auto"/>
              <w:ind w:left="109" w:right="98" w:firstLine="15"/>
              <w:rPr>
                <w:sz w:val="20"/>
                <w:szCs w:val="20"/>
              </w:rPr>
            </w:pPr>
            <w:r>
              <w:rPr>
                <w:rFonts w:ascii="Times New Roman" w:eastAsia="Times New Roman" w:hAnsi="Times New Roman" w:cs="Times New Roman"/>
                <w:spacing w:val="7"/>
                <w:sz w:val="20"/>
                <w:szCs w:val="20"/>
              </w:rPr>
              <w:t>1</w:t>
            </w:r>
            <w:r>
              <w:rPr>
                <w:rFonts w:ascii="Times New Roman" w:eastAsia="Times New Roman" w:hAnsi="Times New Roman" w:cs="Times New Roman"/>
                <w:spacing w:val="-16"/>
                <w:sz w:val="20"/>
                <w:szCs w:val="20"/>
              </w:rPr>
              <w:t xml:space="preserve"> </w:t>
            </w:r>
            <w:r>
              <w:rPr>
                <w:spacing w:val="7"/>
                <w:sz w:val="20"/>
                <w:szCs w:val="20"/>
              </w:rPr>
              <w:t>、位于生态红线区域、饮用水水源保护区、风景</w:t>
            </w:r>
            <w:r>
              <w:rPr>
                <w:sz w:val="20"/>
                <w:szCs w:val="20"/>
              </w:rPr>
              <w:t xml:space="preserve"> </w:t>
            </w:r>
            <w:r>
              <w:rPr>
                <w:spacing w:val="7"/>
                <w:sz w:val="20"/>
                <w:szCs w:val="20"/>
              </w:rPr>
              <w:t>名胜区、南水北调工程核心保护区及重点保护区等</w:t>
            </w:r>
            <w:r>
              <w:rPr>
                <w:spacing w:val="10"/>
                <w:sz w:val="20"/>
                <w:szCs w:val="20"/>
              </w:rPr>
              <w:t xml:space="preserve"> </w:t>
            </w:r>
            <w:r>
              <w:rPr>
                <w:spacing w:val="7"/>
                <w:sz w:val="20"/>
                <w:szCs w:val="20"/>
              </w:rPr>
              <w:t>敏感区域，不符合区域定位和相关规定的企业，通</w:t>
            </w:r>
            <w:r>
              <w:rPr>
                <w:spacing w:val="13"/>
                <w:sz w:val="20"/>
                <w:szCs w:val="20"/>
              </w:rPr>
              <w:t xml:space="preserve"> </w:t>
            </w:r>
            <w:r>
              <w:rPr>
                <w:spacing w:val="7"/>
                <w:sz w:val="20"/>
                <w:szCs w:val="20"/>
              </w:rPr>
              <w:t>过搬迁入园、限期整改等措施进行整顿，逾期整改</w:t>
            </w:r>
            <w:r>
              <w:rPr>
                <w:spacing w:val="10"/>
                <w:sz w:val="20"/>
                <w:szCs w:val="20"/>
              </w:rPr>
              <w:t xml:space="preserve"> </w:t>
            </w:r>
            <w:r>
              <w:rPr>
                <w:spacing w:val="8"/>
                <w:sz w:val="20"/>
                <w:szCs w:val="20"/>
              </w:rPr>
              <w:t>不到位的企业予以关闭退出。</w:t>
            </w:r>
          </w:p>
          <w:p>
            <w:pPr>
              <w:pStyle w:val="TableText"/>
              <w:spacing w:before="61" w:line="281" w:lineRule="auto"/>
              <w:ind w:left="106" w:right="46" w:hanging="2"/>
              <w:jc w:val="both"/>
              <w:rPr>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17"/>
                <w:sz w:val="20"/>
                <w:szCs w:val="20"/>
              </w:rPr>
              <w:t xml:space="preserve"> </w:t>
            </w:r>
            <w:r>
              <w:rPr>
                <w:spacing w:val="8"/>
                <w:sz w:val="20"/>
                <w:szCs w:val="20"/>
              </w:rPr>
              <w:t>、未按规定进入省政府公布的化工园区、专业化</w:t>
            </w:r>
            <w:r>
              <w:rPr>
                <w:sz w:val="20"/>
                <w:szCs w:val="20"/>
              </w:rPr>
              <w:t xml:space="preserve">  </w:t>
            </w:r>
            <w:r>
              <w:rPr>
                <w:spacing w:val="7"/>
                <w:sz w:val="20"/>
                <w:szCs w:val="20"/>
              </w:rPr>
              <w:t>工园区，也未列入重点监控点，经山东省化工生产</w:t>
            </w:r>
            <w:r>
              <w:rPr>
                <w:spacing w:val="13"/>
                <w:sz w:val="20"/>
                <w:szCs w:val="20"/>
              </w:rPr>
              <w:t xml:space="preserve"> </w:t>
            </w:r>
            <w:r>
              <w:rPr>
                <w:spacing w:val="-1"/>
                <w:sz w:val="20"/>
                <w:szCs w:val="20"/>
              </w:rPr>
              <w:t>企业评级评价结果为“差</w:t>
            </w:r>
            <w:r>
              <w:rPr>
                <w:spacing w:val="-56"/>
                <w:sz w:val="20"/>
                <w:szCs w:val="20"/>
              </w:rPr>
              <w:t xml:space="preserve"> </w:t>
            </w:r>
            <w:r>
              <w:rPr>
                <w:spacing w:val="-1"/>
                <w:sz w:val="20"/>
                <w:szCs w:val="20"/>
              </w:rPr>
              <w:t>”的化工企业，限期整改，</w:t>
            </w:r>
            <w:r>
              <w:rPr>
                <w:sz w:val="20"/>
                <w:szCs w:val="20"/>
              </w:rPr>
              <w:t xml:space="preserve"> </w:t>
            </w:r>
            <w:r>
              <w:rPr>
                <w:spacing w:val="7"/>
                <w:sz w:val="20"/>
                <w:szCs w:val="20"/>
              </w:rPr>
              <w:t>逾期整改不到位的企业予以关闭退出。不在化工园</w:t>
            </w:r>
            <w:r>
              <w:rPr>
                <w:spacing w:val="15"/>
                <w:sz w:val="20"/>
                <w:szCs w:val="20"/>
              </w:rPr>
              <w:t xml:space="preserve"> </w:t>
            </w:r>
            <w:r>
              <w:rPr>
                <w:spacing w:val="7"/>
                <w:sz w:val="20"/>
                <w:szCs w:val="20"/>
              </w:rPr>
              <w:t>区、专业化工园区、重点监控点区域的重点化工项</w:t>
            </w:r>
            <w:r>
              <w:rPr>
                <w:spacing w:val="15"/>
                <w:sz w:val="20"/>
                <w:szCs w:val="20"/>
              </w:rPr>
              <w:t xml:space="preserve"> </w:t>
            </w:r>
            <w:r>
              <w:rPr>
                <w:spacing w:val="7"/>
                <w:sz w:val="20"/>
                <w:szCs w:val="20"/>
              </w:rPr>
              <w:t>目，不符合安全和卫生防护距离要求的，必须搬迁</w:t>
            </w:r>
            <w:r>
              <w:rPr>
                <w:spacing w:val="13"/>
                <w:sz w:val="20"/>
                <w:szCs w:val="20"/>
              </w:rPr>
              <w:t xml:space="preserve"> </w:t>
            </w:r>
            <w:r>
              <w:rPr>
                <w:spacing w:val="3"/>
                <w:sz w:val="20"/>
                <w:szCs w:val="20"/>
              </w:rPr>
              <w:t>入园。</w:t>
            </w:r>
          </w:p>
          <w:p>
            <w:pPr>
              <w:pStyle w:val="TableText"/>
              <w:spacing w:before="64" w:line="269" w:lineRule="auto"/>
              <w:ind w:left="111" w:right="196" w:hanging="3"/>
              <w:jc w:val="both"/>
              <w:rPr>
                <w:sz w:val="20"/>
                <w:szCs w:val="20"/>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12"/>
                <w:sz w:val="20"/>
                <w:szCs w:val="20"/>
              </w:rPr>
              <w:t xml:space="preserve"> </w:t>
            </w:r>
            <w:r>
              <w:rPr>
                <w:spacing w:val="6"/>
                <w:sz w:val="20"/>
                <w:szCs w:val="20"/>
              </w:rPr>
              <w:t>、对无项目核准备案、建设用地、规划、环评、</w:t>
            </w:r>
            <w:r>
              <w:rPr>
                <w:sz w:val="20"/>
                <w:szCs w:val="20"/>
              </w:rPr>
              <w:t xml:space="preserve"> </w:t>
            </w:r>
            <w:r>
              <w:rPr>
                <w:spacing w:val="8"/>
                <w:sz w:val="20"/>
                <w:szCs w:val="20"/>
              </w:rPr>
              <w:t>安评等法定手续的企业，由有关部门依法限期整 改，逾期未整改的予以关闭退出。</w:t>
            </w:r>
          </w:p>
          <w:p>
            <w:pPr>
              <w:pStyle w:val="TableText"/>
              <w:spacing w:before="64" w:line="277" w:lineRule="auto"/>
              <w:ind w:left="106" w:right="101" w:hanging="3"/>
              <w:rPr>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16"/>
                <w:sz w:val="20"/>
                <w:szCs w:val="20"/>
              </w:rPr>
              <w:t xml:space="preserve"> </w:t>
            </w:r>
            <w:r>
              <w:rPr>
                <w:spacing w:val="8"/>
                <w:sz w:val="20"/>
                <w:szCs w:val="20"/>
              </w:rPr>
              <w:t>、城市建成区内及主要人口密集区周边石化、钢</w:t>
            </w:r>
            <w:r>
              <w:rPr>
                <w:sz w:val="20"/>
                <w:szCs w:val="20"/>
              </w:rPr>
              <w:t xml:space="preserve"> </w:t>
            </w:r>
            <w:r>
              <w:rPr>
                <w:spacing w:val="7"/>
                <w:sz w:val="20"/>
                <w:szCs w:val="20"/>
              </w:rPr>
              <w:t>铁、火电、水泥、危险废物经营处置等重污染企业</w:t>
            </w:r>
            <w:r>
              <w:rPr>
                <w:spacing w:val="12"/>
                <w:sz w:val="20"/>
                <w:szCs w:val="20"/>
              </w:rPr>
              <w:t xml:space="preserve"> </w:t>
            </w:r>
            <w:r>
              <w:rPr>
                <w:spacing w:val="4"/>
                <w:sz w:val="20"/>
                <w:szCs w:val="20"/>
              </w:rPr>
              <w:t>应搬迁。</w:t>
            </w:r>
            <w:r>
              <w:rPr>
                <w:rFonts w:ascii="Times New Roman" w:eastAsia="Times New Roman" w:hAnsi="Times New Roman" w:cs="Times New Roman"/>
                <w:spacing w:val="4"/>
                <w:sz w:val="20"/>
                <w:szCs w:val="20"/>
              </w:rPr>
              <w:t xml:space="preserve">2025 </w:t>
            </w:r>
            <w:r>
              <w:rPr>
                <w:spacing w:val="4"/>
                <w:sz w:val="20"/>
                <w:szCs w:val="20"/>
              </w:rPr>
              <w:t>年，城镇人口密集区现有不符合安全</w:t>
            </w:r>
            <w:r>
              <w:rPr>
                <w:spacing w:val="16"/>
                <w:sz w:val="20"/>
                <w:szCs w:val="20"/>
              </w:rPr>
              <w:t xml:space="preserve"> </w:t>
            </w:r>
            <w:r>
              <w:rPr>
                <w:spacing w:val="8"/>
                <w:sz w:val="20"/>
                <w:szCs w:val="20"/>
              </w:rPr>
              <w:t xml:space="preserve">和卫生防护距离要求的危险化学品生产企业就地  </w:t>
            </w:r>
            <w:r>
              <w:rPr>
                <w:spacing w:val="9"/>
                <w:sz w:val="20"/>
                <w:szCs w:val="20"/>
              </w:rPr>
              <w:t>改造达标、搬迁进入规范化工园区或关闭退出。</w:t>
            </w:r>
          </w:p>
          <w:p>
            <w:pPr>
              <w:pStyle w:val="TableText"/>
              <w:spacing w:before="67" w:line="258" w:lineRule="auto"/>
              <w:ind w:left="109" w:right="30" w:firstLine="1"/>
              <w:rPr>
                <w:sz w:val="20"/>
                <w:szCs w:val="20"/>
              </w:rPr>
            </w:pPr>
            <w:r>
              <w:rPr>
                <w:rFonts w:ascii="Times New Roman" w:eastAsia="Times New Roman" w:hAnsi="Times New Roman" w:cs="Times New Roman"/>
                <w:spacing w:val="4"/>
                <w:sz w:val="20"/>
                <w:szCs w:val="20"/>
              </w:rPr>
              <w:t>5</w:t>
            </w:r>
            <w:r>
              <w:rPr>
                <w:rFonts w:ascii="Times New Roman" w:eastAsia="Times New Roman" w:hAnsi="Times New Roman" w:cs="Times New Roman"/>
                <w:spacing w:val="-8"/>
                <w:sz w:val="20"/>
                <w:szCs w:val="20"/>
              </w:rPr>
              <w:t xml:space="preserve"> </w:t>
            </w:r>
            <w:r>
              <w:rPr>
                <w:spacing w:val="4"/>
                <w:sz w:val="20"/>
                <w:szCs w:val="20"/>
              </w:rPr>
              <w:t>、淘汰《产业结构调整指导目录》中淘汰类工艺、</w:t>
            </w:r>
            <w:r>
              <w:rPr>
                <w:sz w:val="20"/>
                <w:szCs w:val="20"/>
              </w:rPr>
              <w:t xml:space="preserve"> </w:t>
            </w:r>
            <w:r>
              <w:rPr>
                <w:spacing w:val="7"/>
                <w:sz w:val="20"/>
                <w:szCs w:val="20"/>
              </w:rPr>
              <w:t>技术、装备及产品。</w:t>
            </w:r>
          </w:p>
        </w:tc>
        <w:tc>
          <w:tcPr>
            <w:tcW w:w="2120" w:type="dxa"/>
            <w:tcBorders>
              <w:bottom w:val="single" w:sz="6" w:space="0" w:color="000000"/>
              <w:right w:val="single" w:sz="10" w:space="0" w:color="000000"/>
            </w:tcBorders>
            <w:vAlign w:val="top"/>
          </w:tcPr>
          <w:p>
            <w:pPr>
              <w:spacing w:line="265" w:lineRule="auto"/>
            </w:pPr>
          </w:p>
          <w:p>
            <w:pPr>
              <w:spacing w:line="265" w:lineRule="auto"/>
            </w:pPr>
          </w:p>
          <w:p>
            <w:pPr>
              <w:spacing w:line="265" w:lineRule="auto"/>
            </w:pPr>
          </w:p>
          <w:p>
            <w:pPr>
              <w:spacing w:line="265" w:lineRule="auto"/>
            </w:pPr>
          </w:p>
          <w:p>
            <w:pPr>
              <w:pStyle w:val="TableText"/>
              <w:spacing w:before="65" w:line="228" w:lineRule="auto"/>
              <w:ind w:left="125"/>
              <w:rPr>
                <w:sz w:val="20"/>
                <w:szCs w:val="20"/>
              </w:rPr>
            </w:pPr>
            <w:r>
              <w:rPr>
                <w:spacing w:val="8"/>
                <w:sz w:val="20"/>
                <w:szCs w:val="20"/>
              </w:rPr>
              <w:t>项目位于平原县经济</w:t>
            </w:r>
          </w:p>
          <w:p>
            <w:pPr>
              <w:pStyle w:val="TableText"/>
              <w:spacing w:before="58" w:line="285" w:lineRule="auto"/>
              <w:ind w:left="121" w:right="99" w:firstLine="107"/>
              <w:rPr>
                <w:sz w:val="20"/>
                <w:szCs w:val="20"/>
              </w:rPr>
            </w:pPr>
            <w:r>
              <w:rPr>
                <w:spacing w:val="8"/>
                <w:sz w:val="20"/>
                <w:szCs w:val="20"/>
              </w:rPr>
              <w:t>开发区二环东路以</w:t>
            </w:r>
            <w:r>
              <w:rPr>
                <w:spacing w:val="1"/>
                <w:sz w:val="20"/>
                <w:szCs w:val="20"/>
              </w:rPr>
              <w:t xml:space="preserve">  </w:t>
            </w:r>
            <w:r>
              <w:rPr>
                <w:spacing w:val="9"/>
                <w:sz w:val="20"/>
                <w:szCs w:val="20"/>
              </w:rPr>
              <w:t>东，南园路以北，不</w:t>
            </w:r>
            <w:r>
              <w:rPr>
                <w:sz w:val="20"/>
                <w:szCs w:val="20"/>
              </w:rPr>
              <w:t xml:space="preserve"> </w:t>
            </w:r>
            <w:r>
              <w:rPr>
                <w:spacing w:val="9"/>
                <w:sz w:val="20"/>
                <w:szCs w:val="20"/>
              </w:rPr>
              <w:t>属于不符合区域定位</w:t>
            </w:r>
            <w:r>
              <w:rPr>
                <w:sz w:val="20"/>
                <w:szCs w:val="20"/>
              </w:rPr>
              <w:t xml:space="preserve"> </w:t>
            </w:r>
            <w:r>
              <w:rPr>
                <w:spacing w:val="7"/>
                <w:sz w:val="20"/>
                <w:szCs w:val="20"/>
              </w:rPr>
              <w:t>和相关规定的企业；</w:t>
            </w:r>
            <w:r>
              <w:rPr>
                <w:spacing w:val="6"/>
                <w:sz w:val="20"/>
                <w:szCs w:val="20"/>
              </w:rPr>
              <w:t xml:space="preserve"> </w:t>
            </w:r>
            <w:r>
              <w:rPr>
                <w:spacing w:val="9"/>
                <w:sz w:val="20"/>
                <w:szCs w:val="20"/>
              </w:rPr>
              <w:t>项目属于农副食品加</w:t>
            </w:r>
            <w:r>
              <w:rPr>
                <w:sz w:val="20"/>
                <w:szCs w:val="20"/>
              </w:rPr>
              <w:t xml:space="preserve"> </w:t>
            </w:r>
            <w:r>
              <w:rPr>
                <w:spacing w:val="9"/>
                <w:sz w:val="20"/>
                <w:szCs w:val="20"/>
              </w:rPr>
              <w:t>工业、食品制造业，</w:t>
            </w:r>
            <w:r>
              <w:rPr>
                <w:sz w:val="20"/>
                <w:szCs w:val="20"/>
              </w:rPr>
              <w:t xml:space="preserve"> </w:t>
            </w:r>
            <w:r>
              <w:rPr>
                <w:spacing w:val="9"/>
                <w:sz w:val="20"/>
                <w:szCs w:val="20"/>
              </w:rPr>
              <w:t>不属于《产业结构调</w:t>
            </w:r>
            <w:r>
              <w:rPr>
                <w:sz w:val="20"/>
                <w:szCs w:val="20"/>
              </w:rPr>
              <w:t xml:space="preserve"> </w:t>
            </w:r>
            <w:r>
              <w:rPr>
                <w:spacing w:val="9"/>
                <w:sz w:val="20"/>
                <w:szCs w:val="20"/>
              </w:rPr>
              <w:t>整指导目录》中淘汰</w:t>
            </w:r>
            <w:r>
              <w:rPr>
                <w:sz w:val="20"/>
                <w:szCs w:val="20"/>
              </w:rPr>
              <w:t xml:space="preserve"> </w:t>
            </w:r>
            <w:r>
              <w:rPr>
                <w:spacing w:val="9"/>
                <w:sz w:val="20"/>
                <w:szCs w:val="20"/>
              </w:rPr>
              <w:t>类工艺、技术、装备</w:t>
            </w:r>
            <w:r>
              <w:rPr>
                <w:sz w:val="20"/>
                <w:szCs w:val="20"/>
              </w:rPr>
              <w:t xml:space="preserve"> </w:t>
            </w:r>
            <w:r>
              <w:rPr>
                <w:spacing w:val="9"/>
                <w:sz w:val="20"/>
                <w:szCs w:val="20"/>
              </w:rPr>
              <w:t>及产品；项目生产过</w:t>
            </w:r>
            <w:r>
              <w:rPr>
                <w:sz w:val="20"/>
                <w:szCs w:val="20"/>
              </w:rPr>
              <w:t xml:space="preserve"> </w:t>
            </w:r>
            <w:r>
              <w:rPr>
                <w:spacing w:val="9"/>
                <w:sz w:val="20"/>
                <w:szCs w:val="20"/>
              </w:rPr>
              <w:t>程用热采用电及天然</w:t>
            </w:r>
            <w:r>
              <w:rPr>
                <w:sz w:val="20"/>
                <w:szCs w:val="20"/>
              </w:rPr>
              <w:t xml:space="preserve"> </w:t>
            </w:r>
            <w:r>
              <w:rPr>
                <w:spacing w:val="9"/>
                <w:sz w:val="20"/>
                <w:szCs w:val="20"/>
              </w:rPr>
              <w:t>气。综上，项目不属</w:t>
            </w:r>
            <w:r>
              <w:rPr>
                <w:sz w:val="20"/>
                <w:szCs w:val="20"/>
              </w:rPr>
              <w:t xml:space="preserve"> </w:t>
            </w:r>
            <w:r>
              <w:rPr>
                <w:spacing w:val="9"/>
                <w:sz w:val="20"/>
                <w:szCs w:val="20"/>
              </w:rPr>
              <w:t>于所列的不符合空间</w:t>
            </w:r>
            <w:r>
              <w:rPr>
                <w:sz w:val="20"/>
                <w:szCs w:val="20"/>
              </w:rPr>
              <w:t xml:space="preserve"> </w:t>
            </w:r>
            <w:r>
              <w:rPr>
                <w:spacing w:val="9"/>
                <w:sz w:val="20"/>
                <w:szCs w:val="20"/>
              </w:rPr>
              <w:t>布局要求的项目，符</w:t>
            </w:r>
          </w:p>
          <w:p>
            <w:pPr>
              <w:pStyle w:val="TableText"/>
              <w:spacing w:before="68" w:line="231" w:lineRule="auto"/>
              <w:ind w:left="859"/>
              <w:rPr>
                <w:sz w:val="20"/>
                <w:szCs w:val="20"/>
              </w:rPr>
            </w:pPr>
            <w:r>
              <w:rPr>
                <w:sz w:val="20"/>
                <w:szCs w:val="20"/>
              </w:rPr>
              <w:t>合。</w:t>
            </w:r>
          </w:p>
        </w:tc>
        <w:tc>
          <w:tcPr>
            <w:tcW w:w="132" w:type="dxa"/>
            <w:vMerge/>
            <w:tcBorders>
              <w:top w:val="nil"/>
              <w:left w:val="single" w:sz="10" w:space="0" w:color="000000"/>
              <w:bottom w:val="single" w:sz="6" w:space="0" w:color="000000"/>
              <w:right w:val="single" w:sz="6" w:space="0" w:color="000000"/>
            </w:tcBorders>
            <w:vAlign w:val="top"/>
          </w:tcPr>
          <w:p/>
        </w:tc>
      </w:tr>
    </w:tbl>
    <w:p>
      <w:pPr>
        <w:pStyle w:val="BodyText"/>
      </w:pPr>
    </w:p>
    <w:p>
      <w:pPr>
        <w:sectPr>
          <w:footerReference w:type="default" r:id="rId21"/>
          <w:pgSz w:w="11906" w:h="16839"/>
          <w:pgMar w:top="1431" w:right="1089" w:bottom="1186" w:left="1088" w:header="0" w:footer="923" w:gutter="0"/>
          <w:pgNumType w:start="13"/>
          <w:cols w:num="1" w:space="720"/>
        </w:sectPr>
      </w:pPr>
    </w:p>
    <w:p>
      <w:pPr>
        <w:spacing w:line="91" w:lineRule="auto"/>
        <w:rPr>
          <w:sz w:val="2"/>
        </w:rPr>
      </w:pPr>
    </w:p>
    <w:tbl>
      <w:tblPr>
        <w:tblStyle w:val="TableNormal012"/>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11"/>
        <w:gridCol w:w="721"/>
        <w:gridCol w:w="548"/>
        <w:gridCol w:w="695"/>
        <w:gridCol w:w="4786"/>
        <w:gridCol w:w="2120"/>
        <w:gridCol w:w="132"/>
      </w:tblGrid>
      <w:tr>
        <w:tblPrEx>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6587"/>
        </w:trPr>
        <w:tc>
          <w:tcPr>
            <w:tcW w:w="711" w:type="dxa"/>
            <w:vMerge w:val="restart"/>
            <w:tcBorders>
              <w:top w:val="single" w:sz="6" w:space="0" w:color="000000"/>
              <w:left w:val="single" w:sz="6" w:space="0" w:color="000000"/>
              <w:bottom w:val="nil"/>
              <w:right w:val="single" w:sz="10" w:space="0" w:color="000000"/>
            </w:tcBorders>
            <w:vAlign w:val="top"/>
          </w:tcPr>
          <w:p>
            <w:r>
              <w:pict>
                <v:rect id="_x0000_s1036" o:spid="_x0000_s1035" style="width:0.5pt;height:691.75pt;margin-top:0.95pt;margin-left:28.9pt;mso-height-relative:page;mso-position-horizontal-relative:page;mso-position-vertical-relative:page;mso-width-relative:page;position:absolute;z-index:251668480" coordsize="21600,21600" filled="t" fillcolor="black" stroked="f"/>
              </w:pict>
            </w:r>
          </w:p>
        </w:tc>
        <w:tc>
          <w:tcPr>
            <w:tcW w:w="721" w:type="dxa"/>
            <w:vMerge w:val="restart"/>
            <w:tcBorders>
              <w:top w:val="single" w:sz="6" w:space="0" w:color="000000"/>
              <w:left w:val="single" w:sz="10" w:space="0" w:color="000000"/>
              <w:bottom w:val="nil"/>
            </w:tcBorders>
            <w:vAlign w:val="top"/>
          </w:tcPr>
          <w:p/>
        </w:tc>
        <w:tc>
          <w:tcPr>
            <w:tcW w:w="548" w:type="dxa"/>
            <w:tcBorders>
              <w:top w:val="single" w:sz="6" w:space="0" w:color="000000"/>
            </w:tcBorders>
            <w:vAlign w:val="top"/>
          </w:tcPr>
          <w:p/>
        </w:tc>
        <w:tc>
          <w:tcPr>
            <w:tcW w:w="695" w:type="dxa"/>
            <w:tcBorders>
              <w:top w:val="single" w:sz="6" w:space="0" w:color="000000"/>
            </w:tcBorders>
            <w:vAlign w:val="top"/>
          </w:tcPr>
          <w:p/>
        </w:tc>
        <w:tc>
          <w:tcPr>
            <w:tcW w:w="4786" w:type="dxa"/>
            <w:tcBorders>
              <w:top w:val="single" w:sz="6" w:space="0" w:color="000000"/>
            </w:tcBorders>
            <w:vAlign w:val="top"/>
          </w:tcPr>
          <w:p>
            <w:pPr>
              <w:pStyle w:val="TableText"/>
              <w:spacing w:before="40" w:line="273" w:lineRule="auto"/>
              <w:ind w:left="107" w:right="101" w:firstLine="1"/>
              <w:jc w:val="both"/>
              <w:rPr>
                <w:sz w:val="20"/>
                <w:szCs w:val="20"/>
              </w:rPr>
            </w:pPr>
            <w:r>
              <w:rPr>
                <w:rFonts w:ascii="Times New Roman" w:eastAsia="Times New Roman" w:hAnsi="Times New Roman" w:cs="Times New Roman"/>
                <w:spacing w:val="8"/>
                <w:sz w:val="20"/>
                <w:szCs w:val="20"/>
              </w:rPr>
              <w:t>6</w:t>
            </w:r>
            <w:r>
              <w:rPr>
                <w:rFonts w:ascii="Times New Roman" w:eastAsia="Times New Roman" w:hAnsi="Times New Roman" w:cs="Times New Roman"/>
                <w:spacing w:val="-22"/>
                <w:sz w:val="20"/>
                <w:szCs w:val="20"/>
              </w:rPr>
              <w:t xml:space="preserve"> </w:t>
            </w:r>
            <w:r>
              <w:rPr>
                <w:spacing w:val="8"/>
                <w:sz w:val="20"/>
                <w:szCs w:val="20"/>
              </w:rPr>
              <w:t>、落实《关于进一步加强危险化学品安全生产管</w:t>
            </w:r>
            <w:r>
              <w:rPr>
                <w:sz w:val="20"/>
                <w:szCs w:val="20"/>
              </w:rPr>
              <w:t xml:space="preserve"> </w:t>
            </w:r>
            <w:r>
              <w:rPr>
                <w:spacing w:val="7"/>
                <w:sz w:val="20"/>
                <w:szCs w:val="20"/>
              </w:rPr>
              <w:t>理工作的若干意见》，关闭不具备安全生产条件企</w:t>
            </w:r>
            <w:r>
              <w:rPr>
                <w:spacing w:val="12"/>
                <w:sz w:val="20"/>
                <w:szCs w:val="20"/>
              </w:rPr>
              <w:t xml:space="preserve"> </w:t>
            </w:r>
            <w:r>
              <w:rPr>
                <w:sz w:val="20"/>
                <w:szCs w:val="20"/>
              </w:rPr>
              <w:t>业。</w:t>
            </w:r>
          </w:p>
          <w:p>
            <w:pPr>
              <w:pStyle w:val="TableText"/>
              <w:spacing w:before="51" w:line="228" w:lineRule="auto"/>
              <w:ind w:left="107"/>
              <w:rPr>
                <w:sz w:val="20"/>
                <w:szCs w:val="20"/>
              </w:rPr>
            </w:pPr>
            <w:r>
              <w:rPr>
                <w:rFonts w:ascii="Times New Roman" w:eastAsia="Times New Roman" w:hAnsi="Times New Roman" w:cs="Times New Roman"/>
                <w:spacing w:val="7"/>
                <w:sz w:val="20"/>
                <w:szCs w:val="20"/>
              </w:rPr>
              <w:t>7</w:t>
            </w:r>
            <w:r>
              <w:rPr>
                <w:rFonts w:ascii="Times New Roman" w:eastAsia="Times New Roman" w:hAnsi="Times New Roman" w:cs="Times New Roman"/>
                <w:spacing w:val="-10"/>
                <w:sz w:val="20"/>
                <w:szCs w:val="20"/>
              </w:rPr>
              <w:t xml:space="preserve"> </w:t>
            </w:r>
            <w:r>
              <w:rPr>
                <w:spacing w:val="7"/>
                <w:sz w:val="20"/>
                <w:szCs w:val="20"/>
              </w:rPr>
              <w:t>、淘汰不达标工业炉窑，逐步取缔燃煤热风炉，</w:t>
            </w:r>
          </w:p>
          <w:p>
            <w:pPr>
              <w:pStyle w:val="TableText"/>
              <w:spacing w:before="64" w:line="279" w:lineRule="auto"/>
              <w:ind w:left="107" w:right="98" w:firstLine="2"/>
              <w:rPr>
                <w:sz w:val="20"/>
                <w:szCs w:val="20"/>
              </w:rPr>
            </w:pPr>
            <w:r>
              <w:rPr>
                <w:spacing w:val="7"/>
                <w:sz w:val="20"/>
                <w:szCs w:val="20"/>
              </w:rPr>
              <w:t>淘汰热电联产供热管网覆盖范围内的燃煤加热、烘</w:t>
            </w:r>
            <w:r>
              <w:rPr>
                <w:spacing w:val="12"/>
                <w:sz w:val="20"/>
                <w:szCs w:val="20"/>
              </w:rPr>
              <w:t xml:space="preserve"> </w:t>
            </w:r>
            <w:r>
              <w:rPr>
                <w:spacing w:val="6"/>
                <w:sz w:val="20"/>
                <w:szCs w:val="20"/>
              </w:rPr>
              <w:t>干炉（窑</w:t>
            </w:r>
            <w:r>
              <w:rPr>
                <w:spacing w:val="13"/>
                <w:sz w:val="20"/>
                <w:szCs w:val="20"/>
              </w:rPr>
              <w:t>）；</w:t>
            </w:r>
            <w:r>
              <w:rPr>
                <w:spacing w:val="6"/>
                <w:sz w:val="20"/>
                <w:szCs w:val="20"/>
              </w:rPr>
              <w:t>淘汰炉膛直径</w:t>
            </w:r>
            <w:r>
              <w:rPr>
                <w:spacing w:val="-36"/>
                <w:sz w:val="20"/>
                <w:szCs w:val="20"/>
              </w:rPr>
              <w:t xml:space="preserve"> </w:t>
            </w:r>
            <w:r>
              <w:rPr>
                <w:rFonts w:ascii="Times New Roman" w:eastAsia="Times New Roman" w:hAnsi="Times New Roman" w:cs="Times New Roman"/>
                <w:spacing w:val="6"/>
                <w:sz w:val="20"/>
                <w:szCs w:val="20"/>
              </w:rPr>
              <w:t xml:space="preserve">3 </w:t>
            </w:r>
            <w:r>
              <w:rPr>
                <w:spacing w:val="6"/>
                <w:sz w:val="20"/>
                <w:szCs w:val="20"/>
              </w:rPr>
              <w:t>米（不含）以下燃料</w:t>
            </w:r>
            <w:r>
              <w:rPr>
                <w:sz w:val="20"/>
                <w:szCs w:val="20"/>
              </w:rPr>
              <w:t xml:space="preserve"> </w:t>
            </w:r>
            <w:r>
              <w:rPr>
                <w:spacing w:val="7"/>
                <w:sz w:val="20"/>
                <w:szCs w:val="20"/>
              </w:rPr>
              <w:t>类煤气发生炉；对热效率低下、敞开未封闭，装备</w:t>
            </w:r>
            <w:r>
              <w:rPr>
                <w:spacing w:val="12"/>
                <w:sz w:val="20"/>
                <w:szCs w:val="20"/>
              </w:rPr>
              <w:t xml:space="preserve"> </w:t>
            </w:r>
            <w:r>
              <w:rPr>
                <w:spacing w:val="7"/>
                <w:sz w:val="20"/>
                <w:szCs w:val="20"/>
              </w:rPr>
              <w:t>简易落后、自动化程度低，无组织排放突出，以及</w:t>
            </w:r>
            <w:r>
              <w:rPr>
                <w:spacing w:val="12"/>
                <w:sz w:val="20"/>
                <w:szCs w:val="20"/>
              </w:rPr>
              <w:t xml:space="preserve"> </w:t>
            </w:r>
            <w:r>
              <w:rPr>
                <w:spacing w:val="8"/>
                <w:sz w:val="20"/>
                <w:szCs w:val="20"/>
              </w:rPr>
              <w:t>无治理设施或治理设施工艺落后等严重污染环境  的工业炉窑，责令停业关闭。</w:t>
            </w:r>
          </w:p>
          <w:p>
            <w:pPr>
              <w:pStyle w:val="TableText"/>
              <w:spacing w:before="67" w:line="277" w:lineRule="auto"/>
              <w:ind w:left="108" w:right="98" w:firstLine="4"/>
              <w:rPr>
                <w:sz w:val="20"/>
                <w:szCs w:val="20"/>
              </w:rPr>
            </w:pPr>
            <w:r>
              <w:rPr>
                <w:rFonts w:ascii="Times New Roman" w:eastAsia="Times New Roman" w:hAnsi="Times New Roman" w:cs="Times New Roman"/>
                <w:spacing w:val="8"/>
                <w:sz w:val="20"/>
                <w:szCs w:val="20"/>
              </w:rPr>
              <w:t>8</w:t>
            </w:r>
            <w:r>
              <w:rPr>
                <w:rFonts w:ascii="Times New Roman" w:eastAsia="Times New Roman" w:hAnsi="Times New Roman" w:cs="Times New Roman"/>
                <w:spacing w:val="-26"/>
                <w:sz w:val="20"/>
                <w:szCs w:val="20"/>
              </w:rPr>
              <w:t xml:space="preserve"> </w:t>
            </w:r>
            <w:r>
              <w:rPr>
                <w:spacing w:val="8"/>
                <w:sz w:val="20"/>
                <w:szCs w:val="20"/>
              </w:rPr>
              <w:t>、优化燃煤机组发电组合，提升高效大容量机组</w:t>
            </w:r>
            <w:r>
              <w:rPr>
                <w:sz w:val="20"/>
                <w:szCs w:val="20"/>
              </w:rPr>
              <w:t xml:space="preserve"> </w:t>
            </w:r>
            <w:r>
              <w:rPr>
                <w:spacing w:val="7"/>
                <w:sz w:val="20"/>
                <w:szCs w:val="20"/>
              </w:rPr>
              <w:t>发电利用率，减少低效机组运行时间。逐步推进现</w:t>
            </w:r>
            <w:r>
              <w:rPr>
                <w:spacing w:val="13"/>
                <w:sz w:val="20"/>
                <w:szCs w:val="20"/>
              </w:rPr>
              <w:t xml:space="preserve"> </w:t>
            </w:r>
            <w:r>
              <w:rPr>
                <w:spacing w:val="7"/>
                <w:sz w:val="20"/>
                <w:szCs w:val="20"/>
              </w:rPr>
              <w:t>役燃煤发电机组改造，加大落后机组淘汰力度，除</w:t>
            </w:r>
            <w:r>
              <w:rPr>
                <w:spacing w:val="13"/>
                <w:sz w:val="20"/>
                <w:szCs w:val="20"/>
              </w:rPr>
              <w:t xml:space="preserve"> </w:t>
            </w:r>
            <w:r>
              <w:rPr>
                <w:spacing w:val="7"/>
                <w:sz w:val="20"/>
                <w:szCs w:val="20"/>
              </w:rPr>
              <w:t>所在地区唯一、不可替代民生热源机组外，逐步关</w:t>
            </w:r>
            <w:r>
              <w:rPr>
                <w:spacing w:val="13"/>
                <w:sz w:val="20"/>
                <w:szCs w:val="20"/>
              </w:rPr>
              <w:t xml:space="preserve"> </w:t>
            </w:r>
            <w:r>
              <w:rPr>
                <w:spacing w:val="7"/>
                <w:sz w:val="20"/>
                <w:szCs w:val="20"/>
              </w:rPr>
              <w:t>停单机容量</w:t>
            </w:r>
            <w:r>
              <w:rPr>
                <w:spacing w:val="-27"/>
                <w:sz w:val="20"/>
                <w:szCs w:val="20"/>
              </w:rPr>
              <w:t xml:space="preserve"> </w:t>
            </w:r>
            <w:r>
              <w:rPr>
                <w:rFonts w:ascii="Times New Roman" w:eastAsia="Times New Roman" w:hAnsi="Times New Roman" w:cs="Times New Roman"/>
                <w:spacing w:val="7"/>
                <w:sz w:val="20"/>
                <w:szCs w:val="20"/>
              </w:rPr>
              <w:t>30</w:t>
            </w:r>
            <w:r>
              <w:rPr>
                <w:rFonts w:ascii="Times New Roman" w:eastAsia="Times New Roman" w:hAnsi="Times New Roman" w:cs="Times New Roman"/>
                <w:spacing w:val="17"/>
                <w:sz w:val="20"/>
                <w:szCs w:val="20"/>
              </w:rPr>
              <w:t xml:space="preserve"> </w:t>
            </w:r>
            <w:r>
              <w:rPr>
                <w:spacing w:val="7"/>
                <w:sz w:val="20"/>
                <w:szCs w:val="20"/>
              </w:rPr>
              <w:t>万千瓦以下燃煤机组及配套锅炉。</w:t>
            </w:r>
          </w:p>
          <w:p>
            <w:pPr>
              <w:pStyle w:val="TableText"/>
              <w:spacing w:before="67" w:line="271" w:lineRule="auto"/>
              <w:ind w:left="108" w:right="98"/>
              <w:rPr>
                <w:sz w:val="20"/>
                <w:szCs w:val="20"/>
              </w:rPr>
            </w:pPr>
            <w:r>
              <w:rPr>
                <w:rFonts w:ascii="Times New Roman" w:eastAsia="Times New Roman" w:hAnsi="Times New Roman" w:cs="Times New Roman"/>
                <w:spacing w:val="8"/>
                <w:sz w:val="20"/>
                <w:szCs w:val="20"/>
              </w:rPr>
              <w:t>9</w:t>
            </w:r>
            <w:r>
              <w:rPr>
                <w:rFonts w:ascii="Times New Roman" w:eastAsia="Times New Roman" w:hAnsi="Times New Roman" w:cs="Times New Roman"/>
                <w:spacing w:val="-21"/>
                <w:sz w:val="20"/>
                <w:szCs w:val="20"/>
              </w:rPr>
              <w:t xml:space="preserve"> </w:t>
            </w:r>
            <w:r>
              <w:rPr>
                <w:spacing w:val="8"/>
                <w:sz w:val="20"/>
                <w:szCs w:val="20"/>
              </w:rPr>
              <w:t>、加强监管工业用地控制线范围以外区域已建排</w:t>
            </w:r>
            <w:r>
              <w:rPr>
                <w:sz w:val="20"/>
                <w:szCs w:val="20"/>
              </w:rPr>
              <w:t xml:space="preserve"> </w:t>
            </w:r>
            <w:r>
              <w:rPr>
                <w:spacing w:val="7"/>
                <w:sz w:val="20"/>
                <w:szCs w:val="20"/>
              </w:rPr>
              <w:t>放重金属污染物的项目，逐步实施搬迁、转产、转</w:t>
            </w:r>
            <w:r>
              <w:rPr>
                <w:spacing w:val="13"/>
                <w:sz w:val="20"/>
                <w:szCs w:val="20"/>
              </w:rPr>
              <w:t xml:space="preserve"> </w:t>
            </w:r>
            <w:r>
              <w:rPr>
                <w:sz w:val="20"/>
                <w:szCs w:val="20"/>
              </w:rPr>
              <w:t>型。</w:t>
            </w:r>
          </w:p>
          <w:p>
            <w:pPr>
              <w:pStyle w:val="TableText"/>
              <w:spacing w:before="58" w:line="268" w:lineRule="auto"/>
              <w:ind w:left="115" w:right="101" w:firstLine="8"/>
              <w:rPr>
                <w:sz w:val="20"/>
                <w:szCs w:val="20"/>
              </w:rPr>
            </w:pPr>
            <w:r>
              <w:rPr>
                <w:rFonts w:ascii="Times New Roman" w:eastAsia="Times New Roman" w:hAnsi="Times New Roman" w:cs="Times New Roman"/>
                <w:spacing w:val="4"/>
                <w:sz w:val="20"/>
                <w:szCs w:val="20"/>
              </w:rPr>
              <w:t>10</w:t>
            </w:r>
            <w:r>
              <w:rPr>
                <w:spacing w:val="4"/>
                <w:sz w:val="20"/>
                <w:szCs w:val="20"/>
              </w:rPr>
              <w:t>、</w:t>
            </w:r>
            <w:r>
              <w:rPr>
                <w:rFonts w:ascii="Times New Roman" w:eastAsia="Times New Roman" w:hAnsi="Times New Roman" w:cs="Times New Roman"/>
                <w:spacing w:val="4"/>
                <w:sz w:val="20"/>
                <w:szCs w:val="20"/>
              </w:rPr>
              <w:t xml:space="preserve">2022 </w:t>
            </w:r>
            <w:r>
              <w:rPr>
                <w:spacing w:val="4"/>
                <w:sz w:val="20"/>
                <w:szCs w:val="20"/>
              </w:rPr>
              <w:t>年年底，阳煤平原化工完成产</w:t>
            </w:r>
            <w:r>
              <w:rPr>
                <w:spacing w:val="3"/>
                <w:sz w:val="20"/>
                <w:szCs w:val="20"/>
              </w:rPr>
              <w:t>业升级搬迁</w:t>
            </w:r>
            <w:r>
              <w:rPr>
                <w:sz w:val="20"/>
                <w:szCs w:val="20"/>
              </w:rPr>
              <w:t xml:space="preserve"> </w:t>
            </w:r>
            <w:r>
              <w:rPr>
                <w:spacing w:val="8"/>
                <w:sz w:val="20"/>
                <w:szCs w:val="20"/>
              </w:rPr>
              <w:t>改造一期建设项目，</w:t>
            </w:r>
            <w:r>
              <w:rPr>
                <w:rFonts w:ascii="Times New Roman" w:eastAsia="Times New Roman" w:hAnsi="Times New Roman" w:cs="Times New Roman"/>
                <w:spacing w:val="8"/>
                <w:sz w:val="20"/>
                <w:szCs w:val="20"/>
              </w:rPr>
              <w:t xml:space="preserve">2025 </w:t>
            </w:r>
            <w:r>
              <w:rPr>
                <w:spacing w:val="8"/>
                <w:sz w:val="20"/>
                <w:szCs w:val="20"/>
              </w:rPr>
              <w:t>年底前完成二期建设项</w:t>
            </w:r>
            <w:r>
              <w:rPr>
                <w:sz w:val="20"/>
                <w:szCs w:val="20"/>
              </w:rPr>
              <w:t xml:space="preserve">  </w:t>
            </w:r>
            <w:r>
              <w:rPr>
                <w:spacing w:val="6"/>
                <w:sz w:val="20"/>
                <w:szCs w:val="20"/>
              </w:rPr>
              <w:t>目，淘汰现有</w:t>
            </w:r>
            <w:r>
              <w:rPr>
                <w:spacing w:val="-10"/>
                <w:sz w:val="20"/>
                <w:szCs w:val="20"/>
              </w:rPr>
              <w:t xml:space="preserve"> </w:t>
            </w:r>
            <w:r>
              <w:rPr>
                <w:rFonts w:ascii="Times New Roman" w:eastAsia="Times New Roman" w:hAnsi="Times New Roman" w:cs="Times New Roman"/>
                <w:spacing w:val="6"/>
                <w:sz w:val="20"/>
                <w:szCs w:val="20"/>
              </w:rPr>
              <w:t xml:space="preserve">100 </w:t>
            </w:r>
            <w:r>
              <w:rPr>
                <w:spacing w:val="6"/>
                <w:sz w:val="20"/>
                <w:szCs w:val="20"/>
              </w:rPr>
              <w:t>万吨落后工艺的氨醇装置。</w:t>
            </w:r>
          </w:p>
        </w:tc>
        <w:tc>
          <w:tcPr>
            <w:tcW w:w="2120" w:type="dxa"/>
            <w:tcBorders>
              <w:top w:val="single" w:sz="6" w:space="0" w:color="000000"/>
              <w:right w:val="single" w:sz="10" w:space="0" w:color="000000"/>
            </w:tcBorders>
            <w:vAlign w:val="top"/>
          </w:tcPr>
          <w:p/>
        </w:tc>
        <w:tc>
          <w:tcPr>
            <w:tcW w:w="132" w:type="dxa"/>
            <w:vMerge w:val="restart"/>
            <w:tcBorders>
              <w:top w:val="single" w:sz="6" w:space="0" w:color="000000"/>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4698"/>
        </w:trPr>
        <w:tc>
          <w:tcPr>
            <w:tcW w:w="711" w:type="dxa"/>
            <w:vMerge/>
            <w:tcBorders>
              <w:top w:val="nil"/>
              <w:left w:val="single" w:sz="6" w:space="0" w:color="000000"/>
              <w:bottom w:val="nil"/>
              <w:right w:val="single" w:sz="10" w:space="0" w:color="000000"/>
            </w:tcBorders>
            <w:vAlign w:val="top"/>
          </w:tcPr>
          <w:p/>
        </w:tc>
        <w:tc>
          <w:tcPr>
            <w:tcW w:w="721" w:type="dxa"/>
            <w:vMerge/>
            <w:tcBorders>
              <w:top w:val="nil"/>
              <w:left w:val="single" w:sz="10" w:space="0" w:color="000000"/>
              <w:bottom w:val="nil"/>
            </w:tcBorders>
            <w:vAlign w:val="top"/>
          </w:tcPr>
          <w:p/>
        </w:tc>
        <w:tc>
          <w:tcPr>
            <w:tcW w:w="548" w:type="dxa"/>
            <w:vMerge w:val="restart"/>
            <w:tcBorders>
              <w:bottom w:val="nil"/>
            </w:tcBorders>
            <w:textDirection w:val="tbRlV"/>
            <w:vAlign w:val="top"/>
          </w:tcPr>
          <w:p>
            <w:pPr>
              <w:pStyle w:val="TableText"/>
              <w:spacing w:before="169" w:line="216" w:lineRule="auto"/>
              <w:ind w:left="2547"/>
              <w:rPr>
                <w:sz w:val="20"/>
                <w:szCs w:val="20"/>
              </w:rPr>
            </w:pPr>
            <w:r>
              <w:rPr>
                <w:spacing w:val="6"/>
                <w:sz w:val="20"/>
                <w:szCs w:val="20"/>
              </w:rPr>
              <w:t>污 染 物 排 放 管 控</w:t>
            </w:r>
          </w:p>
        </w:tc>
        <w:tc>
          <w:tcPr>
            <w:tcW w:w="695" w:type="dxa"/>
            <w:vAlign w:val="top"/>
          </w:tcPr>
          <w:p/>
          <w:p/>
          <w:p/>
          <w:p/>
          <w:p/>
          <w:p>
            <w:pPr>
              <w:spacing w:line="241" w:lineRule="auto"/>
            </w:pPr>
          </w:p>
          <w:p>
            <w:pPr>
              <w:spacing w:line="241" w:lineRule="auto"/>
            </w:pPr>
          </w:p>
          <w:p>
            <w:pPr>
              <w:pStyle w:val="TableText"/>
              <w:spacing w:before="65" w:line="228" w:lineRule="auto"/>
              <w:ind w:left="143"/>
              <w:rPr>
                <w:sz w:val="20"/>
                <w:szCs w:val="20"/>
              </w:rPr>
            </w:pPr>
            <w:r>
              <w:rPr>
                <w:spacing w:val="1"/>
                <w:sz w:val="20"/>
                <w:szCs w:val="20"/>
              </w:rPr>
              <w:t>允许</w:t>
            </w:r>
          </w:p>
          <w:p>
            <w:pPr>
              <w:pStyle w:val="TableText"/>
              <w:spacing w:before="65" w:line="229" w:lineRule="auto"/>
              <w:ind w:left="136"/>
              <w:rPr>
                <w:sz w:val="20"/>
                <w:szCs w:val="20"/>
              </w:rPr>
            </w:pPr>
            <w:r>
              <w:rPr>
                <w:spacing w:val="4"/>
                <w:sz w:val="20"/>
                <w:szCs w:val="20"/>
              </w:rPr>
              <w:t>排放</w:t>
            </w:r>
          </w:p>
          <w:p>
            <w:pPr>
              <w:pStyle w:val="TableText"/>
              <w:spacing w:before="65" w:line="231" w:lineRule="auto"/>
              <w:ind w:left="136"/>
              <w:rPr>
                <w:sz w:val="20"/>
                <w:szCs w:val="20"/>
              </w:rPr>
            </w:pPr>
            <w:r>
              <w:rPr>
                <w:spacing w:val="4"/>
                <w:sz w:val="20"/>
                <w:szCs w:val="20"/>
              </w:rPr>
              <w:t>量要</w:t>
            </w:r>
          </w:p>
          <w:p>
            <w:pPr>
              <w:pStyle w:val="TableText"/>
              <w:spacing w:before="62" w:line="229" w:lineRule="auto"/>
              <w:ind w:left="243"/>
              <w:rPr>
                <w:sz w:val="20"/>
                <w:szCs w:val="20"/>
              </w:rPr>
            </w:pPr>
            <w:r>
              <w:rPr>
                <w:sz w:val="20"/>
                <w:szCs w:val="20"/>
              </w:rPr>
              <w:t>求</w:t>
            </w:r>
          </w:p>
        </w:tc>
        <w:tc>
          <w:tcPr>
            <w:tcW w:w="4786" w:type="dxa"/>
            <w:vAlign w:val="top"/>
          </w:tcPr>
          <w:p>
            <w:pPr>
              <w:pStyle w:val="TableText"/>
              <w:spacing w:before="37" w:line="228" w:lineRule="auto"/>
              <w:ind w:left="110"/>
              <w:rPr>
                <w:sz w:val="20"/>
                <w:szCs w:val="20"/>
              </w:rPr>
            </w:pPr>
            <w:r>
              <w:rPr>
                <w:spacing w:val="8"/>
                <w:sz w:val="20"/>
                <w:szCs w:val="20"/>
              </w:rPr>
              <w:t>大气污染物允许排放要求：</w:t>
            </w:r>
          </w:p>
          <w:p>
            <w:pPr>
              <w:pStyle w:val="TableText"/>
              <w:spacing w:before="65" w:line="269" w:lineRule="auto"/>
              <w:ind w:left="107" w:right="101" w:firstLine="17"/>
              <w:rPr>
                <w:sz w:val="20"/>
                <w:szCs w:val="20"/>
              </w:rPr>
            </w:pPr>
            <w:r>
              <w:rPr>
                <w:rFonts w:ascii="Times New Roman" w:eastAsia="Times New Roman" w:hAnsi="Times New Roman" w:cs="Times New Roman"/>
                <w:spacing w:val="3"/>
                <w:sz w:val="20"/>
                <w:szCs w:val="20"/>
              </w:rPr>
              <w:t>1</w:t>
            </w:r>
            <w:r>
              <w:rPr>
                <w:rFonts w:ascii="Times New Roman" w:eastAsia="Times New Roman" w:hAnsi="Times New Roman" w:cs="Times New Roman"/>
                <w:spacing w:val="-16"/>
                <w:sz w:val="20"/>
                <w:szCs w:val="20"/>
              </w:rPr>
              <w:t xml:space="preserve"> </w:t>
            </w:r>
            <w:r>
              <w:rPr>
                <w:spacing w:val="3"/>
                <w:sz w:val="20"/>
                <w:szCs w:val="20"/>
              </w:rPr>
              <w:t>、</w:t>
            </w:r>
            <w:r>
              <w:rPr>
                <w:rFonts w:ascii="Times New Roman" w:eastAsia="Times New Roman" w:hAnsi="Times New Roman" w:cs="Times New Roman"/>
                <w:spacing w:val="3"/>
                <w:sz w:val="20"/>
                <w:szCs w:val="20"/>
              </w:rPr>
              <w:t xml:space="preserve">2025 </w:t>
            </w:r>
            <w:r>
              <w:rPr>
                <w:spacing w:val="3"/>
                <w:sz w:val="20"/>
                <w:szCs w:val="20"/>
              </w:rPr>
              <w:t>年：区域内相比</w:t>
            </w:r>
            <w:r>
              <w:rPr>
                <w:spacing w:val="-41"/>
                <w:sz w:val="20"/>
                <w:szCs w:val="20"/>
              </w:rPr>
              <w:t xml:space="preserve"> </w:t>
            </w:r>
            <w:r>
              <w:rPr>
                <w:rFonts w:ascii="Times New Roman" w:eastAsia="Times New Roman" w:hAnsi="Times New Roman" w:cs="Times New Roman"/>
                <w:spacing w:val="3"/>
                <w:sz w:val="20"/>
                <w:szCs w:val="20"/>
              </w:rPr>
              <w:t xml:space="preserve">2017 </w:t>
            </w:r>
            <w:r>
              <w:rPr>
                <w:spacing w:val="3"/>
                <w:sz w:val="20"/>
                <w:szCs w:val="20"/>
              </w:rPr>
              <w:t>年，</w:t>
            </w:r>
            <w:r>
              <w:rPr>
                <w:rFonts w:ascii="Times New Roman" w:eastAsia="Times New Roman" w:hAnsi="Times New Roman" w:cs="Times New Roman"/>
                <w:sz w:val="20"/>
                <w:szCs w:val="20"/>
              </w:rPr>
              <w:t>SO</w:t>
            </w:r>
            <w:r>
              <w:rPr>
                <w:rFonts w:ascii="Times New Roman" w:eastAsia="Times New Roman" w:hAnsi="Times New Roman" w:cs="Times New Roman"/>
                <w:spacing w:val="3"/>
                <w:position w:val="-1"/>
                <w:sz w:val="13"/>
                <w:szCs w:val="13"/>
              </w:rPr>
              <w:t>2</w:t>
            </w:r>
            <w:r>
              <w:rPr>
                <w:rFonts w:ascii="Times New Roman" w:eastAsia="Times New Roman" w:hAnsi="Times New Roman" w:cs="Times New Roman"/>
                <w:spacing w:val="21"/>
                <w:w w:val="102"/>
                <w:position w:val="-1"/>
                <w:sz w:val="13"/>
                <w:szCs w:val="13"/>
              </w:rPr>
              <w:t xml:space="preserve"> </w:t>
            </w:r>
            <w:r>
              <w:rPr>
                <w:spacing w:val="3"/>
                <w:sz w:val="20"/>
                <w:szCs w:val="20"/>
              </w:rPr>
              <w:t>削减比例不</w:t>
            </w:r>
            <w:r>
              <w:rPr>
                <w:sz w:val="20"/>
                <w:szCs w:val="20"/>
              </w:rPr>
              <w:t xml:space="preserve"> </w:t>
            </w:r>
            <w:r>
              <w:rPr>
                <w:spacing w:val="4"/>
                <w:sz w:val="20"/>
                <w:szCs w:val="20"/>
              </w:rPr>
              <w:t>低于</w:t>
            </w:r>
            <w:r>
              <w:rPr>
                <w:spacing w:val="-21"/>
                <w:sz w:val="20"/>
                <w:szCs w:val="20"/>
              </w:rPr>
              <w:t xml:space="preserve"> </w:t>
            </w:r>
            <w:r>
              <w:rPr>
                <w:rFonts w:ascii="Times New Roman" w:eastAsia="Times New Roman" w:hAnsi="Times New Roman" w:cs="Times New Roman"/>
                <w:spacing w:val="4"/>
                <w:sz w:val="20"/>
                <w:szCs w:val="20"/>
              </w:rPr>
              <w:t>12.9%</w:t>
            </w:r>
            <w:r>
              <w:rPr>
                <w:spacing w:val="4"/>
                <w:sz w:val="20"/>
                <w:szCs w:val="20"/>
              </w:rPr>
              <w:t>；</w:t>
            </w:r>
            <w:r>
              <w:rPr>
                <w:rFonts w:ascii="Times New Roman" w:eastAsia="Times New Roman" w:hAnsi="Times New Roman" w:cs="Times New Roman"/>
                <w:sz w:val="20"/>
                <w:szCs w:val="20"/>
              </w:rPr>
              <w:t>NOx</w:t>
            </w:r>
            <w:r>
              <w:rPr>
                <w:rFonts w:ascii="Times New Roman" w:eastAsia="Times New Roman" w:hAnsi="Times New Roman" w:cs="Times New Roman"/>
                <w:spacing w:val="25"/>
                <w:w w:val="101"/>
                <w:sz w:val="20"/>
                <w:szCs w:val="20"/>
              </w:rPr>
              <w:t xml:space="preserve"> </w:t>
            </w:r>
            <w:r>
              <w:rPr>
                <w:spacing w:val="4"/>
                <w:sz w:val="20"/>
                <w:szCs w:val="20"/>
              </w:rPr>
              <w:t>削减比例不低于</w:t>
            </w:r>
            <w:r>
              <w:rPr>
                <w:spacing w:val="-21"/>
                <w:sz w:val="20"/>
                <w:szCs w:val="20"/>
              </w:rPr>
              <w:t xml:space="preserve"> </w:t>
            </w:r>
            <w:r>
              <w:rPr>
                <w:rFonts w:ascii="Times New Roman" w:eastAsia="Times New Roman" w:hAnsi="Times New Roman" w:cs="Times New Roman"/>
                <w:spacing w:val="4"/>
                <w:sz w:val="20"/>
                <w:szCs w:val="20"/>
              </w:rPr>
              <w:t>18.7%</w:t>
            </w:r>
            <w:r>
              <w:rPr>
                <w:spacing w:val="4"/>
                <w:sz w:val="20"/>
                <w:szCs w:val="20"/>
              </w:rPr>
              <w:t>；</w:t>
            </w:r>
            <w:r>
              <w:rPr>
                <w:rFonts w:ascii="Times New Roman" w:eastAsia="Times New Roman" w:hAnsi="Times New Roman" w:cs="Times New Roman"/>
                <w:sz w:val="20"/>
                <w:szCs w:val="20"/>
              </w:rPr>
              <w:t>PM</w:t>
            </w:r>
            <w:r>
              <w:rPr>
                <w:rFonts w:ascii="Times New Roman" w:eastAsia="Times New Roman" w:hAnsi="Times New Roman" w:cs="Times New Roman"/>
                <w:spacing w:val="4"/>
                <w:position w:val="-1"/>
                <w:sz w:val="13"/>
                <w:szCs w:val="13"/>
              </w:rPr>
              <w:t xml:space="preserve">10      </w:t>
            </w:r>
            <w:r>
              <w:rPr>
                <w:spacing w:val="7"/>
                <w:sz w:val="20"/>
                <w:szCs w:val="20"/>
              </w:rPr>
              <w:t>削减比例不低于</w:t>
            </w:r>
            <w:r>
              <w:rPr>
                <w:spacing w:val="-41"/>
                <w:sz w:val="20"/>
                <w:szCs w:val="20"/>
              </w:rPr>
              <w:t xml:space="preserve"> </w:t>
            </w:r>
            <w:r>
              <w:rPr>
                <w:rFonts w:ascii="Times New Roman" w:eastAsia="Times New Roman" w:hAnsi="Times New Roman" w:cs="Times New Roman"/>
                <w:spacing w:val="7"/>
                <w:sz w:val="20"/>
                <w:szCs w:val="20"/>
              </w:rPr>
              <w:t>23.6%</w:t>
            </w:r>
            <w:r>
              <w:rPr>
                <w:spacing w:val="7"/>
                <w:sz w:val="20"/>
                <w:szCs w:val="20"/>
              </w:rPr>
              <w:t>；</w:t>
            </w:r>
            <w:r>
              <w:rPr>
                <w:rFonts w:ascii="Times New Roman" w:eastAsia="Times New Roman" w:hAnsi="Times New Roman" w:cs="Times New Roman"/>
                <w:sz w:val="20"/>
                <w:szCs w:val="20"/>
              </w:rPr>
              <w:t>PM</w:t>
            </w:r>
            <w:r>
              <w:rPr>
                <w:rFonts w:ascii="Times New Roman" w:eastAsia="Times New Roman" w:hAnsi="Times New Roman" w:cs="Times New Roman"/>
                <w:spacing w:val="7"/>
                <w:position w:val="-1"/>
                <w:sz w:val="13"/>
                <w:szCs w:val="13"/>
              </w:rPr>
              <w:t>2.5</w:t>
            </w:r>
            <w:r>
              <w:rPr>
                <w:rFonts w:ascii="Times New Roman" w:eastAsia="Times New Roman" w:hAnsi="Times New Roman" w:cs="Times New Roman"/>
                <w:spacing w:val="21"/>
                <w:w w:val="101"/>
                <w:position w:val="-1"/>
                <w:sz w:val="13"/>
                <w:szCs w:val="13"/>
              </w:rPr>
              <w:t xml:space="preserve"> </w:t>
            </w:r>
            <w:r>
              <w:rPr>
                <w:spacing w:val="7"/>
                <w:sz w:val="20"/>
                <w:szCs w:val="20"/>
              </w:rPr>
              <w:t>削减比例不低于</w:t>
            </w:r>
          </w:p>
          <w:p>
            <w:pPr>
              <w:pStyle w:val="TableText"/>
              <w:spacing w:before="63" w:line="260" w:lineRule="auto"/>
              <w:ind w:left="108" w:right="98" w:firstLine="16"/>
              <w:rPr>
                <w:sz w:val="20"/>
                <w:szCs w:val="20"/>
              </w:rPr>
            </w:pPr>
            <w:r>
              <w:rPr>
                <w:rFonts w:ascii="Times New Roman" w:eastAsia="Times New Roman" w:hAnsi="Times New Roman" w:cs="Times New Roman"/>
                <w:spacing w:val="1"/>
                <w:sz w:val="20"/>
                <w:szCs w:val="20"/>
              </w:rPr>
              <w:t>15.</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pacing w:val="1"/>
                <w:sz w:val="20"/>
                <w:szCs w:val="20"/>
              </w:rPr>
              <w:t>1%</w:t>
            </w:r>
            <w:r>
              <w:rPr>
                <w:spacing w:val="1"/>
                <w:sz w:val="20"/>
                <w:szCs w:val="20"/>
              </w:rPr>
              <w:t>；</w:t>
            </w:r>
            <w:r>
              <w:rPr>
                <w:rFonts w:ascii="Times New Roman" w:eastAsia="Times New Roman" w:hAnsi="Times New Roman" w:cs="Times New Roman"/>
                <w:sz w:val="20"/>
                <w:szCs w:val="20"/>
              </w:rPr>
              <w:t>VOCs</w:t>
            </w:r>
            <w:r>
              <w:rPr>
                <w:rFonts w:ascii="Times New Roman" w:eastAsia="Times New Roman" w:hAnsi="Times New Roman" w:cs="Times New Roman"/>
                <w:spacing w:val="27"/>
                <w:sz w:val="20"/>
                <w:szCs w:val="20"/>
              </w:rPr>
              <w:t xml:space="preserve"> </w:t>
            </w:r>
            <w:r>
              <w:rPr>
                <w:spacing w:val="1"/>
                <w:sz w:val="20"/>
                <w:szCs w:val="20"/>
              </w:rPr>
              <w:t>削减比例不低于</w:t>
            </w:r>
            <w:r>
              <w:rPr>
                <w:spacing w:val="-23"/>
                <w:sz w:val="20"/>
                <w:szCs w:val="20"/>
              </w:rPr>
              <w:t xml:space="preserve"> </w:t>
            </w:r>
            <w:r>
              <w:rPr>
                <w:rFonts w:ascii="Times New Roman" w:eastAsia="Times New Roman" w:hAnsi="Times New Roman" w:cs="Times New Roman"/>
                <w:spacing w:val="1"/>
                <w:sz w:val="20"/>
                <w:szCs w:val="20"/>
              </w:rPr>
              <w:t>18.0%</w:t>
            </w:r>
            <w:r>
              <w:rPr>
                <w:spacing w:val="1"/>
                <w:sz w:val="20"/>
                <w:szCs w:val="20"/>
              </w:rPr>
              <w:t>；</w:t>
            </w:r>
            <w:r>
              <w:rPr>
                <w:rFonts w:ascii="Times New Roman" w:eastAsia="Times New Roman" w:hAnsi="Times New Roman" w:cs="Times New Roman"/>
                <w:sz w:val="20"/>
                <w:szCs w:val="20"/>
              </w:rPr>
              <w:t>NH</w:t>
            </w:r>
            <w:r>
              <w:rPr>
                <w:rFonts w:ascii="Times New Roman" w:eastAsia="Times New Roman" w:hAnsi="Times New Roman" w:cs="Times New Roman"/>
                <w:spacing w:val="1"/>
                <w:position w:val="-1"/>
                <w:sz w:val="13"/>
                <w:szCs w:val="13"/>
              </w:rPr>
              <w:t>3</w:t>
            </w:r>
            <w:r>
              <w:rPr>
                <w:rFonts w:ascii="Times New Roman" w:eastAsia="Times New Roman" w:hAnsi="Times New Roman" w:cs="Times New Roman"/>
                <w:spacing w:val="23"/>
                <w:w w:val="102"/>
                <w:position w:val="-1"/>
                <w:sz w:val="13"/>
                <w:szCs w:val="13"/>
              </w:rPr>
              <w:t xml:space="preserve"> </w:t>
            </w:r>
            <w:r>
              <w:rPr>
                <w:spacing w:val="1"/>
                <w:sz w:val="20"/>
                <w:szCs w:val="20"/>
              </w:rPr>
              <w:t>削减比</w:t>
            </w:r>
            <w:r>
              <w:rPr>
                <w:sz w:val="20"/>
                <w:szCs w:val="20"/>
              </w:rPr>
              <w:t xml:space="preserve"> </w:t>
            </w:r>
            <w:r>
              <w:rPr>
                <w:spacing w:val="2"/>
                <w:sz w:val="20"/>
                <w:szCs w:val="20"/>
              </w:rPr>
              <w:t>例不低于</w:t>
            </w:r>
            <w:r>
              <w:rPr>
                <w:spacing w:val="-12"/>
                <w:sz w:val="20"/>
                <w:szCs w:val="20"/>
              </w:rPr>
              <w:t xml:space="preserve"> </w:t>
            </w:r>
            <w:r>
              <w:rPr>
                <w:rFonts w:ascii="Times New Roman" w:eastAsia="Times New Roman" w:hAnsi="Times New Roman" w:cs="Times New Roman"/>
                <w:spacing w:val="2"/>
                <w:sz w:val="20"/>
                <w:szCs w:val="20"/>
              </w:rPr>
              <w:t>10.6%</w:t>
            </w:r>
            <w:r>
              <w:rPr>
                <w:spacing w:val="2"/>
                <w:sz w:val="20"/>
                <w:szCs w:val="20"/>
              </w:rPr>
              <w:t>。</w:t>
            </w:r>
          </w:p>
          <w:p>
            <w:pPr>
              <w:pStyle w:val="TableText"/>
              <w:spacing w:before="63" w:line="228" w:lineRule="auto"/>
              <w:ind w:left="104"/>
              <w:rPr>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26"/>
                <w:sz w:val="20"/>
                <w:szCs w:val="20"/>
              </w:rPr>
              <w:t xml:space="preserve"> </w:t>
            </w:r>
            <w:r>
              <w:rPr>
                <w:spacing w:val="5"/>
                <w:sz w:val="20"/>
                <w:szCs w:val="20"/>
              </w:rPr>
              <w:t>、</w:t>
            </w:r>
            <w:r>
              <w:rPr>
                <w:rFonts w:ascii="Times New Roman" w:eastAsia="Times New Roman" w:hAnsi="Times New Roman" w:cs="Times New Roman"/>
                <w:spacing w:val="5"/>
                <w:sz w:val="20"/>
                <w:szCs w:val="20"/>
              </w:rPr>
              <w:t xml:space="preserve">2035 </w:t>
            </w:r>
            <w:r>
              <w:rPr>
                <w:spacing w:val="5"/>
                <w:sz w:val="20"/>
                <w:szCs w:val="20"/>
              </w:rPr>
              <w:t>年：区域内</w:t>
            </w:r>
            <w:r>
              <w:rPr>
                <w:spacing w:val="-35"/>
                <w:sz w:val="20"/>
                <w:szCs w:val="20"/>
              </w:rPr>
              <w:t xml:space="preserve"> </w:t>
            </w:r>
            <w:r>
              <w:rPr>
                <w:rFonts w:ascii="Times New Roman" w:eastAsia="Times New Roman" w:hAnsi="Times New Roman" w:cs="Times New Roman"/>
                <w:sz w:val="20"/>
                <w:szCs w:val="20"/>
              </w:rPr>
              <w:t>SO</w:t>
            </w:r>
            <w:r>
              <w:rPr>
                <w:rFonts w:ascii="Times New Roman" w:eastAsia="Times New Roman" w:hAnsi="Times New Roman" w:cs="Times New Roman"/>
                <w:spacing w:val="5"/>
                <w:position w:val="-1"/>
                <w:sz w:val="13"/>
                <w:szCs w:val="13"/>
              </w:rPr>
              <w:t>2</w:t>
            </w:r>
            <w:r>
              <w:rPr>
                <w:rFonts w:ascii="Times New Roman" w:eastAsia="Times New Roman" w:hAnsi="Times New Roman" w:cs="Times New Roman"/>
                <w:spacing w:val="24"/>
                <w:w w:val="101"/>
                <w:position w:val="-1"/>
                <w:sz w:val="13"/>
                <w:szCs w:val="13"/>
              </w:rPr>
              <w:t xml:space="preserve"> </w:t>
            </w:r>
            <w:r>
              <w:rPr>
                <w:spacing w:val="5"/>
                <w:sz w:val="20"/>
                <w:szCs w:val="20"/>
              </w:rPr>
              <w:t>削减比例不低于</w:t>
            </w:r>
            <w:r>
              <w:rPr>
                <w:spacing w:val="-43"/>
                <w:sz w:val="20"/>
                <w:szCs w:val="20"/>
              </w:rPr>
              <w:t xml:space="preserve"> </w:t>
            </w:r>
            <w:r>
              <w:rPr>
                <w:rFonts w:ascii="Times New Roman" w:eastAsia="Times New Roman" w:hAnsi="Times New Roman" w:cs="Times New Roman"/>
                <w:spacing w:val="5"/>
                <w:sz w:val="20"/>
                <w:szCs w:val="20"/>
              </w:rPr>
              <w:t>26.2</w:t>
            </w:r>
            <w:r>
              <w:rPr>
                <w:rFonts w:ascii="Times New Roman" w:eastAsia="Times New Roman" w:hAnsi="Times New Roman" w:cs="Times New Roman"/>
                <w:spacing w:val="4"/>
                <w:sz w:val="20"/>
                <w:szCs w:val="20"/>
              </w:rPr>
              <w:t>%</w:t>
            </w:r>
            <w:r>
              <w:rPr>
                <w:spacing w:val="4"/>
                <w:sz w:val="20"/>
                <w:szCs w:val="20"/>
              </w:rPr>
              <w:t>；</w:t>
            </w:r>
          </w:p>
          <w:p>
            <w:pPr>
              <w:pStyle w:val="TableText"/>
              <w:spacing w:before="69" w:line="273" w:lineRule="auto"/>
              <w:ind w:left="102" w:right="98" w:hanging="5"/>
              <w:rPr>
                <w:sz w:val="20"/>
                <w:szCs w:val="20"/>
              </w:rPr>
            </w:pPr>
            <w:r>
              <w:rPr>
                <w:rFonts w:ascii="Times New Roman" w:eastAsia="Times New Roman" w:hAnsi="Times New Roman" w:cs="Times New Roman"/>
                <w:sz w:val="20"/>
                <w:szCs w:val="20"/>
              </w:rPr>
              <w:t>NOx</w:t>
            </w:r>
            <w:r>
              <w:rPr>
                <w:rFonts w:ascii="Times New Roman" w:eastAsia="Times New Roman" w:hAnsi="Times New Roman" w:cs="Times New Roman"/>
                <w:spacing w:val="26"/>
                <w:sz w:val="20"/>
                <w:szCs w:val="20"/>
              </w:rPr>
              <w:t xml:space="preserve"> </w:t>
            </w:r>
            <w:r>
              <w:rPr>
                <w:spacing w:val="3"/>
                <w:sz w:val="20"/>
                <w:szCs w:val="20"/>
              </w:rPr>
              <w:t>削减比例不低于</w:t>
            </w:r>
            <w:r>
              <w:rPr>
                <w:spacing w:val="-39"/>
                <w:sz w:val="20"/>
                <w:szCs w:val="20"/>
              </w:rPr>
              <w:t xml:space="preserve"> </w:t>
            </w:r>
            <w:r>
              <w:rPr>
                <w:rFonts w:ascii="Times New Roman" w:eastAsia="Times New Roman" w:hAnsi="Times New Roman" w:cs="Times New Roman"/>
                <w:spacing w:val="3"/>
                <w:sz w:val="20"/>
                <w:szCs w:val="20"/>
              </w:rPr>
              <w:t>37.9%</w:t>
            </w:r>
            <w:r>
              <w:rPr>
                <w:spacing w:val="3"/>
                <w:sz w:val="20"/>
                <w:szCs w:val="20"/>
              </w:rPr>
              <w:t>；</w:t>
            </w:r>
            <w:r>
              <w:rPr>
                <w:rFonts w:ascii="Times New Roman" w:eastAsia="Times New Roman" w:hAnsi="Times New Roman" w:cs="Times New Roman"/>
                <w:sz w:val="20"/>
                <w:szCs w:val="20"/>
              </w:rPr>
              <w:t>PM</w:t>
            </w:r>
            <w:r>
              <w:rPr>
                <w:rFonts w:ascii="Times New Roman" w:eastAsia="Times New Roman" w:hAnsi="Times New Roman" w:cs="Times New Roman"/>
                <w:spacing w:val="3"/>
                <w:position w:val="-1"/>
                <w:sz w:val="13"/>
                <w:szCs w:val="13"/>
              </w:rPr>
              <w:t>10</w:t>
            </w:r>
            <w:r>
              <w:rPr>
                <w:rFonts w:ascii="Times New Roman" w:eastAsia="Times New Roman" w:hAnsi="Times New Roman" w:cs="Times New Roman"/>
                <w:spacing w:val="21"/>
                <w:w w:val="101"/>
                <w:position w:val="-1"/>
                <w:sz w:val="13"/>
                <w:szCs w:val="13"/>
              </w:rPr>
              <w:t xml:space="preserve"> </w:t>
            </w:r>
            <w:r>
              <w:rPr>
                <w:spacing w:val="3"/>
                <w:sz w:val="20"/>
                <w:szCs w:val="20"/>
              </w:rPr>
              <w:t>削减比例</w:t>
            </w:r>
            <w:r>
              <w:rPr>
                <w:spacing w:val="2"/>
                <w:sz w:val="20"/>
                <w:szCs w:val="20"/>
              </w:rPr>
              <w:t>不低于</w:t>
            </w:r>
            <w:r>
              <w:rPr>
                <w:sz w:val="20"/>
                <w:szCs w:val="20"/>
              </w:rPr>
              <w:t xml:space="preserve"> </w:t>
            </w:r>
            <w:r>
              <w:rPr>
                <w:rFonts w:ascii="Times New Roman" w:eastAsia="Times New Roman" w:hAnsi="Times New Roman" w:cs="Times New Roman"/>
                <w:spacing w:val="6"/>
                <w:sz w:val="20"/>
                <w:szCs w:val="20"/>
              </w:rPr>
              <w:t>47.9%</w:t>
            </w:r>
            <w:r>
              <w:rPr>
                <w:spacing w:val="6"/>
                <w:sz w:val="20"/>
                <w:szCs w:val="20"/>
              </w:rPr>
              <w:t>；</w:t>
            </w:r>
            <w:r>
              <w:rPr>
                <w:rFonts w:ascii="Times New Roman" w:eastAsia="Times New Roman" w:hAnsi="Times New Roman" w:cs="Times New Roman"/>
                <w:sz w:val="20"/>
                <w:szCs w:val="20"/>
              </w:rPr>
              <w:t>PM</w:t>
            </w:r>
            <w:r>
              <w:rPr>
                <w:rFonts w:ascii="Times New Roman" w:eastAsia="Times New Roman" w:hAnsi="Times New Roman" w:cs="Times New Roman"/>
                <w:spacing w:val="6"/>
                <w:position w:val="-1"/>
                <w:sz w:val="13"/>
                <w:szCs w:val="13"/>
              </w:rPr>
              <w:t>2.5</w:t>
            </w:r>
            <w:r>
              <w:rPr>
                <w:rFonts w:ascii="Times New Roman" w:eastAsia="Times New Roman" w:hAnsi="Times New Roman" w:cs="Times New Roman"/>
                <w:spacing w:val="25"/>
                <w:position w:val="-1"/>
                <w:sz w:val="13"/>
                <w:szCs w:val="13"/>
              </w:rPr>
              <w:t xml:space="preserve"> </w:t>
            </w:r>
            <w:r>
              <w:rPr>
                <w:spacing w:val="6"/>
                <w:sz w:val="20"/>
                <w:szCs w:val="20"/>
              </w:rPr>
              <w:t>削减比例不低于</w:t>
            </w:r>
            <w:r>
              <w:rPr>
                <w:spacing w:val="-39"/>
                <w:sz w:val="20"/>
                <w:szCs w:val="20"/>
              </w:rPr>
              <w:t xml:space="preserve"> </w:t>
            </w:r>
            <w:r>
              <w:rPr>
                <w:rFonts w:ascii="Times New Roman" w:eastAsia="Times New Roman" w:hAnsi="Times New Roman" w:cs="Times New Roman"/>
                <w:spacing w:val="6"/>
                <w:sz w:val="20"/>
                <w:szCs w:val="20"/>
              </w:rPr>
              <w:t>30.7%</w:t>
            </w:r>
            <w:r>
              <w:rPr>
                <w:spacing w:val="6"/>
                <w:sz w:val="20"/>
                <w:szCs w:val="20"/>
              </w:rPr>
              <w:t>；</w:t>
            </w:r>
            <w:r>
              <w:rPr>
                <w:rFonts w:ascii="Times New Roman" w:eastAsia="Times New Roman" w:hAnsi="Times New Roman" w:cs="Times New Roman"/>
                <w:sz w:val="20"/>
                <w:szCs w:val="20"/>
              </w:rPr>
              <w:t>VOCs</w:t>
            </w:r>
            <w:r>
              <w:rPr>
                <w:rFonts w:ascii="Times New Roman" w:eastAsia="Times New Roman" w:hAnsi="Times New Roman" w:cs="Times New Roman"/>
                <w:spacing w:val="27"/>
                <w:sz w:val="20"/>
                <w:szCs w:val="20"/>
              </w:rPr>
              <w:t xml:space="preserve"> </w:t>
            </w:r>
            <w:r>
              <w:rPr>
                <w:spacing w:val="6"/>
                <w:sz w:val="20"/>
                <w:szCs w:val="20"/>
              </w:rPr>
              <w:t>削减</w:t>
            </w:r>
            <w:r>
              <w:rPr>
                <w:sz w:val="20"/>
                <w:szCs w:val="20"/>
              </w:rPr>
              <w:t xml:space="preserve"> </w:t>
            </w:r>
            <w:r>
              <w:rPr>
                <w:spacing w:val="6"/>
                <w:sz w:val="20"/>
                <w:szCs w:val="20"/>
              </w:rPr>
              <w:t>比例不低于</w:t>
            </w:r>
            <w:r>
              <w:rPr>
                <w:spacing w:val="-31"/>
                <w:sz w:val="20"/>
                <w:szCs w:val="20"/>
              </w:rPr>
              <w:t xml:space="preserve"> </w:t>
            </w:r>
            <w:r>
              <w:rPr>
                <w:rFonts w:ascii="Times New Roman" w:eastAsia="Times New Roman" w:hAnsi="Times New Roman" w:cs="Times New Roman"/>
                <w:spacing w:val="6"/>
                <w:sz w:val="20"/>
                <w:szCs w:val="20"/>
              </w:rPr>
              <w:t>36.7%</w:t>
            </w:r>
            <w:r>
              <w:rPr>
                <w:spacing w:val="6"/>
                <w:sz w:val="20"/>
                <w:szCs w:val="20"/>
              </w:rPr>
              <w:t>；</w:t>
            </w:r>
            <w:r>
              <w:rPr>
                <w:rFonts w:ascii="Times New Roman" w:eastAsia="Times New Roman" w:hAnsi="Times New Roman" w:cs="Times New Roman"/>
                <w:sz w:val="20"/>
                <w:szCs w:val="20"/>
              </w:rPr>
              <w:t>NH</w:t>
            </w:r>
            <w:r>
              <w:rPr>
                <w:rFonts w:ascii="Times New Roman" w:eastAsia="Times New Roman" w:hAnsi="Times New Roman" w:cs="Times New Roman"/>
                <w:spacing w:val="6"/>
                <w:position w:val="-1"/>
                <w:sz w:val="13"/>
                <w:szCs w:val="13"/>
              </w:rPr>
              <w:t>3</w:t>
            </w:r>
            <w:r>
              <w:rPr>
                <w:rFonts w:ascii="Times New Roman" w:eastAsia="Times New Roman" w:hAnsi="Times New Roman" w:cs="Times New Roman"/>
                <w:spacing w:val="23"/>
                <w:w w:val="102"/>
                <w:position w:val="-1"/>
                <w:sz w:val="13"/>
                <w:szCs w:val="13"/>
              </w:rPr>
              <w:t xml:space="preserve"> </w:t>
            </w:r>
            <w:r>
              <w:rPr>
                <w:spacing w:val="6"/>
                <w:sz w:val="20"/>
                <w:szCs w:val="20"/>
              </w:rPr>
              <w:t>削减比例不低于</w:t>
            </w:r>
            <w:r>
              <w:rPr>
                <w:spacing w:val="-43"/>
                <w:sz w:val="20"/>
                <w:szCs w:val="20"/>
              </w:rPr>
              <w:t xml:space="preserve"> </w:t>
            </w:r>
            <w:r>
              <w:rPr>
                <w:rFonts w:ascii="Times New Roman" w:eastAsia="Times New Roman" w:hAnsi="Times New Roman" w:cs="Times New Roman"/>
                <w:spacing w:val="6"/>
                <w:sz w:val="20"/>
                <w:szCs w:val="20"/>
              </w:rPr>
              <w:t>21.5%</w:t>
            </w:r>
            <w:r>
              <w:rPr>
                <w:rFonts w:ascii="Times New Roman" w:eastAsia="Times New Roman" w:hAnsi="Times New Roman" w:cs="Times New Roman"/>
                <w:spacing w:val="-21"/>
                <w:sz w:val="20"/>
                <w:szCs w:val="20"/>
              </w:rPr>
              <w:t xml:space="preserve"> </w:t>
            </w:r>
            <w:r>
              <w:rPr>
                <w:spacing w:val="6"/>
                <w:sz w:val="20"/>
                <w:szCs w:val="20"/>
              </w:rPr>
              <w:t>。</w:t>
            </w:r>
            <w:r>
              <w:rPr>
                <w:sz w:val="20"/>
                <w:szCs w:val="20"/>
              </w:rPr>
              <w:t xml:space="preserve"> </w:t>
            </w:r>
            <w:r>
              <w:rPr>
                <w:spacing w:val="8"/>
                <w:sz w:val="20"/>
                <w:szCs w:val="20"/>
              </w:rPr>
              <w:t>水环境污染物允许排放量要求：</w:t>
            </w:r>
          </w:p>
          <w:p>
            <w:pPr>
              <w:pStyle w:val="TableText"/>
              <w:spacing w:before="67" w:line="258" w:lineRule="auto"/>
              <w:ind w:left="117" w:right="109" w:hanging="9"/>
              <w:rPr>
                <w:sz w:val="20"/>
                <w:szCs w:val="20"/>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23"/>
                <w:sz w:val="20"/>
                <w:szCs w:val="20"/>
              </w:rPr>
              <w:t xml:space="preserve"> </w:t>
            </w:r>
            <w:r>
              <w:rPr>
                <w:spacing w:val="6"/>
                <w:sz w:val="20"/>
                <w:szCs w:val="20"/>
              </w:rPr>
              <w:t>、</w:t>
            </w:r>
            <w:r>
              <w:rPr>
                <w:rFonts w:ascii="Times New Roman" w:eastAsia="Times New Roman" w:hAnsi="Times New Roman" w:cs="Times New Roman"/>
                <w:spacing w:val="6"/>
                <w:sz w:val="20"/>
                <w:szCs w:val="20"/>
              </w:rPr>
              <w:t xml:space="preserve">2025 </w:t>
            </w:r>
            <w:r>
              <w:rPr>
                <w:spacing w:val="6"/>
                <w:sz w:val="20"/>
                <w:szCs w:val="20"/>
              </w:rPr>
              <w:t>年：区域内总氮最大允许排放量为</w:t>
            </w:r>
            <w:r>
              <w:rPr>
                <w:spacing w:val="-39"/>
                <w:sz w:val="20"/>
                <w:szCs w:val="20"/>
              </w:rPr>
              <w:t xml:space="preserve"> </w:t>
            </w:r>
            <w:r>
              <w:rPr>
                <w:rFonts w:ascii="Times New Roman" w:eastAsia="Times New Roman" w:hAnsi="Times New Roman" w:cs="Times New Roman"/>
                <w:spacing w:val="6"/>
                <w:sz w:val="20"/>
                <w:szCs w:val="20"/>
              </w:rPr>
              <w:t>322.99</w:t>
            </w:r>
            <w:r>
              <w:rPr>
                <w:rFonts w:ascii="Times New Roman" w:eastAsia="Times New Roman" w:hAnsi="Times New Roman" w:cs="Times New Roman"/>
                <w:sz w:val="20"/>
                <w:szCs w:val="20"/>
              </w:rPr>
              <w:t xml:space="preserve"> </w:t>
            </w:r>
            <w:r>
              <w:rPr>
                <w:spacing w:val="5"/>
                <w:sz w:val="20"/>
                <w:szCs w:val="20"/>
              </w:rPr>
              <w:t>吨；总磷最大允许排放量为</w:t>
            </w:r>
            <w:r>
              <w:rPr>
                <w:spacing w:val="-29"/>
                <w:sz w:val="20"/>
                <w:szCs w:val="20"/>
              </w:rPr>
              <w:t xml:space="preserve"> </w:t>
            </w:r>
            <w:r>
              <w:rPr>
                <w:rFonts w:ascii="Times New Roman" w:eastAsia="Times New Roman" w:hAnsi="Times New Roman" w:cs="Times New Roman"/>
                <w:spacing w:val="5"/>
                <w:sz w:val="20"/>
                <w:szCs w:val="20"/>
              </w:rPr>
              <w:t>64.58</w:t>
            </w:r>
            <w:r>
              <w:rPr>
                <w:rFonts w:ascii="Times New Roman" w:eastAsia="Times New Roman" w:hAnsi="Times New Roman" w:cs="Times New Roman"/>
                <w:spacing w:val="20"/>
                <w:sz w:val="20"/>
                <w:szCs w:val="20"/>
              </w:rPr>
              <w:t xml:space="preserve"> </w:t>
            </w:r>
            <w:r>
              <w:rPr>
                <w:spacing w:val="5"/>
                <w:sz w:val="20"/>
                <w:szCs w:val="20"/>
              </w:rPr>
              <w:t>吨。</w:t>
            </w:r>
          </w:p>
          <w:p>
            <w:pPr>
              <w:pStyle w:val="TableText"/>
              <w:spacing w:before="67" w:line="258" w:lineRule="auto"/>
              <w:ind w:left="117" w:right="109" w:hanging="14"/>
              <w:rPr>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pacing w:val="-18"/>
                <w:sz w:val="20"/>
                <w:szCs w:val="20"/>
              </w:rPr>
              <w:t xml:space="preserve"> </w:t>
            </w:r>
            <w:r>
              <w:rPr>
                <w:spacing w:val="6"/>
                <w:sz w:val="20"/>
                <w:szCs w:val="20"/>
              </w:rPr>
              <w:t>、</w:t>
            </w:r>
            <w:r>
              <w:rPr>
                <w:rFonts w:ascii="Times New Roman" w:eastAsia="Times New Roman" w:hAnsi="Times New Roman" w:cs="Times New Roman"/>
                <w:spacing w:val="6"/>
                <w:sz w:val="20"/>
                <w:szCs w:val="20"/>
              </w:rPr>
              <w:t xml:space="preserve">2035 </w:t>
            </w:r>
            <w:r>
              <w:rPr>
                <w:spacing w:val="6"/>
                <w:sz w:val="20"/>
                <w:szCs w:val="20"/>
              </w:rPr>
              <w:t>年：区域内总氮最大允许排放量为</w:t>
            </w:r>
            <w:r>
              <w:rPr>
                <w:spacing w:val="-39"/>
                <w:sz w:val="20"/>
                <w:szCs w:val="20"/>
              </w:rPr>
              <w:t xml:space="preserve"> </w:t>
            </w:r>
            <w:r>
              <w:rPr>
                <w:rFonts w:ascii="Times New Roman" w:eastAsia="Times New Roman" w:hAnsi="Times New Roman" w:cs="Times New Roman"/>
                <w:spacing w:val="6"/>
                <w:sz w:val="20"/>
                <w:szCs w:val="20"/>
              </w:rPr>
              <w:t>305.41</w:t>
            </w:r>
            <w:r>
              <w:rPr>
                <w:rFonts w:ascii="Times New Roman" w:eastAsia="Times New Roman" w:hAnsi="Times New Roman" w:cs="Times New Roman"/>
                <w:sz w:val="20"/>
                <w:szCs w:val="20"/>
              </w:rPr>
              <w:t xml:space="preserve"> </w:t>
            </w:r>
            <w:r>
              <w:rPr>
                <w:spacing w:val="5"/>
                <w:sz w:val="20"/>
                <w:szCs w:val="20"/>
              </w:rPr>
              <w:t>吨；总磷最大允许排放量为</w:t>
            </w:r>
            <w:r>
              <w:rPr>
                <w:spacing w:val="-29"/>
                <w:sz w:val="20"/>
                <w:szCs w:val="20"/>
              </w:rPr>
              <w:t xml:space="preserve"> </w:t>
            </w:r>
            <w:r>
              <w:rPr>
                <w:rFonts w:ascii="Times New Roman" w:eastAsia="Times New Roman" w:hAnsi="Times New Roman" w:cs="Times New Roman"/>
                <w:spacing w:val="5"/>
                <w:sz w:val="20"/>
                <w:szCs w:val="20"/>
              </w:rPr>
              <w:t>61.08</w:t>
            </w:r>
            <w:r>
              <w:rPr>
                <w:rFonts w:ascii="Times New Roman" w:eastAsia="Times New Roman" w:hAnsi="Times New Roman" w:cs="Times New Roman"/>
                <w:spacing w:val="20"/>
                <w:sz w:val="20"/>
                <w:szCs w:val="20"/>
              </w:rPr>
              <w:t xml:space="preserve"> </w:t>
            </w:r>
            <w:r>
              <w:rPr>
                <w:spacing w:val="5"/>
                <w:sz w:val="20"/>
                <w:szCs w:val="20"/>
              </w:rPr>
              <w:t>吨。</w:t>
            </w:r>
          </w:p>
        </w:tc>
        <w:tc>
          <w:tcPr>
            <w:tcW w:w="2120" w:type="dxa"/>
            <w:tcBorders>
              <w:right w:val="single" w:sz="10" w:space="0" w:color="000000"/>
            </w:tcBorders>
            <w:vAlign w:val="top"/>
          </w:tcPr>
          <w:p>
            <w:pPr>
              <w:spacing w:line="262" w:lineRule="auto"/>
            </w:pPr>
          </w:p>
          <w:p>
            <w:pPr>
              <w:spacing w:line="262" w:lineRule="auto"/>
            </w:pPr>
          </w:p>
          <w:p>
            <w:pPr>
              <w:spacing w:line="262" w:lineRule="auto"/>
            </w:pPr>
          </w:p>
          <w:p>
            <w:pPr>
              <w:spacing w:line="263" w:lineRule="auto"/>
            </w:pPr>
          </w:p>
          <w:p>
            <w:pPr>
              <w:spacing w:line="263" w:lineRule="auto"/>
            </w:pPr>
          </w:p>
          <w:p>
            <w:pPr>
              <w:spacing w:line="263" w:lineRule="auto"/>
            </w:pPr>
          </w:p>
          <w:p>
            <w:pPr>
              <w:spacing w:line="263" w:lineRule="auto"/>
            </w:pPr>
          </w:p>
          <w:p>
            <w:pPr>
              <w:pStyle w:val="TableText"/>
              <w:spacing w:before="65" w:line="228" w:lineRule="auto"/>
              <w:ind w:left="125"/>
              <w:rPr>
                <w:sz w:val="20"/>
                <w:szCs w:val="20"/>
              </w:rPr>
            </w:pPr>
            <w:r>
              <w:rPr>
                <w:spacing w:val="8"/>
                <w:sz w:val="20"/>
                <w:szCs w:val="20"/>
              </w:rPr>
              <w:t>项目废气污染物排放</w:t>
            </w:r>
          </w:p>
          <w:p>
            <w:pPr>
              <w:pStyle w:val="TableText"/>
              <w:spacing w:before="64" w:line="228" w:lineRule="auto"/>
              <w:ind w:left="123"/>
              <w:rPr>
                <w:sz w:val="20"/>
                <w:szCs w:val="20"/>
              </w:rPr>
            </w:pPr>
            <w:r>
              <w:rPr>
                <w:spacing w:val="8"/>
                <w:sz w:val="20"/>
                <w:szCs w:val="20"/>
              </w:rPr>
              <w:t>均执行重点控制区标</w:t>
            </w:r>
          </w:p>
          <w:p>
            <w:pPr>
              <w:pStyle w:val="TableText"/>
              <w:spacing w:before="67" w:line="228" w:lineRule="auto"/>
              <w:ind w:left="649"/>
              <w:rPr>
                <w:sz w:val="20"/>
                <w:szCs w:val="20"/>
              </w:rPr>
            </w:pPr>
            <w:r>
              <w:rPr>
                <w:spacing w:val="6"/>
                <w:sz w:val="20"/>
                <w:szCs w:val="20"/>
              </w:rPr>
              <w:t>准，符合</w:t>
            </w:r>
          </w:p>
        </w:tc>
        <w:tc>
          <w:tcPr>
            <w:tcW w:w="132"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2538"/>
        </w:trPr>
        <w:tc>
          <w:tcPr>
            <w:tcW w:w="711" w:type="dxa"/>
            <w:vMerge/>
            <w:tcBorders>
              <w:top w:val="nil"/>
              <w:left w:val="single" w:sz="6" w:space="0" w:color="000000"/>
              <w:bottom w:val="single" w:sz="6" w:space="0" w:color="000000"/>
              <w:right w:val="single" w:sz="10" w:space="0" w:color="000000"/>
            </w:tcBorders>
            <w:vAlign w:val="top"/>
          </w:tcPr>
          <w:p/>
        </w:tc>
        <w:tc>
          <w:tcPr>
            <w:tcW w:w="721" w:type="dxa"/>
            <w:vMerge/>
            <w:tcBorders>
              <w:top w:val="nil"/>
              <w:left w:val="single" w:sz="10" w:space="0" w:color="000000"/>
              <w:bottom w:val="single" w:sz="6" w:space="0" w:color="000000"/>
            </w:tcBorders>
            <w:vAlign w:val="top"/>
          </w:tcPr>
          <w:p/>
        </w:tc>
        <w:tc>
          <w:tcPr>
            <w:tcW w:w="548" w:type="dxa"/>
            <w:vMerge/>
            <w:tcBorders>
              <w:top w:val="nil"/>
              <w:bottom w:val="single" w:sz="6" w:space="0" w:color="000000"/>
            </w:tcBorders>
            <w:textDirection w:val="tbRlV"/>
            <w:vAlign w:val="top"/>
          </w:tcPr>
          <w:p/>
        </w:tc>
        <w:tc>
          <w:tcPr>
            <w:tcW w:w="695" w:type="dxa"/>
            <w:tcBorders>
              <w:bottom w:val="single" w:sz="6" w:space="0" w:color="000000"/>
            </w:tcBorders>
            <w:vAlign w:val="top"/>
          </w:tcPr>
          <w:p>
            <w:pPr>
              <w:spacing w:line="443" w:lineRule="auto"/>
            </w:pPr>
          </w:p>
          <w:p>
            <w:pPr>
              <w:pStyle w:val="TableText"/>
              <w:spacing w:before="65" w:line="228" w:lineRule="auto"/>
              <w:ind w:left="137"/>
              <w:rPr>
                <w:sz w:val="20"/>
                <w:szCs w:val="20"/>
              </w:rPr>
            </w:pPr>
            <w:r>
              <w:rPr>
                <w:spacing w:val="3"/>
                <w:sz w:val="20"/>
                <w:szCs w:val="20"/>
              </w:rPr>
              <w:t>现有</w:t>
            </w:r>
          </w:p>
          <w:p>
            <w:pPr>
              <w:pStyle w:val="TableText"/>
              <w:spacing w:before="64" w:line="228" w:lineRule="auto"/>
              <w:ind w:left="135"/>
              <w:rPr>
                <w:sz w:val="20"/>
                <w:szCs w:val="20"/>
              </w:rPr>
            </w:pPr>
            <w:r>
              <w:rPr>
                <w:spacing w:val="5"/>
                <w:sz w:val="20"/>
                <w:szCs w:val="20"/>
              </w:rPr>
              <w:t>源提</w:t>
            </w:r>
          </w:p>
          <w:p>
            <w:pPr>
              <w:pStyle w:val="TableText"/>
              <w:spacing w:before="67" w:line="228" w:lineRule="auto"/>
              <w:ind w:left="136"/>
              <w:rPr>
                <w:sz w:val="20"/>
                <w:szCs w:val="20"/>
              </w:rPr>
            </w:pPr>
            <w:r>
              <w:rPr>
                <w:spacing w:val="4"/>
                <w:sz w:val="20"/>
                <w:szCs w:val="20"/>
              </w:rPr>
              <w:t>标升</w:t>
            </w:r>
          </w:p>
          <w:p>
            <w:pPr>
              <w:pStyle w:val="TableText"/>
              <w:spacing w:before="64" w:line="228" w:lineRule="auto"/>
              <w:ind w:left="139"/>
              <w:rPr>
                <w:sz w:val="20"/>
                <w:szCs w:val="20"/>
              </w:rPr>
            </w:pPr>
            <w:r>
              <w:rPr>
                <w:spacing w:val="3"/>
                <w:sz w:val="20"/>
                <w:szCs w:val="20"/>
              </w:rPr>
              <w:t>级改</w:t>
            </w:r>
          </w:p>
          <w:p>
            <w:pPr>
              <w:pStyle w:val="TableText"/>
              <w:spacing w:before="65" w:line="234" w:lineRule="auto"/>
              <w:ind w:left="240"/>
              <w:rPr>
                <w:sz w:val="20"/>
                <w:szCs w:val="20"/>
              </w:rPr>
            </w:pPr>
            <w:r>
              <w:rPr>
                <w:spacing w:val="1"/>
                <w:sz w:val="20"/>
                <w:szCs w:val="20"/>
              </w:rPr>
              <w:t>造</w:t>
            </w:r>
          </w:p>
        </w:tc>
        <w:tc>
          <w:tcPr>
            <w:tcW w:w="4786" w:type="dxa"/>
            <w:tcBorders>
              <w:bottom w:val="single" w:sz="6" w:space="0" w:color="000000"/>
            </w:tcBorders>
            <w:vAlign w:val="top"/>
          </w:tcPr>
          <w:p>
            <w:pPr>
              <w:pStyle w:val="TableText"/>
              <w:spacing w:before="36" w:line="282" w:lineRule="auto"/>
              <w:ind w:left="107" w:right="68" w:firstLine="17"/>
              <w:jc w:val="both"/>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19"/>
                <w:sz w:val="20"/>
                <w:szCs w:val="20"/>
              </w:rPr>
              <w:t xml:space="preserve"> </w:t>
            </w:r>
            <w:r>
              <w:rPr>
                <w:spacing w:val="10"/>
                <w:sz w:val="20"/>
                <w:szCs w:val="20"/>
              </w:rPr>
              <w:t>、工业炉窑升级改造，执行《工业炉窑大气污染</w:t>
            </w:r>
            <w:r>
              <w:rPr>
                <w:sz w:val="20"/>
                <w:szCs w:val="20"/>
              </w:rPr>
              <w:t xml:space="preserve"> </w:t>
            </w:r>
            <w:r>
              <w:rPr>
                <w:spacing w:val="7"/>
                <w:sz w:val="20"/>
                <w:szCs w:val="20"/>
              </w:rPr>
              <w:t>综合治理方案》《山东省工业炉窑大气污染综合治</w:t>
            </w:r>
            <w:r>
              <w:rPr>
                <w:spacing w:val="12"/>
                <w:sz w:val="20"/>
                <w:szCs w:val="20"/>
              </w:rPr>
              <w:t xml:space="preserve"> </w:t>
            </w:r>
            <w:r>
              <w:rPr>
                <w:spacing w:val="7"/>
                <w:sz w:val="20"/>
                <w:szCs w:val="20"/>
              </w:rPr>
              <w:t>理实施方案》中相关规定。进行燃料清洁能源替代</w:t>
            </w:r>
            <w:r>
              <w:rPr>
                <w:spacing w:val="12"/>
                <w:sz w:val="20"/>
                <w:szCs w:val="20"/>
              </w:rPr>
              <w:t xml:space="preserve"> </w:t>
            </w:r>
            <w:r>
              <w:rPr>
                <w:spacing w:val="7"/>
                <w:sz w:val="20"/>
                <w:szCs w:val="20"/>
              </w:rPr>
              <w:t>对，以煤、石油焦、渣油、重油等为燃料的工业炉</w:t>
            </w:r>
            <w:r>
              <w:rPr>
                <w:spacing w:val="12"/>
                <w:sz w:val="20"/>
                <w:szCs w:val="20"/>
              </w:rPr>
              <w:t xml:space="preserve"> </w:t>
            </w:r>
            <w:r>
              <w:rPr>
                <w:spacing w:val="7"/>
                <w:sz w:val="20"/>
                <w:szCs w:val="20"/>
              </w:rPr>
              <w:t>窑，加快使用清洁低碳能源以及利用工厂余热、电</w:t>
            </w:r>
            <w:r>
              <w:rPr>
                <w:spacing w:val="14"/>
                <w:sz w:val="20"/>
                <w:szCs w:val="20"/>
              </w:rPr>
              <w:t xml:space="preserve"> </w:t>
            </w:r>
            <w:r>
              <w:rPr>
                <w:spacing w:val="7"/>
                <w:sz w:val="20"/>
                <w:szCs w:val="20"/>
              </w:rPr>
              <w:t>厂热力等进行替代；禁止掺烧高硫石油焦（硫含量</w:t>
            </w:r>
            <w:r>
              <w:rPr>
                <w:spacing w:val="14"/>
                <w:sz w:val="20"/>
                <w:szCs w:val="20"/>
              </w:rPr>
              <w:t xml:space="preserve"> </w:t>
            </w:r>
            <w:r>
              <w:rPr>
                <w:spacing w:val="5"/>
                <w:sz w:val="20"/>
                <w:szCs w:val="20"/>
              </w:rPr>
              <w:t>大于</w:t>
            </w:r>
            <w:r>
              <w:rPr>
                <w:spacing w:val="-35"/>
                <w:sz w:val="20"/>
                <w:szCs w:val="20"/>
              </w:rPr>
              <w:t xml:space="preserve"> </w:t>
            </w:r>
            <w:r>
              <w:rPr>
                <w:rFonts w:ascii="Times New Roman" w:eastAsia="Times New Roman" w:hAnsi="Times New Roman" w:cs="Times New Roman"/>
                <w:spacing w:val="5"/>
                <w:sz w:val="20"/>
                <w:szCs w:val="20"/>
              </w:rPr>
              <w:t>3%</w:t>
            </w:r>
            <w:r>
              <w:rPr>
                <w:spacing w:val="16"/>
                <w:sz w:val="20"/>
                <w:szCs w:val="20"/>
              </w:rPr>
              <w:t>）；</w:t>
            </w:r>
            <w:r>
              <w:rPr>
                <w:spacing w:val="5"/>
                <w:sz w:val="20"/>
                <w:szCs w:val="20"/>
              </w:rPr>
              <w:t>加快推动铸造（</w:t>
            </w:r>
            <w:r>
              <w:rPr>
                <w:rFonts w:ascii="Times New Roman" w:eastAsia="Times New Roman" w:hAnsi="Times New Roman" w:cs="Times New Roman"/>
                <w:spacing w:val="5"/>
                <w:sz w:val="20"/>
                <w:szCs w:val="20"/>
              </w:rPr>
              <w:t>10</w:t>
            </w:r>
            <w:r>
              <w:rPr>
                <w:rFonts w:ascii="Times New Roman" w:eastAsia="Times New Roman" w:hAnsi="Times New Roman" w:cs="Times New Roman"/>
                <w:spacing w:val="19"/>
                <w:w w:val="101"/>
                <w:sz w:val="20"/>
                <w:szCs w:val="20"/>
              </w:rPr>
              <w:t xml:space="preserve"> </w:t>
            </w:r>
            <w:r>
              <w:rPr>
                <w:spacing w:val="5"/>
                <w:sz w:val="20"/>
                <w:szCs w:val="20"/>
              </w:rPr>
              <w:t>吨</w:t>
            </w:r>
            <w:r>
              <w:rPr>
                <w:rFonts w:ascii="Times New Roman" w:eastAsia="Times New Roman" w:hAnsi="Times New Roman" w:cs="Times New Roman"/>
                <w:spacing w:val="5"/>
                <w:sz w:val="20"/>
                <w:szCs w:val="20"/>
              </w:rPr>
              <w:t>/</w:t>
            </w:r>
            <w:r>
              <w:rPr>
                <w:spacing w:val="5"/>
                <w:sz w:val="20"/>
                <w:szCs w:val="20"/>
              </w:rPr>
              <w:t>小时及以下）、</w:t>
            </w:r>
            <w:r>
              <w:rPr>
                <w:sz w:val="20"/>
                <w:szCs w:val="20"/>
              </w:rPr>
              <w:t xml:space="preserve"> </w:t>
            </w:r>
            <w:r>
              <w:rPr>
                <w:spacing w:val="8"/>
                <w:sz w:val="20"/>
                <w:szCs w:val="20"/>
              </w:rPr>
              <w:t>岩棉等行业冲天炉改为电炉。</w:t>
            </w:r>
          </w:p>
        </w:tc>
        <w:tc>
          <w:tcPr>
            <w:tcW w:w="2120" w:type="dxa"/>
            <w:tcBorders>
              <w:bottom w:val="single" w:sz="6" w:space="0" w:color="000000"/>
              <w:right w:val="single" w:sz="10" w:space="0" w:color="000000"/>
            </w:tcBorders>
            <w:vAlign w:val="top"/>
          </w:tcPr>
          <w:p>
            <w:pPr>
              <w:spacing w:line="299" w:lineRule="auto"/>
            </w:pPr>
          </w:p>
          <w:p>
            <w:pPr>
              <w:spacing w:line="299" w:lineRule="auto"/>
            </w:pPr>
          </w:p>
          <w:p>
            <w:pPr>
              <w:pStyle w:val="TableText"/>
              <w:spacing w:before="65" w:line="228" w:lineRule="auto"/>
              <w:ind w:left="125"/>
              <w:rPr>
                <w:sz w:val="20"/>
                <w:szCs w:val="20"/>
              </w:rPr>
            </w:pPr>
            <w:r>
              <w:rPr>
                <w:spacing w:val="8"/>
                <w:sz w:val="20"/>
                <w:szCs w:val="20"/>
              </w:rPr>
              <w:t>项目为新建项目，不</w:t>
            </w:r>
          </w:p>
          <w:p>
            <w:pPr>
              <w:pStyle w:val="TableText"/>
              <w:spacing w:before="66" w:line="228" w:lineRule="auto"/>
              <w:ind w:left="123"/>
              <w:rPr>
                <w:sz w:val="20"/>
                <w:szCs w:val="20"/>
              </w:rPr>
            </w:pPr>
            <w:r>
              <w:rPr>
                <w:spacing w:val="8"/>
                <w:sz w:val="20"/>
                <w:szCs w:val="20"/>
              </w:rPr>
              <w:t>属于左侧所列的现有</w:t>
            </w:r>
          </w:p>
          <w:p>
            <w:pPr>
              <w:pStyle w:val="TableText"/>
              <w:spacing w:before="64" w:line="228" w:lineRule="auto"/>
              <w:ind w:left="227"/>
              <w:rPr>
                <w:sz w:val="20"/>
                <w:szCs w:val="20"/>
              </w:rPr>
            </w:pPr>
            <w:r>
              <w:rPr>
                <w:spacing w:val="8"/>
                <w:sz w:val="20"/>
                <w:szCs w:val="20"/>
              </w:rPr>
              <w:t>源提标升级改造项</w:t>
            </w:r>
          </w:p>
          <w:p>
            <w:pPr>
              <w:pStyle w:val="TableText"/>
              <w:spacing w:before="65" w:line="228" w:lineRule="auto"/>
              <w:ind w:left="687"/>
              <w:rPr>
                <w:sz w:val="20"/>
                <w:szCs w:val="20"/>
              </w:rPr>
            </w:pPr>
            <w:r>
              <w:rPr>
                <w:spacing w:val="-3"/>
                <w:sz w:val="20"/>
                <w:szCs w:val="20"/>
              </w:rPr>
              <w:t>目，符合</w:t>
            </w:r>
          </w:p>
        </w:tc>
        <w:tc>
          <w:tcPr>
            <w:tcW w:w="132" w:type="dxa"/>
            <w:vMerge/>
            <w:tcBorders>
              <w:top w:val="nil"/>
              <w:left w:val="single" w:sz="10" w:space="0" w:color="000000"/>
              <w:bottom w:val="single" w:sz="6" w:space="0" w:color="000000"/>
              <w:right w:val="single" w:sz="6" w:space="0" w:color="000000"/>
            </w:tcBorders>
            <w:vAlign w:val="top"/>
          </w:tcPr>
          <w:p/>
        </w:tc>
      </w:tr>
    </w:tbl>
    <w:p>
      <w:pPr>
        <w:pStyle w:val="BodyText"/>
      </w:pPr>
    </w:p>
    <w:p>
      <w:pPr>
        <w:sectPr>
          <w:footerReference w:type="default" r:id="rId22"/>
          <w:pgSz w:w="11906" w:h="16839"/>
          <w:pgMar w:top="1431" w:right="1089" w:bottom="1186" w:left="1088" w:header="0" w:footer="922" w:gutter="0"/>
          <w:pgNumType w:start="14"/>
          <w:cols w:num="1" w:space="720"/>
        </w:sectPr>
      </w:pPr>
    </w:p>
    <w:p>
      <w:pPr>
        <w:spacing w:line="91" w:lineRule="auto"/>
        <w:rPr>
          <w:sz w:val="2"/>
        </w:rPr>
      </w:pPr>
    </w:p>
    <w:tbl>
      <w:tblPr>
        <w:tblStyle w:val="TableNormal013"/>
        <w:tblW w:w="97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711"/>
        <w:gridCol w:w="721"/>
        <w:gridCol w:w="548"/>
        <w:gridCol w:w="695"/>
        <w:gridCol w:w="4786"/>
        <w:gridCol w:w="2120"/>
        <w:gridCol w:w="132"/>
      </w:tblGrid>
      <w:tr>
        <w:tblPrEx>
          <w:tblW w:w="97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813"/>
        </w:trPr>
        <w:tc>
          <w:tcPr>
            <w:tcW w:w="711" w:type="dxa"/>
            <w:tcBorders>
              <w:right w:val="single" w:sz="10" w:space="0" w:color="000000"/>
            </w:tcBorders>
            <w:vAlign w:val="top"/>
          </w:tcPr>
          <w:p>
            <w:r>
              <w:pict>
                <v:rect id="_x0000_s1037" o:spid="_x0000_s1036" style="width:0.5pt;height:690.25pt;margin-top:0.95pt;margin-left:28.9pt;mso-height-relative:page;mso-position-horizontal-relative:page;mso-position-vertical-relative:page;mso-width-relative:page;position:absolute;z-index:251669504" coordsize="21600,21600" filled="t" fillcolor="black" stroked="f"/>
              </w:pict>
            </w:r>
          </w:p>
        </w:tc>
        <w:tc>
          <w:tcPr>
            <w:tcW w:w="721" w:type="dxa"/>
            <w:tcBorders>
              <w:left w:val="single" w:sz="10" w:space="0" w:color="000000"/>
              <w:right w:val="single" w:sz="4" w:space="0" w:color="000000"/>
            </w:tcBorders>
            <w:vAlign w:val="top"/>
          </w:tcPr>
          <w:p/>
        </w:tc>
        <w:tc>
          <w:tcPr>
            <w:tcW w:w="548" w:type="dxa"/>
            <w:tcBorders>
              <w:left w:val="single" w:sz="4" w:space="0" w:color="000000"/>
              <w:right w:val="single" w:sz="4" w:space="0" w:color="000000"/>
            </w:tcBorders>
            <w:vAlign w:val="top"/>
          </w:tcPr>
          <w:p/>
        </w:tc>
        <w:tc>
          <w:tcPr>
            <w:tcW w:w="695" w:type="dxa"/>
            <w:tcBorders>
              <w:left w:val="single" w:sz="4" w:space="0" w:color="000000"/>
              <w:right w:val="single" w:sz="4" w:space="0" w:color="000000"/>
            </w:tcBorders>
            <w:vAlign w:val="top"/>
          </w:tcPr>
          <w:p/>
        </w:tc>
        <w:tc>
          <w:tcPr>
            <w:tcW w:w="4786" w:type="dxa"/>
            <w:tcBorders>
              <w:left w:val="single" w:sz="4" w:space="0" w:color="000000"/>
              <w:right w:val="single" w:sz="4" w:space="0" w:color="000000"/>
            </w:tcBorders>
            <w:vAlign w:val="top"/>
          </w:tcPr>
          <w:p>
            <w:pPr>
              <w:pStyle w:val="TableText"/>
              <w:spacing w:before="40" w:line="283" w:lineRule="auto"/>
              <w:ind w:left="106" w:right="46" w:hanging="2"/>
              <w:jc w:val="both"/>
              <w:rPr>
                <w:sz w:val="20"/>
                <w:szCs w:val="20"/>
              </w:rPr>
            </w:pPr>
            <w:r>
              <w:rPr>
                <w:rFonts w:ascii="Times New Roman" w:eastAsia="Times New Roman" w:hAnsi="Times New Roman" w:cs="Times New Roman"/>
                <w:spacing w:val="11"/>
                <w:sz w:val="20"/>
                <w:szCs w:val="20"/>
              </w:rPr>
              <w:t>2</w:t>
            </w:r>
            <w:r>
              <w:rPr>
                <w:rFonts w:ascii="Times New Roman" w:eastAsia="Times New Roman" w:hAnsi="Times New Roman" w:cs="Times New Roman"/>
                <w:spacing w:val="-21"/>
                <w:sz w:val="20"/>
                <w:szCs w:val="20"/>
              </w:rPr>
              <w:t xml:space="preserve"> </w:t>
            </w:r>
            <w:r>
              <w:rPr>
                <w:spacing w:val="11"/>
                <w:sz w:val="20"/>
                <w:szCs w:val="20"/>
              </w:rPr>
              <w:t>、工业炉窑全面达标排放，加大热残极冷却过程</w:t>
            </w:r>
            <w:r>
              <w:rPr>
                <w:sz w:val="20"/>
                <w:szCs w:val="20"/>
              </w:rPr>
              <w:t xml:space="preserve"> </w:t>
            </w:r>
            <w:r>
              <w:rPr>
                <w:spacing w:val="7"/>
                <w:sz w:val="20"/>
                <w:szCs w:val="20"/>
              </w:rPr>
              <w:t>无组织排放治理力度，建设封闭高效的烟气收集系</w:t>
            </w:r>
            <w:r>
              <w:rPr>
                <w:spacing w:val="12"/>
                <w:sz w:val="20"/>
                <w:szCs w:val="20"/>
              </w:rPr>
              <w:t xml:space="preserve"> </w:t>
            </w:r>
            <w:r>
              <w:rPr>
                <w:spacing w:val="7"/>
                <w:sz w:val="20"/>
                <w:szCs w:val="20"/>
              </w:rPr>
              <w:t>统，实现残极冷却烟气有效处理；逐步取消平板玻</w:t>
            </w:r>
            <w:r>
              <w:rPr>
                <w:spacing w:val="14"/>
                <w:sz w:val="20"/>
                <w:szCs w:val="20"/>
              </w:rPr>
              <w:t xml:space="preserve"> </w:t>
            </w:r>
            <w:r>
              <w:rPr>
                <w:spacing w:val="7"/>
                <w:sz w:val="20"/>
                <w:szCs w:val="20"/>
              </w:rPr>
              <w:t>璃、建筑陶瓷企业脱硫脱硝旁路或设置备用脱硫脱</w:t>
            </w:r>
            <w:r>
              <w:rPr>
                <w:spacing w:val="12"/>
                <w:sz w:val="20"/>
                <w:szCs w:val="20"/>
              </w:rPr>
              <w:t xml:space="preserve"> </w:t>
            </w:r>
            <w:r>
              <w:rPr>
                <w:spacing w:val="10"/>
                <w:sz w:val="20"/>
                <w:szCs w:val="20"/>
              </w:rPr>
              <w:t>硝设施；鼓励水泥企业实施全流程污染深度治理。</w:t>
            </w:r>
            <w:r>
              <w:rPr>
                <w:sz w:val="20"/>
                <w:szCs w:val="20"/>
              </w:rPr>
              <w:t xml:space="preserve"> </w:t>
            </w:r>
            <w:r>
              <w:rPr>
                <w:spacing w:val="7"/>
                <w:sz w:val="20"/>
                <w:szCs w:val="20"/>
              </w:rPr>
              <w:t>现有工业炉窑和新建工业炉窑项目除应执行《工业</w:t>
            </w:r>
            <w:r>
              <w:rPr>
                <w:spacing w:val="12"/>
                <w:sz w:val="20"/>
                <w:szCs w:val="20"/>
              </w:rPr>
              <w:t xml:space="preserve"> </w:t>
            </w:r>
            <w:r>
              <w:rPr>
                <w:spacing w:val="1"/>
                <w:sz w:val="20"/>
                <w:szCs w:val="20"/>
              </w:rPr>
              <w:t>炉窑大气污染物排放标准》（</w:t>
            </w:r>
            <w:r>
              <w:rPr>
                <w:rFonts w:ascii="Times New Roman" w:eastAsia="Times New Roman" w:hAnsi="Times New Roman" w:cs="Times New Roman"/>
                <w:sz w:val="20"/>
                <w:szCs w:val="20"/>
              </w:rPr>
              <w:t>DB</w:t>
            </w:r>
            <w:r>
              <w:rPr>
                <w:rFonts w:ascii="Times New Roman" w:eastAsia="Times New Roman" w:hAnsi="Times New Roman" w:cs="Times New Roman"/>
                <w:spacing w:val="1"/>
                <w:sz w:val="20"/>
                <w:szCs w:val="20"/>
              </w:rPr>
              <w:t>37/2375</w:t>
            </w:r>
            <w:r>
              <w:rPr>
                <w:rFonts w:ascii="Times New Roman" w:eastAsia="Times New Roman" w:hAnsi="Times New Roman" w:cs="Times New Roman"/>
                <w:sz w:val="20"/>
                <w:szCs w:val="20"/>
              </w:rPr>
              <w:t>-2019</w:t>
            </w:r>
            <w:r>
              <w:rPr>
                <w:sz w:val="20"/>
                <w:szCs w:val="20"/>
              </w:rPr>
              <w:t xml:space="preserve">）外， </w:t>
            </w:r>
            <w:r>
              <w:rPr>
                <w:spacing w:val="7"/>
                <w:sz w:val="20"/>
                <w:szCs w:val="20"/>
              </w:rPr>
              <w:t>还应按规定达到国家标准中特别排放限值。铸造行</w:t>
            </w:r>
            <w:r>
              <w:rPr>
                <w:spacing w:val="14"/>
                <w:sz w:val="20"/>
                <w:szCs w:val="20"/>
              </w:rPr>
              <w:t xml:space="preserve"> </w:t>
            </w:r>
            <w:r>
              <w:rPr>
                <w:spacing w:val="7"/>
                <w:sz w:val="20"/>
                <w:szCs w:val="20"/>
              </w:rPr>
              <w:t>业烧结、高炉工序污染物排放控制按照钢铁行业相</w:t>
            </w:r>
            <w:r>
              <w:rPr>
                <w:spacing w:val="12"/>
                <w:sz w:val="20"/>
                <w:szCs w:val="20"/>
              </w:rPr>
              <w:t xml:space="preserve"> </w:t>
            </w:r>
            <w:r>
              <w:rPr>
                <w:spacing w:val="7"/>
                <w:sz w:val="20"/>
                <w:szCs w:val="20"/>
              </w:rPr>
              <w:t>关标准要求执行。</w:t>
            </w:r>
          </w:p>
          <w:p>
            <w:pPr>
              <w:pStyle w:val="TableText"/>
              <w:spacing w:before="65" w:line="279" w:lineRule="auto"/>
              <w:ind w:left="107" w:right="98" w:firstLine="1"/>
              <w:jc w:val="both"/>
              <w:rPr>
                <w:sz w:val="20"/>
                <w:szCs w:val="20"/>
              </w:rPr>
            </w:pPr>
            <w:r>
              <w:rPr>
                <w:rFonts w:ascii="Times New Roman" w:eastAsia="Times New Roman" w:hAnsi="Times New Roman" w:cs="Times New Roman"/>
                <w:spacing w:val="11"/>
                <w:sz w:val="20"/>
                <w:szCs w:val="20"/>
              </w:rPr>
              <w:t>3</w:t>
            </w:r>
            <w:r>
              <w:rPr>
                <w:rFonts w:ascii="Times New Roman" w:eastAsia="Times New Roman" w:hAnsi="Times New Roman" w:cs="Times New Roman"/>
                <w:spacing w:val="-23"/>
                <w:sz w:val="20"/>
                <w:szCs w:val="20"/>
              </w:rPr>
              <w:t xml:space="preserve"> </w:t>
            </w:r>
            <w:r>
              <w:rPr>
                <w:spacing w:val="11"/>
                <w:sz w:val="20"/>
                <w:szCs w:val="20"/>
              </w:rPr>
              <w:t>、钢铁行业升级改造，执行《山东省钢铁行</w:t>
            </w:r>
            <w:r>
              <w:rPr>
                <w:spacing w:val="10"/>
                <w:sz w:val="20"/>
                <w:szCs w:val="20"/>
              </w:rPr>
              <w:t>业超</w:t>
            </w:r>
            <w:r>
              <w:rPr>
                <w:sz w:val="20"/>
                <w:szCs w:val="20"/>
              </w:rPr>
              <w:t xml:space="preserve"> </w:t>
            </w:r>
            <w:r>
              <w:rPr>
                <w:spacing w:val="7"/>
                <w:sz w:val="20"/>
                <w:szCs w:val="20"/>
              </w:rPr>
              <w:t>低排放改造实施方案》《关于加快六大高耗能行业</w:t>
            </w:r>
            <w:r>
              <w:rPr>
                <w:spacing w:val="14"/>
                <w:sz w:val="20"/>
                <w:szCs w:val="20"/>
              </w:rPr>
              <w:t xml:space="preserve"> </w:t>
            </w:r>
            <w:r>
              <w:rPr>
                <w:spacing w:val="-2"/>
                <w:sz w:val="20"/>
                <w:szCs w:val="20"/>
              </w:rPr>
              <w:t>高质量发展的实施方案》中相关规定，推动现有（含</w:t>
            </w:r>
            <w:r>
              <w:rPr>
                <w:spacing w:val="14"/>
                <w:sz w:val="20"/>
                <w:szCs w:val="20"/>
              </w:rPr>
              <w:t xml:space="preserve"> </w:t>
            </w:r>
            <w:r>
              <w:rPr>
                <w:spacing w:val="7"/>
                <w:sz w:val="20"/>
                <w:szCs w:val="20"/>
              </w:rPr>
              <w:t>新建和搬迁）钢铁企业超低排放改造，确保大气污</w:t>
            </w:r>
            <w:r>
              <w:rPr>
                <w:spacing w:val="14"/>
                <w:sz w:val="20"/>
                <w:szCs w:val="20"/>
              </w:rPr>
              <w:t xml:space="preserve"> </w:t>
            </w:r>
            <w:r>
              <w:rPr>
                <w:spacing w:val="7"/>
                <w:sz w:val="20"/>
                <w:szCs w:val="20"/>
              </w:rPr>
              <w:t>染物有组织排放、无组织排放符合特别排放限值要</w:t>
            </w:r>
            <w:r>
              <w:rPr>
                <w:spacing w:val="12"/>
                <w:sz w:val="20"/>
                <w:szCs w:val="20"/>
              </w:rPr>
              <w:t xml:space="preserve"> </w:t>
            </w:r>
            <w:r>
              <w:rPr>
                <w:spacing w:val="8"/>
                <w:sz w:val="20"/>
                <w:szCs w:val="20"/>
              </w:rPr>
              <w:t>求；钢铁冶炼流程进一步优化。</w:t>
            </w:r>
          </w:p>
          <w:p>
            <w:pPr>
              <w:pStyle w:val="TableText"/>
              <w:spacing w:before="67" w:line="258" w:lineRule="auto"/>
              <w:ind w:left="108" w:right="98" w:hanging="5"/>
              <w:rPr>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10"/>
                <w:sz w:val="20"/>
                <w:szCs w:val="20"/>
              </w:rPr>
              <w:t xml:space="preserve"> </w:t>
            </w:r>
            <w:r>
              <w:rPr>
                <w:spacing w:val="5"/>
                <w:sz w:val="20"/>
                <w:szCs w:val="20"/>
              </w:rPr>
              <w:t>、加快焦化行业、水泥行业升级改造，到</w:t>
            </w:r>
            <w:r>
              <w:rPr>
                <w:spacing w:val="-43"/>
                <w:sz w:val="20"/>
                <w:szCs w:val="20"/>
              </w:rPr>
              <w:t xml:space="preserve"> </w:t>
            </w:r>
            <w:r>
              <w:rPr>
                <w:rFonts w:ascii="Times New Roman" w:eastAsia="Times New Roman" w:hAnsi="Times New Roman" w:cs="Times New Roman"/>
                <w:spacing w:val="5"/>
                <w:sz w:val="20"/>
                <w:szCs w:val="20"/>
              </w:rPr>
              <w:t xml:space="preserve">2023 </w:t>
            </w:r>
            <w:r>
              <w:rPr>
                <w:spacing w:val="5"/>
                <w:sz w:val="20"/>
                <w:szCs w:val="20"/>
              </w:rPr>
              <w:t>年</w:t>
            </w:r>
            <w:r>
              <w:rPr>
                <w:sz w:val="20"/>
                <w:szCs w:val="20"/>
              </w:rPr>
              <w:t xml:space="preserve"> </w:t>
            </w:r>
            <w:r>
              <w:rPr>
                <w:rFonts w:ascii="Times New Roman" w:eastAsia="Times New Roman" w:hAnsi="Times New Roman" w:cs="Times New Roman"/>
                <w:spacing w:val="7"/>
                <w:sz w:val="20"/>
                <w:szCs w:val="20"/>
              </w:rPr>
              <w:t xml:space="preserve">9 </w:t>
            </w:r>
            <w:r>
              <w:rPr>
                <w:spacing w:val="7"/>
                <w:sz w:val="20"/>
                <w:szCs w:val="20"/>
              </w:rPr>
              <w:t>月前完成超低排放改造。</w:t>
            </w:r>
          </w:p>
          <w:p>
            <w:pPr>
              <w:pStyle w:val="TableText"/>
              <w:spacing w:before="62" w:line="285" w:lineRule="auto"/>
              <w:ind w:left="107" w:right="98" w:firstLine="2"/>
              <w:jc w:val="both"/>
              <w:rPr>
                <w:sz w:val="20"/>
                <w:szCs w:val="20"/>
              </w:rPr>
            </w:pPr>
            <w:r>
              <w:rPr>
                <w:rFonts w:ascii="Times New Roman" w:eastAsia="Times New Roman" w:hAnsi="Times New Roman" w:cs="Times New Roman"/>
                <w:spacing w:val="11"/>
                <w:sz w:val="20"/>
                <w:szCs w:val="20"/>
              </w:rPr>
              <w:t>5</w:t>
            </w:r>
            <w:r>
              <w:rPr>
                <w:rFonts w:ascii="Times New Roman" w:eastAsia="Times New Roman" w:hAnsi="Times New Roman" w:cs="Times New Roman"/>
                <w:spacing w:val="-24"/>
                <w:sz w:val="20"/>
                <w:szCs w:val="20"/>
              </w:rPr>
              <w:t xml:space="preserve"> </w:t>
            </w:r>
            <w:r>
              <w:rPr>
                <w:spacing w:val="11"/>
                <w:sz w:val="20"/>
                <w:szCs w:val="20"/>
              </w:rPr>
              <w:t>、化工行业升级改造，执行《关于加快六</w:t>
            </w:r>
            <w:r>
              <w:rPr>
                <w:spacing w:val="10"/>
                <w:sz w:val="20"/>
                <w:szCs w:val="20"/>
              </w:rPr>
              <w:t>大高耗</w:t>
            </w:r>
            <w:r>
              <w:rPr>
                <w:sz w:val="20"/>
                <w:szCs w:val="20"/>
              </w:rPr>
              <w:t xml:space="preserve"> </w:t>
            </w:r>
            <w:r>
              <w:rPr>
                <w:spacing w:val="7"/>
                <w:sz w:val="20"/>
                <w:szCs w:val="20"/>
              </w:rPr>
              <w:t>能行业高质量发展的实施方案》中相关规定，合成</w:t>
            </w:r>
            <w:r>
              <w:rPr>
                <w:spacing w:val="12"/>
                <w:sz w:val="20"/>
                <w:szCs w:val="20"/>
              </w:rPr>
              <w:t xml:space="preserve"> </w:t>
            </w:r>
            <w:r>
              <w:rPr>
                <w:spacing w:val="7"/>
                <w:sz w:val="20"/>
                <w:szCs w:val="20"/>
              </w:rPr>
              <w:t>氨和尿素产能控制在现有水平，洁净煤气化占合成</w:t>
            </w:r>
            <w:r>
              <w:rPr>
                <w:spacing w:val="12"/>
                <w:sz w:val="20"/>
                <w:szCs w:val="20"/>
              </w:rPr>
              <w:t xml:space="preserve"> </w:t>
            </w:r>
            <w:r>
              <w:rPr>
                <w:spacing w:val="6"/>
                <w:sz w:val="20"/>
                <w:szCs w:val="20"/>
              </w:rPr>
              <w:t>氨总产能的比重提高到</w:t>
            </w:r>
            <w:r>
              <w:rPr>
                <w:spacing w:val="-36"/>
                <w:sz w:val="20"/>
                <w:szCs w:val="20"/>
              </w:rPr>
              <w:t xml:space="preserve"> </w:t>
            </w:r>
            <w:r>
              <w:rPr>
                <w:rFonts w:ascii="Times New Roman" w:eastAsia="Times New Roman" w:hAnsi="Times New Roman" w:cs="Times New Roman"/>
                <w:spacing w:val="6"/>
                <w:sz w:val="20"/>
                <w:szCs w:val="20"/>
              </w:rPr>
              <w:t>90%</w:t>
            </w:r>
            <w:r>
              <w:rPr>
                <w:spacing w:val="6"/>
                <w:sz w:val="20"/>
                <w:szCs w:val="20"/>
              </w:rPr>
              <w:t>左右，固定床气化炉淘</w:t>
            </w:r>
            <w:r>
              <w:rPr>
                <w:sz w:val="20"/>
                <w:szCs w:val="20"/>
              </w:rPr>
              <w:t xml:space="preserve"> </w:t>
            </w:r>
            <w:r>
              <w:rPr>
                <w:spacing w:val="6"/>
                <w:sz w:val="20"/>
                <w:szCs w:val="20"/>
              </w:rPr>
              <w:t>汰率达到</w:t>
            </w:r>
            <w:r>
              <w:rPr>
                <w:spacing w:val="-37"/>
                <w:sz w:val="20"/>
                <w:szCs w:val="20"/>
              </w:rPr>
              <w:t xml:space="preserve"> </w:t>
            </w:r>
            <w:r>
              <w:rPr>
                <w:rFonts w:ascii="Times New Roman" w:eastAsia="Times New Roman" w:hAnsi="Times New Roman" w:cs="Times New Roman"/>
                <w:spacing w:val="6"/>
                <w:sz w:val="20"/>
                <w:szCs w:val="20"/>
              </w:rPr>
              <w:t>90%</w:t>
            </w:r>
            <w:r>
              <w:rPr>
                <w:spacing w:val="6"/>
                <w:sz w:val="20"/>
                <w:szCs w:val="20"/>
              </w:rPr>
              <w:t>以上，尿素生产企业固定床气化炉全</w:t>
            </w:r>
            <w:r>
              <w:rPr>
                <w:sz w:val="20"/>
                <w:szCs w:val="20"/>
              </w:rPr>
              <w:t xml:space="preserve"> </w:t>
            </w:r>
            <w:r>
              <w:rPr>
                <w:spacing w:val="17"/>
                <w:sz w:val="20"/>
                <w:szCs w:val="20"/>
              </w:rPr>
              <w:t>部予以淘汰，氮肥行业基本实现第三代洁净煤气</w:t>
            </w:r>
            <w:r>
              <w:rPr>
                <w:spacing w:val="11"/>
                <w:sz w:val="20"/>
                <w:szCs w:val="20"/>
              </w:rPr>
              <w:t xml:space="preserve"> </w:t>
            </w:r>
            <w:r>
              <w:rPr>
                <w:spacing w:val="7"/>
                <w:sz w:val="20"/>
                <w:szCs w:val="20"/>
              </w:rPr>
              <w:t>化，煤气化制氨和精细化学品工艺达到国际先进水</w:t>
            </w:r>
            <w:r>
              <w:rPr>
                <w:spacing w:val="12"/>
                <w:sz w:val="20"/>
                <w:szCs w:val="20"/>
              </w:rPr>
              <w:t xml:space="preserve"> </w:t>
            </w:r>
            <w:r>
              <w:rPr>
                <w:spacing w:val="9"/>
                <w:sz w:val="20"/>
                <w:szCs w:val="20"/>
              </w:rPr>
              <w:t>平；废气排放总量减少</w:t>
            </w:r>
            <w:r>
              <w:rPr>
                <w:spacing w:val="-35"/>
                <w:sz w:val="20"/>
                <w:szCs w:val="20"/>
              </w:rPr>
              <w:t xml:space="preserve"> </w:t>
            </w:r>
            <w:r>
              <w:rPr>
                <w:rFonts w:ascii="Times New Roman" w:eastAsia="Times New Roman" w:hAnsi="Times New Roman" w:cs="Times New Roman"/>
                <w:spacing w:val="9"/>
                <w:sz w:val="20"/>
                <w:szCs w:val="20"/>
              </w:rPr>
              <w:t>50%</w:t>
            </w:r>
            <w:r>
              <w:rPr>
                <w:spacing w:val="9"/>
                <w:sz w:val="20"/>
                <w:szCs w:val="20"/>
              </w:rPr>
              <w:t>；到</w:t>
            </w:r>
            <w:r>
              <w:rPr>
                <w:spacing w:val="-41"/>
                <w:sz w:val="20"/>
                <w:szCs w:val="20"/>
              </w:rPr>
              <w:t xml:space="preserve"> </w:t>
            </w:r>
            <w:r>
              <w:rPr>
                <w:rFonts w:ascii="Times New Roman" w:eastAsia="Times New Roman" w:hAnsi="Times New Roman" w:cs="Times New Roman"/>
                <w:spacing w:val="9"/>
                <w:sz w:val="20"/>
                <w:szCs w:val="20"/>
              </w:rPr>
              <w:t xml:space="preserve">2022 </w:t>
            </w:r>
            <w:r>
              <w:rPr>
                <w:spacing w:val="9"/>
                <w:sz w:val="20"/>
                <w:szCs w:val="20"/>
              </w:rPr>
              <w:t>年，氯碱行</w:t>
            </w:r>
            <w:r>
              <w:rPr>
                <w:sz w:val="20"/>
                <w:szCs w:val="20"/>
              </w:rPr>
              <w:t xml:space="preserve"> </w:t>
            </w:r>
            <w:r>
              <w:rPr>
                <w:spacing w:val="8"/>
                <w:sz w:val="20"/>
                <w:szCs w:val="20"/>
              </w:rPr>
              <w:t>业电解单元吨碱能耗强度由</w:t>
            </w:r>
            <w:r>
              <w:rPr>
                <w:spacing w:val="-56"/>
                <w:sz w:val="20"/>
                <w:szCs w:val="20"/>
              </w:rPr>
              <w:t xml:space="preserve"> </w:t>
            </w:r>
            <w:r>
              <w:rPr>
                <w:rFonts w:ascii="Times New Roman" w:eastAsia="Times New Roman" w:hAnsi="Times New Roman" w:cs="Times New Roman"/>
                <w:spacing w:val="8"/>
                <w:sz w:val="20"/>
                <w:szCs w:val="20"/>
              </w:rPr>
              <w:t>360</w:t>
            </w:r>
            <w:r>
              <w:rPr>
                <w:rFonts w:ascii="Times New Roman" w:eastAsia="Times New Roman" w:hAnsi="Times New Roman" w:cs="Times New Roman"/>
                <w:spacing w:val="-10"/>
                <w:sz w:val="20"/>
                <w:szCs w:val="20"/>
              </w:rPr>
              <w:t xml:space="preserve"> </w:t>
            </w:r>
            <w:r>
              <w:rPr>
                <w:spacing w:val="8"/>
                <w:sz w:val="20"/>
                <w:szCs w:val="20"/>
              </w:rPr>
              <w:t>千克标准煤下降到</w:t>
            </w:r>
            <w:r>
              <w:rPr>
                <w:sz w:val="20"/>
                <w:szCs w:val="20"/>
              </w:rPr>
              <w:t xml:space="preserve"> </w:t>
            </w:r>
            <w:r>
              <w:rPr>
                <w:rFonts w:ascii="Times New Roman" w:eastAsia="Times New Roman" w:hAnsi="Times New Roman" w:cs="Times New Roman"/>
                <w:spacing w:val="9"/>
                <w:sz w:val="20"/>
                <w:szCs w:val="20"/>
              </w:rPr>
              <w:t xml:space="preserve">325 </w:t>
            </w:r>
            <w:r>
              <w:rPr>
                <w:spacing w:val="9"/>
                <w:sz w:val="20"/>
                <w:szCs w:val="20"/>
              </w:rPr>
              <w:t>千克标准煤，对能耗达不到标准的电解槽予以</w:t>
            </w:r>
            <w:r>
              <w:rPr>
                <w:sz w:val="20"/>
                <w:szCs w:val="20"/>
              </w:rPr>
              <w:t xml:space="preserve"> </w:t>
            </w:r>
            <w:r>
              <w:rPr>
                <w:spacing w:val="5"/>
                <w:sz w:val="20"/>
                <w:szCs w:val="20"/>
              </w:rPr>
              <w:t>淘汰，确保行业能耗总量减少</w:t>
            </w:r>
            <w:r>
              <w:rPr>
                <w:spacing w:val="-16"/>
                <w:sz w:val="20"/>
                <w:szCs w:val="20"/>
              </w:rPr>
              <w:t xml:space="preserve"> </w:t>
            </w:r>
            <w:r>
              <w:rPr>
                <w:rFonts w:ascii="Times New Roman" w:eastAsia="Times New Roman" w:hAnsi="Times New Roman" w:cs="Times New Roman"/>
                <w:spacing w:val="5"/>
                <w:sz w:val="20"/>
                <w:szCs w:val="20"/>
              </w:rPr>
              <w:t>10%</w:t>
            </w:r>
            <w:r>
              <w:rPr>
                <w:spacing w:val="5"/>
                <w:sz w:val="20"/>
                <w:szCs w:val="20"/>
              </w:rPr>
              <w:t>左右；液氯就地</w:t>
            </w:r>
            <w:r>
              <w:rPr>
                <w:sz w:val="20"/>
                <w:szCs w:val="20"/>
              </w:rPr>
              <w:t xml:space="preserve"> </w:t>
            </w:r>
            <w:r>
              <w:rPr>
                <w:spacing w:val="6"/>
                <w:sz w:val="20"/>
                <w:szCs w:val="20"/>
              </w:rPr>
              <w:t>消化率提高到</w:t>
            </w:r>
            <w:r>
              <w:rPr>
                <w:spacing w:val="-32"/>
                <w:sz w:val="20"/>
                <w:szCs w:val="20"/>
              </w:rPr>
              <w:t xml:space="preserve"> </w:t>
            </w:r>
            <w:r>
              <w:rPr>
                <w:rFonts w:ascii="Times New Roman" w:eastAsia="Times New Roman" w:hAnsi="Times New Roman" w:cs="Times New Roman"/>
                <w:spacing w:val="6"/>
                <w:sz w:val="20"/>
                <w:szCs w:val="20"/>
              </w:rPr>
              <w:t>85%</w:t>
            </w:r>
            <w:r>
              <w:rPr>
                <w:spacing w:val="6"/>
                <w:sz w:val="20"/>
                <w:szCs w:val="20"/>
              </w:rPr>
              <w:t>以上，显著降低液氯道</w:t>
            </w:r>
            <w:r>
              <w:rPr>
                <w:spacing w:val="5"/>
                <w:sz w:val="20"/>
                <w:szCs w:val="20"/>
              </w:rPr>
              <w:t>路运输安</w:t>
            </w:r>
            <w:r>
              <w:rPr>
                <w:sz w:val="20"/>
                <w:szCs w:val="20"/>
              </w:rPr>
              <w:t xml:space="preserve"> </w:t>
            </w:r>
            <w:r>
              <w:rPr>
                <w:spacing w:val="7"/>
                <w:sz w:val="20"/>
                <w:szCs w:val="20"/>
              </w:rPr>
              <w:t>全风险；烧碱电解装备技术达到世界先进水平，膜</w:t>
            </w:r>
            <w:r>
              <w:rPr>
                <w:spacing w:val="14"/>
                <w:sz w:val="20"/>
                <w:szCs w:val="20"/>
              </w:rPr>
              <w:t xml:space="preserve"> </w:t>
            </w:r>
            <w:r>
              <w:rPr>
                <w:spacing w:val="5"/>
                <w:sz w:val="20"/>
                <w:szCs w:val="20"/>
              </w:rPr>
              <w:t>极距改造率达到</w:t>
            </w:r>
            <w:r>
              <w:rPr>
                <w:spacing w:val="-23"/>
                <w:sz w:val="20"/>
                <w:szCs w:val="20"/>
              </w:rPr>
              <w:t xml:space="preserve"> </w:t>
            </w:r>
            <w:r>
              <w:rPr>
                <w:rFonts w:ascii="Times New Roman" w:eastAsia="Times New Roman" w:hAnsi="Times New Roman" w:cs="Times New Roman"/>
                <w:spacing w:val="5"/>
                <w:sz w:val="20"/>
                <w:szCs w:val="20"/>
              </w:rPr>
              <w:t>100%</w:t>
            </w:r>
            <w:r>
              <w:rPr>
                <w:spacing w:val="5"/>
                <w:sz w:val="20"/>
                <w:szCs w:val="20"/>
              </w:rPr>
              <w:t>。</w:t>
            </w:r>
          </w:p>
          <w:p>
            <w:pPr>
              <w:pStyle w:val="TableText"/>
              <w:spacing w:before="66" w:line="284" w:lineRule="auto"/>
              <w:ind w:left="101" w:right="14" w:firstLine="7"/>
              <w:jc w:val="both"/>
              <w:rPr>
                <w:sz w:val="20"/>
                <w:szCs w:val="20"/>
              </w:rPr>
            </w:pPr>
            <w:r>
              <w:rPr>
                <w:rFonts w:ascii="Times New Roman" w:eastAsia="Times New Roman" w:hAnsi="Times New Roman" w:cs="Times New Roman"/>
                <w:spacing w:val="10"/>
                <w:sz w:val="20"/>
                <w:szCs w:val="20"/>
              </w:rPr>
              <w:t>6</w:t>
            </w:r>
            <w:r>
              <w:rPr>
                <w:rFonts w:ascii="Times New Roman" w:eastAsia="Times New Roman" w:hAnsi="Times New Roman" w:cs="Times New Roman"/>
                <w:spacing w:val="-9"/>
                <w:sz w:val="20"/>
                <w:szCs w:val="20"/>
              </w:rPr>
              <w:t xml:space="preserve"> </w:t>
            </w:r>
            <w:r>
              <w:rPr>
                <w:spacing w:val="10"/>
                <w:sz w:val="20"/>
                <w:szCs w:val="20"/>
              </w:rPr>
              <w:t xml:space="preserve">、涉挥发性有机物行业升级改造，执行《山东省 </w:t>
            </w:r>
            <w:r>
              <w:rPr>
                <w:spacing w:val="8"/>
                <w:sz w:val="20"/>
                <w:szCs w:val="20"/>
              </w:rPr>
              <w:t>涉挥发性有机物企业分行业治理指导意见》等</w:t>
            </w:r>
            <w:r>
              <w:rPr>
                <w:spacing w:val="7"/>
                <w:sz w:val="20"/>
                <w:szCs w:val="20"/>
              </w:rPr>
              <w:t>相关</w:t>
            </w:r>
            <w:r>
              <w:rPr>
                <w:sz w:val="20"/>
                <w:szCs w:val="20"/>
              </w:rPr>
              <w:t xml:space="preserve">  </w:t>
            </w:r>
            <w:r>
              <w:rPr>
                <w:spacing w:val="7"/>
                <w:sz w:val="20"/>
                <w:szCs w:val="20"/>
              </w:rPr>
              <w:t>规定，石化、化工、工业涂装、包装印刷等重点行</w:t>
            </w:r>
            <w:r>
              <w:rPr>
                <w:spacing w:val="8"/>
                <w:sz w:val="20"/>
                <w:szCs w:val="20"/>
              </w:rPr>
              <w:t xml:space="preserve">  </w:t>
            </w:r>
            <w:r>
              <w:rPr>
                <w:spacing w:val="10"/>
                <w:sz w:val="20"/>
                <w:szCs w:val="20"/>
              </w:rPr>
              <w:t>业推行源头替代、加强过程控制和末端治理，新、</w:t>
            </w:r>
            <w:r>
              <w:rPr>
                <w:spacing w:val="8"/>
                <w:sz w:val="20"/>
                <w:szCs w:val="20"/>
              </w:rPr>
              <w:t xml:space="preserve"> </w:t>
            </w:r>
            <w:r>
              <w:rPr>
                <w:spacing w:val="7"/>
                <w:sz w:val="20"/>
                <w:szCs w:val="20"/>
              </w:rPr>
              <w:t>改、扩建工业涂装、包装印刷等含</w:t>
            </w:r>
            <w:r>
              <w:rPr>
                <w:spacing w:val="-31"/>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9"/>
                <w:w w:val="101"/>
                <w:sz w:val="20"/>
                <w:szCs w:val="20"/>
              </w:rPr>
              <w:t xml:space="preserve"> </w:t>
            </w:r>
            <w:r>
              <w:rPr>
                <w:spacing w:val="7"/>
                <w:sz w:val="20"/>
                <w:szCs w:val="20"/>
              </w:rPr>
              <w:t>原辅材料</w:t>
            </w:r>
            <w:r>
              <w:rPr>
                <w:sz w:val="20"/>
                <w:szCs w:val="20"/>
              </w:rPr>
              <w:t xml:space="preserve">  </w:t>
            </w:r>
            <w:r>
              <w:rPr>
                <w:spacing w:val="5"/>
                <w:sz w:val="20"/>
                <w:szCs w:val="20"/>
              </w:rPr>
              <w:t>使用的项目，原则上使用低（无）</w:t>
            </w:r>
            <w:r>
              <w:rPr>
                <w:rFonts w:ascii="Times New Roman" w:eastAsia="Times New Roman" w:hAnsi="Times New Roman" w:cs="Times New Roman"/>
                <w:sz w:val="20"/>
                <w:szCs w:val="20"/>
              </w:rPr>
              <w:t>VOCs</w:t>
            </w:r>
            <w:r>
              <w:rPr>
                <w:rFonts w:ascii="Times New Roman" w:eastAsia="Times New Roman" w:hAnsi="Times New Roman" w:cs="Times New Roman"/>
                <w:spacing w:val="5"/>
                <w:sz w:val="20"/>
                <w:szCs w:val="20"/>
              </w:rPr>
              <w:t xml:space="preserve"> </w:t>
            </w:r>
            <w:r>
              <w:rPr>
                <w:spacing w:val="5"/>
                <w:sz w:val="20"/>
                <w:szCs w:val="20"/>
              </w:rPr>
              <w:t>含量产品。</w:t>
            </w:r>
            <w:r>
              <w:rPr>
                <w:spacing w:val="3"/>
                <w:sz w:val="20"/>
                <w:szCs w:val="20"/>
              </w:rPr>
              <w:t xml:space="preserve"> </w:t>
            </w:r>
            <w:r>
              <w:rPr>
                <w:spacing w:val="14"/>
                <w:sz w:val="20"/>
                <w:szCs w:val="20"/>
              </w:rPr>
              <w:t>现有高</w:t>
            </w:r>
            <w:r>
              <w:rPr>
                <w:rFonts w:ascii="Times New Roman" w:eastAsia="Times New Roman" w:hAnsi="Times New Roman" w:cs="Times New Roman"/>
                <w:sz w:val="20"/>
                <w:szCs w:val="20"/>
              </w:rPr>
              <w:t>VOCs</w:t>
            </w:r>
            <w:r>
              <w:rPr>
                <w:spacing w:val="14"/>
                <w:sz w:val="20"/>
                <w:szCs w:val="20"/>
              </w:rPr>
              <w:t>含量产品生产企业要加快产品升级转</w:t>
            </w:r>
            <w:r>
              <w:rPr>
                <w:spacing w:val="2"/>
                <w:sz w:val="20"/>
                <w:szCs w:val="20"/>
              </w:rPr>
              <w:t xml:space="preserve">  </w:t>
            </w:r>
            <w:r>
              <w:rPr>
                <w:sz w:val="20"/>
                <w:szCs w:val="20"/>
              </w:rPr>
              <w:t>型，提高水性、高固体分、无溶剂、粉末等低</w:t>
            </w:r>
            <w:r>
              <w:rPr>
                <w:spacing w:val="-27"/>
                <w:sz w:val="20"/>
                <w:szCs w:val="20"/>
              </w:rPr>
              <w:t xml:space="preserve"> </w:t>
            </w:r>
            <w:r>
              <w:rPr>
                <w:rFonts w:ascii="Times New Roman" w:eastAsia="Times New Roman" w:hAnsi="Times New Roman" w:cs="Times New Roman"/>
                <w:sz w:val="20"/>
                <w:szCs w:val="20"/>
              </w:rPr>
              <w:t xml:space="preserve">VOCs   </w:t>
            </w:r>
            <w:r>
              <w:rPr>
                <w:spacing w:val="8"/>
                <w:sz w:val="20"/>
                <w:szCs w:val="20"/>
              </w:rPr>
              <w:t>含量产品的比重。加大重点行业低</w:t>
            </w:r>
            <w:r>
              <w:rPr>
                <w:spacing w:val="-39"/>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8"/>
                <w:sz w:val="20"/>
                <w:szCs w:val="20"/>
              </w:rPr>
              <w:t xml:space="preserve"> </w:t>
            </w:r>
            <w:r>
              <w:rPr>
                <w:spacing w:val="8"/>
                <w:sz w:val="20"/>
                <w:szCs w:val="20"/>
              </w:rPr>
              <w:t>含量原辅</w:t>
            </w:r>
            <w:r>
              <w:rPr>
                <w:sz w:val="20"/>
                <w:szCs w:val="20"/>
              </w:rPr>
              <w:t xml:space="preserve">  </w:t>
            </w:r>
            <w:r>
              <w:rPr>
                <w:spacing w:val="7"/>
                <w:sz w:val="20"/>
                <w:szCs w:val="20"/>
              </w:rPr>
              <w:t>材料的源头替代力度。加强挥发性有机物（</w:t>
            </w:r>
            <w:r>
              <w:rPr>
                <w:rFonts w:ascii="Times New Roman" w:eastAsia="Times New Roman" w:hAnsi="Times New Roman" w:cs="Times New Roman"/>
                <w:sz w:val="20"/>
                <w:szCs w:val="20"/>
              </w:rPr>
              <w:t>VOCs</w:t>
            </w:r>
            <w:r>
              <w:rPr>
                <w:spacing w:val="7"/>
                <w:sz w:val="20"/>
                <w:szCs w:val="20"/>
              </w:rPr>
              <w:t>）</w:t>
            </w:r>
            <w:r>
              <w:rPr>
                <w:spacing w:val="18"/>
                <w:sz w:val="20"/>
                <w:szCs w:val="20"/>
              </w:rPr>
              <w:t xml:space="preserve"> </w:t>
            </w:r>
            <w:r>
              <w:rPr>
                <w:spacing w:val="25"/>
                <w:sz w:val="20"/>
                <w:szCs w:val="20"/>
              </w:rPr>
              <w:t>废气收集与治理</w:t>
            </w:r>
            <w:r>
              <w:rPr>
                <w:spacing w:val="-46"/>
                <w:sz w:val="20"/>
                <w:szCs w:val="20"/>
              </w:rPr>
              <w:t xml:space="preserve"> </w:t>
            </w:r>
            <w:r>
              <w:rPr>
                <w:spacing w:val="25"/>
                <w:sz w:val="20"/>
                <w:szCs w:val="20"/>
              </w:rPr>
              <w:t xml:space="preserve">，建设有效的废气收集系统和 </w:t>
            </w:r>
            <w:r>
              <w:rPr>
                <w:rFonts w:ascii="Times New Roman" w:eastAsia="Times New Roman" w:hAnsi="Times New Roman" w:cs="Times New Roman"/>
                <w:sz w:val="20"/>
                <w:szCs w:val="20"/>
              </w:rPr>
              <w:t>VOCs</w:t>
            </w:r>
            <w:r>
              <w:rPr>
                <w:rFonts w:ascii="Times New Roman" w:eastAsia="Times New Roman" w:hAnsi="Times New Roman" w:cs="Times New Roman"/>
                <w:spacing w:val="29"/>
                <w:w w:val="101"/>
                <w:sz w:val="20"/>
                <w:szCs w:val="20"/>
              </w:rPr>
              <w:t xml:space="preserve"> </w:t>
            </w:r>
            <w:r>
              <w:rPr>
                <w:spacing w:val="11"/>
                <w:sz w:val="20"/>
                <w:szCs w:val="20"/>
              </w:rPr>
              <w:t>处理设施，所有涉</w:t>
            </w:r>
            <w:r>
              <w:rPr>
                <w:spacing w:val="-46"/>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1"/>
                <w:sz w:val="20"/>
                <w:szCs w:val="20"/>
              </w:rPr>
              <w:t xml:space="preserve"> </w:t>
            </w:r>
            <w:r>
              <w:rPr>
                <w:spacing w:val="11"/>
                <w:sz w:val="20"/>
                <w:szCs w:val="20"/>
              </w:rPr>
              <w:t>排放企业应全面执</w:t>
            </w:r>
          </w:p>
        </w:tc>
        <w:tc>
          <w:tcPr>
            <w:tcW w:w="2120" w:type="dxa"/>
            <w:tcBorders>
              <w:left w:val="single" w:sz="4" w:space="0" w:color="000000"/>
              <w:right w:val="single" w:sz="10" w:space="0" w:color="000000"/>
            </w:tcBorders>
            <w:vAlign w:val="top"/>
          </w:tcPr>
          <w:p/>
        </w:tc>
        <w:tc>
          <w:tcPr>
            <w:tcW w:w="132" w:type="dxa"/>
            <w:tcBorders>
              <w:left w:val="single" w:sz="10" w:space="0" w:color="000000"/>
            </w:tcBorders>
            <w:vAlign w:val="top"/>
          </w:tcPr>
          <w:p/>
        </w:tc>
      </w:tr>
    </w:tbl>
    <w:p>
      <w:pPr>
        <w:pStyle w:val="BodyText"/>
      </w:pPr>
    </w:p>
    <w:p>
      <w:pPr>
        <w:sectPr>
          <w:footerReference w:type="default" r:id="rId23"/>
          <w:pgSz w:w="11906" w:h="16839"/>
          <w:pgMar w:top="1431" w:right="1089" w:bottom="1186" w:left="1088" w:header="0" w:footer="923" w:gutter="0"/>
          <w:pgNumType w:start="15"/>
          <w:cols w:num="1" w:space="720"/>
        </w:sectPr>
      </w:pPr>
    </w:p>
    <w:p>
      <w:pPr>
        <w:spacing w:line="91" w:lineRule="auto"/>
        <w:rPr>
          <w:sz w:val="2"/>
        </w:rPr>
      </w:pPr>
    </w:p>
    <w:tbl>
      <w:tblPr>
        <w:tblStyle w:val="TableNormal014"/>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11"/>
        <w:gridCol w:w="721"/>
        <w:gridCol w:w="548"/>
        <w:gridCol w:w="695"/>
        <w:gridCol w:w="4786"/>
        <w:gridCol w:w="2120"/>
        <w:gridCol w:w="132"/>
      </w:tblGrid>
      <w:tr>
        <w:tblPrEx>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833"/>
        </w:trPr>
        <w:tc>
          <w:tcPr>
            <w:tcW w:w="711" w:type="dxa"/>
            <w:vMerge w:val="restart"/>
            <w:tcBorders>
              <w:top w:val="single" w:sz="6" w:space="0" w:color="000000"/>
              <w:left w:val="single" w:sz="6" w:space="0" w:color="000000"/>
              <w:bottom w:val="nil"/>
              <w:right w:val="single" w:sz="10" w:space="0" w:color="000000"/>
            </w:tcBorders>
            <w:vAlign w:val="top"/>
          </w:tcPr>
          <w:p>
            <w:r>
              <w:pict>
                <v:rect id="_x0000_s1038" o:spid="_x0000_s1037" style="width:0.5pt;height:691pt;margin-top:0.95pt;margin-left:28.9pt;mso-height-relative:page;mso-position-horizontal-relative:page;mso-position-vertical-relative:page;mso-width-relative:page;position:absolute;z-index:251670528" coordsize="21600,21600" filled="t" fillcolor="black" stroked="f"/>
              </w:pict>
            </w:r>
          </w:p>
        </w:tc>
        <w:tc>
          <w:tcPr>
            <w:tcW w:w="721" w:type="dxa"/>
            <w:vMerge w:val="restart"/>
            <w:tcBorders>
              <w:top w:val="single" w:sz="6" w:space="0" w:color="000000"/>
              <w:left w:val="single" w:sz="10" w:space="0" w:color="000000"/>
              <w:bottom w:val="nil"/>
            </w:tcBorders>
            <w:vAlign w:val="top"/>
          </w:tcPr>
          <w:p/>
        </w:tc>
        <w:tc>
          <w:tcPr>
            <w:tcW w:w="548" w:type="dxa"/>
            <w:tcBorders>
              <w:top w:val="single" w:sz="6" w:space="0" w:color="000000"/>
            </w:tcBorders>
            <w:vAlign w:val="top"/>
          </w:tcPr>
          <w:p/>
        </w:tc>
        <w:tc>
          <w:tcPr>
            <w:tcW w:w="695" w:type="dxa"/>
            <w:tcBorders>
              <w:top w:val="single" w:sz="6" w:space="0" w:color="000000"/>
            </w:tcBorders>
            <w:vAlign w:val="top"/>
          </w:tcPr>
          <w:p/>
        </w:tc>
        <w:tc>
          <w:tcPr>
            <w:tcW w:w="4786" w:type="dxa"/>
            <w:tcBorders>
              <w:top w:val="single" w:sz="6" w:space="0" w:color="000000"/>
            </w:tcBorders>
            <w:vAlign w:val="top"/>
          </w:tcPr>
          <w:p>
            <w:pPr>
              <w:pStyle w:val="TableText"/>
              <w:spacing w:before="41" w:line="269" w:lineRule="auto"/>
              <w:ind w:left="107" w:right="98" w:firstLine="4"/>
              <w:rPr>
                <w:sz w:val="20"/>
                <w:szCs w:val="20"/>
              </w:rPr>
            </w:pPr>
            <w:r>
              <w:rPr>
                <w:spacing w:val="42"/>
                <w:sz w:val="20"/>
                <w:szCs w:val="20"/>
              </w:rPr>
              <w:t>行</w:t>
            </w:r>
            <w:r>
              <w:rPr>
                <w:spacing w:val="-35"/>
                <w:sz w:val="20"/>
                <w:szCs w:val="20"/>
              </w:rPr>
              <w:t xml:space="preserve"> </w:t>
            </w:r>
            <w:r>
              <w:rPr>
                <w:spacing w:val="42"/>
                <w:sz w:val="20"/>
                <w:szCs w:val="20"/>
              </w:rPr>
              <w:t>《</w:t>
            </w:r>
            <w:r>
              <w:rPr>
                <w:spacing w:val="-24"/>
                <w:sz w:val="20"/>
                <w:szCs w:val="20"/>
              </w:rPr>
              <w:t xml:space="preserve"> </w:t>
            </w:r>
            <w:r>
              <w:rPr>
                <w:spacing w:val="42"/>
                <w:sz w:val="20"/>
                <w:szCs w:val="20"/>
              </w:rPr>
              <w:t>挥发性有机物无组织排放控制标准</w:t>
            </w:r>
            <w:r>
              <w:rPr>
                <w:spacing w:val="-33"/>
                <w:sz w:val="20"/>
                <w:szCs w:val="20"/>
              </w:rPr>
              <w:t xml:space="preserve"> </w:t>
            </w:r>
            <w:r>
              <w:rPr>
                <w:spacing w:val="42"/>
                <w:sz w:val="20"/>
                <w:szCs w:val="20"/>
              </w:rPr>
              <w:t>》</w:t>
            </w:r>
            <w:r>
              <w:rPr>
                <w:sz w:val="20"/>
                <w:szCs w:val="20"/>
              </w:rPr>
              <w:t xml:space="preserve"> </w:t>
            </w:r>
            <w:r>
              <w:rPr>
                <w:spacing w:val="8"/>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8"/>
                <w:sz w:val="20"/>
                <w:szCs w:val="20"/>
              </w:rPr>
              <w:t>37822</w:t>
            </w:r>
            <w:r>
              <w:rPr>
                <w:spacing w:val="10"/>
                <w:sz w:val="20"/>
                <w:szCs w:val="20"/>
              </w:rPr>
              <w:t>），</w:t>
            </w:r>
            <w:r>
              <w:rPr>
                <w:spacing w:val="8"/>
                <w:sz w:val="20"/>
                <w:szCs w:val="20"/>
              </w:rPr>
              <w:t>重点排放源确保</w:t>
            </w:r>
            <w:r>
              <w:rPr>
                <w:spacing w:val="-42"/>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18"/>
                <w:w w:val="101"/>
                <w:sz w:val="20"/>
                <w:szCs w:val="20"/>
              </w:rPr>
              <w:t xml:space="preserve"> </w:t>
            </w:r>
            <w:r>
              <w:rPr>
                <w:spacing w:val="8"/>
                <w:sz w:val="20"/>
                <w:szCs w:val="20"/>
              </w:rPr>
              <w:t>处理效率均</w:t>
            </w:r>
            <w:r>
              <w:rPr>
                <w:sz w:val="20"/>
                <w:szCs w:val="20"/>
              </w:rPr>
              <w:t xml:space="preserve"> </w:t>
            </w:r>
            <w:r>
              <w:rPr>
                <w:spacing w:val="8"/>
                <w:sz w:val="20"/>
                <w:szCs w:val="20"/>
              </w:rPr>
              <w:t>达到</w:t>
            </w:r>
            <w:r>
              <w:rPr>
                <w:spacing w:val="-33"/>
                <w:sz w:val="20"/>
                <w:szCs w:val="20"/>
              </w:rPr>
              <w:t xml:space="preserve"> </w:t>
            </w:r>
            <w:r>
              <w:rPr>
                <w:rFonts w:ascii="Times New Roman" w:eastAsia="Times New Roman" w:hAnsi="Times New Roman" w:cs="Times New Roman"/>
                <w:spacing w:val="8"/>
                <w:sz w:val="20"/>
                <w:szCs w:val="20"/>
              </w:rPr>
              <w:t>80%</w:t>
            </w:r>
            <w:r>
              <w:rPr>
                <w:spacing w:val="8"/>
                <w:sz w:val="20"/>
                <w:szCs w:val="20"/>
              </w:rPr>
              <w:t>以上，确保</w:t>
            </w:r>
            <w:r>
              <w:rPr>
                <w:spacing w:val="-46"/>
                <w:sz w:val="20"/>
                <w:szCs w:val="20"/>
              </w:rPr>
              <w:t xml:space="preserve"> </w:t>
            </w:r>
            <w:r>
              <w:rPr>
                <w:rFonts w:ascii="Times New Roman" w:eastAsia="Times New Roman" w:hAnsi="Times New Roman" w:cs="Times New Roman"/>
                <w:sz w:val="20"/>
                <w:szCs w:val="20"/>
              </w:rPr>
              <w:t>VOCs</w:t>
            </w:r>
            <w:r>
              <w:rPr>
                <w:rFonts w:ascii="Times New Roman" w:eastAsia="Times New Roman" w:hAnsi="Times New Roman" w:cs="Times New Roman"/>
                <w:spacing w:val="8"/>
                <w:sz w:val="20"/>
                <w:szCs w:val="20"/>
              </w:rPr>
              <w:t xml:space="preserve"> </w:t>
            </w:r>
            <w:r>
              <w:rPr>
                <w:spacing w:val="8"/>
                <w:sz w:val="20"/>
                <w:szCs w:val="20"/>
              </w:rPr>
              <w:t>达标排放。</w:t>
            </w:r>
          </w:p>
          <w:p>
            <w:pPr>
              <w:pStyle w:val="TableText"/>
              <w:spacing w:before="64" w:line="279" w:lineRule="auto"/>
              <w:ind w:left="107" w:right="99"/>
              <w:rPr>
                <w:sz w:val="20"/>
                <w:szCs w:val="20"/>
              </w:rPr>
            </w:pPr>
            <w:r>
              <w:rPr>
                <w:rFonts w:ascii="Times New Roman" w:eastAsia="Times New Roman" w:hAnsi="Times New Roman" w:cs="Times New Roman"/>
                <w:spacing w:val="11"/>
                <w:sz w:val="20"/>
                <w:szCs w:val="20"/>
              </w:rPr>
              <w:t>7</w:t>
            </w:r>
            <w:r>
              <w:rPr>
                <w:rFonts w:ascii="Times New Roman" w:eastAsia="Times New Roman" w:hAnsi="Times New Roman" w:cs="Times New Roman"/>
                <w:spacing w:val="-24"/>
                <w:sz w:val="20"/>
                <w:szCs w:val="20"/>
              </w:rPr>
              <w:t xml:space="preserve"> </w:t>
            </w:r>
            <w:r>
              <w:rPr>
                <w:spacing w:val="11"/>
                <w:sz w:val="20"/>
                <w:szCs w:val="20"/>
              </w:rPr>
              <w:t>、涉重金属重点行业企业升级改造，执行《土壤</w:t>
            </w:r>
            <w:r>
              <w:rPr>
                <w:sz w:val="20"/>
                <w:szCs w:val="20"/>
              </w:rPr>
              <w:t xml:space="preserve"> </w:t>
            </w:r>
            <w:r>
              <w:rPr>
                <w:spacing w:val="7"/>
                <w:sz w:val="20"/>
                <w:szCs w:val="20"/>
              </w:rPr>
              <w:t>污染防治计划》《关于加强涉重金属行业污染防控</w:t>
            </w:r>
            <w:r>
              <w:rPr>
                <w:spacing w:val="12"/>
                <w:sz w:val="20"/>
                <w:szCs w:val="20"/>
              </w:rPr>
              <w:t xml:space="preserve"> </w:t>
            </w:r>
            <w:r>
              <w:rPr>
                <w:spacing w:val="7"/>
                <w:sz w:val="20"/>
                <w:szCs w:val="20"/>
              </w:rPr>
              <w:t>的意见》《山东省土壤污染防治工作方案》中相关</w:t>
            </w:r>
            <w:r>
              <w:rPr>
                <w:spacing w:val="12"/>
                <w:sz w:val="20"/>
                <w:szCs w:val="20"/>
              </w:rPr>
              <w:t xml:space="preserve"> </w:t>
            </w:r>
            <w:r>
              <w:rPr>
                <w:spacing w:val="7"/>
                <w:sz w:val="20"/>
                <w:szCs w:val="20"/>
              </w:rPr>
              <w:t>规定，推进化工、焦化、电镀、制革、铅蓄电池制</w:t>
            </w:r>
            <w:r>
              <w:rPr>
                <w:spacing w:val="12"/>
                <w:sz w:val="20"/>
                <w:szCs w:val="20"/>
              </w:rPr>
              <w:t xml:space="preserve"> </w:t>
            </w:r>
            <w:r>
              <w:rPr>
                <w:spacing w:val="7"/>
                <w:sz w:val="20"/>
                <w:szCs w:val="20"/>
              </w:rPr>
              <w:t>造、聚氯乙烯（电石法工艺使用含汞催化剂）等涉</w:t>
            </w:r>
            <w:r>
              <w:rPr>
                <w:spacing w:val="12"/>
                <w:sz w:val="20"/>
                <w:szCs w:val="20"/>
              </w:rPr>
              <w:t xml:space="preserve"> </w:t>
            </w:r>
            <w:r>
              <w:rPr>
                <w:spacing w:val="8"/>
                <w:sz w:val="20"/>
                <w:szCs w:val="20"/>
              </w:rPr>
              <w:t>重金属重点行业实施清洁生产技术改造。</w:t>
            </w:r>
          </w:p>
        </w:tc>
        <w:tc>
          <w:tcPr>
            <w:tcW w:w="2120" w:type="dxa"/>
            <w:tcBorders>
              <w:top w:val="single" w:sz="6" w:space="0" w:color="000000"/>
              <w:right w:val="single" w:sz="10" w:space="0" w:color="000000"/>
            </w:tcBorders>
            <w:vAlign w:val="top"/>
          </w:tcPr>
          <w:p/>
        </w:tc>
        <w:tc>
          <w:tcPr>
            <w:tcW w:w="132" w:type="dxa"/>
            <w:vMerge w:val="restart"/>
            <w:tcBorders>
              <w:top w:val="single" w:sz="6" w:space="0" w:color="000000"/>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10985"/>
        </w:trPr>
        <w:tc>
          <w:tcPr>
            <w:tcW w:w="711" w:type="dxa"/>
            <w:vMerge/>
            <w:tcBorders>
              <w:top w:val="nil"/>
              <w:left w:val="single" w:sz="6" w:space="0" w:color="000000"/>
              <w:bottom w:val="single" w:sz="6" w:space="0" w:color="000000"/>
              <w:right w:val="single" w:sz="10" w:space="0" w:color="000000"/>
            </w:tcBorders>
            <w:vAlign w:val="top"/>
          </w:tcPr>
          <w:p/>
        </w:tc>
        <w:tc>
          <w:tcPr>
            <w:tcW w:w="721" w:type="dxa"/>
            <w:vMerge/>
            <w:tcBorders>
              <w:top w:val="nil"/>
              <w:left w:val="single" w:sz="10" w:space="0" w:color="000000"/>
              <w:bottom w:val="single" w:sz="6" w:space="0" w:color="000000"/>
            </w:tcBorders>
            <w:vAlign w:val="top"/>
          </w:tcPr>
          <w:p/>
        </w:tc>
        <w:tc>
          <w:tcPr>
            <w:tcW w:w="548" w:type="dxa"/>
            <w:tcBorders>
              <w:bottom w:val="single" w:sz="6" w:space="0" w:color="000000"/>
            </w:tcBorders>
            <w:textDirection w:val="tbRlV"/>
            <w:vAlign w:val="top"/>
          </w:tcPr>
          <w:p>
            <w:pPr>
              <w:pStyle w:val="TableText"/>
              <w:spacing w:before="169" w:line="217" w:lineRule="auto"/>
              <w:ind w:left="4571"/>
              <w:rPr>
                <w:sz w:val="20"/>
                <w:szCs w:val="20"/>
              </w:rPr>
            </w:pPr>
            <w:r>
              <w:rPr>
                <w:spacing w:val="6"/>
                <w:sz w:val="20"/>
                <w:szCs w:val="20"/>
              </w:rPr>
              <w:t>环 境 风 险 控 制</w:t>
            </w:r>
          </w:p>
        </w:tc>
        <w:tc>
          <w:tcPr>
            <w:tcW w:w="695" w:type="dxa"/>
            <w:tcBorders>
              <w:bottom w:val="single" w:sz="6" w:space="0" w:color="000000"/>
            </w:tcBorders>
            <w:vAlign w:val="top"/>
          </w:tcPr>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pStyle w:val="TableText"/>
              <w:spacing w:before="65" w:line="312" w:lineRule="exact"/>
              <w:ind w:left="136"/>
              <w:rPr>
                <w:sz w:val="20"/>
                <w:szCs w:val="20"/>
              </w:rPr>
            </w:pPr>
            <w:r>
              <w:rPr>
                <w:spacing w:val="4"/>
                <w:position w:val="7"/>
                <w:sz w:val="20"/>
                <w:szCs w:val="20"/>
              </w:rPr>
              <w:t>联防</w:t>
            </w:r>
          </w:p>
          <w:p>
            <w:pPr>
              <w:pStyle w:val="TableText"/>
              <w:spacing w:line="228" w:lineRule="auto"/>
              <w:ind w:left="136"/>
              <w:rPr>
                <w:sz w:val="20"/>
                <w:szCs w:val="20"/>
              </w:rPr>
            </w:pPr>
            <w:r>
              <w:rPr>
                <w:spacing w:val="4"/>
                <w:sz w:val="20"/>
                <w:szCs w:val="20"/>
              </w:rPr>
              <w:t>联控</w:t>
            </w:r>
          </w:p>
          <w:p>
            <w:pPr>
              <w:pStyle w:val="TableText"/>
              <w:spacing w:before="67" w:line="229" w:lineRule="auto"/>
              <w:ind w:left="136"/>
              <w:rPr>
                <w:sz w:val="20"/>
                <w:szCs w:val="20"/>
              </w:rPr>
            </w:pPr>
            <w:r>
              <w:rPr>
                <w:spacing w:val="4"/>
                <w:sz w:val="20"/>
                <w:szCs w:val="20"/>
              </w:rPr>
              <w:t>要求</w:t>
            </w:r>
          </w:p>
        </w:tc>
        <w:tc>
          <w:tcPr>
            <w:tcW w:w="4786" w:type="dxa"/>
            <w:tcBorders>
              <w:bottom w:val="single" w:sz="6" w:space="0" w:color="000000"/>
            </w:tcBorders>
            <w:vAlign w:val="top"/>
          </w:tcPr>
          <w:p>
            <w:pPr>
              <w:pStyle w:val="TableText"/>
              <w:spacing w:before="30" w:line="228" w:lineRule="auto"/>
              <w:ind w:left="124"/>
              <w:rPr>
                <w:sz w:val="20"/>
                <w:szCs w:val="20"/>
              </w:rPr>
            </w:pPr>
            <w:r>
              <w:rPr>
                <w:rFonts w:ascii="Times New Roman" w:eastAsia="Times New Roman" w:hAnsi="Times New Roman" w:cs="Times New Roman"/>
                <w:spacing w:val="7"/>
                <w:sz w:val="20"/>
                <w:szCs w:val="20"/>
              </w:rPr>
              <w:t>1</w:t>
            </w:r>
            <w:r>
              <w:rPr>
                <w:rFonts w:ascii="Times New Roman" w:eastAsia="Times New Roman" w:hAnsi="Times New Roman" w:cs="Times New Roman"/>
                <w:spacing w:val="-27"/>
                <w:sz w:val="20"/>
                <w:szCs w:val="20"/>
              </w:rPr>
              <w:t xml:space="preserve"> </w:t>
            </w:r>
            <w:r>
              <w:rPr>
                <w:spacing w:val="7"/>
                <w:sz w:val="20"/>
                <w:szCs w:val="20"/>
              </w:rPr>
              <w:t>、建立自然资源（规划）、发改、工信、住建、</w:t>
            </w:r>
          </w:p>
          <w:p>
            <w:pPr>
              <w:pStyle w:val="TableText"/>
              <w:spacing w:before="68" w:line="257" w:lineRule="auto"/>
              <w:ind w:left="108" w:right="101" w:firstLine="4"/>
              <w:rPr>
                <w:sz w:val="20"/>
                <w:szCs w:val="20"/>
              </w:rPr>
            </w:pPr>
            <w:r>
              <w:rPr>
                <w:spacing w:val="7"/>
                <w:sz w:val="20"/>
                <w:szCs w:val="20"/>
              </w:rPr>
              <w:t xml:space="preserve">交通运输、生态环境、公安、应急等部门间的信息 </w:t>
            </w:r>
            <w:r>
              <w:rPr>
                <w:spacing w:val="8"/>
                <w:sz w:val="20"/>
                <w:szCs w:val="20"/>
              </w:rPr>
              <w:t>沟通机制，实行联动监管。</w:t>
            </w:r>
          </w:p>
          <w:p>
            <w:pPr>
              <w:pStyle w:val="TableText"/>
              <w:spacing w:before="67" w:line="284" w:lineRule="auto"/>
              <w:ind w:left="107" w:right="92" w:hanging="3"/>
              <w:rPr>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14"/>
                <w:sz w:val="20"/>
                <w:szCs w:val="20"/>
              </w:rPr>
              <w:t xml:space="preserve"> </w:t>
            </w:r>
            <w:r>
              <w:rPr>
                <w:spacing w:val="7"/>
                <w:sz w:val="20"/>
                <w:szCs w:val="20"/>
              </w:rPr>
              <w:t>、与山东省济南市、聊城市、滨州市及河北省衡 水市、沧州市等城市建立统一的空气重污染预警会</w:t>
            </w:r>
            <w:r>
              <w:rPr>
                <w:spacing w:val="13"/>
                <w:sz w:val="20"/>
                <w:szCs w:val="20"/>
              </w:rPr>
              <w:t xml:space="preserve"> </w:t>
            </w:r>
            <w:r>
              <w:rPr>
                <w:spacing w:val="8"/>
                <w:sz w:val="20"/>
                <w:szCs w:val="20"/>
              </w:rPr>
              <w:t>商和应急联动协调机制，逐步实现预警分级</w:t>
            </w:r>
            <w:r>
              <w:rPr>
                <w:spacing w:val="7"/>
                <w:sz w:val="20"/>
                <w:szCs w:val="20"/>
              </w:rPr>
              <w:t>标准、</w:t>
            </w:r>
            <w:r>
              <w:rPr>
                <w:sz w:val="20"/>
                <w:szCs w:val="20"/>
              </w:rPr>
              <w:t xml:space="preserve"> </w:t>
            </w:r>
            <w:r>
              <w:rPr>
                <w:spacing w:val="7"/>
                <w:sz w:val="20"/>
                <w:szCs w:val="20"/>
              </w:rPr>
              <w:t>应急措施力度的统一，共同提前采取措施，应对区</w:t>
            </w:r>
            <w:r>
              <w:rPr>
                <w:spacing w:val="13"/>
                <w:sz w:val="20"/>
                <w:szCs w:val="20"/>
              </w:rPr>
              <w:t xml:space="preserve"> </w:t>
            </w:r>
            <w:r>
              <w:rPr>
                <w:spacing w:val="7"/>
                <w:sz w:val="20"/>
                <w:szCs w:val="20"/>
              </w:rPr>
              <w:t>域性、大范围重污染天气，最大限度减缓不利扩散</w:t>
            </w:r>
            <w:r>
              <w:rPr>
                <w:spacing w:val="11"/>
                <w:sz w:val="20"/>
                <w:szCs w:val="20"/>
              </w:rPr>
              <w:t xml:space="preserve"> </w:t>
            </w:r>
            <w:r>
              <w:rPr>
                <w:spacing w:val="7"/>
                <w:sz w:val="20"/>
                <w:szCs w:val="20"/>
              </w:rPr>
              <w:t>条件下污染物的累积速度，有效遏制污染程度，保</w:t>
            </w:r>
            <w:r>
              <w:rPr>
                <w:spacing w:val="13"/>
                <w:sz w:val="20"/>
                <w:szCs w:val="20"/>
              </w:rPr>
              <w:t xml:space="preserve"> </w:t>
            </w:r>
            <w:r>
              <w:rPr>
                <w:spacing w:val="7"/>
                <w:sz w:val="20"/>
                <w:szCs w:val="20"/>
              </w:rPr>
              <w:t>障公众健康。以大气污染联防联控为重点，针对跨</w:t>
            </w:r>
            <w:r>
              <w:rPr>
                <w:spacing w:val="13"/>
                <w:sz w:val="20"/>
                <w:szCs w:val="20"/>
              </w:rPr>
              <w:t xml:space="preserve"> </w:t>
            </w:r>
            <w:r>
              <w:rPr>
                <w:spacing w:val="8"/>
                <w:sz w:val="20"/>
                <w:szCs w:val="20"/>
              </w:rPr>
              <w:t xml:space="preserve">区域环境污染等问题组织环保执法力量开展联合  </w:t>
            </w:r>
            <w:r>
              <w:rPr>
                <w:spacing w:val="7"/>
                <w:sz w:val="20"/>
                <w:szCs w:val="20"/>
              </w:rPr>
              <w:t>执法、跨区域执法、交叉执法，共同打击违法排污</w:t>
            </w:r>
            <w:r>
              <w:rPr>
                <w:spacing w:val="11"/>
                <w:sz w:val="20"/>
                <w:szCs w:val="20"/>
              </w:rPr>
              <w:t xml:space="preserve"> </w:t>
            </w:r>
            <w:r>
              <w:rPr>
                <w:spacing w:val="7"/>
                <w:sz w:val="20"/>
                <w:szCs w:val="20"/>
              </w:rPr>
              <w:t>行动。针对可能对区域大气环境产生重大影响的重</w:t>
            </w:r>
            <w:r>
              <w:rPr>
                <w:spacing w:val="13"/>
                <w:sz w:val="20"/>
                <w:szCs w:val="20"/>
              </w:rPr>
              <w:t xml:space="preserve"> </w:t>
            </w:r>
            <w:r>
              <w:rPr>
                <w:spacing w:val="7"/>
                <w:sz w:val="20"/>
                <w:szCs w:val="20"/>
              </w:rPr>
              <w:t>点行业规划、园区建设规划和重大工程项目进行会</w:t>
            </w:r>
            <w:r>
              <w:rPr>
                <w:spacing w:val="11"/>
                <w:sz w:val="20"/>
                <w:szCs w:val="20"/>
              </w:rPr>
              <w:t xml:space="preserve"> </w:t>
            </w:r>
            <w:r>
              <w:rPr>
                <w:sz w:val="20"/>
                <w:szCs w:val="20"/>
              </w:rPr>
              <w:t>商。</w:t>
            </w:r>
          </w:p>
          <w:p>
            <w:pPr>
              <w:pStyle w:val="TableText"/>
              <w:spacing w:before="63" w:line="277" w:lineRule="auto"/>
              <w:ind w:left="107" w:right="101" w:firstLine="1"/>
              <w:rPr>
                <w:sz w:val="20"/>
                <w:szCs w:val="20"/>
              </w:rPr>
            </w:pPr>
            <w:r>
              <w:rPr>
                <w:rFonts w:ascii="Times New Roman" w:eastAsia="Times New Roman" w:hAnsi="Times New Roman" w:cs="Times New Roman"/>
                <w:spacing w:val="8"/>
                <w:sz w:val="20"/>
                <w:szCs w:val="20"/>
              </w:rPr>
              <w:t>3</w:t>
            </w:r>
            <w:r>
              <w:rPr>
                <w:rFonts w:ascii="Times New Roman" w:eastAsia="Times New Roman" w:hAnsi="Times New Roman" w:cs="Times New Roman"/>
                <w:spacing w:val="-22"/>
                <w:sz w:val="20"/>
                <w:szCs w:val="20"/>
              </w:rPr>
              <w:t xml:space="preserve"> </w:t>
            </w:r>
            <w:r>
              <w:rPr>
                <w:spacing w:val="8"/>
                <w:sz w:val="20"/>
                <w:szCs w:val="20"/>
              </w:rPr>
              <w:t>、加强风险源监管，完善应急管理体系，通过智</w:t>
            </w:r>
            <w:r>
              <w:rPr>
                <w:sz w:val="20"/>
                <w:szCs w:val="20"/>
              </w:rPr>
              <w:t xml:space="preserve"> </w:t>
            </w:r>
            <w:r>
              <w:rPr>
                <w:spacing w:val="7"/>
                <w:sz w:val="20"/>
                <w:szCs w:val="20"/>
              </w:rPr>
              <w:t>能化利用环境应急值守、风险隐患排查治理、风险</w:t>
            </w:r>
            <w:r>
              <w:rPr>
                <w:spacing w:val="12"/>
                <w:sz w:val="20"/>
                <w:szCs w:val="20"/>
              </w:rPr>
              <w:t xml:space="preserve"> </w:t>
            </w:r>
            <w:r>
              <w:rPr>
                <w:spacing w:val="7"/>
                <w:sz w:val="20"/>
                <w:szCs w:val="20"/>
              </w:rPr>
              <w:t>源管理、事故应急指挥等模块全面提高环保部门应</w:t>
            </w:r>
            <w:r>
              <w:rPr>
                <w:spacing w:val="12"/>
                <w:sz w:val="20"/>
                <w:szCs w:val="20"/>
              </w:rPr>
              <w:t xml:space="preserve"> </w:t>
            </w:r>
            <w:r>
              <w:rPr>
                <w:spacing w:val="7"/>
                <w:sz w:val="20"/>
                <w:szCs w:val="20"/>
              </w:rPr>
              <w:t>急管理、风险防控和应急处置工作水平，有效预防</w:t>
            </w:r>
            <w:r>
              <w:rPr>
                <w:spacing w:val="12"/>
                <w:sz w:val="20"/>
                <w:szCs w:val="20"/>
              </w:rPr>
              <w:t xml:space="preserve"> </w:t>
            </w:r>
            <w:r>
              <w:rPr>
                <w:spacing w:val="7"/>
                <w:sz w:val="20"/>
                <w:szCs w:val="20"/>
              </w:rPr>
              <w:t>各类环境事件。</w:t>
            </w:r>
          </w:p>
          <w:p>
            <w:pPr>
              <w:pStyle w:val="TableText"/>
              <w:spacing w:before="69" w:line="259" w:lineRule="auto"/>
              <w:ind w:left="107" w:right="161" w:hanging="4"/>
              <w:rPr>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16"/>
                <w:sz w:val="20"/>
                <w:szCs w:val="20"/>
              </w:rPr>
              <w:t xml:space="preserve"> </w:t>
            </w:r>
            <w:r>
              <w:rPr>
                <w:spacing w:val="8"/>
                <w:sz w:val="20"/>
                <w:szCs w:val="20"/>
              </w:rPr>
              <w:t>、合理布局，严格管控高环境风险项目特别是高</w:t>
            </w:r>
            <w:r>
              <w:rPr>
                <w:sz w:val="20"/>
                <w:szCs w:val="20"/>
              </w:rPr>
              <w:t xml:space="preserve"> </w:t>
            </w:r>
            <w:r>
              <w:rPr>
                <w:spacing w:val="8"/>
                <w:sz w:val="20"/>
                <w:szCs w:val="20"/>
              </w:rPr>
              <w:t>环境风险工业项目建设。</w:t>
            </w:r>
          </w:p>
          <w:p>
            <w:pPr>
              <w:pStyle w:val="TableText"/>
              <w:spacing w:before="64" w:line="259" w:lineRule="auto"/>
              <w:ind w:left="109" w:right="161" w:firstLine="1"/>
              <w:rPr>
                <w:sz w:val="20"/>
                <w:szCs w:val="20"/>
              </w:rPr>
            </w:pPr>
            <w:r>
              <w:rPr>
                <w:rFonts w:ascii="Times New Roman" w:eastAsia="Times New Roman" w:hAnsi="Times New Roman" w:cs="Times New Roman"/>
                <w:spacing w:val="8"/>
                <w:sz w:val="20"/>
                <w:szCs w:val="20"/>
              </w:rPr>
              <w:t>5</w:t>
            </w:r>
            <w:r>
              <w:rPr>
                <w:rFonts w:ascii="Times New Roman" w:eastAsia="Times New Roman" w:hAnsi="Times New Roman" w:cs="Times New Roman"/>
                <w:spacing w:val="-23"/>
                <w:sz w:val="20"/>
                <w:szCs w:val="20"/>
              </w:rPr>
              <w:t xml:space="preserve"> </w:t>
            </w:r>
            <w:r>
              <w:rPr>
                <w:spacing w:val="8"/>
                <w:sz w:val="20"/>
                <w:szCs w:val="20"/>
              </w:rPr>
              <w:t>、加强对危险化学品及危废暂存、运输、处置或</w:t>
            </w:r>
            <w:r>
              <w:rPr>
                <w:sz w:val="20"/>
                <w:szCs w:val="20"/>
              </w:rPr>
              <w:t xml:space="preserve"> </w:t>
            </w:r>
            <w:r>
              <w:rPr>
                <w:spacing w:val="8"/>
                <w:sz w:val="20"/>
                <w:szCs w:val="20"/>
              </w:rPr>
              <w:t>利用的管理，最大限度控制环境风险的产生。</w:t>
            </w:r>
          </w:p>
          <w:p>
            <w:pPr>
              <w:pStyle w:val="TableText"/>
              <w:spacing w:before="68" w:line="280" w:lineRule="auto"/>
              <w:ind w:left="109" w:right="98"/>
              <w:rPr>
                <w:sz w:val="20"/>
                <w:szCs w:val="20"/>
              </w:rPr>
            </w:pPr>
            <w:r>
              <w:rPr>
                <w:rFonts w:ascii="Times New Roman" w:eastAsia="Times New Roman" w:hAnsi="Times New Roman" w:cs="Times New Roman"/>
                <w:spacing w:val="8"/>
                <w:sz w:val="20"/>
                <w:szCs w:val="20"/>
              </w:rPr>
              <w:t>6</w:t>
            </w:r>
            <w:r>
              <w:rPr>
                <w:rFonts w:ascii="Times New Roman" w:eastAsia="Times New Roman" w:hAnsi="Times New Roman" w:cs="Times New Roman"/>
                <w:spacing w:val="-22"/>
                <w:sz w:val="20"/>
                <w:szCs w:val="20"/>
              </w:rPr>
              <w:t xml:space="preserve"> </w:t>
            </w:r>
            <w:r>
              <w:rPr>
                <w:spacing w:val="8"/>
                <w:sz w:val="20"/>
                <w:szCs w:val="20"/>
              </w:rPr>
              <w:t>、化工园区严格按照《山东省化工园区管理办法</w:t>
            </w:r>
            <w:r>
              <w:rPr>
                <w:sz w:val="20"/>
                <w:szCs w:val="20"/>
              </w:rPr>
              <w:t xml:space="preserve"> </w:t>
            </w:r>
            <w:r>
              <w:rPr>
                <w:spacing w:val="8"/>
                <w:sz w:val="20"/>
                <w:szCs w:val="20"/>
              </w:rPr>
              <w:t>（试行）》（鲁工信化工〔</w:t>
            </w:r>
            <w:r>
              <w:rPr>
                <w:rFonts w:ascii="Times New Roman" w:eastAsia="Times New Roman" w:hAnsi="Times New Roman" w:cs="Times New Roman"/>
                <w:spacing w:val="8"/>
                <w:sz w:val="20"/>
                <w:szCs w:val="20"/>
              </w:rPr>
              <w:t>2020</w:t>
            </w:r>
            <w:r>
              <w:rPr>
                <w:spacing w:val="8"/>
                <w:sz w:val="20"/>
                <w:szCs w:val="20"/>
              </w:rPr>
              <w:t>〕</w:t>
            </w:r>
            <w:r>
              <w:rPr>
                <w:rFonts w:ascii="Times New Roman" w:eastAsia="Times New Roman" w:hAnsi="Times New Roman" w:cs="Times New Roman"/>
                <w:spacing w:val="8"/>
                <w:sz w:val="20"/>
                <w:szCs w:val="20"/>
              </w:rPr>
              <w:t xml:space="preserve">141 </w:t>
            </w:r>
            <w:r>
              <w:rPr>
                <w:spacing w:val="8"/>
                <w:sz w:val="20"/>
                <w:szCs w:val="20"/>
              </w:rPr>
              <w:t>号</w:t>
            </w:r>
            <w:r>
              <w:rPr>
                <w:spacing w:val="7"/>
                <w:sz w:val="20"/>
                <w:szCs w:val="20"/>
              </w:rPr>
              <w:t>）具体要</w:t>
            </w:r>
            <w:r>
              <w:rPr>
                <w:sz w:val="20"/>
                <w:szCs w:val="20"/>
              </w:rPr>
              <w:t xml:space="preserve"> </w:t>
            </w:r>
            <w:r>
              <w:rPr>
                <w:spacing w:val="7"/>
                <w:sz w:val="20"/>
                <w:szCs w:val="20"/>
              </w:rPr>
              <w:t>求执行，推进化工园区安全生产和环境管理信息化</w:t>
            </w:r>
            <w:r>
              <w:rPr>
                <w:spacing w:val="9"/>
                <w:sz w:val="20"/>
                <w:szCs w:val="20"/>
              </w:rPr>
              <w:t xml:space="preserve"> </w:t>
            </w:r>
            <w:r>
              <w:rPr>
                <w:spacing w:val="7"/>
                <w:sz w:val="20"/>
                <w:szCs w:val="20"/>
              </w:rPr>
              <w:t>智能平台建设，实现对园区内企业、重点场所、重</w:t>
            </w:r>
            <w:r>
              <w:rPr>
                <w:spacing w:val="12"/>
                <w:sz w:val="20"/>
                <w:szCs w:val="20"/>
              </w:rPr>
              <w:t xml:space="preserve"> </w:t>
            </w:r>
            <w:r>
              <w:rPr>
                <w:spacing w:val="7"/>
                <w:sz w:val="20"/>
                <w:szCs w:val="20"/>
              </w:rPr>
              <w:t>大污染源、重大危险源和基础设施实行风险监控预</w:t>
            </w:r>
            <w:r>
              <w:rPr>
                <w:spacing w:val="12"/>
                <w:sz w:val="20"/>
                <w:szCs w:val="20"/>
              </w:rPr>
              <w:t xml:space="preserve"> </w:t>
            </w:r>
            <w:r>
              <w:rPr>
                <w:spacing w:val="7"/>
                <w:sz w:val="20"/>
                <w:szCs w:val="20"/>
              </w:rPr>
              <w:t>警。各乡镇现有的具有风险的化工企业，禁止进行</w:t>
            </w:r>
            <w:r>
              <w:rPr>
                <w:spacing w:val="9"/>
                <w:sz w:val="20"/>
                <w:szCs w:val="20"/>
              </w:rPr>
              <w:t xml:space="preserve"> </w:t>
            </w:r>
            <w:r>
              <w:rPr>
                <w:spacing w:val="8"/>
                <w:sz w:val="20"/>
                <w:szCs w:val="20"/>
              </w:rPr>
              <w:t>改建和扩建，并加强监管力度。</w:t>
            </w:r>
          </w:p>
          <w:p>
            <w:pPr>
              <w:pStyle w:val="TableText"/>
              <w:spacing w:before="70" w:line="273" w:lineRule="auto"/>
              <w:ind w:left="107" w:right="98"/>
              <w:rPr>
                <w:sz w:val="20"/>
                <w:szCs w:val="20"/>
              </w:rPr>
            </w:pPr>
            <w:r>
              <w:rPr>
                <w:rFonts w:ascii="Times New Roman" w:eastAsia="Times New Roman" w:hAnsi="Times New Roman" w:cs="Times New Roman"/>
                <w:spacing w:val="8"/>
                <w:sz w:val="20"/>
                <w:szCs w:val="20"/>
              </w:rPr>
              <w:t>7</w:t>
            </w:r>
            <w:r>
              <w:rPr>
                <w:rFonts w:ascii="Times New Roman" w:eastAsia="Times New Roman" w:hAnsi="Times New Roman" w:cs="Times New Roman"/>
                <w:spacing w:val="-21"/>
                <w:sz w:val="20"/>
                <w:szCs w:val="20"/>
              </w:rPr>
              <w:t xml:space="preserve"> </w:t>
            </w:r>
            <w:r>
              <w:rPr>
                <w:spacing w:val="8"/>
                <w:sz w:val="20"/>
                <w:szCs w:val="20"/>
              </w:rPr>
              <w:t>、建立土壤和地下水污染隐患排查制度、风险防</w:t>
            </w:r>
            <w:r>
              <w:rPr>
                <w:sz w:val="20"/>
                <w:szCs w:val="20"/>
              </w:rPr>
              <w:t xml:space="preserve"> </w:t>
            </w:r>
            <w:r>
              <w:rPr>
                <w:spacing w:val="7"/>
                <w:sz w:val="20"/>
                <w:szCs w:val="20"/>
              </w:rPr>
              <w:t>控体系和长效监管机制。加强对化工、农药等类型</w:t>
            </w:r>
            <w:r>
              <w:rPr>
                <w:spacing w:val="14"/>
                <w:sz w:val="20"/>
                <w:szCs w:val="20"/>
              </w:rPr>
              <w:t xml:space="preserve"> </w:t>
            </w:r>
            <w:r>
              <w:rPr>
                <w:spacing w:val="7"/>
                <w:sz w:val="20"/>
                <w:szCs w:val="20"/>
              </w:rPr>
              <w:t>企业（包括已经停产）场地土壤污染环境风险的防</w:t>
            </w:r>
            <w:r>
              <w:rPr>
                <w:spacing w:val="12"/>
                <w:sz w:val="20"/>
                <w:szCs w:val="20"/>
              </w:rPr>
              <w:t xml:space="preserve"> </w:t>
            </w:r>
            <w:r>
              <w:rPr>
                <w:spacing w:val="5"/>
                <w:sz w:val="20"/>
                <w:szCs w:val="20"/>
              </w:rPr>
              <w:t>控力度。</w:t>
            </w:r>
          </w:p>
        </w:tc>
        <w:tc>
          <w:tcPr>
            <w:tcW w:w="2120" w:type="dxa"/>
            <w:tcBorders>
              <w:bottom w:val="single" w:sz="6" w:space="0" w:color="000000"/>
              <w:right w:val="single" w:sz="10" w:space="0" w:color="000000"/>
            </w:tcBorders>
            <w:vAlign w:val="top"/>
          </w:tcPr>
          <w:p/>
          <w:p/>
          <w:p/>
          <w:p/>
          <w:p/>
          <w:p/>
          <w:p/>
          <w:p/>
          <w:p/>
          <w:p/>
          <w:p/>
          <w:p/>
          <w:p/>
          <w:p/>
          <w:p>
            <w:pPr>
              <w:spacing w:line="241" w:lineRule="auto"/>
            </w:pPr>
          </w:p>
          <w:p>
            <w:pPr>
              <w:spacing w:line="241" w:lineRule="auto"/>
            </w:pPr>
          </w:p>
          <w:p>
            <w:pPr>
              <w:spacing w:line="241" w:lineRule="auto"/>
            </w:pPr>
          </w:p>
          <w:p>
            <w:pPr>
              <w:spacing w:line="241" w:lineRule="auto"/>
            </w:pPr>
          </w:p>
          <w:p>
            <w:pPr>
              <w:pStyle w:val="TableText"/>
              <w:spacing w:before="65" w:line="228" w:lineRule="auto"/>
              <w:ind w:left="122"/>
              <w:rPr>
                <w:sz w:val="20"/>
                <w:szCs w:val="20"/>
              </w:rPr>
            </w:pPr>
            <w:r>
              <w:rPr>
                <w:spacing w:val="8"/>
                <w:sz w:val="20"/>
                <w:szCs w:val="20"/>
              </w:rPr>
              <w:t>环评要求项目建立健</w:t>
            </w:r>
          </w:p>
          <w:p>
            <w:pPr>
              <w:pStyle w:val="TableText"/>
              <w:spacing w:before="64" w:line="279" w:lineRule="auto"/>
              <w:ind w:left="123" w:right="99" w:firstLine="103"/>
              <w:rPr>
                <w:sz w:val="20"/>
                <w:szCs w:val="20"/>
              </w:rPr>
            </w:pPr>
            <w:r>
              <w:rPr>
                <w:spacing w:val="8"/>
                <w:sz w:val="20"/>
                <w:szCs w:val="20"/>
              </w:rPr>
              <w:t>全环境风险管控体</w:t>
            </w:r>
            <w:r>
              <w:rPr>
                <w:spacing w:val="2"/>
                <w:sz w:val="20"/>
                <w:szCs w:val="20"/>
              </w:rPr>
              <w:t xml:space="preserve">  </w:t>
            </w:r>
            <w:r>
              <w:rPr>
                <w:spacing w:val="8"/>
                <w:sz w:val="20"/>
                <w:szCs w:val="20"/>
              </w:rPr>
              <w:t>系，编制应急预案，</w:t>
            </w:r>
            <w:r>
              <w:rPr>
                <w:spacing w:val="6"/>
                <w:sz w:val="20"/>
                <w:szCs w:val="20"/>
              </w:rPr>
              <w:t xml:space="preserve"> </w:t>
            </w:r>
            <w:r>
              <w:rPr>
                <w:spacing w:val="8"/>
                <w:sz w:val="20"/>
                <w:szCs w:val="20"/>
              </w:rPr>
              <w:t>建设环境应急管理机</w:t>
            </w:r>
            <w:r>
              <w:rPr>
                <w:spacing w:val="6"/>
                <w:sz w:val="20"/>
                <w:szCs w:val="20"/>
              </w:rPr>
              <w:t xml:space="preserve"> </w:t>
            </w:r>
            <w:r>
              <w:rPr>
                <w:spacing w:val="8"/>
                <w:sz w:val="20"/>
                <w:szCs w:val="20"/>
              </w:rPr>
              <w:t>构、专职环境救援机</w:t>
            </w:r>
            <w:r>
              <w:rPr>
                <w:spacing w:val="6"/>
                <w:sz w:val="20"/>
                <w:szCs w:val="20"/>
              </w:rPr>
              <w:t xml:space="preserve"> </w:t>
            </w:r>
            <w:r>
              <w:rPr>
                <w:spacing w:val="8"/>
                <w:sz w:val="20"/>
                <w:szCs w:val="20"/>
              </w:rPr>
              <w:t>构；按照应急预案要</w:t>
            </w:r>
            <w:r>
              <w:rPr>
                <w:spacing w:val="6"/>
                <w:sz w:val="20"/>
                <w:szCs w:val="20"/>
              </w:rPr>
              <w:t xml:space="preserve"> </w:t>
            </w:r>
            <w:r>
              <w:rPr>
                <w:spacing w:val="7"/>
                <w:sz w:val="20"/>
                <w:szCs w:val="20"/>
              </w:rPr>
              <w:t>求组织演练，符合。</w:t>
            </w:r>
          </w:p>
        </w:tc>
        <w:tc>
          <w:tcPr>
            <w:tcW w:w="132" w:type="dxa"/>
            <w:vMerge/>
            <w:tcBorders>
              <w:top w:val="nil"/>
              <w:left w:val="single" w:sz="10" w:space="0" w:color="000000"/>
              <w:bottom w:val="single" w:sz="6" w:space="0" w:color="000000"/>
              <w:right w:val="single" w:sz="6" w:space="0" w:color="000000"/>
            </w:tcBorders>
            <w:vAlign w:val="top"/>
          </w:tcPr>
          <w:p/>
        </w:tc>
      </w:tr>
    </w:tbl>
    <w:p>
      <w:pPr>
        <w:pStyle w:val="BodyText"/>
      </w:pPr>
    </w:p>
    <w:p>
      <w:pPr>
        <w:sectPr>
          <w:footerReference w:type="default" r:id="rId24"/>
          <w:pgSz w:w="11906" w:h="16839"/>
          <w:pgMar w:top="1431" w:right="1089" w:bottom="1186" w:left="1088" w:header="0" w:footer="922" w:gutter="0"/>
          <w:pgNumType w:start="16"/>
          <w:cols w:num="1" w:space="720"/>
        </w:sectPr>
      </w:pPr>
    </w:p>
    <w:p>
      <w:pPr>
        <w:spacing w:line="91" w:lineRule="auto"/>
        <w:rPr>
          <w:sz w:val="2"/>
        </w:rPr>
      </w:pPr>
    </w:p>
    <w:tbl>
      <w:tblPr>
        <w:tblStyle w:val="TableNormal015"/>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11"/>
        <w:gridCol w:w="721"/>
        <w:gridCol w:w="548"/>
        <w:gridCol w:w="695"/>
        <w:gridCol w:w="4786"/>
        <w:gridCol w:w="2120"/>
        <w:gridCol w:w="132"/>
      </w:tblGrid>
      <w:tr>
        <w:tblPrEx>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8792"/>
        </w:trPr>
        <w:tc>
          <w:tcPr>
            <w:tcW w:w="711" w:type="dxa"/>
            <w:vMerge w:val="restart"/>
            <w:tcBorders>
              <w:top w:val="single" w:sz="6" w:space="0" w:color="000000"/>
              <w:left w:val="single" w:sz="6" w:space="0" w:color="000000"/>
              <w:bottom w:val="nil"/>
              <w:right w:val="single" w:sz="10" w:space="0" w:color="000000"/>
            </w:tcBorders>
            <w:vAlign w:val="top"/>
          </w:tcPr>
          <w:p>
            <w:r>
              <w:pict>
                <v:rect id="_x0000_s1039" o:spid="_x0000_s1038" style="width:0.5pt;height:691.75pt;margin-top:0.95pt;margin-left:28.9pt;mso-height-relative:page;mso-position-horizontal-relative:page;mso-position-vertical-relative:page;mso-width-relative:page;position:absolute;z-index:251671552" coordsize="21600,21600" filled="t" fillcolor="black" stroked="f"/>
              </w:pict>
            </w:r>
          </w:p>
        </w:tc>
        <w:tc>
          <w:tcPr>
            <w:tcW w:w="721" w:type="dxa"/>
            <w:vMerge w:val="restart"/>
            <w:tcBorders>
              <w:top w:val="single" w:sz="6" w:space="0" w:color="000000"/>
              <w:left w:val="single" w:sz="10" w:space="0" w:color="000000"/>
              <w:bottom w:val="nil"/>
            </w:tcBorders>
            <w:vAlign w:val="top"/>
          </w:tcPr>
          <w:p/>
        </w:tc>
        <w:tc>
          <w:tcPr>
            <w:tcW w:w="548" w:type="dxa"/>
            <w:vMerge w:val="restart"/>
            <w:tcBorders>
              <w:top w:val="single" w:sz="6" w:space="0" w:color="000000"/>
              <w:bottom w:val="nil"/>
            </w:tcBorders>
            <w:textDirection w:val="tbRlV"/>
            <w:vAlign w:val="top"/>
          </w:tcPr>
          <w:p>
            <w:pPr>
              <w:pStyle w:val="TableText"/>
              <w:spacing w:before="169" w:line="216" w:lineRule="auto"/>
              <w:ind w:left="5700"/>
              <w:rPr>
                <w:sz w:val="20"/>
                <w:szCs w:val="20"/>
              </w:rPr>
            </w:pPr>
            <w:r>
              <w:rPr>
                <w:spacing w:val="6"/>
                <w:sz w:val="20"/>
                <w:szCs w:val="20"/>
              </w:rPr>
              <w:t>资 源 利 用 效 率 要 求</w:t>
            </w:r>
          </w:p>
        </w:tc>
        <w:tc>
          <w:tcPr>
            <w:tcW w:w="695" w:type="dxa"/>
            <w:tcBorders>
              <w:top w:val="single" w:sz="6" w:space="0" w:color="000000"/>
            </w:tcBorders>
            <w:vAlign w:val="top"/>
          </w:tcPr>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56" w:lineRule="auto"/>
            </w:pPr>
          </w:p>
          <w:p>
            <w:pPr>
              <w:pStyle w:val="TableText"/>
              <w:spacing w:before="65" w:line="228" w:lineRule="auto"/>
              <w:ind w:left="138"/>
              <w:rPr>
                <w:sz w:val="20"/>
                <w:szCs w:val="20"/>
              </w:rPr>
            </w:pPr>
            <w:r>
              <w:rPr>
                <w:spacing w:val="3"/>
                <w:sz w:val="20"/>
                <w:szCs w:val="20"/>
              </w:rPr>
              <w:t>水资</w:t>
            </w:r>
          </w:p>
          <w:p>
            <w:pPr>
              <w:pStyle w:val="TableText"/>
              <w:spacing w:before="65" w:line="230" w:lineRule="auto"/>
              <w:ind w:left="135"/>
              <w:rPr>
                <w:sz w:val="20"/>
                <w:szCs w:val="20"/>
              </w:rPr>
            </w:pPr>
            <w:r>
              <w:rPr>
                <w:spacing w:val="5"/>
                <w:sz w:val="20"/>
                <w:szCs w:val="20"/>
              </w:rPr>
              <w:t>源利</w:t>
            </w:r>
          </w:p>
          <w:p>
            <w:pPr>
              <w:pStyle w:val="TableText"/>
              <w:spacing w:before="63" w:line="229" w:lineRule="auto"/>
              <w:ind w:left="137"/>
              <w:rPr>
                <w:sz w:val="20"/>
                <w:szCs w:val="20"/>
              </w:rPr>
            </w:pPr>
            <w:r>
              <w:rPr>
                <w:spacing w:val="3"/>
                <w:sz w:val="20"/>
                <w:szCs w:val="20"/>
              </w:rPr>
              <w:t>用总</w:t>
            </w:r>
          </w:p>
          <w:p>
            <w:pPr>
              <w:pStyle w:val="TableText"/>
              <w:spacing w:before="65" w:line="231" w:lineRule="auto"/>
              <w:ind w:left="136"/>
              <w:rPr>
                <w:sz w:val="20"/>
                <w:szCs w:val="20"/>
              </w:rPr>
            </w:pPr>
            <w:r>
              <w:rPr>
                <w:spacing w:val="4"/>
                <w:sz w:val="20"/>
                <w:szCs w:val="20"/>
              </w:rPr>
              <w:t>量要</w:t>
            </w:r>
          </w:p>
          <w:p>
            <w:pPr>
              <w:pStyle w:val="TableText"/>
              <w:spacing w:before="62" w:line="229" w:lineRule="auto"/>
              <w:ind w:left="243"/>
              <w:rPr>
                <w:sz w:val="20"/>
                <w:szCs w:val="20"/>
              </w:rPr>
            </w:pPr>
            <w:r>
              <w:rPr>
                <w:sz w:val="20"/>
                <w:szCs w:val="20"/>
              </w:rPr>
              <w:t>求</w:t>
            </w:r>
          </w:p>
        </w:tc>
        <w:tc>
          <w:tcPr>
            <w:tcW w:w="4786" w:type="dxa"/>
            <w:tcBorders>
              <w:top w:val="single" w:sz="6" w:space="0" w:color="000000"/>
            </w:tcBorders>
            <w:vAlign w:val="top"/>
          </w:tcPr>
          <w:p>
            <w:pPr>
              <w:pStyle w:val="TableText"/>
              <w:spacing w:before="58" w:line="281" w:lineRule="auto"/>
              <w:ind w:left="107" w:right="98" w:firstLine="17"/>
              <w:rPr>
                <w:sz w:val="20"/>
                <w:szCs w:val="20"/>
              </w:rPr>
            </w:pPr>
            <w:r>
              <w:rPr>
                <w:rFonts w:ascii="Times New Roman" w:eastAsia="Times New Roman" w:hAnsi="Times New Roman" w:cs="Times New Roman"/>
                <w:spacing w:val="7"/>
                <w:sz w:val="20"/>
                <w:szCs w:val="20"/>
              </w:rPr>
              <w:t>1</w:t>
            </w:r>
            <w:r>
              <w:rPr>
                <w:rFonts w:ascii="Times New Roman" w:eastAsia="Times New Roman" w:hAnsi="Times New Roman" w:cs="Times New Roman"/>
                <w:spacing w:val="-16"/>
                <w:sz w:val="20"/>
                <w:szCs w:val="20"/>
              </w:rPr>
              <w:t xml:space="preserve"> </w:t>
            </w:r>
            <w:r>
              <w:rPr>
                <w:spacing w:val="7"/>
                <w:sz w:val="20"/>
                <w:szCs w:val="20"/>
              </w:rPr>
              <w:t>、统筹全市地表水等各类水资源，优先保证生活</w:t>
            </w:r>
            <w:r>
              <w:rPr>
                <w:sz w:val="20"/>
                <w:szCs w:val="20"/>
              </w:rPr>
              <w:t xml:space="preserve"> </w:t>
            </w:r>
            <w:r>
              <w:rPr>
                <w:spacing w:val="7"/>
                <w:sz w:val="20"/>
                <w:szCs w:val="20"/>
              </w:rPr>
              <w:t>用水，合理安排农业用水和工业用水，实行最严格</w:t>
            </w:r>
            <w:r>
              <w:rPr>
                <w:spacing w:val="14"/>
                <w:sz w:val="20"/>
                <w:szCs w:val="20"/>
              </w:rPr>
              <w:t xml:space="preserve"> </w:t>
            </w:r>
            <w:r>
              <w:rPr>
                <w:spacing w:val="8"/>
                <w:sz w:val="20"/>
                <w:szCs w:val="20"/>
              </w:rPr>
              <w:t xml:space="preserve">的水资源管理制度，把水资源作为最大的刚性约  </w:t>
            </w:r>
            <w:r>
              <w:rPr>
                <w:spacing w:val="7"/>
                <w:sz w:val="20"/>
                <w:szCs w:val="20"/>
              </w:rPr>
              <w:t>束，加强水资源的开发利用管理。积极开展再生水</w:t>
            </w:r>
            <w:r>
              <w:rPr>
                <w:spacing w:val="14"/>
                <w:sz w:val="20"/>
                <w:szCs w:val="20"/>
              </w:rPr>
              <w:t xml:space="preserve"> </w:t>
            </w:r>
            <w:r>
              <w:rPr>
                <w:spacing w:val="7"/>
                <w:sz w:val="20"/>
                <w:szCs w:val="20"/>
              </w:rPr>
              <w:t>利用，提高再生水利用率。严格落实水资源双控制</w:t>
            </w:r>
            <w:r>
              <w:rPr>
                <w:spacing w:val="12"/>
                <w:sz w:val="20"/>
                <w:szCs w:val="20"/>
              </w:rPr>
              <w:t xml:space="preserve"> </w:t>
            </w:r>
            <w:r>
              <w:rPr>
                <w:spacing w:val="7"/>
                <w:sz w:val="20"/>
                <w:szCs w:val="20"/>
              </w:rPr>
              <w:t>度，健全市县行政区域规划期及年度用水总量、用</w:t>
            </w:r>
            <w:r>
              <w:rPr>
                <w:spacing w:val="14"/>
                <w:sz w:val="20"/>
                <w:szCs w:val="20"/>
              </w:rPr>
              <w:t xml:space="preserve"> </w:t>
            </w:r>
            <w:r>
              <w:rPr>
                <w:spacing w:val="7"/>
                <w:sz w:val="20"/>
                <w:szCs w:val="20"/>
              </w:rPr>
              <w:t>水强度控制指标体系，县级以上行政区制定年度用</w:t>
            </w:r>
            <w:r>
              <w:rPr>
                <w:spacing w:val="12"/>
                <w:sz w:val="20"/>
                <w:szCs w:val="20"/>
              </w:rPr>
              <w:t xml:space="preserve"> </w:t>
            </w:r>
            <w:r>
              <w:rPr>
                <w:spacing w:val="9"/>
                <w:sz w:val="20"/>
                <w:szCs w:val="20"/>
              </w:rPr>
              <w:t>水控制目标，规模以上用水户实行计划用水。</w:t>
            </w:r>
          </w:p>
          <w:p>
            <w:pPr>
              <w:pStyle w:val="TableText"/>
              <w:spacing w:before="67" w:line="274" w:lineRule="auto"/>
              <w:ind w:left="107" w:right="98" w:hanging="3"/>
              <w:rPr>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17"/>
                <w:sz w:val="20"/>
                <w:szCs w:val="20"/>
              </w:rPr>
              <w:t xml:space="preserve"> </w:t>
            </w:r>
            <w:r>
              <w:rPr>
                <w:spacing w:val="8"/>
                <w:sz w:val="20"/>
                <w:szCs w:val="20"/>
              </w:rPr>
              <w:t>、根据水资源承载能力合理规划区域发展和产业</w:t>
            </w:r>
            <w:r>
              <w:rPr>
                <w:sz w:val="20"/>
                <w:szCs w:val="20"/>
              </w:rPr>
              <w:t xml:space="preserve"> </w:t>
            </w:r>
            <w:r>
              <w:rPr>
                <w:spacing w:val="8"/>
                <w:sz w:val="20"/>
                <w:szCs w:val="20"/>
              </w:rPr>
              <w:t xml:space="preserve">布局。控制高耗水行业发展和高耗水工业项目建  </w:t>
            </w:r>
            <w:r>
              <w:rPr>
                <w:spacing w:val="7"/>
                <w:sz w:val="20"/>
                <w:szCs w:val="20"/>
              </w:rPr>
              <w:t>设，加强固定资产投资项目节能节水审查，严格建</w:t>
            </w:r>
            <w:r>
              <w:rPr>
                <w:spacing w:val="13"/>
                <w:sz w:val="20"/>
                <w:szCs w:val="20"/>
              </w:rPr>
              <w:t xml:space="preserve"> </w:t>
            </w:r>
            <w:r>
              <w:rPr>
                <w:spacing w:val="8"/>
                <w:sz w:val="20"/>
                <w:szCs w:val="20"/>
              </w:rPr>
              <w:t>设项目水资源论证审查把关。</w:t>
            </w:r>
          </w:p>
          <w:p>
            <w:pPr>
              <w:pStyle w:val="TableText"/>
              <w:spacing w:before="65" w:line="258" w:lineRule="auto"/>
              <w:ind w:left="110" w:right="161" w:hanging="2"/>
              <w:rPr>
                <w:sz w:val="20"/>
                <w:szCs w:val="20"/>
              </w:rPr>
            </w:pPr>
            <w:r>
              <w:rPr>
                <w:rFonts w:ascii="Times New Roman" w:eastAsia="Times New Roman" w:hAnsi="Times New Roman" w:cs="Times New Roman"/>
                <w:spacing w:val="8"/>
                <w:sz w:val="20"/>
                <w:szCs w:val="20"/>
              </w:rPr>
              <w:t>3</w:t>
            </w:r>
            <w:r>
              <w:rPr>
                <w:rFonts w:ascii="Times New Roman" w:eastAsia="Times New Roman" w:hAnsi="Times New Roman" w:cs="Times New Roman"/>
                <w:spacing w:val="-22"/>
                <w:sz w:val="20"/>
                <w:szCs w:val="20"/>
              </w:rPr>
              <w:t xml:space="preserve"> </w:t>
            </w:r>
            <w:r>
              <w:rPr>
                <w:spacing w:val="8"/>
                <w:sz w:val="20"/>
                <w:szCs w:val="20"/>
              </w:rPr>
              <w:t>、创新水权交易措施，用好财税杠杆，实施水价</w:t>
            </w:r>
            <w:r>
              <w:rPr>
                <w:sz w:val="20"/>
                <w:szCs w:val="20"/>
              </w:rPr>
              <w:t xml:space="preserve"> </w:t>
            </w:r>
            <w:r>
              <w:rPr>
                <w:spacing w:val="8"/>
                <w:sz w:val="20"/>
                <w:szCs w:val="20"/>
              </w:rPr>
              <w:t>综合改革，倒逼提升节水效果。</w:t>
            </w:r>
          </w:p>
          <w:p>
            <w:pPr>
              <w:pStyle w:val="TableText"/>
              <w:spacing w:before="66" w:line="277" w:lineRule="auto"/>
              <w:ind w:left="107" w:right="40" w:hanging="4"/>
              <w:jc w:val="both"/>
              <w:rPr>
                <w:sz w:val="20"/>
                <w:szCs w:val="20"/>
              </w:rPr>
            </w:pPr>
            <w:r>
              <w:rPr>
                <w:rFonts w:ascii="Times New Roman" w:eastAsia="Times New Roman" w:hAnsi="Times New Roman" w:cs="Times New Roman"/>
                <w:spacing w:val="-2"/>
                <w:sz w:val="20"/>
                <w:szCs w:val="20"/>
              </w:rPr>
              <w:t>4</w:t>
            </w:r>
            <w:r>
              <w:rPr>
                <w:spacing w:val="-2"/>
                <w:sz w:val="20"/>
                <w:szCs w:val="20"/>
              </w:rPr>
              <w:t>、到</w:t>
            </w:r>
            <w:r>
              <w:rPr>
                <w:spacing w:val="-51"/>
                <w:sz w:val="20"/>
                <w:szCs w:val="20"/>
              </w:rPr>
              <w:t xml:space="preserve"> </w:t>
            </w:r>
            <w:r>
              <w:rPr>
                <w:rFonts w:ascii="Times New Roman" w:eastAsia="Times New Roman" w:hAnsi="Times New Roman" w:cs="Times New Roman"/>
                <w:spacing w:val="-2"/>
                <w:sz w:val="20"/>
                <w:szCs w:val="20"/>
              </w:rPr>
              <w:t xml:space="preserve">2025 </w:t>
            </w:r>
            <w:r>
              <w:rPr>
                <w:spacing w:val="-2"/>
                <w:sz w:val="20"/>
                <w:szCs w:val="20"/>
              </w:rPr>
              <w:t>年，万元</w:t>
            </w:r>
            <w:r>
              <w:rPr>
                <w:spacing w:val="-48"/>
                <w:sz w:val="20"/>
                <w:szCs w:val="20"/>
              </w:rPr>
              <w:t xml:space="preserve"> </w:t>
            </w:r>
            <w:r>
              <w:rPr>
                <w:rFonts w:ascii="Times New Roman" w:eastAsia="Times New Roman" w:hAnsi="Times New Roman" w:cs="Times New Roman"/>
                <w:spacing w:val="-2"/>
                <w:sz w:val="20"/>
                <w:szCs w:val="20"/>
              </w:rPr>
              <w:t xml:space="preserve">GDP </w:t>
            </w:r>
            <w:r>
              <w:rPr>
                <w:spacing w:val="-2"/>
                <w:sz w:val="20"/>
                <w:szCs w:val="20"/>
              </w:rPr>
              <w:t>用水量比</w:t>
            </w:r>
            <w:r>
              <w:rPr>
                <w:spacing w:val="-52"/>
                <w:sz w:val="20"/>
                <w:szCs w:val="20"/>
              </w:rPr>
              <w:t xml:space="preserve"> </w:t>
            </w:r>
            <w:r>
              <w:rPr>
                <w:rFonts w:ascii="Times New Roman" w:eastAsia="Times New Roman" w:hAnsi="Times New Roman" w:cs="Times New Roman"/>
                <w:spacing w:val="-2"/>
                <w:sz w:val="20"/>
                <w:szCs w:val="20"/>
              </w:rPr>
              <w:t xml:space="preserve">2020 </w:t>
            </w:r>
            <w:r>
              <w:rPr>
                <w:spacing w:val="-2"/>
                <w:sz w:val="20"/>
                <w:szCs w:val="20"/>
              </w:rPr>
              <w:t>年下降</w:t>
            </w:r>
            <w:r>
              <w:rPr>
                <w:spacing w:val="-30"/>
                <w:sz w:val="20"/>
                <w:szCs w:val="20"/>
              </w:rPr>
              <w:t xml:space="preserve"> </w:t>
            </w:r>
            <w:r>
              <w:rPr>
                <w:rFonts w:ascii="Times New Roman" w:eastAsia="Times New Roman" w:hAnsi="Times New Roman" w:cs="Times New Roman"/>
                <w:spacing w:val="-2"/>
                <w:sz w:val="20"/>
                <w:szCs w:val="20"/>
              </w:rPr>
              <w:t>10%</w:t>
            </w:r>
            <w:r>
              <w:rPr>
                <w:rFonts w:ascii="Times New Roman" w:eastAsia="Times New Roman" w:hAnsi="Times New Roman" w:cs="Times New Roman"/>
                <w:sz w:val="20"/>
                <w:szCs w:val="20"/>
              </w:rPr>
              <w:t xml:space="preserve">  </w:t>
            </w:r>
            <w:r>
              <w:rPr>
                <w:spacing w:val="6"/>
                <w:sz w:val="20"/>
                <w:szCs w:val="20"/>
              </w:rPr>
              <w:t>以上；农田灌溉水有效利用系数达到</w:t>
            </w:r>
            <w:r>
              <w:rPr>
                <w:spacing w:val="-30"/>
                <w:sz w:val="20"/>
                <w:szCs w:val="20"/>
              </w:rPr>
              <w:t xml:space="preserve"> </w:t>
            </w:r>
            <w:r>
              <w:rPr>
                <w:rFonts w:ascii="Times New Roman" w:eastAsia="Times New Roman" w:hAnsi="Times New Roman" w:cs="Times New Roman"/>
                <w:spacing w:val="6"/>
                <w:sz w:val="20"/>
                <w:szCs w:val="20"/>
              </w:rPr>
              <w:t xml:space="preserve">0.6381 </w:t>
            </w:r>
            <w:r>
              <w:rPr>
                <w:spacing w:val="6"/>
                <w:sz w:val="20"/>
                <w:szCs w:val="20"/>
              </w:rPr>
              <w:t>左右。</w:t>
            </w:r>
            <w:r>
              <w:rPr>
                <w:sz w:val="20"/>
                <w:szCs w:val="20"/>
              </w:rPr>
              <w:t xml:space="preserve"> </w:t>
            </w:r>
            <w:r>
              <w:rPr>
                <w:spacing w:val="6"/>
                <w:sz w:val="20"/>
                <w:szCs w:val="20"/>
              </w:rPr>
              <w:t>到</w:t>
            </w:r>
            <w:r>
              <w:rPr>
                <w:spacing w:val="-29"/>
                <w:sz w:val="20"/>
                <w:szCs w:val="20"/>
              </w:rPr>
              <w:t xml:space="preserve"> </w:t>
            </w:r>
            <w:r>
              <w:rPr>
                <w:rFonts w:ascii="Times New Roman" w:eastAsia="Times New Roman" w:hAnsi="Times New Roman" w:cs="Times New Roman"/>
                <w:spacing w:val="6"/>
                <w:sz w:val="20"/>
                <w:szCs w:val="20"/>
              </w:rPr>
              <w:t xml:space="preserve">2035 </w:t>
            </w:r>
            <w:r>
              <w:rPr>
                <w:spacing w:val="6"/>
                <w:sz w:val="20"/>
                <w:szCs w:val="20"/>
              </w:rPr>
              <w:t>年，万元</w:t>
            </w:r>
            <w:r>
              <w:rPr>
                <w:spacing w:val="-37"/>
                <w:sz w:val="20"/>
                <w:szCs w:val="20"/>
              </w:rPr>
              <w:t xml:space="preserve"> </w:t>
            </w:r>
            <w:r>
              <w:rPr>
                <w:rFonts w:ascii="Times New Roman" w:eastAsia="Times New Roman" w:hAnsi="Times New Roman" w:cs="Times New Roman"/>
                <w:sz w:val="20"/>
                <w:szCs w:val="20"/>
              </w:rPr>
              <w:t>GDP</w:t>
            </w:r>
            <w:r>
              <w:rPr>
                <w:rFonts w:ascii="Times New Roman" w:eastAsia="Times New Roman" w:hAnsi="Times New Roman" w:cs="Times New Roman"/>
                <w:spacing w:val="6"/>
                <w:sz w:val="20"/>
                <w:szCs w:val="20"/>
              </w:rPr>
              <w:t xml:space="preserve"> </w:t>
            </w:r>
            <w:r>
              <w:rPr>
                <w:spacing w:val="6"/>
                <w:sz w:val="20"/>
                <w:szCs w:val="20"/>
              </w:rPr>
              <w:t>用水量比</w:t>
            </w:r>
            <w:r>
              <w:rPr>
                <w:spacing w:val="-41"/>
                <w:sz w:val="20"/>
                <w:szCs w:val="20"/>
              </w:rPr>
              <w:t xml:space="preserve"> </w:t>
            </w:r>
            <w:r>
              <w:rPr>
                <w:rFonts w:ascii="Times New Roman" w:eastAsia="Times New Roman" w:hAnsi="Times New Roman" w:cs="Times New Roman"/>
                <w:spacing w:val="6"/>
                <w:sz w:val="20"/>
                <w:szCs w:val="20"/>
              </w:rPr>
              <w:t xml:space="preserve">2020 </w:t>
            </w:r>
            <w:r>
              <w:rPr>
                <w:spacing w:val="6"/>
                <w:sz w:val="20"/>
                <w:szCs w:val="20"/>
              </w:rPr>
              <w:t>年下降</w:t>
            </w:r>
            <w:r>
              <w:rPr>
                <w:spacing w:val="-43"/>
                <w:sz w:val="20"/>
                <w:szCs w:val="20"/>
              </w:rPr>
              <w:t xml:space="preserve"> </w:t>
            </w:r>
            <w:r>
              <w:rPr>
                <w:rFonts w:ascii="Times New Roman" w:eastAsia="Times New Roman" w:hAnsi="Times New Roman" w:cs="Times New Roman"/>
                <w:spacing w:val="6"/>
                <w:sz w:val="20"/>
                <w:szCs w:val="20"/>
              </w:rPr>
              <w:t>21%</w:t>
            </w:r>
            <w:r>
              <w:rPr>
                <w:rFonts w:ascii="Times New Roman" w:eastAsia="Times New Roman" w:hAnsi="Times New Roman" w:cs="Times New Roman"/>
                <w:sz w:val="20"/>
                <w:szCs w:val="20"/>
              </w:rPr>
              <w:t xml:space="preserve">   </w:t>
            </w:r>
            <w:r>
              <w:rPr>
                <w:spacing w:val="6"/>
                <w:sz w:val="20"/>
                <w:szCs w:val="20"/>
              </w:rPr>
              <w:t>以上；农田灌溉水有效利用系数达到</w:t>
            </w:r>
            <w:r>
              <w:rPr>
                <w:spacing w:val="-30"/>
                <w:sz w:val="20"/>
                <w:szCs w:val="20"/>
              </w:rPr>
              <w:t xml:space="preserve"> </w:t>
            </w:r>
            <w:r>
              <w:rPr>
                <w:rFonts w:ascii="Times New Roman" w:eastAsia="Times New Roman" w:hAnsi="Times New Roman" w:cs="Times New Roman"/>
                <w:spacing w:val="6"/>
                <w:sz w:val="20"/>
                <w:szCs w:val="20"/>
              </w:rPr>
              <w:t xml:space="preserve">0.6411 </w:t>
            </w:r>
            <w:r>
              <w:rPr>
                <w:spacing w:val="6"/>
                <w:sz w:val="20"/>
                <w:szCs w:val="20"/>
              </w:rPr>
              <w:t>左右。</w:t>
            </w:r>
            <w:r>
              <w:rPr>
                <w:sz w:val="20"/>
                <w:szCs w:val="20"/>
              </w:rPr>
              <w:t xml:space="preserve"> </w:t>
            </w:r>
            <w:r>
              <w:rPr>
                <w:spacing w:val="8"/>
                <w:sz w:val="20"/>
                <w:szCs w:val="20"/>
              </w:rPr>
              <w:t>加强水资源利用管控，对于工业用水：</w:t>
            </w:r>
          </w:p>
          <w:p>
            <w:pPr>
              <w:pStyle w:val="TableText"/>
              <w:spacing w:before="65" w:line="259" w:lineRule="auto"/>
              <w:ind w:left="107" w:right="161" w:firstLine="17"/>
              <w:rPr>
                <w:sz w:val="20"/>
                <w:szCs w:val="20"/>
              </w:rPr>
            </w:pPr>
            <w:r>
              <w:rPr>
                <w:rFonts w:ascii="Times New Roman" w:eastAsia="Times New Roman" w:hAnsi="Times New Roman" w:cs="Times New Roman"/>
                <w:spacing w:val="7"/>
                <w:sz w:val="20"/>
                <w:szCs w:val="20"/>
              </w:rPr>
              <w:t>1</w:t>
            </w:r>
            <w:r>
              <w:rPr>
                <w:rFonts w:ascii="Times New Roman" w:eastAsia="Times New Roman" w:hAnsi="Times New Roman" w:cs="Times New Roman"/>
                <w:spacing w:val="-16"/>
                <w:sz w:val="20"/>
                <w:szCs w:val="20"/>
              </w:rPr>
              <w:t xml:space="preserve"> </w:t>
            </w:r>
            <w:r>
              <w:rPr>
                <w:spacing w:val="7"/>
                <w:sz w:val="20"/>
                <w:szCs w:val="20"/>
              </w:rPr>
              <w:t>、严控工业项目新鲜水使用量，新建主要耗水工</w:t>
            </w:r>
            <w:r>
              <w:rPr>
                <w:sz w:val="20"/>
                <w:szCs w:val="20"/>
              </w:rPr>
              <w:t xml:space="preserve"> </w:t>
            </w:r>
            <w:r>
              <w:rPr>
                <w:spacing w:val="8"/>
                <w:sz w:val="20"/>
                <w:szCs w:val="20"/>
              </w:rPr>
              <w:t>业项目应优先使用再生水；</w:t>
            </w:r>
          </w:p>
          <w:p>
            <w:pPr>
              <w:pStyle w:val="TableText"/>
              <w:spacing w:before="67" w:line="274" w:lineRule="auto"/>
              <w:ind w:left="106" w:right="30" w:hanging="2"/>
              <w:jc w:val="both"/>
              <w:rPr>
                <w:sz w:val="20"/>
                <w:szCs w:val="20"/>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26"/>
                <w:sz w:val="20"/>
                <w:szCs w:val="20"/>
              </w:rPr>
              <w:t xml:space="preserve"> </w:t>
            </w:r>
            <w:r>
              <w:rPr>
                <w:spacing w:val="5"/>
                <w:sz w:val="20"/>
                <w:szCs w:val="20"/>
              </w:rPr>
              <w:t>、推广高效冷却、洗涤、循环用水、再生水利用、</w:t>
            </w:r>
            <w:r>
              <w:rPr>
                <w:sz w:val="20"/>
                <w:szCs w:val="20"/>
              </w:rPr>
              <w:t xml:space="preserve"> </w:t>
            </w:r>
            <w:r>
              <w:rPr>
                <w:spacing w:val="7"/>
                <w:sz w:val="20"/>
                <w:szCs w:val="20"/>
              </w:rPr>
              <w:t>高耗水工艺替代等先进节水工艺，在主要高</w:t>
            </w:r>
            <w:r>
              <w:rPr>
                <w:spacing w:val="6"/>
                <w:sz w:val="20"/>
                <w:szCs w:val="20"/>
              </w:rPr>
              <w:t xml:space="preserve">耗水行 </w:t>
            </w:r>
            <w:r>
              <w:rPr>
                <w:spacing w:val="7"/>
                <w:sz w:val="20"/>
                <w:szCs w:val="20"/>
              </w:rPr>
              <w:t>业开展水效领跑者引领行动，推进工业废水</w:t>
            </w:r>
            <w:r>
              <w:rPr>
                <w:spacing w:val="6"/>
                <w:sz w:val="20"/>
                <w:szCs w:val="20"/>
              </w:rPr>
              <w:t xml:space="preserve">资源化 </w:t>
            </w:r>
            <w:r>
              <w:rPr>
                <w:spacing w:val="3"/>
                <w:sz w:val="20"/>
                <w:szCs w:val="20"/>
              </w:rPr>
              <w:t>利用；</w:t>
            </w:r>
          </w:p>
          <w:p>
            <w:pPr>
              <w:pStyle w:val="TableText"/>
              <w:spacing w:before="63" w:line="270" w:lineRule="auto"/>
              <w:ind w:left="109" w:right="161" w:hanging="1"/>
              <w:rPr>
                <w:sz w:val="20"/>
                <w:szCs w:val="20"/>
              </w:rPr>
            </w:pPr>
            <w:r>
              <w:rPr>
                <w:rFonts w:ascii="Times New Roman" w:eastAsia="Times New Roman" w:hAnsi="Times New Roman" w:cs="Times New Roman"/>
                <w:spacing w:val="8"/>
                <w:sz w:val="20"/>
                <w:szCs w:val="20"/>
              </w:rPr>
              <w:t>3</w:t>
            </w:r>
            <w:r>
              <w:rPr>
                <w:rFonts w:ascii="Times New Roman" w:eastAsia="Times New Roman" w:hAnsi="Times New Roman" w:cs="Times New Roman"/>
                <w:spacing w:val="-22"/>
                <w:sz w:val="20"/>
                <w:szCs w:val="20"/>
              </w:rPr>
              <w:t xml:space="preserve"> </w:t>
            </w:r>
            <w:r>
              <w:rPr>
                <w:spacing w:val="8"/>
                <w:sz w:val="20"/>
                <w:szCs w:val="20"/>
              </w:rPr>
              <w:t>、加强水资源管控，区域黄河干流水资源超载地</w:t>
            </w:r>
            <w:r>
              <w:rPr>
                <w:sz w:val="20"/>
                <w:szCs w:val="20"/>
              </w:rPr>
              <w:t xml:space="preserve"> </w:t>
            </w:r>
            <w:r>
              <w:rPr>
                <w:spacing w:val="9"/>
                <w:sz w:val="20"/>
                <w:szCs w:val="20"/>
              </w:rPr>
              <w:t>区销号前原则暂停新增以黄河水为水源的取水许</w:t>
            </w:r>
            <w:r>
              <w:rPr>
                <w:spacing w:val="4"/>
                <w:sz w:val="20"/>
                <w:szCs w:val="20"/>
              </w:rPr>
              <w:t xml:space="preserve">  </w:t>
            </w:r>
            <w:r>
              <w:rPr>
                <w:spacing w:val="-1"/>
                <w:sz w:val="20"/>
                <w:szCs w:val="20"/>
              </w:rPr>
              <w:t>可。</w:t>
            </w:r>
          </w:p>
        </w:tc>
        <w:tc>
          <w:tcPr>
            <w:tcW w:w="2120" w:type="dxa"/>
            <w:tcBorders>
              <w:top w:val="single" w:sz="6" w:space="0" w:color="000000"/>
              <w:right w:val="single" w:sz="10" w:space="0" w:color="000000"/>
            </w:tcBorders>
            <w:vAlign w:val="top"/>
          </w:tcPr>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pStyle w:val="TableText"/>
              <w:spacing w:before="65" w:line="257" w:lineRule="auto"/>
              <w:ind w:left="228" w:right="99" w:hanging="103"/>
              <w:rPr>
                <w:sz w:val="20"/>
                <w:szCs w:val="20"/>
              </w:rPr>
            </w:pPr>
            <w:r>
              <w:rPr>
                <w:spacing w:val="8"/>
                <w:sz w:val="20"/>
                <w:szCs w:val="20"/>
              </w:rPr>
              <w:t>项目用水由平原经济</w:t>
            </w:r>
            <w:r>
              <w:rPr>
                <w:spacing w:val="4"/>
                <w:sz w:val="20"/>
                <w:szCs w:val="20"/>
              </w:rPr>
              <w:t xml:space="preserve"> </w:t>
            </w:r>
            <w:r>
              <w:rPr>
                <w:spacing w:val="8"/>
                <w:sz w:val="20"/>
                <w:szCs w:val="20"/>
              </w:rPr>
              <w:t>开发区供水管网提</w:t>
            </w:r>
          </w:p>
          <w:p>
            <w:pPr>
              <w:pStyle w:val="TableText"/>
              <w:spacing w:before="68" w:line="258" w:lineRule="auto"/>
              <w:ind w:left="860" w:right="150" w:hanging="738"/>
              <w:rPr>
                <w:sz w:val="20"/>
                <w:szCs w:val="20"/>
              </w:rPr>
            </w:pPr>
            <w:r>
              <w:rPr>
                <w:spacing w:val="3"/>
                <w:sz w:val="20"/>
                <w:szCs w:val="20"/>
              </w:rPr>
              <w:t>供，不开采地下水，</w:t>
            </w:r>
            <w:r>
              <w:rPr>
                <w:spacing w:val="1"/>
                <w:sz w:val="20"/>
                <w:szCs w:val="20"/>
              </w:rPr>
              <w:t xml:space="preserve"> </w:t>
            </w:r>
            <w:r>
              <w:rPr>
                <w:spacing w:val="3"/>
                <w:sz w:val="20"/>
                <w:szCs w:val="20"/>
              </w:rPr>
              <w:t>符合</w:t>
            </w:r>
          </w:p>
        </w:tc>
        <w:tc>
          <w:tcPr>
            <w:tcW w:w="132" w:type="dxa"/>
            <w:vMerge w:val="restart"/>
            <w:tcBorders>
              <w:top w:val="single" w:sz="6" w:space="0" w:color="000000"/>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5041"/>
        </w:trPr>
        <w:tc>
          <w:tcPr>
            <w:tcW w:w="711" w:type="dxa"/>
            <w:vMerge/>
            <w:tcBorders>
              <w:top w:val="nil"/>
              <w:left w:val="single" w:sz="6" w:space="0" w:color="000000"/>
              <w:bottom w:val="single" w:sz="6" w:space="0" w:color="000000"/>
              <w:right w:val="single" w:sz="10" w:space="0" w:color="000000"/>
            </w:tcBorders>
            <w:vAlign w:val="top"/>
          </w:tcPr>
          <w:p/>
        </w:tc>
        <w:tc>
          <w:tcPr>
            <w:tcW w:w="721" w:type="dxa"/>
            <w:vMerge/>
            <w:tcBorders>
              <w:top w:val="nil"/>
              <w:left w:val="single" w:sz="10" w:space="0" w:color="000000"/>
              <w:bottom w:val="single" w:sz="6" w:space="0" w:color="000000"/>
            </w:tcBorders>
            <w:vAlign w:val="top"/>
          </w:tcPr>
          <w:p/>
        </w:tc>
        <w:tc>
          <w:tcPr>
            <w:tcW w:w="548" w:type="dxa"/>
            <w:vMerge/>
            <w:tcBorders>
              <w:top w:val="nil"/>
              <w:bottom w:val="single" w:sz="6" w:space="0" w:color="000000"/>
            </w:tcBorders>
            <w:textDirection w:val="tbRlV"/>
            <w:vAlign w:val="top"/>
          </w:tcPr>
          <w:p/>
        </w:tc>
        <w:tc>
          <w:tcPr>
            <w:tcW w:w="695" w:type="dxa"/>
            <w:tcBorders>
              <w:bottom w:val="single" w:sz="6" w:space="0" w:color="000000"/>
            </w:tcBorders>
            <w:vAlign w:val="top"/>
          </w:tcPr>
          <w:p>
            <w:pPr>
              <w:spacing w:line="263" w:lineRule="auto"/>
            </w:pPr>
          </w:p>
          <w:p>
            <w:pPr>
              <w:spacing w:line="263" w:lineRule="auto"/>
            </w:pPr>
          </w:p>
          <w:p>
            <w:pPr>
              <w:spacing w:line="263" w:lineRule="auto"/>
            </w:pPr>
          </w:p>
          <w:p>
            <w:pPr>
              <w:spacing w:line="263" w:lineRule="auto"/>
            </w:pPr>
          </w:p>
          <w:p>
            <w:pPr>
              <w:spacing w:line="263" w:lineRule="auto"/>
            </w:pPr>
          </w:p>
          <w:p>
            <w:pPr>
              <w:spacing w:line="263" w:lineRule="auto"/>
            </w:pPr>
          </w:p>
          <w:p>
            <w:pPr>
              <w:spacing w:line="263" w:lineRule="auto"/>
            </w:pPr>
          </w:p>
          <w:p>
            <w:pPr>
              <w:pStyle w:val="TableText"/>
              <w:spacing w:before="65" w:line="229" w:lineRule="auto"/>
              <w:ind w:left="136"/>
              <w:rPr>
                <w:sz w:val="20"/>
                <w:szCs w:val="20"/>
              </w:rPr>
            </w:pPr>
            <w:r>
              <w:rPr>
                <w:spacing w:val="4"/>
                <w:sz w:val="20"/>
                <w:szCs w:val="20"/>
              </w:rPr>
              <w:t>地下</w:t>
            </w:r>
          </w:p>
          <w:p>
            <w:pPr>
              <w:pStyle w:val="TableText"/>
              <w:spacing w:before="63" w:line="228" w:lineRule="auto"/>
              <w:ind w:left="138"/>
              <w:rPr>
                <w:sz w:val="20"/>
                <w:szCs w:val="20"/>
              </w:rPr>
            </w:pPr>
            <w:r>
              <w:rPr>
                <w:spacing w:val="3"/>
                <w:sz w:val="20"/>
                <w:szCs w:val="20"/>
              </w:rPr>
              <w:t>水开</w:t>
            </w:r>
          </w:p>
          <w:p>
            <w:pPr>
              <w:pStyle w:val="TableText"/>
              <w:spacing w:before="67" w:line="227" w:lineRule="auto"/>
              <w:ind w:left="135"/>
              <w:rPr>
                <w:sz w:val="20"/>
                <w:szCs w:val="20"/>
              </w:rPr>
            </w:pPr>
            <w:r>
              <w:rPr>
                <w:spacing w:val="5"/>
                <w:sz w:val="20"/>
                <w:szCs w:val="20"/>
              </w:rPr>
              <w:t>采要</w:t>
            </w:r>
          </w:p>
          <w:p>
            <w:pPr>
              <w:pStyle w:val="TableText"/>
              <w:spacing w:before="66" w:line="229" w:lineRule="auto"/>
              <w:ind w:left="243"/>
              <w:rPr>
                <w:sz w:val="20"/>
                <w:szCs w:val="20"/>
              </w:rPr>
            </w:pPr>
            <w:r>
              <w:rPr>
                <w:sz w:val="20"/>
                <w:szCs w:val="20"/>
              </w:rPr>
              <w:t>求</w:t>
            </w:r>
          </w:p>
        </w:tc>
        <w:tc>
          <w:tcPr>
            <w:tcW w:w="4786" w:type="dxa"/>
            <w:tcBorders>
              <w:bottom w:val="single" w:sz="6" w:space="0" w:color="000000"/>
            </w:tcBorders>
            <w:vAlign w:val="top"/>
          </w:tcPr>
          <w:p>
            <w:pPr>
              <w:pStyle w:val="TableText"/>
              <w:spacing w:before="39" w:line="280" w:lineRule="auto"/>
              <w:ind w:left="108" w:right="98" w:firstLine="16"/>
              <w:jc w:val="both"/>
              <w:rPr>
                <w:sz w:val="20"/>
                <w:szCs w:val="20"/>
              </w:rPr>
            </w:pPr>
            <w:r>
              <w:rPr>
                <w:rFonts w:ascii="Times New Roman" w:eastAsia="Times New Roman" w:hAnsi="Times New Roman" w:cs="Times New Roman"/>
                <w:spacing w:val="7"/>
                <w:sz w:val="20"/>
                <w:szCs w:val="20"/>
              </w:rPr>
              <w:t>1</w:t>
            </w:r>
            <w:r>
              <w:rPr>
                <w:rFonts w:ascii="Times New Roman" w:eastAsia="Times New Roman" w:hAnsi="Times New Roman" w:cs="Times New Roman"/>
                <w:spacing w:val="-16"/>
                <w:sz w:val="20"/>
                <w:szCs w:val="20"/>
              </w:rPr>
              <w:t xml:space="preserve"> </w:t>
            </w:r>
            <w:r>
              <w:rPr>
                <w:spacing w:val="7"/>
                <w:sz w:val="20"/>
                <w:szCs w:val="20"/>
              </w:rPr>
              <w:t>、实行总量与水位双调控制度，区域内取用地下</w:t>
            </w:r>
            <w:r>
              <w:rPr>
                <w:sz w:val="20"/>
                <w:szCs w:val="20"/>
              </w:rPr>
              <w:t xml:space="preserve"> </w:t>
            </w:r>
            <w:r>
              <w:rPr>
                <w:spacing w:val="7"/>
                <w:sz w:val="20"/>
                <w:szCs w:val="20"/>
              </w:rPr>
              <w:t>水总量已达到或超过控制指标的地区，暂停审批其</w:t>
            </w:r>
            <w:r>
              <w:rPr>
                <w:spacing w:val="13"/>
                <w:sz w:val="20"/>
                <w:szCs w:val="20"/>
              </w:rPr>
              <w:t xml:space="preserve"> </w:t>
            </w:r>
            <w:r>
              <w:rPr>
                <w:spacing w:val="7"/>
                <w:sz w:val="20"/>
                <w:szCs w:val="20"/>
              </w:rPr>
              <w:t>建设项目新增取用地下水。在地下水超采区内，除</w:t>
            </w:r>
            <w:r>
              <w:rPr>
                <w:spacing w:val="13"/>
                <w:sz w:val="20"/>
                <w:szCs w:val="20"/>
              </w:rPr>
              <w:t xml:space="preserve"> </w:t>
            </w:r>
            <w:r>
              <w:rPr>
                <w:spacing w:val="7"/>
                <w:sz w:val="20"/>
                <w:szCs w:val="20"/>
              </w:rPr>
              <w:t>居民生活用水与应急供水外，严禁新增地下水取水</w:t>
            </w:r>
            <w:r>
              <w:rPr>
                <w:spacing w:val="13"/>
                <w:sz w:val="20"/>
                <w:szCs w:val="20"/>
              </w:rPr>
              <w:t xml:space="preserve"> </w:t>
            </w:r>
            <w:r>
              <w:rPr>
                <w:spacing w:val="7"/>
                <w:sz w:val="20"/>
                <w:szCs w:val="20"/>
              </w:rPr>
              <w:t>量。在超采区内确需取用地下水的，要在现有地下</w:t>
            </w:r>
            <w:r>
              <w:rPr>
                <w:spacing w:val="11"/>
                <w:sz w:val="20"/>
                <w:szCs w:val="20"/>
              </w:rPr>
              <w:t xml:space="preserve"> </w:t>
            </w:r>
            <w:r>
              <w:rPr>
                <w:spacing w:val="7"/>
                <w:sz w:val="20"/>
                <w:szCs w:val="20"/>
              </w:rPr>
              <w:t>水开采总量控制指标内调剂解决，并逐步削减地下</w:t>
            </w:r>
            <w:r>
              <w:rPr>
                <w:spacing w:val="13"/>
                <w:sz w:val="20"/>
                <w:szCs w:val="20"/>
              </w:rPr>
              <w:t xml:space="preserve"> </w:t>
            </w:r>
            <w:r>
              <w:rPr>
                <w:spacing w:val="5"/>
                <w:sz w:val="20"/>
                <w:szCs w:val="20"/>
              </w:rPr>
              <w:t>水开采量。</w:t>
            </w:r>
          </w:p>
          <w:p>
            <w:pPr>
              <w:pStyle w:val="TableText"/>
              <w:spacing w:before="64" w:line="269" w:lineRule="auto"/>
              <w:ind w:left="106" w:right="101" w:hanging="2"/>
              <w:jc w:val="both"/>
              <w:rPr>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17"/>
                <w:sz w:val="20"/>
                <w:szCs w:val="20"/>
              </w:rPr>
              <w:t xml:space="preserve"> </w:t>
            </w:r>
            <w:r>
              <w:rPr>
                <w:spacing w:val="8"/>
                <w:sz w:val="20"/>
                <w:szCs w:val="20"/>
              </w:rPr>
              <w:t>、对区域内具备使用再生水条件但未充分利用的</w:t>
            </w:r>
            <w:r>
              <w:rPr>
                <w:sz w:val="20"/>
                <w:szCs w:val="20"/>
              </w:rPr>
              <w:t xml:space="preserve"> </w:t>
            </w:r>
            <w:r>
              <w:rPr>
                <w:spacing w:val="7"/>
                <w:sz w:val="20"/>
                <w:szCs w:val="20"/>
              </w:rPr>
              <w:t>钢铁、火电、化工、制浆造纸、印染等项目，不得</w:t>
            </w:r>
            <w:r>
              <w:rPr>
                <w:spacing w:val="13"/>
                <w:sz w:val="20"/>
                <w:szCs w:val="20"/>
              </w:rPr>
              <w:t xml:space="preserve"> </w:t>
            </w:r>
            <w:r>
              <w:rPr>
                <w:spacing w:val="8"/>
                <w:sz w:val="20"/>
                <w:szCs w:val="20"/>
              </w:rPr>
              <w:t>批准其新增取用地下水。</w:t>
            </w:r>
          </w:p>
          <w:p>
            <w:pPr>
              <w:pStyle w:val="TableText"/>
              <w:spacing w:before="66" w:line="277" w:lineRule="auto"/>
              <w:ind w:left="107" w:right="98" w:firstLine="1"/>
              <w:jc w:val="both"/>
              <w:rPr>
                <w:sz w:val="20"/>
                <w:szCs w:val="20"/>
              </w:rPr>
            </w:pPr>
            <w:r>
              <w:rPr>
                <w:rFonts w:ascii="Times New Roman" w:eastAsia="Times New Roman" w:hAnsi="Times New Roman" w:cs="Times New Roman"/>
                <w:spacing w:val="8"/>
                <w:sz w:val="20"/>
                <w:szCs w:val="20"/>
              </w:rPr>
              <w:t>3</w:t>
            </w:r>
            <w:r>
              <w:rPr>
                <w:rFonts w:ascii="Times New Roman" w:eastAsia="Times New Roman" w:hAnsi="Times New Roman" w:cs="Times New Roman"/>
                <w:spacing w:val="-22"/>
                <w:sz w:val="20"/>
                <w:szCs w:val="20"/>
              </w:rPr>
              <w:t xml:space="preserve"> </w:t>
            </w:r>
            <w:r>
              <w:rPr>
                <w:spacing w:val="8"/>
                <w:sz w:val="20"/>
                <w:szCs w:val="20"/>
              </w:rPr>
              <w:t>、深层地下水：深层承压水超采区全部划为禁采</w:t>
            </w:r>
            <w:r>
              <w:rPr>
                <w:sz w:val="20"/>
                <w:szCs w:val="20"/>
              </w:rPr>
              <w:t xml:space="preserve"> </w:t>
            </w:r>
            <w:r>
              <w:rPr>
                <w:spacing w:val="7"/>
                <w:sz w:val="20"/>
                <w:szCs w:val="20"/>
              </w:rPr>
              <w:t>区，现状深层承压水开采井要结合替代水源建设逐</w:t>
            </w:r>
            <w:r>
              <w:rPr>
                <w:spacing w:val="12"/>
                <w:sz w:val="20"/>
                <w:szCs w:val="20"/>
              </w:rPr>
              <w:t xml:space="preserve"> </w:t>
            </w:r>
            <w:r>
              <w:rPr>
                <w:spacing w:val="7"/>
                <w:sz w:val="20"/>
                <w:szCs w:val="20"/>
              </w:rPr>
              <w:t>步封停。逐步关停非生活用水和部分有水源替代条</w:t>
            </w:r>
            <w:r>
              <w:rPr>
                <w:spacing w:val="12"/>
                <w:sz w:val="20"/>
                <w:szCs w:val="20"/>
              </w:rPr>
              <w:t xml:space="preserve"> </w:t>
            </w:r>
            <w:r>
              <w:rPr>
                <w:spacing w:val="4"/>
                <w:sz w:val="20"/>
                <w:szCs w:val="20"/>
              </w:rPr>
              <w:t>件的深层承压水开采井，</w:t>
            </w:r>
            <w:r>
              <w:rPr>
                <w:rFonts w:ascii="Times New Roman" w:eastAsia="Times New Roman" w:hAnsi="Times New Roman" w:cs="Times New Roman"/>
                <w:spacing w:val="4"/>
                <w:sz w:val="20"/>
                <w:szCs w:val="20"/>
              </w:rPr>
              <w:t xml:space="preserve">2025 </w:t>
            </w:r>
            <w:r>
              <w:rPr>
                <w:spacing w:val="4"/>
                <w:sz w:val="20"/>
                <w:szCs w:val="20"/>
              </w:rPr>
              <w:t>年前全部关停深层承</w:t>
            </w:r>
            <w:r>
              <w:rPr>
                <w:spacing w:val="18"/>
                <w:sz w:val="20"/>
                <w:szCs w:val="20"/>
              </w:rPr>
              <w:t xml:space="preserve"> </w:t>
            </w:r>
            <w:r>
              <w:rPr>
                <w:spacing w:val="8"/>
                <w:sz w:val="20"/>
                <w:szCs w:val="20"/>
              </w:rPr>
              <w:t>压水开采井（饮用水按照相关要求执行）。</w:t>
            </w:r>
          </w:p>
          <w:p>
            <w:pPr>
              <w:pStyle w:val="TableText"/>
              <w:spacing w:before="66" w:line="227" w:lineRule="auto"/>
              <w:ind w:left="103"/>
              <w:rPr>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16"/>
                <w:sz w:val="20"/>
                <w:szCs w:val="20"/>
              </w:rPr>
              <w:t xml:space="preserve"> </w:t>
            </w:r>
            <w:r>
              <w:rPr>
                <w:spacing w:val="8"/>
                <w:sz w:val="20"/>
                <w:szCs w:val="20"/>
              </w:rPr>
              <w:t>、浅层地下水：浅层地下水超采区全部划定为限</w:t>
            </w:r>
          </w:p>
        </w:tc>
        <w:tc>
          <w:tcPr>
            <w:tcW w:w="2120" w:type="dxa"/>
            <w:tcBorders>
              <w:bottom w:val="single" w:sz="6" w:space="0" w:color="000000"/>
              <w:right w:val="single" w:sz="10" w:space="0" w:color="000000"/>
            </w:tcBorders>
            <w:vAlign w:val="top"/>
          </w:tcPr>
          <w:p>
            <w:pPr>
              <w:spacing w:line="263" w:lineRule="auto"/>
            </w:pPr>
          </w:p>
          <w:p>
            <w:pPr>
              <w:spacing w:line="263" w:lineRule="auto"/>
            </w:pPr>
          </w:p>
          <w:p>
            <w:pPr>
              <w:spacing w:line="263" w:lineRule="auto"/>
            </w:pPr>
          </w:p>
          <w:p>
            <w:pPr>
              <w:spacing w:line="263" w:lineRule="auto"/>
            </w:pPr>
          </w:p>
          <w:p>
            <w:pPr>
              <w:spacing w:line="263" w:lineRule="auto"/>
            </w:pPr>
          </w:p>
          <w:p>
            <w:pPr>
              <w:spacing w:line="263" w:lineRule="auto"/>
            </w:pPr>
          </w:p>
          <w:p>
            <w:pPr>
              <w:spacing w:line="263" w:lineRule="auto"/>
            </w:pPr>
          </w:p>
          <w:p>
            <w:pPr>
              <w:pStyle w:val="TableText"/>
              <w:spacing w:before="65" w:line="257" w:lineRule="auto"/>
              <w:ind w:left="228" w:right="99" w:hanging="103"/>
              <w:rPr>
                <w:sz w:val="20"/>
                <w:szCs w:val="20"/>
              </w:rPr>
            </w:pPr>
            <w:r>
              <w:rPr>
                <w:spacing w:val="8"/>
                <w:sz w:val="20"/>
                <w:szCs w:val="20"/>
              </w:rPr>
              <w:t>项目用水由平原经济</w:t>
            </w:r>
            <w:r>
              <w:rPr>
                <w:spacing w:val="4"/>
                <w:sz w:val="20"/>
                <w:szCs w:val="20"/>
              </w:rPr>
              <w:t xml:space="preserve"> </w:t>
            </w:r>
            <w:r>
              <w:rPr>
                <w:spacing w:val="8"/>
                <w:sz w:val="20"/>
                <w:szCs w:val="20"/>
              </w:rPr>
              <w:t>开发区供水管网提</w:t>
            </w:r>
          </w:p>
          <w:p>
            <w:pPr>
              <w:pStyle w:val="TableText"/>
              <w:spacing w:before="68" w:line="258" w:lineRule="auto"/>
              <w:ind w:left="860" w:right="150" w:hanging="738"/>
              <w:rPr>
                <w:sz w:val="20"/>
                <w:szCs w:val="20"/>
              </w:rPr>
            </w:pPr>
            <w:r>
              <w:rPr>
                <w:spacing w:val="3"/>
                <w:sz w:val="20"/>
                <w:szCs w:val="20"/>
              </w:rPr>
              <w:t>供，不开采地下水，</w:t>
            </w:r>
            <w:r>
              <w:rPr>
                <w:spacing w:val="1"/>
                <w:sz w:val="20"/>
                <w:szCs w:val="20"/>
              </w:rPr>
              <w:t xml:space="preserve"> </w:t>
            </w:r>
            <w:r>
              <w:rPr>
                <w:spacing w:val="3"/>
                <w:sz w:val="20"/>
                <w:szCs w:val="20"/>
              </w:rPr>
              <w:t>符合</w:t>
            </w:r>
          </w:p>
        </w:tc>
        <w:tc>
          <w:tcPr>
            <w:tcW w:w="132" w:type="dxa"/>
            <w:vMerge/>
            <w:tcBorders>
              <w:top w:val="nil"/>
              <w:left w:val="single" w:sz="10" w:space="0" w:color="000000"/>
              <w:bottom w:val="single" w:sz="6" w:space="0" w:color="000000"/>
              <w:right w:val="single" w:sz="6" w:space="0" w:color="000000"/>
            </w:tcBorders>
            <w:vAlign w:val="top"/>
          </w:tcPr>
          <w:p/>
        </w:tc>
      </w:tr>
    </w:tbl>
    <w:p>
      <w:pPr>
        <w:pStyle w:val="BodyText"/>
      </w:pPr>
    </w:p>
    <w:p>
      <w:pPr>
        <w:sectPr>
          <w:footerReference w:type="default" r:id="rId25"/>
          <w:pgSz w:w="11906" w:h="16839"/>
          <w:pgMar w:top="1431" w:right="1089" w:bottom="1186" w:left="1088" w:header="0" w:footer="922" w:gutter="0"/>
          <w:pgNumType w:start="17"/>
          <w:cols w:num="1" w:space="720"/>
        </w:sectPr>
      </w:pPr>
    </w:p>
    <w:p>
      <w:pPr>
        <w:spacing w:line="91" w:lineRule="auto"/>
        <w:rPr>
          <w:sz w:val="2"/>
        </w:rPr>
      </w:pPr>
    </w:p>
    <w:tbl>
      <w:tblPr>
        <w:tblStyle w:val="TableNormal016"/>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11"/>
        <w:gridCol w:w="721"/>
        <w:gridCol w:w="548"/>
        <w:gridCol w:w="695"/>
        <w:gridCol w:w="4786"/>
        <w:gridCol w:w="2120"/>
        <w:gridCol w:w="132"/>
      </w:tblGrid>
      <w:tr>
        <w:tblPrEx>
          <w:tblW w:w="9713"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894"/>
        </w:trPr>
        <w:tc>
          <w:tcPr>
            <w:tcW w:w="711" w:type="dxa"/>
            <w:vMerge w:val="restart"/>
            <w:tcBorders>
              <w:top w:val="single" w:sz="6" w:space="0" w:color="000000"/>
              <w:left w:val="single" w:sz="6" w:space="0" w:color="000000"/>
              <w:bottom w:val="nil"/>
              <w:right w:val="single" w:sz="10" w:space="0" w:color="000000"/>
            </w:tcBorders>
            <w:vAlign w:val="top"/>
          </w:tcPr>
          <w:p>
            <w:r>
              <w:pict>
                <v:rect id="_x0000_s1040" o:spid="_x0000_s1039" style="width:0.5pt;height:680.95pt;margin-top:0.95pt;margin-left:28.9pt;mso-height-relative:page;mso-position-horizontal-relative:page;mso-position-vertical-relative:page;mso-width-relative:page;position:absolute;z-index:251672576" coordsize="21600,21600" filled="t" fillcolor="black" stroked="f"/>
              </w:pict>
            </w:r>
          </w:p>
        </w:tc>
        <w:tc>
          <w:tcPr>
            <w:tcW w:w="721" w:type="dxa"/>
            <w:vMerge w:val="restart"/>
            <w:tcBorders>
              <w:top w:val="single" w:sz="6" w:space="0" w:color="000000"/>
              <w:left w:val="single" w:sz="10" w:space="0" w:color="000000"/>
              <w:bottom w:val="nil"/>
            </w:tcBorders>
            <w:vAlign w:val="top"/>
          </w:tcPr>
          <w:p/>
        </w:tc>
        <w:tc>
          <w:tcPr>
            <w:tcW w:w="548" w:type="dxa"/>
            <w:vMerge w:val="restart"/>
            <w:tcBorders>
              <w:top w:val="single" w:sz="6" w:space="0" w:color="000000"/>
              <w:bottom w:val="nil"/>
            </w:tcBorders>
            <w:vAlign w:val="top"/>
          </w:tcPr>
          <w:p/>
        </w:tc>
        <w:tc>
          <w:tcPr>
            <w:tcW w:w="695" w:type="dxa"/>
            <w:tcBorders>
              <w:top w:val="single" w:sz="6" w:space="0" w:color="000000"/>
            </w:tcBorders>
            <w:vAlign w:val="top"/>
          </w:tcPr>
          <w:p/>
        </w:tc>
        <w:tc>
          <w:tcPr>
            <w:tcW w:w="4786" w:type="dxa"/>
            <w:tcBorders>
              <w:top w:val="single" w:sz="6" w:space="0" w:color="000000"/>
            </w:tcBorders>
            <w:vAlign w:val="top"/>
          </w:tcPr>
          <w:p>
            <w:pPr>
              <w:pStyle w:val="TableText"/>
              <w:spacing w:before="38" w:line="279" w:lineRule="auto"/>
              <w:ind w:left="107" w:right="98"/>
              <w:rPr>
                <w:sz w:val="20"/>
                <w:szCs w:val="20"/>
              </w:rPr>
            </w:pPr>
            <w:r>
              <w:rPr>
                <w:spacing w:val="7"/>
                <w:sz w:val="20"/>
                <w:szCs w:val="20"/>
              </w:rPr>
              <w:t>采区，超采区内工业公共供水管网内浅层地下水分</w:t>
            </w:r>
            <w:r>
              <w:rPr>
                <w:spacing w:val="14"/>
                <w:sz w:val="20"/>
                <w:szCs w:val="20"/>
              </w:rPr>
              <w:t xml:space="preserve"> </w:t>
            </w:r>
            <w:r>
              <w:rPr>
                <w:spacing w:val="7"/>
                <w:sz w:val="20"/>
                <w:szCs w:val="20"/>
              </w:rPr>
              <w:t>期全部封填。工业公共供水管网外应逐步关停；农</w:t>
            </w:r>
            <w:r>
              <w:rPr>
                <w:spacing w:val="14"/>
                <w:sz w:val="20"/>
                <w:szCs w:val="20"/>
              </w:rPr>
              <w:t xml:space="preserve"> </w:t>
            </w:r>
            <w:r>
              <w:rPr>
                <w:spacing w:val="8"/>
                <w:sz w:val="20"/>
                <w:szCs w:val="20"/>
              </w:rPr>
              <w:t xml:space="preserve">业公共供水管网覆盖地区的自备井要分期全部封  </w:t>
            </w:r>
            <w:r>
              <w:rPr>
                <w:spacing w:val="7"/>
                <w:sz w:val="20"/>
                <w:szCs w:val="20"/>
              </w:rPr>
              <w:t>填，井灌区主要通过节水灌溉、地表水源替代等措</w:t>
            </w:r>
            <w:r>
              <w:rPr>
                <w:spacing w:val="12"/>
                <w:sz w:val="20"/>
                <w:szCs w:val="20"/>
              </w:rPr>
              <w:t xml:space="preserve"> </w:t>
            </w:r>
            <w:r>
              <w:rPr>
                <w:spacing w:val="7"/>
                <w:sz w:val="20"/>
                <w:szCs w:val="20"/>
              </w:rPr>
              <w:t>施压减地下水开采量，农灌机井不要求封填，作为</w:t>
            </w:r>
            <w:r>
              <w:rPr>
                <w:spacing w:val="12"/>
                <w:sz w:val="20"/>
                <w:szCs w:val="20"/>
              </w:rPr>
              <w:t xml:space="preserve"> </w:t>
            </w:r>
            <w:r>
              <w:rPr>
                <w:spacing w:val="8"/>
                <w:sz w:val="20"/>
                <w:szCs w:val="20"/>
              </w:rPr>
              <w:t>干旱年份的备用水源以确保粮食安全。</w:t>
            </w:r>
          </w:p>
        </w:tc>
        <w:tc>
          <w:tcPr>
            <w:tcW w:w="2120" w:type="dxa"/>
            <w:tcBorders>
              <w:top w:val="single" w:sz="6" w:space="0" w:color="000000"/>
              <w:right w:val="single" w:sz="10" w:space="0" w:color="000000"/>
            </w:tcBorders>
            <w:vAlign w:val="top"/>
          </w:tcPr>
          <w:p/>
        </w:tc>
        <w:tc>
          <w:tcPr>
            <w:tcW w:w="132" w:type="dxa"/>
            <w:vMerge w:val="restart"/>
            <w:tcBorders>
              <w:top w:val="single" w:sz="6" w:space="0" w:color="000000"/>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5010"/>
        </w:trPr>
        <w:tc>
          <w:tcPr>
            <w:tcW w:w="711" w:type="dxa"/>
            <w:vMerge/>
            <w:tcBorders>
              <w:top w:val="nil"/>
              <w:left w:val="single" w:sz="6" w:space="0" w:color="000000"/>
              <w:bottom w:val="nil"/>
              <w:right w:val="single" w:sz="10" w:space="0" w:color="000000"/>
            </w:tcBorders>
            <w:vAlign w:val="top"/>
          </w:tcPr>
          <w:p/>
        </w:tc>
        <w:tc>
          <w:tcPr>
            <w:tcW w:w="721" w:type="dxa"/>
            <w:vMerge/>
            <w:tcBorders>
              <w:top w:val="nil"/>
              <w:left w:val="single" w:sz="10" w:space="0" w:color="000000"/>
              <w:bottom w:val="nil"/>
            </w:tcBorders>
            <w:vAlign w:val="top"/>
          </w:tcPr>
          <w:p/>
        </w:tc>
        <w:tc>
          <w:tcPr>
            <w:tcW w:w="548" w:type="dxa"/>
            <w:vMerge/>
            <w:tcBorders>
              <w:top w:val="nil"/>
              <w:bottom w:val="nil"/>
            </w:tcBorders>
            <w:vAlign w:val="top"/>
          </w:tcPr>
          <w:p/>
        </w:tc>
        <w:tc>
          <w:tcPr>
            <w:tcW w:w="695" w:type="dxa"/>
            <w:vAlign w:val="top"/>
          </w:tcPr>
          <w:p>
            <w:pPr>
              <w:spacing w:line="253" w:lineRule="auto"/>
            </w:pPr>
          </w:p>
          <w:p>
            <w:pPr>
              <w:spacing w:line="253" w:lineRule="auto"/>
            </w:pPr>
          </w:p>
          <w:p>
            <w:pPr>
              <w:spacing w:line="253" w:lineRule="auto"/>
            </w:pPr>
          </w:p>
          <w:p>
            <w:pPr>
              <w:spacing w:line="254" w:lineRule="auto"/>
            </w:pPr>
          </w:p>
          <w:p>
            <w:pPr>
              <w:spacing w:line="254" w:lineRule="auto"/>
            </w:pPr>
          </w:p>
          <w:p>
            <w:pPr>
              <w:spacing w:line="254" w:lineRule="auto"/>
            </w:pPr>
          </w:p>
          <w:p>
            <w:pPr>
              <w:pStyle w:val="TableText"/>
              <w:spacing w:before="65" w:line="229" w:lineRule="auto"/>
              <w:ind w:left="144"/>
              <w:rPr>
                <w:sz w:val="20"/>
                <w:szCs w:val="20"/>
              </w:rPr>
            </w:pPr>
            <w:r>
              <w:rPr>
                <w:sz w:val="20"/>
                <w:szCs w:val="20"/>
              </w:rPr>
              <w:t>能源</w:t>
            </w:r>
          </w:p>
          <w:p>
            <w:pPr>
              <w:pStyle w:val="TableText"/>
              <w:spacing w:before="66" w:line="229" w:lineRule="auto"/>
              <w:ind w:left="136"/>
              <w:rPr>
                <w:sz w:val="20"/>
                <w:szCs w:val="20"/>
              </w:rPr>
            </w:pPr>
            <w:r>
              <w:rPr>
                <w:spacing w:val="4"/>
                <w:sz w:val="20"/>
                <w:szCs w:val="20"/>
              </w:rPr>
              <w:t>利用</w:t>
            </w:r>
          </w:p>
          <w:p>
            <w:pPr>
              <w:pStyle w:val="TableText"/>
              <w:spacing w:before="64" w:line="233" w:lineRule="auto"/>
              <w:ind w:left="141"/>
              <w:rPr>
                <w:sz w:val="20"/>
                <w:szCs w:val="20"/>
              </w:rPr>
            </w:pPr>
            <w:r>
              <w:rPr>
                <w:spacing w:val="2"/>
                <w:sz w:val="20"/>
                <w:szCs w:val="20"/>
              </w:rPr>
              <w:t>总量</w:t>
            </w:r>
          </w:p>
          <w:p>
            <w:pPr>
              <w:pStyle w:val="TableText"/>
              <w:spacing w:before="59" w:line="228" w:lineRule="auto"/>
              <w:ind w:left="135"/>
              <w:rPr>
                <w:sz w:val="20"/>
                <w:szCs w:val="20"/>
              </w:rPr>
            </w:pPr>
            <w:r>
              <w:rPr>
                <w:spacing w:val="5"/>
                <w:sz w:val="20"/>
                <w:szCs w:val="20"/>
              </w:rPr>
              <w:t>及效</w:t>
            </w:r>
          </w:p>
          <w:p>
            <w:pPr>
              <w:pStyle w:val="TableText"/>
              <w:spacing w:before="66" w:line="228" w:lineRule="auto"/>
              <w:ind w:left="137"/>
              <w:rPr>
                <w:sz w:val="20"/>
                <w:szCs w:val="20"/>
              </w:rPr>
            </w:pPr>
            <w:r>
              <w:rPr>
                <w:spacing w:val="3"/>
                <w:sz w:val="20"/>
                <w:szCs w:val="20"/>
              </w:rPr>
              <w:t>率要</w:t>
            </w:r>
          </w:p>
          <w:p>
            <w:pPr>
              <w:pStyle w:val="TableText"/>
              <w:spacing w:before="65" w:line="229" w:lineRule="auto"/>
              <w:ind w:left="243"/>
              <w:rPr>
                <w:sz w:val="20"/>
                <w:szCs w:val="20"/>
              </w:rPr>
            </w:pPr>
            <w:r>
              <w:rPr>
                <w:sz w:val="20"/>
                <w:szCs w:val="20"/>
              </w:rPr>
              <w:t>求</w:t>
            </w:r>
          </w:p>
        </w:tc>
        <w:tc>
          <w:tcPr>
            <w:tcW w:w="4786" w:type="dxa"/>
            <w:vAlign w:val="top"/>
          </w:tcPr>
          <w:p>
            <w:pPr>
              <w:pStyle w:val="TableText"/>
              <w:spacing w:before="30" w:line="228" w:lineRule="auto"/>
              <w:ind w:left="124"/>
              <w:rPr>
                <w:sz w:val="20"/>
                <w:szCs w:val="20"/>
              </w:rPr>
            </w:pPr>
            <w:r>
              <w:rPr>
                <w:rFonts w:ascii="Times New Roman" w:eastAsia="Times New Roman" w:hAnsi="Times New Roman" w:cs="Times New Roman"/>
                <w:spacing w:val="7"/>
                <w:sz w:val="20"/>
                <w:szCs w:val="20"/>
              </w:rPr>
              <w:t>1</w:t>
            </w:r>
            <w:r>
              <w:rPr>
                <w:rFonts w:ascii="Times New Roman" w:eastAsia="Times New Roman" w:hAnsi="Times New Roman" w:cs="Times New Roman"/>
                <w:spacing w:val="-27"/>
                <w:sz w:val="20"/>
                <w:szCs w:val="20"/>
              </w:rPr>
              <w:t xml:space="preserve"> </w:t>
            </w:r>
            <w:r>
              <w:rPr>
                <w:spacing w:val="7"/>
                <w:sz w:val="20"/>
                <w:szCs w:val="20"/>
              </w:rPr>
              <w:t>、限制高耗能项目特别是高耗能工业项目建设，</w:t>
            </w:r>
          </w:p>
          <w:p>
            <w:pPr>
              <w:pStyle w:val="TableText"/>
              <w:spacing w:before="65" w:line="259" w:lineRule="auto"/>
              <w:ind w:left="111" w:right="98" w:hanging="2"/>
              <w:rPr>
                <w:sz w:val="20"/>
                <w:szCs w:val="20"/>
              </w:rPr>
            </w:pPr>
            <w:r>
              <w:rPr>
                <w:spacing w:val="7"/>
                <w:sz w:val="20"/>
                <w:szCs w:val="20"/>
              </w:rPr>
              <w:t>严格控制新增煤耗项目，新（改、扩）建耗煤项目</w:t>
            </w:r>
            <w:r>
              <w:rPr>
                <w:spacing w:val="12"/>
                <w:sz w:val="20"/>
                <w:szCs w:val="20"/>
              </w:rPr>
              <w:t xml:space="preserve"> </w:t>
            </w:r>
            <w:r>
              <w:rPr>
                <w:spacing w:val="8"/>
                <w:sz w:val="20"/>
                <w:szCs w:val="20"/>
              </w:rPr>
              <w:t>须取得煤炭消费总量控制部门出具的审查意见。</w:t>
            </w:r>
          </w:p>
          <w:p>
            <w:pPr>
              <w:pStyle w:val="TableText"/>
              <w:spacing w:before="64" w:line="269" w:lineRule="auto"/>
              <w:ind w:left="109" w:right="98" w:hanging="5"/>
              <w:rPr>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25"/>
                <w:sz w:val="20"/>
                <w:szCs w:val="20"/>
              </w:rPr>
              <w:t xml:space="preserve"> </w:t>
            </w:r>
            <w:r>
              <w:rPr>
                <w:spacing w:val="7"/>
                <w:sz w:val="20"/>
                <w:szCs w:val="20"/>
              </w:rPr>
              <w:t>、按照能源消费强度和消费总量“双控</w:t>
            </w:r>
            <w:r>
              <w:rPr>
                <w:spacing w:val="-70"/>
                <w:sz w:val="20"/>
                <w:szCs w:val="20"/>
              </w:rPr>
              <w:t xml:space="preserve"> </w:t>
            </w:r>
            <w:r>
              <w:rPr>
                <w:spacing w:val="7"/>
                <w:sz w:val="20"/>
                <w:szCs w:val="20"/>
              </w:rPr>
              <w:t>”机制要</w:t>
            </w:r>
            <w:r>
              <w:rPr>
                <w:sz w:val="20"/>
                <w:szCs w:val="20"/>
              </w:rPr>
              <w:t xml:space="preserve"> </w:t>
            </w:r>
            <w:r>
              <w:rPr>
                <w:spacing w:val="7"/>
                <w:sz w:val="20"/>
                <w:szCs w:val="20"/>
              </w:rPr>
              <w:t>求，制定实施全市煤炭消费压减工作方案，完成省</w:t>
            </w:r>
            <w:r>
              <w:rPr>
                <w:spacing w:val="12"/>
                <w:sz w:val="20"/>
                <w:szCs w:val="20"/>
              </w:rPr>
              <w:t xml:space="preserve"> </w:t>
            </w:r>
            <w:r>
              <w:rPr>
                <w:spacing w:val="6"/>
                <w:sz w:val="20"/>
                <w:szCs w:val="20"/>
              </w:rPr>
              <w:t>定减压任务。</w:t>
            </w:r>
          </w:p>
          <w:p>
            <w:pPr>
              <w:pStyle w:val="TableText"/>
              <w:spacing w:before="68" w:line="274" w:lineRule="auto"/>
              <w:ind w:left="107" w:right="98" w:firstLine="1"/>
              <w:jc w:val="both"/>
              <w:rPr>
                <w:sz w:val="20"/>
                <w:szCs w:val="20"/>
              </w:rPr>
            </w:pPr>
            <w:r>
              <w:rPr>
                <w:rFonts w:ascii="Times New Roman" w:eastAsia="Times New Roman" w:hAnsi="Times New Roman" w:cs="Times New Roman"/>
                <w:spacing w:val="8"/>
                <w:sz w:val="20"/>
                <w:szCs w:val="20"/>
              </w:rPr>
              <w:t>3</w:t>
            </w:r>
            <w:r>
              <w:rPr>
                <w:rFonts w:ascii="Times New Roman" w:eastAsia="Times New Roman" w:hAnsi="Times New Roman" w:cs="Times New Roman"/>
                <w:spacing w:val="-22"/>
                <w:sz w:val="20"/>
                <w:szCs w:val="20"/>
              </w:rPr>
              <w:t xml:space="preserve"> </w:t>
            </w:r>
            <w:r>
              <w:rPr>
                <w:spacing w:val="8"/>
                <w:sz w:val="20"/>
                <w:szCs w:val="20"/>
              </w:rPr>
              <w:t>、各类工业园区与工业集中区应实施热电联产或</w:t>
            </w:r>
            <w:r>
              <w:rPr>
                <w:sz w:val="20"/>
                <w:szCs w:val="20"/>
              </w:rPr>
              <w:t xml:space="preserve"> </w:t>
            </w:r>
            <w:r>
              <w:rPr>
                <w:spacing w:val="7"/>
                <w:sz w:val="20"/>
                <w:szCs w:val="20"/>
              </w:rPr>
              <w:t>集中供热改造，全面取消分散的自备燃煤锅炉。在</w:t>
            </w:r>
            <w:r>
              <w:rPr>
                <w:spacing w:val="14"/>
                <w:sz w:val="20"/>
                <w:szCs w:val="20"/>
              </w:rPr>
              <w:t xml:space="preserve"> </w:t>
            </w:r>
            <w:r>
              <w:rPr>
                <w:spacing w:val="7"/>
                <w:sz w:val="20"/>
                <w:szCs w:val="20"/>
              </w:rPr>
              <w:t>供热供气管网覆盖不到的其他地区，应使用清洁能</w:t>
            </w:r>
            <w:r>
              <w:rPr>
                <w:spacing w:val="12"/>
                <w:sz w:val="20"/>
                <w:szCs w:val="20"/>
              </w:rPr>
              <w:t xml:space="preserve"> </w:t>
            </w:r>
            <w:r>
              <w:rPr>
                <w:sz w:val="20"/>
                <w:szCs w:val="20"/>
              </w:rPr>
              <w:t>源。</w:t>
            </w:r>
          </w:p>
          <w:p>
            <w:pPr>
              <w:pStyle w:val="TableText"/>
              <w:spacing w:before="64" w:line="258" w:lineRule="auto"/>
              <w:ind w:left="108" w:right="161" w:hanging="5"/>
              <w:rPr>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16"/>
                <w:sz w:val="20"/>
                <w:szCs w:val="20"/>
              </w:rPr>
              <w:t xml:space="preserve"> </w:t>
            </w:r>
            <w:r>
              <w:rPr>
                <w:spacing w:val="8"/>
                <w:sz w:val="20"/>
                <w:szCs w:val="20"/>
              </w:rPr>
              <w:t>、逐步提高城镇建成区集中供暖率，减少散煤消</w:t>
            </w:r>
            <w:r>
              <w:rPr>
                <w:sz w:val="20"/>
                <w:szCs w:val="20"/>
              </w:rPr>
              <w:t xml:space="preserve"> </w:t>
            </w:r>
            <w:r>
              <w:rPr>
                <w:spacing w:val="2"/>
                <w:sz w:val="20"/>
                <w:szCs w:val="20"/>
              </w:rPr>
              <w:t>耗量。</w:t>
            </w:r>
          </w:p>
          <w:p>
            <w:pPr>
              <w:pStyle w:val="TableText"/>
              <w:spacing w:before="67" w:line="228" w:lineRule="auto"/>
              <w:ind w:left="110"/>
              <w:rPr>
                <w:sz w:val="20"/>
                <w:szCs w:val="20"/>
              </w:rPr>
            </w:pPr>
            <w:r>
              <w:rPr>
                <w:rFonts w:ascii="Times New Roman" w:eastAsia="Times New Roman" w:hAnsi="Times New Roman" w:cs="Times New Roman"/>
                <w:spacing w:val="8"/>
                <w:sz w:val="20"/>
                <w:szCs w:val="20"/>
              </w:rPr>
              <w:t>5</w:t>
            </w:r>
            <w:r>
              <w:rPr>
                <w:rFonts w:ascii="Times New Roman" w:eastAsia="Times New Roman" w:hAnsi="Times New Roman" w:cs="Times New Roman"/>
                <w:spacing w:val="-23"/>
                <w:sz w:val="20"/>
                <w:szCs w:val="20"/>
              </w:rPr>
              <w:t xml:space="preserve"> </w:t>
            </w:r>
            <w:r>
              <w:rPr>
                <w:spacing w:val="8"/>
                <w:sz w:val="20"/>
                <w:szCs w:val="20"/>
              </w:rPr>
              <w:t>、坚决淘汰落后产能，落实能耗双控措施，严控</w:t>
            </w:r>
          </w:p>
          <w:p>
            <w:pPr>
              <w:pStyle w:val="TableText"/>
              <w:spacing w:before="66" w:line="269" w:lineRule="auto"/>
              <w:ind w:left="108" w:right="101" w:firstLine="33"/>
              <w:rPr>
                <w:sz w:val="20"/>
                <w:szCs w:val="20"/>
              </w:rPr>
            </w:pPr>
            <w:r>
              <w:rPr>
                <w:spacing w:val="3"/>
                <w:sz w:val="20"/>
                <w:szCs w:val="20"/>
              </w:rPr>
              <w:t>‘两高</w:t>
            </w:r>
            <w:r>
              <w:rPr>
                <w:spacing w:val="-66"/>
                <w:sz w:val="20"/>
                <w:szCs w:val="20"/>
              </w:rPr>
              <w:t xml:space="preserve"> </w:t>
            </w:r>
            <w:r>
              <w:rPr>
                <w:spacing w:val="3"/>
                <w:sz w:val="20"/>
                <w:szCs w:val="20"/>
              </w:rPr>
              <w:t>’项目建设，严格执行‘五个减量替代</w:t>
            </w:r>
            <w:r>
              <w:rPr>
                <w:spacing w:val="-69"/>
                <w:sz w:val="20"/>
                <w:szCs w:val="20"/>
              </w:rPr>
              <w:t xml:space="preserve"> </w:t>
            </w:r>
            <w:r>
              <w:rPr>
                <w:spacing w:val="3"/>
                <w:sz w:val="20"/>
                <w:szCs w:val="20"/>
              </w:rPr>
              <w:t>’，</w:t>
            </w:r>
            <w:r>
              <w:rPr>
                <w:sz w:val="20"/>
                <w:szCs w:val="20"/>
              </w:rPr>
              <w:t xml:space="preserve"> </w:t>
            </w:r>
            <w:r>
              <w:rPr>
                <w:spacing w:val="6"/>
                <w:sz w:val="20"/>
                <w:szCs w:val="20"/>
              </w:rPr>
              <w:t>全市煤炭消耗量只减不增，‘两高</w:t>
            </w:r>
            <w:r>
              <w:rPr>
                <w:spacing w:val="-67"/>
                <w:sz w:val="20"/>
                <w:szCs w:val="20"/>
              </w:rPr>
              <w:t xml:space="preserve"> </w:t>
            </w:r>
            <w:r>
              <w:rPr>
                <w:spacing w:val="6"/>
                <w:sz w:val="20"/>
                <w:szCs w:val="20"/>
              </w:rPr>
              <w:t>’行业能耗只减</w:t>
            </w:r>
            <w:r>
              <w:rPr>
                <w:sz w:val="20"/>
                <w:szCs w:val="20"/>
              </w:rPr>
              <w:t xml:space="preserve"> </w:t>
            </w:r>
            <w:r>
              <w:rPr>
                <w:spacing w:val="3"/>
                <w:sz w:val="20"/>
                <w:szCs w:val="20"/>
              </w:rPr>
              <w:t>不增。</w:t>
            </w:r>
          </w:p>
        </w:tc>
        <w:tc>
          <w:tcPr>
            <w:tcW w:w="2120" w:type="dxa"/>
            <w:tcBorders>
              <w:right w:val="single" w:sz="10" w:space="0" w:color="000000"/>
            </w:tcBorders>
            <w:vAlign w:val="top"/>
          </w:tcPr>
          <w:p/>
          <w:p/>
          <w:p/>
          <w:p/>
          <w:p/>
          <w:p/>
          <w:p>
            <w:pPr>
              <w:spacing w:line="241" w:lineRule="auto"/>
            </w:pPr>
          </w:p>
          <w:p>
            <w:pPr>
              <w:pStyle w:val="TableText"/>
              <w:spacing w:before="65" w:line="273" w:lineRule="auto"/>
              <w:ind w:left="124" w:right="99"/>
              <w:rPr>
                <w:sz w:val="20"/>
                <w:szCs w:val="20"/>
              </w:rPr>
            </w:pPr>
            <w:r>
              <w:rPr>
                <w:spacing w:val="8"/>
                <w:sz w:val="20"/>
                <w:szCs w:val="20"/>
              </w:rPr>
              <w:t>项目属于农副食品加</w:t>
            </w:r>
            <w:r>
              <w:rPr>
                <w:spacing w:val="4"/>
                <w:sz w:val="20"/>
                <w:szCs w:val="20"/>
              </w:rPr>
              <w:t xml:space="preserve"> </w:t>
            </w:r>
            <w:r>
              <w:rPr>
                <w:spacing w:val="8"/>
                <w:sz w:val="20"/>
                <w:szCs w:val="20"/>
              </w:rPr>
              <w:t>工业、食品制造业，</w:t>
            </w:r>
            <w:r>
              <w:rPr>
                <w:spacing w:val="5"/>
                <w:sz w:val="20"/>
                <w:szCs w:val="20"/>
              </w:rPr>
              <w:t xml:space="preserve"> 不属于‘两高</w:t>
            </w:r>
            <w:r>
              <w:rPr>
                <w:spacing w:val="-68"/>
                <w:sz w:val="20"/>
                <w:szCs w:val="20"/>
              </w:rPr>
              <w:t xml:space="preserve"> </w:t>
            </w:r>
            <w:r>
              <w:rPr>
                <w:spacing w:val="5"/>
                <w:sz w:val="20"/>
                <w:szCs w:val="20"/>
              </w:rPr>
              <w:t>’项目</w:t>
            </w:r>
            <w:r>
              <w:rPr>
                <w:sz w:val="20"/>
                <w:szCs w:val="20"/>
              </w:rPr>
              <w:t xml:space="preserve"> </w:t>
            </w:r>
            <w:r>
              <w:rPr>
                <w:spacing w:val="8"/>
                <w:sz w:val="20"/>
                <w:szCs w:val="20"/>
              </w:rPr>
              <w:t>建设，不属于高耗能</w:t>
            </w:r>
          </w:p>
          <w:p>
            <w:pPr>
              <w:pStyle w:val="TableText"/>
              <w:spacing w:before="65" w:line="228" w:lineRule="auto"/>
              <w:ind w:left="545"/>
              <w:rPr>
                <w:sz w:val="20"/>
                <w:szCs w:val="20"/>
              </w:rPr>
            </w:pPr>
            <w:r>
              <w:rPr>
                <w:spacing w:val="7"/>
                <w:sz w:val="20"/>
                <w:szCs w:val="20"/>
              </w:rPr>
              <w:t>项目，符合</w:t>
            </w:r>
          </w:p>
        </w:tc>
        <w:tc>
          <w:tcPr>
            <w:tcW w:w="132"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1882"/>
        </w:trPr>
        <w:tc>
          <w:tcPr>
            <w:tcW w:w="711" w:type="dxa"/>
            <w:vMerge/>
            <w:tcBorders>
              <w:top w:val="nil"/>
              <w:left w:val="single" w:sz="6" w:space="0" w:color="000000"/>
              <w:bottom w:val="nil"/>
              <w:right w:val="single" w:sz="10" w:space="0" w:color="000000"/>
            </w:tcBorders>
            <w:vAlign w:val="top"/>
          </w:tcPr>
          <w:p/>
        </w:tc>
        <w:tc>
          <w:tcPr>
            <w:tcW w:w="721" w:type="dxa"/>
            <w:vMerge/>
            <w:tcBorders>
              <w:top w:val="nil"/>
              <w:left w:val="single" w:sz="10" w:space="0" w:color="000000"/>
              <w:bottom w:val="nil"/>
            </w:tcBorders>
            <w:vAlign w:val="top"/>
          </w:tcPr>
          <w:p/>
        </w:tc>
        <w:tc>
          <w:tcPr>
            <w:tcW w:w="548" w:type="dxa"/>
            <w:vMerge/>
            <w:tcBorders>
              <w:top w:val="nil"/>
              <w:bottom w:val="nil"/>
            </w:tcBorders>
            <w:vAlign w:val="top"/>
          </w:tcPr>
          <w:p/>
        </w:tc>
        <w:tc>
          <w:tcPr>
            <w:tcW w:w="695" w:type="dxa"/>
            <w:vAlign w:val="top"/>
          </w:tcPr>
          <w:p>
            <w:pPr>
              <w:spacing w:line="439" w:lineRule="auto"/>
            </w:pPr>
          </w:p>
          <w:p>
            <w:pPr>
              <w:pStyle w:val="TableText"/>
              <w:spacing w:before="65" w:line="228" w:lineRule="auto"/>
              <w:ind w:left="136"/>
              <w:rPr>
                <w:sz w:val="20"/>
                <w:szCs w:val="20"/>
              </w:rPr>
            </w:pPr>
            <w:r>
              <w:rPr>
                <w:spacing w:val="4"/>
                <w:sz w:val="20"/>
                <w:szCs w:val="20"/>
              </w:rPr>
              <w:t>禁燃</w:t>
            </w:r>
          </w:p>
          <w:p>
            <w:pPr>
              <w:pStyle w:val="TableText"/>
              <w:spacing w:before="64" w:line="231" w:lineRule="auto"/>
              <w:ind w:left="151"/>
              <w:rPr>
                <w:sz w:val="20"/>
                <w:szCs w:val="20"/>
              </w:rPr>
            </w:pPr>
            <w:r>
              <w:rPr>
                <w:spacing w:val="-3"/>
                <w:sz w:val="20"/>
                <w:szCs w:val="20"/>
              </w:rPr>
              <w:t>区要</w:t>
            </w:r>
          </w:p>
          <w:p>
            <w:pPr>
              <w:pStyle w:val="TableText"/>
              <w:spacing w:before="62" w:line="229" w:lineRule="auto"/>
              <w:ind w:left="243"/>
              <w:rPr>
                <w:sz w:val="20"/>
                <w:szCs w:val="20"/>
              </w:rPr>
            </w:pPr>
            <w:r>
              <w:rPr>
                <w:sz w:val="20"/>
                <w:szCs w:val="20"/>
              </w:rPr>
              <w:t>求</w:t>
            </w:r>
          </w:p>
        </w:tc>
        <w:tc>
          <w:tcPr>
            <w:tcW w:w="4786" w:type="dxa"/>
            <w:vAlign w:val="top"/>
          </w:tcPr>
          <w:p>
            <w:pPr>
              <w:pStyle w:val="TableText"/>
              <w:spacing w:before="36" w:line="259" w:lineRule="auto"/>
              <w:ind w:left="109" w:right="161" w:firstLine="15"/>
              <w:rPr>
                <w:sz w:val="20"/>
                <w:szCs w:val="20"/>
              </w:rPr>
            </w:pPr>
            <w:r>
              <w:rPr>
                <w:rFonts w:ascii="Times New Roman" w:eastAsia="Times New Roman" w:hAnsi="Times New Roman" w:cs="Times New Roman"/>
                <w:spacing w:val="7"/>
                <w:sz w:val="20"/>
                <w:szCs w:val="20"/>
              </w:rPr>
              <w:t>1</w:t>
            </w:r>
            <w:r>
              <w:rPr>
                <w:rFonts w:ascii="Times New Roman" w:eastAsia="Times New Roman" w:hAnsi="Times New Roman" w:cs="Times New Roman"/>
                <w:spacing w:val="-16"/>
                <w:sz w:val="20"/>
                <w:szCs w:val="20"/>
              </w:rPr>
              <w:t xml:space="preserve"> </w:t>
            </w:r>
            <w:r>
              <w:rPr>
                <w:spacing w:val="7"/>
                <w:sz w:val="20"/>
                <w:szCs w:val="20"/>
              </w:rPr>
              <w:t>、各县市区根据实际情况及时调整公布本行政区</w:t>
            </w:r>
            <w:r>
              <w:rPr>
                <w:sz w:val="20"/>
                <w:szCs w:val="20"/>
              </w:rPr>
              <w:t xml:space="preserve"> </w:t>
            </w:r>
            <w:r>
              <w:rPr>
                <w:spacing w:val="7"/>
                <w:sz w:val="20"/>
                <w:szCs w:val="20"/>
              </w:rPr>
              <w:t>域高污染燃料禁燃区。</w:t>
            </w:r>
          </w:p>
          <w:p>
            <w:pPr>
              <w:pStyle w:val="TableText"/>
              <w:spacing w:before="65" w:line="258" w:lineRule="auto"/>
              <w:ind w:left="107" w:right="212" w:hanging="3"/>
              <w:rPr>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25"/>
                <w:sz w:val="20"/>
                <w:szCs w:val="20"/>
              </w:rPr>
              <w:t xml:space="preserve"> </w:t>
            </w:r>
            <w:r>
              <w:rPr>
                <w:spacing w:val="6"/>
                <w:sz w:val="20"/>
                <w:szCs w:val="20"/>
              </w:rPr>
              <w:t>、各县市区调整划定的禁燃区应明确管理要求，</w:t>
            </w:r>
            <w:r>
              <w:rPr>
                <w:sz w:val="20"/>
                <w:szCs w:val="20"/>
              </w:rPr>
              <w:t xml:space="preserve"> </w:t>
            </w:r>
            <w:r>
              <w:rPr>
                <w:spacing w:val="8"/>
                <w:sz w:val="20"/>
                <w:szCs w:val="20"/>
              </w:rPr>
              <w:t>禁燃区内禁止生产和销售高污染燃料。</w:t>
            </w:r>
          </w:p>
          <w:p>
            <w:pPr>
              <w:pStyle w:val="TableText"/>
              <w:spacing w:before="67" w:line="258" w:lineRule="auto"/>
              <w:ind w:left="113" w:right="161" w:hanging="5"/>
              <w:rPr>
                <w:sz w:val="20"/>
                <w:szCs w:val="20"/>
              </w:rPr>
            </w:pPr>
            <w:r>
              <w:rPr>
                <w:rFonts w:ascii="Times New Roman" w:eastAsia="Times New Roman" w:hAnsi="Times New Roman" w:cs="Times New Roman"/>
                <w:spacing w:val="8"/>
                <w:sz w:val="20"/>
                <w:szCs w:val="20"/>
              </w:rPr>
              <w:t>3</w:t>
            </w:r>
            <w:r>
              <w:rPr>
                <w:rFonts w:ascii="Times New Roman" w:eastAsia="Times New Roman" w:hAnsi="Times New Roman" w:cs="Times New Roman"/>
                <w:spacing w:val="-22"/>
                <w:sz w:val="20"/>
                <w:szCs w:val="20"/>
              </w:rPr>
              <w:t xml:space="preserve"> </w:t>
            </w:r>
            <w:r>
              <w:rPr>
                <w:spacing w:val="8"/>
                <w:sz w:val="20"/>
                <w:szCs w:val="20"/>
              </w:rPr>
              <w:t>、各县市区禁燃区内禁止新建、扩建、改建使用</w:t>
            </w:r>
            <w:r>
              <w:rPr>
                <w:sz w:val="20"/>
                <w:szCs w:val="20"/>
              </w:rPr>
              <w:t xml:space="preserve"> </w:t>
            </w:r>
            <w:r>
              <w:rPr>
                <w:spacing w:val="7"/>
                <w:sz w:val="20"/>
                <w:szCs w:val="20"/>
              </w:rPr>
              <w:t>高污染燃料的项目。</w:t>
            </w:r>
          </w:p>
        </w:tc>
        <w:tc>
          <w:tcPr>
            <w:tcW w:w="2120" w:type="dxa"/>
            <w:tcBorders>
              <w:right w:val="single" w:sz="10" w:space="0" w:color="000000"/>
            </w:tcBorders>
            <w:vAlign w:val="top"/>
          </w:tcPr>
          <w:p>
            <w:pPr>
              <w:spacing w:line="439" w:lineRule="auto"/>
            </w:pPr>
          </w:p>
          <w:p>
            <w:pPr>
              <w:pStyle w:val="TableText"/>
              <w:spacing w:before="65" w:line="268" w:lineRule="auto"/>
              <w:ind w:left="123" w:right="99" w:firstLine="1"/>
              <w:jc w:val="both"/>
              <w:rPr>
                <w:sz w:val="20"/>
                <w:szCs w:val="20"/>
              </w:rPr>
            </w:pPr>
            <w:r>
              <w:rPr>
                <w:spacing w:val="8"/>
                <w:sz w:val="20"/>
                <w:szCs w:val="20"/>
              </w:rPr>
              <w:t>项目生产过程用热采</w:t>
            </w:r>
            <w:r>
              <w:rPr>
                <w:spacing w:val="4"/>
                <w:sz w:val="20"/>
                <w:szCs w:val="20"/>
              </w:rPr>
              <w:t xml:space="preserve"> </w:t>
            </w:r>
            <w:r>
              <w:rPr>
                <w:spacing w:val="8"/>
                <w:sz w:val="20"/>
                <w:szCs w:val="20"/>
              </w:rPr>
              <w:t>用电及天然气，不属</w:t>
            </w:r>
            <w:r>
              <w:rPr>
                <w:spacing w:val="6"/>
                <w:sz w:val="20"/>
                <w:szCs w:val="20"/>
              </w:rPr>
              <w:t xml:space="preserve"> </w:t>
            </w:r>
            <w:r>
              <w:rPr>
                <w:spacing w:val="8"/>
                <w:sz w:val="20"/>
                <w:szCs w:val="20"/>
              </w:rPr>
              <w:t>于高污染燃料，符合</w:t>
            </w:r>
          </w:p>
        </w:tc>
        <w:tc>
          <w:tcPr>
            <w:tcW w:w="132"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2264"/>
        </w:trPr>
        <w:tc>
          <w:tcPr>
            <w:tcW w:w="711" w:type="dxa"/>
            <w:vMerge/>
            <w:tcBorders>
              <w:top w:val="nil"/>
              <w:left w:val="single" w:sz="6" w:space="0" w:color="000000"/>
              <w:bottom w:val="nil"/>
              <w:right w:val="single" w:sz="10" w:space="0" w:color="000000"/>
            </w:tcBorders>
            <w:vAlign w:val="top"/>
          </w:tcPr>
          <w:p/>
        </w:tc>
        <w:tc>
          <w:tcPr>
            <w:tcW w:w="721" w:type="dxa"/>
            <w:vMerge/>
            <w:tcBorders>
              <w:top w:val="nil"/>
              <w:left w:val="single" w:sz="10" w:space="0" w:color="000000"/>
            </w:tcBorders>
            <w:vAlign w:val="top"/>
          </w:tcPr>
          <w:p/>
        </w:tc>
        <w:tc>
          <w:tcPr>
            <w:tcW w:w="548" w:type="dxa"/>
            <w:vMerge/>
            <w:tcBorders>
              <w:top w:val="nil"/>
            </w:tcBorders>
            <w:vAlign w:val="top"/>
          </w:tcPr>
          <w:p/>
        </w:tc>
        <w:tc>
          <w:tcPr>
            <w:tcW w:w="695" w:type="dxa"/>
            <w:vAlign w:val="top"/>
          </w:tcPr>
          <w:p>
            <w:pPr>
              <w:spacing w:line="261" w:lineRule="auto"/>
            </w:pPr>
          </w:p>
          <w:p>
            <w:pPr>
              <w:spacing w:line="261" w:lineRule="auto"/>
            </w:pPr>
          </w:p>
          <w:p>
            <w:pPr>
              <w:spacing w:line="262" w:lineRule="auto"/>
            </w:pPr>
          </w:p>
          <w:p>
            <w:pPr>
              <w:pStyle w:val="TableText"/>
              <w:spacing w:before="65" w:line="315" w:lineRule="exact"/>
              <w:ind w:left="136"/>
              <w:rPr>
                <w:sz w:val="20"/>
                <w:szCs w:val="20"/>
              </w:rPr>
            </w:pPr>
            <w:r>
              <w:rPr>
                <w:spacing w:val="4"/>
                <w:position w:val="7"/>
                <w:sz w:val="20"/>
                <w:szCs w:val="20"/>
              </w:rPr>
              <w:t>土地</w:t>
            </w:r>
          </w:p>
          <w:p>
            <w:pPr>
              <w:pStyle w:val="TableText"/>
              <w:spacing w:line="229" w:lineRule="auto"/>
              <w:ind w:left="145"/>
              <w:rPr>
                <w:sz w:val="20"/>
                <w:szCs w:val="20"/>
              </w:rPr>
            </w:pPr>
            <w:r>
              <w:rPr>
                <w:sz w:val="20"/>
                <w:szCs w:val="20"/>
              </w:rPr>
              <w:t>资源</w:t>
            </w:r>
          </w:p>
        </w:tc>
        <w:tc>
          <w:tcPr>
            <w:tcW w:w="4786" w:type="dxa"/>
            <w:vAlign w:val="top"/>
          </w:tcPr>
          <w:p>
            <w:pPr>
              <w:pStyle w:val="TableText"/>
              <w:spacing w:before="70" w:line="269" w:lineRule="auto"/>
              <w:ind w:left="107" w:right="92" w:firstLine="17"/>
              <w:jc w:val="both"/>
              <w:rPr>
                <w:sz w:val="20"/>
                <w:szCs w:val="20"/>
              </w:rPr>
            </w:pPr>
            <w:r>
              <w:rPr>
                <w:rFonts w:ascii="Times New Roman" w:eastAsia="Times New Roman" w:hAnsi="Times New Roman" w:cs="Times New Roman"/>
                <w:spacing w:val="6"/>
                <w:sz w:val="20"/>
                <w:szCs w:val="20"/>
              </w:rPr>
              <w:t>1</w:t>
            </w:r>
            <w:r>
              <w:rPr>
                <w:rFonts w:ascii="Times New Roman" w:eastAsia="Times New Roman" w:hAnsi="Times New Roman" w:cs="Times New Roman"/>
                <w:spacing w:val="-11"/>
                <w:sz w:val="20"/>
                <w:szCs w:val="20"/>
              </w:rPr>
              <w:t xml:space="preserve"> </w:t>
            </w:r>
            <w:r>
              <w:rPr>
                <w:spacing w:val="6"/>
                <w:sz w:val="20"/>
                <w:szCs w:val="20"/>
              </w:rPr>
              <w:t xml:space="preserve">、制定建设项目特别是工业项目土地建设投资强 </w:t>
            </w:r>
            <w:r>
              <w:rPr>
                <w:spacing w:val="8"/>
                <w:sz w:val="20"/>
                <w:szCs w:val="20"/>
              </w:rPr>
              <w:t>度等限制要求，提高土地利用率。推广共享工</w:t>
            </w:r>
            <w:r>
              <w:rPr>
                <w:spacing w:val="7"/>
                <w:sz w:val="20"/>
                <w:szCs w:val="20"/>
              </w:rPr>
              <w:t>厂、</w:t>
            </w:r>
            <w:r>
              <w:rPr>
                <w:sz w:val="20"/>
                <w:szCs w:val="20"/>
              </w:rPr>
              <w:t xml:space="preserve"> </w:t>
            </w:r>
            <w:r>
              <w:rPr>
                <w:spacing w:val="6"/>
                <w:sz w:val="20"/>
                <w:szCs w:val="20"/>
              </w:rPr>
              <w:t>共享车间。</w:t>
            </w:r>
          </w:p>
          <w:p>
            <w:pPr>
              <w:pStyle w:val="TableText"/>
              <w:spacing w:before="65" w:line="274" w:lineRule="auto"/>
              <w:ind w:left="106" w:right="109" w:hanging="2"/>
              <w:rPr>
                <w:sz w:val="20"/>
                <w:szCs w:val="20"/>
              </w:rPr>
            </w:pPr>
            <w:r>
              <w:rPr>
                <w:rFonts w:ascii="Times New Roman" w:eastAsia="Times New Roman" w:hAnsi="Times New Roman" w:cs="Times New Roman"/>
                <w:spacing w:val="8"/>
                <w:sz w:val="20"/>
                <w:szCs w:val="20"/>
              </w:rPr>
              <w:t>2</w:t>
            </w:r>
            <w:r>
              <w:rPr>
                <w:rFonts w:ascii="Times New Roman" w:eastAsia="Times New Roman" w:hAnsi="Times New Roman" w:cs="Times New Roman"/>
                <w:spacing w:val="-17"/>
                <w:sz w:val="20"/>
                <w:szCs w:val="20"/>
              </w:rPr>
              <w:t xml:space="preserve"> </w:t>
            </w:r>
            <w:r>
              <w:rPr>
                <w:spacing w:val="8"/>
                <w:sz w:val="20"/>
                <w:szCs w:val="20"/>
              </w:rPr>
              <w:t>、推进工业园区或工业集中区建设，乡镇及街道</w:t>
            </w:r>
            <w:r>
              <w:rPr>
                <w:sz w:val="20"/>
                <w:szCs w:val="20"/>
              </w:rPr>
              <w:t xml:space="preserve"> </w:t>
            </w:r>
            <w:r>
              <w:rPr>
                <w:spacing w:val="7"/>
                <w:sz w:val="20"/>
                <w:szCs w:val="20"/>
              </w:rPr>
              <w:t>新等新建工业项目应进入工业园区或工业集中区，</w:t>
            </w:r>
            <w:r>
              <w:rPr>
                <w:spacing w:val="4"/>
                <w:sz w:val="20"/>
                <w:szCs w:val="20"/>
              </w:rPr>
              <w:t xml:space="preserve"> </w:t>
            </w:r>
            <w:r>
              <w:rPr>
                <w:spacing w:val="7"/>
                <w:sz w:val="20"/>
                <w:szCs w:val="20"/>
              </w:rPr>
              <w:t xml:space="preserve">现有工业企业应逐步向工业园区或工业集中区搬  </w:t>
            </w:r>
            <w:r>
              <w:rPr>
                <w:spacing w:val="5"/>
                <w:sz w:val="20"/>
                <w:szCs w:val="20"/>
              </w:rPr>
              <w:t>迁，</w:t>
            </w:r>
            <w:r>
              <w:rPr>
                <w:spacing w:val="-56"/>
                <w:sz w:val="20"/>
                <w:szCs w:val="20"/>
              </w:rPr>
              <w:t xml:space="preserve"> </w:t>
            </w:r>
            <w:r>
              <w:rPr>
                <w:spacing w:val="5"/>
                <w:sz w:val="20"/>
                <w:szCs w:val="20"/>
              </w:rPr>
              <w:t>以提高建设用地利用率。</w:t>
            </w:r>
          </w:p>
        </w:tc>
        <w:tc>
          <w:tcPr>
            <w:tcW w:w="2120" w:type="dxa"/>
            <w:tcBorders>
              <w:right w:val="single" w:sz="10" w:space="0" w:color="000000"/>
            </w:tcBorders>
            <w:vAlign w:val="top"/>
          </w:tcPr>
          <w:p>
            <w:pPr>
              <w:pStyle w:val="TableText"/>
              <w:spacing w:before="38" w:line="228" w:lineRule="auto"/>
              <w:ind w:left="125"/>
              <w:rPr>
                <w:sz w:val="20"/>
                <w:szCs w:val="20"/>
              </w:rPr>
            </w:pPr>
            <w:r>
              <w:rPr>
                <w:spacing w:val="8"/>
                <w:sz w:val="20"/>
                <w:szCs w:val="20"/>
              </w:rPr>
              <w:t>项目位于平原县经济</w:t>
            </w:r>
          </w:p>
          <w:p>
            <w:pPr>
              <w:pStyle w:val="TableText"/>
              <w:spacing w:before="25" w:line="228" w:lineRule="auto"/>
              <w:ind w:left="228"/>
              <w:rPr>
                <w:sz w:val="20"/>
                <w:szCs w:val="20"/>
              </w:rPr>
            </w:pPr>
            <w:r>
              <w:rPr>
                <w:spacing w:val="8"/>
                <w:sz w:val="20"/>
                <w:szCs w:val="20"/>
              </w:rPr>
              <w:t>开发区二环东路以</w:t>
            </w:r>
          </w:p>
          <w:p>
            <w:pPr>
              <w:pStyle w:val="TableText"/>
              <w:spacing w:before="24" w:line="228" w:lineRule="auto"/>
              <w:ind w:left="129"/>
              <w:rPr>
                <w:sz w:val="20"/>
                <w:szCs w:val="20"/>
              </w:rPr>
            </w:pPr>
            <w:r>
              <w:rPr>
                <w:spacing w:val="8"/>
                <w:sz w:val="20"/>
                <w:szCs w:val="20"/>
              </w:rPr>
              <w:t>东，南园路以北，根</w:t>
            </w:r>
          </w:p>
          <w:p>
            <w:pPr>
              <w:pStyle w:val="TableText"/>
              <w:spacing w:before="26" w:line="228" w:lineRule="auto"/>
              <w:ind w:left="121"/>
              <w:rPr>
                <w:sz w:val="20"/>
                <w:szCs w:val="20"/>
              </w:rPr>
            </w:pPr>
            <w:r>
              <w:rPr>
                <w:spacing w:val="9"/>
                <w:sz w:val="20"/>
                <w:szCs w:val="20"/>
              </w:rPr>
              <w:t>据《平原经济开发区</w:t>
            </w:r>
          </w:p>
          <w:p>
            <w:pPr>
              <w:pStyle w:val="TableText"/>
              <w:spacing w:before="25" w:line="228" w:lineRule="auto"/>
              <w:ind w:left="118"/>
              <w:rPr>
                <w:rFonts w:ascii="Times New Roman" w:eastAsia="Times New Roman" w:hAnsi="Times New Roman" w:cs="Times New Roman"/>
                <w:sz w:val="20"/>
                <w:szCs w:val="20"/>
              </w:rPr>
            </w:pPr>
            <w:r>
              <w:rPr>
                <w:spacing w:val="2"/>
                <w:sz w:val="20"/>
                <w:szCs w:val="20"/>
              </w:rPr>
              <w:t>发展规划（</w:t>
            </w:r>
            <w:r>
              <w:rPr>
                <w:rFonts w:ascii="Times New Roman" w:eastAsia="Times New Roman" w:hAnsi="Times New Roman" w:cs="Times New Roman"/>
                <w:spacing w:val="2"/>
                <w:sz w:val="20"/>
                <w:szCs w:val="20"/>
              </w:rPr>
              <w:t>2020-2035</w:t>
            </w:r>
          </w:p>
          <w:p>
            <w:pPr>
              <w:pStyle w:val="TableText"/>
              <w:spacing w:before="23" w:line="228" w:lineRule="auto"/>
              <w:ind w:left="754"/>
              <w:rPr>
                <w:sz w:val="20"/>
                <w:szCs w:val="20"/>
              </w:rPr>
            </w:pPr>
            <w:r>
              <w:rPr>
                <w:spacing w:val="10"/>
                <w:sz w:val="20"/>
                <w:szCs w:val="20"/>
              </w:rPr>
              <w:t>年）》</w:t>
            </w:r>
          </w:p>
          <w:p>
            <w:pPr>
              <w:pStyle w:val="TableText"/>
              <w:spacing w:before="27" w:line="259" w:lineRule="auto"/>
              <w:ind w:left="541" w:right="99" w:hanging="402"/>
              <w:rPr>
                <w:sz w:val="20"/>
                <w:szCs w:val="20"/>
              </w:rPr>
            </w:pPr>
            <w:r>
              <w:rPr>
                <w:spacing w:val="7"/>
                <w:sz w:val="20"/>
                <w:szCs w:val="20"/>
              </w:rPr>
              <w:t>，项目用地为工业用</w:t>
            </w:r>
            <w:r>
              <w:rPr>
                <w:sz w:val="20"/>
                <w:szCs w:val="20"/>
              </w:rPr>
              <w:t xml:space="preserve"> </w:t>
            </w:r>
            <w:r>
              <w:rPr>
                <w:spacing w:val="6"/>
                <w:sz w:val="20"/>
                <w:szCs w:val="20"/>
              </w:rPr>
              <w:t>地，符合。</w:t>
            </w:r>
          </w:p>
        </w:tc>
        <w:tc>
          <w:tcPr>
            <w:tcW w:w="132" w:type="dxa"/>
            <w:vMerge/>
            <w:tcBorders>
              <w:top w:val="nil"/>
              <w:left w:val="single" w:sz="10" w:space="0" w:color="000000"/>
              <w:bottom w:val="nil"/>
              <w:right w:val="single" w:sz="6" w:space="0" w:color="000000"/>
            </w:tcBorders>
            <w:vAlign w:val="top"/>
          </w:tcPr>
          <w:p/>
        </w:tc>
      </w:tr>
      <w:tr>
        <w:tblPrEx>
          <w:tblW w:w="9713" w:type="dxa"/>
          <w:tblInd w:w="7" w:type="dxa"/>
          <w:tblLayout w:type="fixed"/>
          <w:tblCellMar>
            <w:top w:w="0" w:type="dxa"/>
            <w:left w:w="0" w:type="dxa"/>
            <w:bottom w:w="0" w:type="dxa"/>
            <w:right w:w="0" w:type="dxa"/>
          </w:tblCellMar>
        </w:tblPrEx>
        <w:trPr>
          <w:trHeight w:val="2537"/>
        </w:trPr>
        <w:tc>
          <w:tcPr>
            <w:tcW w:w="711" w:type="dxa"/>
            <w:vMerge/>
            <w:tcBorders>
              <w:top w:val="nil"/>
              <w:left w:val="single" w:sz="6" w:space="0" w:color="000000"/>
              <w:bottom w:val="single" w:sz="6" w:space="0" w:color="000000"/>
              <w:right w:val="single" w:sz="10" w:space="0" w:color="000000"/>
            </w:tcBorders>
            <w:vAlign w:val="top"/>
          </w:tcPr>
          <w:p/>
        </w:tc>
        <w:tc>
          <w:tcPr>
            <w:tcW w:w="721" w:type="dxa"/>
            <w:tcBorders>
              <w:left w:val="single" w:sz="10" w:space="0" w:color="000000"/>
              <w:bottom w:val="single" w:sz="6" w:space="0" w:color="000000"/>
            </w:tcBorders>
            <w:vAlign w:val="top"/>
          </w:tcPr>
          <w:p>
            <w:pPr>
              <w:pStyle w:val="TableText"/>
              <w:spacing w:before="195" w:line="315" w:lineRule="exact"/>
              <w:ind w:left="156"/>
              <w:rPr>
                <w:sz w:val="20"/>
                <w:szCs w:val="20"/>
              </w:rPr>
            </w:pPr>
            <w:r>
              <w:rPr>
                <w:spacing w:val="-4"/>
                <w:position w:val="8"/>
                <w:sz w:val="20"/>
                <w:szCs w:val="20"/>
              </w:rPr>
              <w:t>附件</w:t>
            </w:r>
          </w:p>
          <w:p>
            <w:pPr>
              <w:pStyle w:val="TableText"/>
              <w:spacing w:line="230" w:lineRule="auto"/>
              <w:ind w:left="166"/>
              <w:rPr>
                <w:sz w:val="20"/>
                <w:szCs w:val="20"/>
              </w:rPr>
            </w:pPr>
            <w:r>
              <w:rPr>
                <w:rFonts w:ascii="Times New Roman" w:eastAsia="Times New Roman" w:hAnsi="Times New Roman" w:cs="Times New Roman"/>
                <w:spacing w:val="2"/>
                <w:sz w:val="20"/>
                <w:szCs w:val="20"/>
              </w:rPr>
              <w:t>3.</w:t>
            </w:r>
            <w:r>
              <w:rPr>
                <w:spacing w:val="2"/>
                <w:sz w:val="20"/>
                <w:szCs w:val="20"/>
              </w:rPr>
              <w:t>德</w:t>
            </w:r>
          </w:p>
          <w:p>
            <w:pPr>
              <w:pStyle w:val="TableText"/>
              <w:spacing w:before="62" w:line="227" w:lineRule="auto"/>
              <w:ind w:left="140"/>
              <w:rPr>
                <w:sz w:val="20"/>
                <w:szCs w:val="20"/>
              </w:rPr>
            </w:pPr>
            <w:r>
              <w:rPr>
                <w:spacing w:val="4"/>
                <w:sz w:val="20"/>
                <w:szCs w:val="20"/>
              </w:rPr>
              <w:t>州市</w:t>
            </w:r>
          </w:p>
          <w:p>
            <w:pPr>
              <w:pStyle w:val="TableText"/>
              <w:spacing w:before="68" w:line="233" w:lineRule="auto"/>
              <w:ind w:left="141"/>
              <w:rPr>
                <w:sz w:val="20"/>
                <w:szCs w:val="20"/>
              </w:rPr>
            </w:pPr>
            <w:r>
              <w:rPr>
                <w:spacing w:val="3"/>
                <w:sz w:val="20"/>
                <w:szCs w:val="20"/>
              </w:rPr>
              <w:t>生态</w:t>
            </w:r>
          </w:p>
          <w:p>
            <w:pPr>
              <w:pStyle w:val="TableText"/>
              <w:spacing w:before="60" w:line="228" w:lineRule="auto"/>
              <w:ind w:left="139"/>
              <w:rPr>
                <w:sz w:val="20"/>
                <w:szCs w:val="20"/>
              </w:rPr>
            </w:pPr>
            <w:r>
              <w:rPr>
                <w:spacing w:val="4"/>
                <w:sz w:val="20"/>
                <w:szCs w:val="20"/>
              </w:rPr>
              <w:t>环境</w:t>
            </w:r>
          </w:p>
          <w:p>
            <w:pPr>
              <w:pStyle w:val="TableText"/>
              <w:spacing w:before="64" w:line="229" w:lineRule="auto"/>
              <w:ind w:left="141"/>
              <w:rPr>
                <w:sz w:val="20"/>
                <w:szCs w:val="20"/>
              </w:rPr>
            </w:pPr>
            <w:r>
              <w:rPr>
                <w:spacing w:val="3"/>
                <w:sz w:val="20"/>
                <w:szCs w:val="20"/>
              </w:rPr>
              <w:t>准入</w:t>
            </w:r>
          </w:p>
          <w:p>
            <w:pPr>
              <w:pStyle w:val="TableText"/>
              <w:spacing w:before="66" w:line="228" w:lineRule="auto"/>
              <w:ind w:left="139"/>
              <w:rPr>
                <w:sz w:val="20"/>
                <w:szCs w:val="20"/>
              </w:rPr>
            </w:pPr>
            <w:r>
              <w:rPr>
                <w:spacing w:val="4"/>
                <w:sz w:val="20"/>
                <w:szCs w:val="20"/>
              </w:rPr>
              <w:t>清单</w:t>
            </w:r>
          </w:p>
        </w:tc>
        <w:tc>
          <w:tcPr>
            <w:tcW w:w="548" w:type="dxa"/>
            <w:tcBorders>
              <w:bottom w:val="single" w:sz="6" w:space="0" w:color="000000"/>
            </w:tcBorders>
            <w:textDirection w:val="tbRlV"/>
            <w:vAlign w:val="top"/>
          </w:tcPr>
          <w:p>
            <w:pPr>
              <w:pStyle w:val="TableText"/>
              <w:spacing w:before="168" w:line="215" w:lineRule="auto"/>
              <w:ind w:left="351"/>
              <w:rPr>
                <w:sz w:val="20"/>
                <w:szCs w:val="20"/>
              </w:rPr>
            </w:pPr>
            <w:r>
              <w:rPr>
                <w:spacing w:val="6"/>
                <w:sz w:val="20"/>
                <w:szCs w:val="20"/>
              </w:rPr>
              <w:t>空 间 布 局 约 束</w:t>
            </w:r>
          </w:p>
        </w:tc>
        <w:tc>
          <w:tcPr>
            <w:tcW w:w="5481" w:type="dxa"/>
            <w:gridSpan w:val="2"/>
            <w:tcBorders>
              <w:bottom w:val="single" w:sz="6" w:space="0" w:color="000000"/>
            </w:tcBorders>
            <w:vAlign w:val="top"/>
          </w:tcPr>
          <w:p>
            <w:pPr>
              <w:pStyle w:val="TableText"/>
              <w:spacing w:before="39" w:line="227" w:lineRule="auto"/>
              <w:ind w:left="123"/>
              <w:rPr>
                <w:sz w:val="20"/>
                <w:szCs w:val="20"/>
              </w:rPr>
            </w:pPr>
            <w:r>
              <w:rPr>
                <w:rFonts w:ascii="Times New Roman" w:eastAsia="Times New Roman" w:hAnsi="Times New Roman" w:cs="Times New Roman"/>
                <w:spacing w:val="6"/>
                <w:sz w:val="20"/>
                <w:szCs w:val="20"/>
              </w:rPr>
              <w:t>1.</w:t>
            </w:r>
            <w:r>
              <w:rPr>
                <w:spacing w:val="6"/>
                <w:sz w:val="20"/>
                <w:szCs w:val="20"/>
              </w:rPr>
              <w:t>执行全市空间布局约束要求。</w:t>
            </w:r>
          </w:p>
          <w:p>
            <w:pPr>
              <w:pStyle w:val="TableText"/>
              <w:spacing w:before="67" w:line="269" w:lineRule="auto"/>
              <w:ind w:left="107" w:right="175" w:hanging="4"/>
              <w:rPr>
                <w:sz w:val="20"/>
                <w:szCs w:val="20"/>
              </w:rPr>
            </w:pPr>
            <w:r>
              <w:rPr>
                <w:rFonts w:ascii="Times New Roman" w:eastAsia="Times New Roman" w:hAnsi="Times New Roman" w:cs="Times New Roman"/>
                <w:spacing w:val="9"/>
                <w:sz w:val="20"/>
                <w:szCs w:val="20"/>
              </w:rPr>
              <w:t>2.</w:t>
            </w:r>
            <w:r>
              <w:rPr>
                <w:spacing w:val="9"/>
                <w:sz w:val="20"/>
                <w:szCs w:val="20"/>
              </w:rPr>
              <w:t>工业建设建设应符合开发区规划环评中产业准入要求。</w:t>
            </w:r>
            <w:r>
              <w:rPr>
                <w:spacing w:val="6"/>
                <w:sz w:val="20"/>
                <w:szCs w:val="20"/>
              </w:rPr>
              <w:t xml:space="preserve"> </w:t>
            </w:r>
            <w:r>
              <w:rPr>
                <w:rFonts w:ascii="Times New Roman" w:eastAsia="Times New Roman" w:hAnsi="Times New Roman" w:cs="Times New Roman"/>
                <w:spacing w:val="9"/>
                <w:sz w:val="20"/>
                <w:szCs w:val="20"/>
              </w:rPr>
              <w:t>3.</w:t>
            </w:r>
            <w:r>
              <w:rPr>
                <w:spacing w:val="9"/>
                <w:sz w:val="20"/>
                <w:szCs w:val="20"/>
              </w:rPr>
              <w:t>项目建设应充分考虑开发区内上下游产业链，突出产业</w:t>
            </w:r>
            <w:r>
              <w:rPr>
                <w:spacing w:val="2"/>
                <w:sz w:val="20"/>
                <w:szCs w:val="20"/>
              </w:rPr>
              <w:t xml:space="preserve"> </w:t>
            </w:r>
            <w:r>
              <w:rPr>
                <w:spacing w:val="8"/>
                <w:sz w:val="20"/>
                <w:szCs w:val="20"/>
              </w:rPr>
              <w:t>协同优势。完善智能制造产业链。</w:t>
            </w:r>
          </w:p>
          <w:p>
            <w:pPr>
              <w:pStyle w:val="TableText"/>
              <w:spacing w:before="64" w:line="269" w:lineRule="auto"/>
              <w:ind w:left="105" w:right="123" w:hanging="3"/>
              <w:jc w:val="both"/>
              <w:rPr>
                <w:sz w:val="20"/>
                <w:szCs w:val="20"/>
              </w:rPr>
            </w:pPr>
            <w:r>
              <w:rPr>
                <w:rFonts w:ascii="Times New Roman" w:eastAsia="Times New Roman" w:hAnsi="Times New Roman" w:cs="Times New Roman"/>
                <w:spacing w:val="8"/>
                <w:sz w:val="20"/>
                <w:szCs w:val="20"/>
              </w:rPr>
              <w:t>4.</w:t>
            </w:r>
            <w:r>
              <w:rPr>
                <w:spacing w:val="8"/>
                <w:sz w:val="20"/>
                <w:szCs w:val="20"/>
              </w:rPr>
              <w:t>禁止印染、制革、</w:t>
            </w:r>
            <w:r>
              <w:rPr>
                <w:spacing w:val="-60"/>
                <w:sz w:val="20"/>
                <w:szCs w:val="20"/>
              </w:rPr>
              <w:t xml:space="preserve"> </w:t>
            </w:r>
            <w:r>
              <w:rPr>
                <w:spacing w:val="8"/>
                <w:sz w:val="20"/>
                <w:szCs w:val="20"/>
              </w:rPr>
              <w:t>电镀、碳素等项目建</w:t>
            </w:r>
            <w:r>
              <w:rPr>
                <w:spacing w:val="7"/>
                <w:sz w:val="20"/>
                <w:szCs w:val="20"/>
              </w:rPr>
              <w:t>设。控制用水量</w:t>
            </w:r>
            <w:r>
              <w:rPr>
                <w:sz w:val="20"/>
                <w:szCs w:val="20"/>
              </w:rPr>
              <w:t xml:space="preserve"> </w:t>
            </w:r>
            <w:r>
              <w:rPr>
                <w:spacing w:val="9"/>
                <w:sz w:val="20"/>
                <w:szCs w:val="20"/>
              </w:rPr>
              <w:t>及废水排放量较大的工业项目建设，限制机制砂、机制石</w:t>
            </w:r>
            <w:r>
              <w:rPr>
                <w:spacing w:val="15"/>
                <w:sz w:val="20"/>
                <w:szCs w:val="20"/>
              </w:rPr>
              <w:t xml:space="preserve"> </w:t>
            </w:r>
            <w:r>
              <w:rPr>
                <w:spacing w:val="9"/>
                <w:sz w:val="20"/>
                <w:szCs w:val="20"/>
              </w:rPr>
              <w:t>子等废气污染物排放量较大的工业项目建设。</w:t>
            </w:r>
          </w:p>
          <w:p>
            <w:pPr>
              <w:pStyle w:val="TableText"/>
              <w:spacing w:before="67" w:line="228" w:lineRule="auto"/>
              <w:ind w:left="109"/>
              <w:rPr>
                <w:sz w:val="20"/>
                <w:szCs w:val="20"/>
              </w:rPr>
            </w:pPr>
            <w:r>
              <w:rPr>
                <w:rFonts w:ascii="Times New Roman" w:eastAsia="Times New Roman" w:hAnsi="Times New Roman" w:cs="Times New Roman"/>
                <w:spacing w:val="8"/>
                <w:sz w:val="20"/>
                <w:szCs w:val="20"/>
              </w:rPr>
              <w:t>5.</w:t>
            </w:r>
            <w:r>
              <w:rPr>
                <w:spacing w:val="8"/>
                <w:sz w:val="20"/>
                <w:szCs w:val="20"/>
              </w:rPr>
              <w:t>控制高耗水、高耗能（特别是煤炭）工业项目建设。</w:t>
            </w:r>
          </w:p>
        </w:tc>
        <w:tc>
          <w:tcPr>
            <w:tcW w:w="2120" w:type="dxa"/>
            <w:tcBorders>
              <w:bottom w:val="single" w:sz="6" w:space="0" w:color="000000"/>
              <w:right w:val="single" w:sz="10" w:space="0" w:color="000000"/>
            </w:tcBorders>
            <w:vAlign w:val="top"/>
          </w:tcPr>
          <w:p>
            <w:pPr>
              <w:pStyle w:val="TableText"/>
              <w:spacing w:before="40" w:line="259" w:lineRule="auto"/>
              <w:ind w:left="115" w:firstLine="6"/>
              <w:rPr>
                <w:sz w:val="20"/>
                <w:szCs w:val="20"/>
              </w:rPr>
            </w:pPr>
            <w:r>
              <w:rPr>
                <w:spacing w:val="7"/>
                <w:sz w:val="20"/>
                <w:szCs w:val="20"/>
              </w:rPr>
              <w:t>根据“德州市生态环</w:t>
            </w:r>
            <w:r>
              <w:rPr>
                <w:sz w:val="20"/>
                <w:szCs w:val="20"/>
              </w:rPr>
              <w:t xml:space="preserve">  </w:t>
            </w:r>
            <w:r>
              <w:rPr>
                <w:spacing w:val="-2"/>
                <w:sz w:val="20"/>
                <w:szCs w:val="20"/>
              </w:rPr>
              <w:t>境准入清单（总则）”</w:t>
            </w:r>
          </w:p>
          <w:p>
            <w:pPr>
              <w:pStyle w:val="TableText"/>
              <w:spacing w:before="64" w:line="227" w:lineRule="auto"/>
              <w:ind w:left="125"/>
              <w:rPr>
                <w:sz w:val="20"/>
                <w:szCs w:val="20"/>
              </w:rPr>
            </w:pPr>
            <w:r>
              <w:rPr>
                <w:spacing w:val="8"/>
                <w:sz w:val="20"/>
                <w:szCs w:val="20"/>
              </w:rPr>
              <w:t>项目符合空间布局约</w:t>
            </w:r>
          </w:p>
          <w:p>
            <w:pPr>
              <w:pStyle w:val="TableText"/>
              <w:spacing w:before="68" w:line="228" w:lineRule="auto"/>
              <w:ind w:left="123"/>
              <w:rPr>
                <w:sz w:val="20"/>
                <w:szCs w:val="20"/>
              </w:rPr>
            </w:pPr>
            <w:r>
              <w:rPr>
                <w:spacing w:val="9"/>
                <w:sz w:val="20"/>
                <w:szCs w:val="20"/>
              </w:rPr>
              <w:t>束空间准入要求，项</w:t>
            </w:r>
          </w:p>
          <w:p>
            <w:pPr>
              <w:pStyle w:val="TableText"/>
              <w:spacing w:before="64" w:line="228" w:lineRule="auto"/>
              <w:ind w:left="162"/>
              <w:rPr>
                <w:sz w:val="20"/>
                <w:szCs w:val="20"/>
              </w:rPr>
            </w:pPr>
            <w:r>
              <w:rPr>
                <w:spacing w:val="4"/>
                <w:sz w:val="20"/>
                <w:szCs w:val="20"/>
              </w:rPr>
              <w:t>目属于农副食品加工</w:t>
            </w:r>
          </w:p>
          <w:p>
            <w:pPr>
              <w:pStyle w:val="TableText"/>
              <w:spacing w:before="65" w:line="228" w:lineRule="auto"/>
              <w:ind w:left="121"/>
              <w:rPr>
                <w:sz w:val="20"/>
                <w:szCs w:val="20"/>
              </w:rPr>
            </w:pPr>
            <w:r>
              <w:rPr>
                <w:spacing w:val="9"/>
                <w:sz w:val="20"/>
                <w:szCs w:val="20"/>
              </w:rPr>
              <w:t>业、食品制造业，不</w:t>
            </w:r>
          </w:p>
          <w:p>
            <w:pPr>
              <w:pStyle w:val="TableText"/>
              <w:spacing w:before="67" w:line="228" w:lineRule="auto"/>
              <w:ind w:left="123"/>
              <w:rPr>
                <w:sz w:val="20"/>
                <w:szCs w:val="20"/>
              </w:rPr>
            </w:pPr>
            <w:r>
              <w:rPr>
                <w:spacing w:val="8"/>
                <w:sz w:val="20"/>
                <w:szCs w:val="20"/>
              </w:rPr>
              <w:t>属于左侧所列禁止类</w:t>
            </w:r>
          </w:p>
          <w:p>
            <w:pPr>
              <w:pStyle w:val="TableText"/>
              <w:spacing w:before="67" w:line="228" w:lineRule="auto"/>
              <w:ind w:left="545"/>
              <w:rPr>
                <w:sz w:val="20"/>
                <w:szCs w:val="20"/>
              </w:rPr>
            </w:pPr>
            <w:r>
              <w:rPr>
                <w:spacing w:val="7"/>
                <w:sz w:val="20"/>
                <w:szCs w:val="20"/>
              </w:rPr>
              <w:t>项目，符合</w:t>
            </w:r>
          </w:p>
        </w:tc>
        <w:tc>
          <w:tcPr>
            <w:tcW w:w="132" w:type="dxa"/>
            <w:vMerge/>
            <w:tcBorders>
              <w:top w:val="nil"/>
              <w:left w:val="single" w:sz="10" w:space="0" w:color="000000"/>
              <w:bottom w:val="single" w:sz="6" w:space="0" w:color="000000"/>
              <w:right w:val="single" w:sz="6" w:space="0" w:color="000000"/>
            </w:tcBorders>
            <w:vAlign w:val="top"/>
          </w:tcPr>
          <w:p/>
        </w:tc>
      </w:tr>
    </w:tbl>
    <w:p>
      <w:pPr>
        <w:pStyle w:val="BodyText"/>
      </w:pPr>
    </w:p>
    <w:p>
      <w:pPr>
        <w:sectPr>
          <w:footerReference w:type="default" r:id="rId26"/>
          <w:pgSz w:w="11906" w:h="16839"/>
          <w:pgMar w:top="1431" w:right="1089" w:bottom="1186" w:left="1088" w:header="0" w:footer="922" w:gutter="0"/>
          <w:pgNumType w:start="18"/>
          <w:cols w:num="1" w:space="720"/>
        </w:sectPr>
      </w:pPr>
    </w:p>
    <w:p>
      <w:pPr>
        <w:spacing w:line="91" w:lineRule="auto"/>
        <w:rPr>
          <w:sz w:val="2"/>
        </w:rPr>
      </w:pPr>
    </w:p>
    <w:tbl>
      <w:tblPr>
        <w:tblStyle w:val="TableNormal017"/>
        <w:tblW w:w="9713" w:type="dxa"/>
        <w:tblInd w:w="7" w:type="dxa"/>
        <w:tblBorders>
          <w:top w:val="single" w:sz="8"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713"/>
      </w:tblGrid>
      <w:tr>
        <w:tblPrEx>
          <w:tblW w:w="9713" w:type="dxa"/>
          <w:tblInd w:w="7" w:type="dxa"/>
          <w:tblBorders>
            <w:top w:val="single" w:sz="8"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828"/>
        </w:trPr>
        <w:tc>
          <w:tcPr>
            <w:tcW w:w="9713" w:type="dxa"/>
            <w:vAlign w:val="top"/>
          </w:tcPr>
          <w:tbl>
            <w:tblPr>
              <w:tblStyle w:val="TableNormal017"/>
              <w:tblW w:w="8886" w:type="dxa"/>
              <w:tblInd w:w="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34"/>
              <w:gridCol w:w="547"/>
              <w:gridCol w:w="5474"/>
              <w:gridCol w:w="2131"/>
            </w:tblGrid>
            <w:tr>
              <w:tblPrEx>
                <w:tblW w:w="8886" w:type="dxa"/>
                <w:tblInd w:w="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332"/>
              </w:trPr>
              <w:tc>
                <w:tcPr>
                  <w:tcW w:w="734" w:type="dxa"/>
                  <w:vMerge w:val="restart"/>
                  <w:tcBorders>
                    <w:top w:val="nil"/>
                    <w:left w:val="single" w:sz="10" w:space="0" w:color="000000"/>
                    <w:bottom w:val="nil"/>
                  </w:tcBorders>
                  <w:vAlign w:val="top"/>
                </w:tcPr>
                <w:p>
                  <w:pPr>
                    <w:pStyle w:val="TableText"/>
                    <w:spacing w:before="36" w:line="312" w:lineRule="exact"/>
                    <w:ind w:left="157"/>
                    <w:rPr>
                      <w:sz w:val="20"/>
                      <w:szCs w:val="20"/>
                    </w:rPr>
                  </w:pPr>
                  <w:r>
                    <w:rPr>
                      <w:spacing w:val="-1"/>
                      <w:position w:val="7"/>
                      <w:sz w:val="20"/>
                      <w:szCs w:val="20"/>
                    </w:rPr>
                    <w:t>（单</w:t>
                  </w:r>
                </w:p>
                <w:p>
                  <w:pPr>
                    <w:pStyle w:val="TableText"/>
                    <w:spacing w:line="228" w:lineRule="auto"/>
                    <w:ind w:left="149"/>
                    <w:rPr>
                      <w:sz w:val="20"/>
                      <w:szCs w:val="20"/>
                    </w:rPr>
                  </w:pPr>
                  <w:r>
                    <w:rPr>
                      <w:spacing w:val="-1"/>
                      <w:sz w:val="20"/>
                      <w:szCs w:val="20"/>
                    </w:rPr>
                    <w:t>元）</w:t>
                  </w:r>
                </w:p>
                <w:p>
                  <w:pPr>
                    <w:pStyle w:val="TableText"/>
                    <w:spacing w:before="67" w:line="236" w:lineRule="auto"/>
                    <w:ind w:left="146"/>
                    <w:rPr>
                      <w:sz w:val="20"/>
                      <w:szCs w:val="20"/>
                    </w:rPr>
                  </w:pPr>
                  <w:r>
                    <w:rPr>
                      <w:spacing w:val="6"/>
                      <w:sz w:val="20"/>
                      <w:szCs w:val="20"/>
                    </w:rPr>
                    <w:t>—重</w:t>
                  </w:r>
                </w:p>
                <w:p>
                  <w:pPr>
                    <w:pStyle w:val="TableText"/>
                    <w:spacing w:before="55" w:line="228" w:lineRule="auto"/>
                    <w:ind w:left="158"/>
                    <w:rPr>
                      <w:sz w:val="20"/>
                      <w:szCs w:val="20"/>
                    </w:rPr>
                  </w:pPr>
                  <w:r>
                    <w:rPr>
                      <w:spacing w:val="-1"/>
                      <w:sz w:val="20"/>
                      <w:szCs w:val="20"/>
                    </w:rPr>
                    <w:t>点管</w:t>
                  </w:r>
                </w:p>
                <w:p>
                  <w:pPr>
                    <w:pStyle w:val="TableText"/>
                    <w:spacing w:before="68" w:line="228" w:lineRule="auto"/>
                    <w:ind w:left="146"/>
                    <w:rPr>
                      <w:sz w:val="20"/>
                      <w:szCs w:val="20"/>
                    </w:rPr>
                  </w:pPr>
                  <w:r>
                    <w:rPr>
                      <w:spacing w:val="5"/>
                      <w:sz w:val="20"/>
                      <w:szCs w:val="20"/>
                    </w:rPr>
                    <w:t>控单</w:t>
                  </w:r>
                </w:p>
                <w:p>
                  <w:pPr>
                    <w:pStyle w:val="TableText"/>
                    <w:spacing w:before="65" w:line="228" w:lineRule="auto"/>
                    <w:ind w:left="255"/>
                    <w:rPr>
                      <w:sz w:val="20"/>
                      <w:szCs w:val="20"/>
                    </w:rPr>
                  </w:pPr>
                  <w:r>
                    <w:rPr>
                      <w:sz w:val="20"/>
                      <w:szCs w:val="20"/>
                    </w:rPr>
                    <w:t>元</w:t>
                  </w:r>
                </w:p>
                <w:p>
                  <w:pPr>
                    <w:pStyle w:val="TableText"/>
                    <w:spacing w:before="67" w:line="231" w:lineRule="auto"/>
                    <w:ind w:left="157"/>
                    <w:rPr>
                      <w:sz w:val="20"/>
                      <w:szCs w:val="20"/>
                    </w:rPr>
                  </w:pPr>
                  <w:r>
                    <w:rPr>
                      <w:sz w:val="20"/>
                      <w:szCs w:val="20"/>
                    </w:rPr>
                    <w:t>（平</w:t>
                  </w:r>
                </w:p>
                <w:p>
                  <w:pPr>
                    <w:pStyle w:val="TableText"/>
                    <w:spacing w:before="61" w:line="232" w:lineRule="auto"/>
                    <w:ind w:left="152"/>
                    <w:rPr>
                      <w:sz w:val="20"/>
                      <w:szCs w:val="20"/>
                    </w:rPr>
                  </w:pPr>
                  <w:r>
                    <w:rPr>
                      <w:spacing w:val="2"/>
                      <w:sz w:val="20"/>
                      <w:szCs w:val="20"/>
                    </w:rPr>
                    <w:t>原经</w:t>
                  </w:r>
                </w:p>
                <w:p>
                  <w:pPr>
                    <w:pStyle w:val="TableText"/>
                    <w:spacing w:before="64" w:line="228" w:lineRule="auto"/>
                    <w:ind w:left="148"/>
                    <w:rPr>
                      <w:sz w:val="20"/>
                      <w:szCs w:val="20"/>
                    </w:rPr>
                  </w:pPr>
                  <w:r>
                    <w:rPr>
                      <w:spacing w:val="4"/>
                      <w:sz w:val="20"/>
                      <w:szCs w:val="20"/>
                    </w:rPr>
                    <w:t>济开</w:t>
                  </w:r>
                </w:p>
                <w:p>
                  <w:pPr>
                    <w:pStyle w:val="TableText"/>
                    <w:spacing w:before="65" w:line="228" w:lineRule="auto"/>
                    <w:ind w:left="151"/>
                    <w:rPr>
                      <w:sz w:val="20"/>
                      <w:szCs w:val="20"/>
                    </w:rPr>
                  </w:pPr>
                  <w:r>
                    <w:rPr>
                      <w:spacing w:val="3"/>
                      <w:sz w:val="20"/>
                      <w:szCs w:val="20"/>
                    </w:rPr>
                    <w:t>发区</w:t>
                  </w:r>
                </w:p>
                <w:p>
                  <w:pPr>
                    <w:pStyle w:val="TableText"/>
                    <w:spacing w:before="64"/>
                    <w:ind w:left="150"/>
                    <w:rPr>
                      <w:sz w:val="20"/>
                      <w:szCs w:val="20"/>
                    </w:rPr>
                  </w:pPr>
                  <w:r>
                    <w:rPr>
                      <w:spacing w:val="3"/>
                      <w:sz w:val="20"/>
                      <w:szCs w:val="20"/>
                    </w:rPr>
                    <w:t>工业</w:t>
                  </w:r>
                </w:p>
                <w:p>
                  <w:pPr>
                    <w:pStyle w:val="TableText"/>
                    <w:spacing w:before="55" w:line="233" w:lineRule="auto"/>
                    <w:ind w:left="163"/>
                    <w:rPr>
                      <w:sz w:val="20"/>
                      <w:szCs w:val="20"/>
                    </w:rPr>
                  </w:pPr>
                  <w:r>
                    <w:rPr>
                      <w:spacing w:val="-8"/>
                      <w:sz w:val="20"/>
                      <w:szCs w:val="20"/>
                    </w:rPr>
                    <w:t>区）</w:t>
                  </w:r>
                </w:p>
              </w:tc>
              <w:tc>
                <w:tcPr>
                  <w:tcW w:w="547" w:type="dxa"/>
                  <w:tcBorders>
                    <w:top w:val="nil"/>
                    <w:right w:val="single" w:sz="2" w:space="0" w:color="000000"/>
                  </w:tcBorders>
                  <w:textDirection w:val="tbRlV"/>
                  <w:vAlign w:val="top"/>
                </w:tcPr>
                <w:p>
                  <w:pPr>
                    <w:pStyle w:val="TableText"/>
                    <w:spacing w:before="176" w:line="216" w:lineRule="auto"/>
                    <w:ind w:left="1601"/>
                    <w:rPr>
                      <w:sz w:val="20"/>
                      <w:szCs w:val="20"/>
                    </w:rPr>
                  </w:pPr>
                  <w:r>
                    <w:rPr>
                      <w:spacing w:val="6"/>
                      <w:sz w:val="20"/>
                      <w:szCs w:val="20"/>
                    </w:rPr>
                    <w:t>污 染 物 排 放 管 控</w:t>
                  </w:r>
                </w:p>
              </w:tc>
              <w:tc>
                <w:tcPr>
                  <w:tcW w:w="5474" w:type="dxa"/>
                  <w:tcBorders>
                    <w:top w:val="nil"/>
                    <w:left w:val="single" w:sz="2" w:space="0" w:color="000000"/>
                  </w:tcBorders>
                  <w:vAlign w:val="top"/>
                </w:tcPr>
                <w:p>
                  <w:pPr>
                    <w:pStyle w:val="TableText"/>
                    <w:spacing w:before="36" w:line="269" w:lineRule="auto"/>
                    <w:ind w:left="105" w:right="51" w:firstLine="15"/>
                    <w:rPr>
                      <w:sz w:val="20"/>
                      <w:szCs w:val="20"/>
                    </w:rPr>
                  </w:pPr>
                  <w:r>
                    <w:rPr>
                      <w:rFonts w:ascii="Times New Roman" w:eastAsia="Times New Roman" w:hAnsi="Times New Roman" w:cs="Times New Roman"/>
                      <w:spacing w:val="7"/>
                      <w:sz w:val="20"/>
                      <w:szCs w:val="20"/>
                    </w:rPr>
                    <w:t>1.</w:t>
                  </w:r>
                  <w:r>
                    <w:rPr>
                      <w:spacing w:val="7"/>
                      <w:sz w:val="20"/>
                      <w:szCs w:val="20"/>
                    </w:rPr>
                    <w:t>执行《区域性大气污染物综合排放标准》（</w:t>
                  </w:r>
                  <w:r>
                    <w:rPr>
                      <w:rFonts w:ascii="Times New Roman" w:eastAsia="Times New Roman" w:hAnsi="Times New Roman" w:cs="Times New Roman"/>
                      <w:sz w:val="20"/>
                      <w:szCs w:val="20"/>
                    </w:rPr>
                    <w:t>DB</w:t>
                  </w:r>
                  <w:r>
                    <w:rPr>
                      <w:rFonts w:ascii="Times New Roman" w:eastAsia="Times New Roman" w:hAnsi="Times New Roman" w:cs="Times New Roman"/>
                      <w:spacing w:val="7"/>
                      <w:sz w:val="20"/>
                      <w:szCs w:val="20"/>
                    </w:rPr>
                    <w:t>37/2376</w:t>
                  </w:r>
                  <w:r>
                    <w:rPr>
                      <w:spacing w:val="7"/>
                      <w:sz w:val="20"/>
                      <w:szCs w:val="20"/>
                    </w:rPr>
                    <w:t>）</w:t>
                  </w:r>
                  <w:r>
                    <w:rPr>
                      <w:spacing w:val="5"/>
                      <w:sz w:val="20"/>
                      <w:szCs w:val="20"/>
                    </w:rPr>
                    <w:t xml:space="preserve"> </w:t>
                  </w:r>
                  <w:r>
                    <w:rPr>
                      <w:rFonts w:ascii="Times New Roman" w:eastAsia="Times New Roman" w:hAnsi="Times New Roman" w:cs="Times New Roman"/>
                      <w:spacing w:val="9"/>
                      <w:sz w:val="20"/>
                      <w:szCs w:val="20"/>
                    </w:rPr>
                    <w:t>(</w:t>
                  </w:r>
                  <w:r>
                    <w:rPr>
                      <w:spacing w:val="9"/>
                      <w:sz w:val="20"/>
                      <w:szCs w:val="20"/>
                    </w:rPr>
                    <w:t>包括有分区要求的行业标准）规定的重点控制区排放标</w:t>
                  </w:r>
                  <w:r>
                    <w:rPr>
                      <w:spacing w:val="2"/>
                      <w:sz w:val="20"/>
                      <w:szCs w:val="20"/>
                    </w:rPr>
                    <w:t xml:space="preserve">   </w:t>
                  </w:r>
                  <w:r>
                    <w:rPr>
                      <w:sz w:val="20"/>
                      <w:szCs w:val="20"/>
                    </w:rPr>
                    <w:t>准。</w:t>
                  </w:r>
                </w:p>
                <w:p>
                  <w:pPr>
                    <w:pStyle w:val="TableText"/>
                    <w:spacing w:before="66" w:line="282" w:lineRule="auto"/>
                    <w:ind w:left="103" w:right="11" w:hanging="2"/>
                    <w:rPr>
                      <w:sz w:val="20"/>
                      <w:szCs w:val="20"/>
                    </w:rPr>
                  </w:pPr>
                  <w:r>
                    <w:rPr>
                      <w:rFonts w:ascii="Times New Roman" w:eastAsia="Times New Roman" w:hAnsi="Times New Roman" w:cs="Times New Roman"/>
                      <w:spacing w:val="9"/>
                      <w:sz w:val="20"/>
                      <w:szCs w:val="20"/>
                    </w:rPr>
                    <w:t>2.</w:t>
                  </w:r>
                  <w:r>
                    <w:rPr>
                      <w:spacing w:val="9"/>
                      <w:sz w:val="20"/>
                      <w:szCs w:val="20"/>
                    </w:rPr>
                    <w:t>严格控制</w:t>
                  </w:r>
                  <w:r>
                    <w:rPr>
                      <w:rFonts w:ascii="Times New Roman" w:eastAsia="Times New Roman" w:hAnsi="Times New Roman" w:cs="Times New Roman"/>
                      <w:sz w:val="20"/>
                      <w:szCs w:val="20"/>
                    </w:rPr>
                    <w:t>VOCs</w:t>
                  </w:r>
                  <w:r>
                    <w:rPr>
                      <w:spacing w:val="9"/>
                      <w:sz w:val="20"/>
                      <w:szCs w:val="20"/>
                    </w:rPr>
                    <w:t>排放重点行业新增污染物排放量，单元内</w:t>
                  </w:r>
                  <w:r>
                    <w:rPr>
                      <w:sz w:val="20"/>
                      <w:szCs w:val="20"/>
                    </w:rPr>
                    <w:t xml:space="preserve">  </w:t>
                  </w:r>
                  <w:r>
                    <w:rPr>
                      <w:spacing w:val="9"/>
                      <w:sz w:val="20"/>
                      <w:szCs w:val="20"/>
                    </w:rPr>
                    <w:t>涉及挥发性有机物排放的行业应严格遵守山东省地方标准</w:t>
                  </w:r>
                  <w:r>
                    <w:rPr>
                      <w:spacing w:val="7"/>
                      <w:sz w:val="20"/>
                      <w:szCs w:val="20"/>
                    </w:rPr>
                    <w:t xml:space="preserve">  </w:t>
                  </w:r>
                  <w:r>
                    <w:rPr>
                      <w:spacing w:val="9"/>
                      <w:sz w:val="20"/>
                      <w:szCs w:val="20"/>
                    </w:rPr>
                    <w:t>《挥发性有机物排放标准》（</w:t>
                  </w:r>
                  <w:r>
                    <w:rPr>
                      <w:rFonts w:ascii="Times New Roman" w:eastAsia="Times New Roman" w:hAnsi="Times New Roman" w:cs="Times New Roman"/>
                      <w:sz w:val="20"/>
                      <w:szCs w:val="20"/>
                    </w:rPr>
                    <w:t>DB</w:t>
                  </w:r>
                  <w:r>
                    <w:rPr>
                      <w:rFonts w:ascii="Times New Roman" w:eastAsia="Times New Roman" w:hAnsi="Times New Roman" w:cs="Times New Roman"/>
                      <w:spacing w:val="9"/>
                      <w:sz w:val="20"/>
                      <w:szCs w:val="20"/>
                    </w:rPr>
                    <w:t>37/2801</w:t>
                  </w:r>
                  <w:r>
                    <w:rPr>
                      <w:spacing w:val="9"/>
                      <w:sz w:val="20"/>
                      <w:szCs w:val="20"/>
                    </w:rPr>
                    <w:t>）。涉</w:t>
                  </w:r>
                  <w:r>
                    <w:rPr>
                      <w:rFonts w:ascii="Times New Roman" w:eastAsia="Times New Roman" w:hAnsi="Times New Roman" w:cs="Times New Roman"/>
                      <w:sz w:val="20"/>
                      <w:szCs w:val="20"/>
                    </w:rPr>
                    <w:t>VOCs</w:t>
                  </w:r>
                  <w:r>
                    <w:rPr>
                      <w:spacing w:val="9"/>
                      <w:sz w:val="20"/>
                      <w:szCs w:val="20"/>
                    </w:rPr>
                    <w:t>企业</w:t>
                  </w:r>
                  <w:r>
                    <w:rPr>
                      <w:spacing w:val="1"/>
                      <w:sz w:val="20"/>
                      <w:szCs w:val="20"/>
                    </w:rPr>
                    <w:t xml:space="preserve">  </w:t>
                  </w:r>
                  <w:r>
                    <w:rPr>
                      <w:spacing w:val="9"/>
                      <w:sz w:val="20"/>
                      <w:szCs w:val="20"/>
                    </w:rPr>
                    <w:t>无组织排放控制执行《挥发性有机物无组织排放控制标准</w:t>
                  </w:r>
                  <w:r>
                    <w:rPr>
                      <w:spacing w:val="7"/>
                      <w:sz w:val="20"/>
                      <w:szCs w:val="20"/>
                    </w:rPr>
                    <w:t xml:space="preserve">  </w:t>
                  </w:r>
                  <w:r>
                    <w:rPr>
                      <w:spacing w:val="9"/>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9"/>
                      <w:sz w:val="20"/>
                      <w:szCs w:val="20"/>
                    </w:rPr>
                    <w:t>37822</w:t>
                  </w:r>
                  <w:r>
                    <w:rPr>
                      <w:spacing w:val="9"/>
                      <w:sz w:val="20"/>
                      <w:szCs w:val="20"/>
                    </w:rPr>
                    <w:t>）》。玻璃钢、工业涂装等行业执行《山东省</w:t>
                  </w:r>
                  <w:r>
                    <w:rPr>
                      <w:spacing w:val="1"/>
                      <w:sz w:val="20"/>
                      <w:szCs w:val="20"/>
                    </w:rPr>
                    <w:t xml:space="preserve">  </w:t>
                  </w:r>
                  <w:r>
                    <w:rPr>
                      <w:spacing w:val="9"/>
                      <w:sz w:val="20"/>
                      <w:szCs w:val="20"/>
                    </w:rPr>
                    <w:t>涉挥发性有机物企业分行业治理指导意见》，推行源头替</w:t>
                  </w:r>
                  <w:r>
                    <w:rPr>
                      <w:spacing w:val="7"/>
                      <w:sz w:val="20"/>
                      <w:szCs w:val="20"/>
                    </w:rPr>
                    <w:t xml:space="preserve">  代、加强过程控制和末端治理，加强挥发性有机物</w:t>
                  </w:r>
                  <w:r>
                    <w:rPr>
                      <w:rFonts w:ascii="Times New Roman" w:eastAsia="Times New Roman" w:hAnsi="Times New Roman" w:cs="Times New Roman"/>
                      <w:spacing w:val="7"/>
                      <w:sz w:val="20"/>
                      <w:szCs w:val="20"/>
                    </w:rPr>
                    <w:t>(</w:t>
                  </w:r>
                  <w:r>
                    <w:rPr>
                      <w:rFonts w:ascii="Times New Roman" w:eastAsia="Times New Roman" w:hAnsi="Times New Roman" w:cs="Times New Roman"/>
                      <w:sz w:val="20"/>
                      <w:szCs w:val="20"/>
                    </w:rPr>
                    <w:t>VOCs</w:t>
                  </w:r>
                  <w:r>
                    <w:rPr>
                      <w:spacing w:val="7"/>
                      <w:sz w:val="20"/>
                      <w:szCs w:val="20"/>
                    </w:rPr>
                    <w:t>）</w:t>
                  </w:r>
                  <w:r>
                    <w:rPr>
                      <w:spacing w:val="14"/>
                      <w:sz w:val="20"/>
                      <w:szCs w:val="20"/>
                    </w:rPr>
                    <w:t xml:space="preserve"> </w:t>
                  </w:r>
                  <w:r>
                    <w:rPr>
                      <w:spacing w:val="7"/>
                      <w:sz w:val="20"/>
                      <w:szCs w:val="20"/>
                    </w:rPr>
                    <w:t>废气收集与治理，建设有效的废气收集系统和</w:t>
                  </w:r>
                  <w:r>
                    <w:rPr>
                      <w:rFonts w:ascii="Times New Roman" w:eastAsia="Times New Roman" w:hAnsi="Times New Roman" w:cs="Times New Roman"/>
                      <w:sz w:val="20"/>
                      <w:szCs w:val="20"/>
                    </w:rPr>
                    <w:t>VOCs</w:t>
                  </w:r>
                  <w:r>
                    <w:rPr>
                      <w:spacing w:val="7"/>
                      <w:sz w:val="20"/>
                      <w:szCs w:val="20"/>
                    </w:rPr>
                    <w:t>处理设</w:t>
                  </w:r>
                  <w:r>
                    <w:rPr>
                      <w:spacing w:val="1"/>
                      <w:sz w:val="20"/>
                      <w:szCs w:val="20"/>
                    </w:rPr>
                    <w:t xml:space="preserve">  </w:t>
                  </w:r>
                  <w:r>
                    <w:rPr>
                      <w:spacing w:val="9"/>
                      <w:sz w:val="20"/>
                      <w:szCs w:val="20"/>
                    </w:rPr>
                    <w:t>施。重点排放源</w:t>
                  </w:r>
                  <w:r>
                    <w:rPr>
                      <w:rFonts w:ascii="Times New Roman" w:eastAsia="Times New Roman" w:hAnsi="Times New Roman" w:cs="Times New Roman"/>
                      <w:sz w:val="20"/>
                      <w:szCs w:val="20"/>
                    </w:rPr>
                    <w:t>VOCs</w:t>
                  </w:r>
                  <w:r>
                    <w:rPr>
                      <w:spacing w:val="9"/>
                      <w:sz w:val="20"/>
                      <w:szCs w:val="20"/>
                    </w:rPr>
                    <w:t>处理效率达到</w:t>
                  </w:r>
                  <w:r>
                    <w:rPr>
                      <w:rFonts w:ascii="Times New Roman" w:eastAsia="Times New Roman" w:hAnsi="Times New Roman" w:cs="Times New Roman"/>
                      <w:spacing w:val="9"/>
                      <w:sz w:val="20"/>
                      <w:szCs w:val="20"/>
                    </w:rPr>
                    <w:t>80%</w:t>
                  </w:r>
                  <w:r>
                    <w:rPr>
                      <w:spacing w:val="9"/>
                      <w:sz w:val="20"/>
                      <w:szCs w:val="20"/>
                    </w:rPr>
                    <w:t>以上。</w:t>
                  </w:r>
                </w:p>
                <w:p>
                  <w:pPr>
                    <w:pStyle w:val="TableText"/>
                    <w:spacing w:before="69" w:line="273" w:lineRule="auto"/>
                    <w:ind w:left="105" w:right="79"/>
                    <w:rPr>
                      <w:sz w:val="20"/>
                      <w:szCs w:val="20"/>
                    </w:rPr>
                  </w:pPr>
                  <w:r>
                    <w:rPr>
                      <w:rFonts w:ascii="Times New Roman" w:eastAsia="Times New Roman" w:hAnsi="Times New Roman" w:cs="Times New Roman"/>
                      <w:spacing w:val="8"/>
                      <w:sz w:val="20"/>
                      <w:szCs w:val="20"/>
                    </w:rPr>
                    <w:t>3.</w:t>
                  </w:r>
                  <w:r>
                    <w:rPr>
                      <w:spacing w:val="8"/>
                      <w:sz w:val="20"/>
                      <w:szCs w:val="20"/>
                    </w:rPr>
                    <w:t>执行《流域水污染物综合排放标准第</w:t>
                  </w:r>
                  <w:r>
                    <w:rPr>
                      <w:rFonts w:ascii="Times New Roman" w:eastAsia="Times New Roman" w:hAnsi="Times New Roman" w:cs="Times New Roman"/>
                      <w:spacing w:val="8"/>
                      <w:sz w:val="20"/>
                      <w:szCs w:val="20"/>
                    </w:rPr>
                    <w:t>4</w:t>
                  </w:r>
                  <w:r>
                    <w:rPr>
                      <w:spacing w:val="8"/>
                      <w:sz w:val="20"/>
                      <w:szCs w:val="20"/>
                    </w:rPr>
                    <w:t>部分：海河流域》</w:t>
                  </w:r>
                  <w:r>
                    <w:rPr>
                      <w:spacing w:val="13"/>
                      <w:sz w:val="20"/>
                      <w:szCs w:val="20"/>
                    </w:rPr>
                    <w:t xml:space="preserve"> </w:t>
                  </w:r>
                  <w:r>
                    <w:rPr>
                      <w:spacing w:val="9"/>
                      <w:sz w:val="20"/>
                      <w:szCs w:val="20"/>
                    </w:rPr>
                    <w:t>标准。排入集中污水处理设施的工业企业，所排废水经预</w:t>
                  </w:r>
                  <w:r>
                    <w:rPr>
                      <w:spacing w:val="13"/>
                      <w:sz w:val="20"/>
                      <w:szCs w:val="20"/>
                    </w:rPr>
                    <w:t xml:space="preserve"> </w:t>
                  </w:r>
                  <w:r>
                    <w:rPr>
                      <w:spacing w:val="9"/>
                      <w:sz w:val="20"/>
                      <w:szCs w:val="20"/>
                    </w:rPr>
                    <w:t>处理后须达到集中处理要求。对影响集中污水处理设施出</w:t>
                  </w:r>
                  <w:r>
                    <w:rPr>
                      <w:spacing w:val="13"/>
                      <w:sz w:val="20"/>
                      <w:szCs w:val="20"/>
                    </w:rPr>
                    <w:t xml:space="preserve"> </w:t>
                  </w:r>
                  <w:r>
                    <w:rPr>
                      <w:spacing w:val="9"/>
                      <w:sz w:val="20"/>
                      <w:szCs w:val="20"/>
                    </w:rPr>
                    <w:t>水稳定达标的企业进行生产工艺和污染治理设施升级改</w:t>
                  </w:r>
                </w:p>
                <w:p>
                  <w:pPr>
                    <w:pStyle w:val="TableText"/>
                    <w:spacing w:before="67" w:line="228" w:lineRule="auto"/>
                    <w:ind w:left="104"/>
                    <w:rPr>
                      <w:sz w:val="20"/>
                      <w:szCs w:val="20"/>
                    </w:rPr>
                  </w:pPr>
                  <w:r>
                    <w:rPr>
                      <w:spacing w:val="8"/>
                      <w:sz w:val="20"/>
                      <w:szCs w:val="20"/>
                    </w:rPr>
                    <w:t>造，确保集中污水处理设施出水稳定达标。</w:t>
                  </w:r>
                </w:p>
              </w:tc>
              <w:tc>
                <w:tcPr>
                  <w:tcW w:w="2131" w:type="dxa"/>
                  <w:tcBorders>
                    <w:top w:val="nil"/>
                    <w:right w:val="single" w:sz="10" w:space="0" w:color="000000"/>
                  </w:tcBorders>
                  <w:vAlign w:val="top"/>
                </w:tcPr>
                <w:p>
                  <w:pPr>
                    <w:spacing w:line="296" w:lineRule="auto"/>
                  </w:pPr>
                </w:p>
                <w:p>
                  <w:pPr>
                    <w:spacing w:line="296" w:lineRule="auto"/>
                  </w:pPr>
                </w:p>
                <w:p>
                  <w:pPr>
                    <w:pStyle w:val="TableText"/>
                    <w:spacing w:before="65" w:line="277" w:lineRule="auto"/>
                    <w:ind w:left="117" w:right="99" w:firstLine="3"/>
                    <w:rPr>
                      <w:sz w:val="20"/>
                      <w:szCs w:val="20"/>
                    </w:rPr>
                  </w:pPr>
                  <w:r>
                    <w:rPr>
                      <w:spacing w:val="8"/>
                      <w:sz w:val="20"/>
                      <w:szCs w:val="20"/>
                    </w:rPr>
                    <w:t>项目生产过程中产生</w:t>
                  </w:r>
                  <w:r>
                    <w:rPr>
                      <w:spacing w:val="4"/>
                      <w:sz w:val="20"/>
                      <w:szCs w:val="20"/>
                    </w:rPr>
                    <w:t xml:space="preserve"> </w:t>
                  </w:r>
                  <w:r>
                    <w:rPr>
                      <w:spacing w:val="-2"/>
                      <w:sz w:val="20"/>
                      <w:szCs w:val="20"/>
                    </w:rPr>
                    <w:t>的颗粒物、</w:t>
                  </w:r>
                  <w:r>
                    <w:rPr>
                      <w:rFonts w:ascii="Times New Roman" w:eastAsia="Times New Roman" w:hAnsi="Times New Roman" w:cs="Times New Roman"/>
                      <w:spacing w:val="-2"/>
                      <w:sz w:val="20"/>
                      <w:szCs w:val="20"/>
                    </w:rPr>
                    <w:t>SO</w:t>
                  </w:r>
                  <w:r>
                    <w:rPr>
                      <w:rFonts w:ascii="Times New Roman" w:eastAsia="Times New Roman" w:hAnsi="Times New Roman" w:cs="Times New Roman"/>
                      <w:spacing w:val="-2"/>
                      <w:position w:val="-1"/>
                      <w:sz w:val="13"/>
                      <w:szCs w:val="13"/>
                    </w:rPr>
                    <w:t>2</w:t>
                  </w:r>
                  <w:r>
                    <w:rPr>
                      <w:spacing w:val="-2"/>
                      <w:sz w:val="20"/>
                      <w:szCs w:val="20"/>
                    </w:rPr>
                    <w:t>、</w:t>
                  </w:r>
                  <w:r>
                    <w:rPr>
                      <w:rFonts w:ascii="Times New Roman" w:eastAsia="Times New Roman" w:hAnsi="Times New Roman" w:cs="Times New Roman"/>
                      <w:spacing w:val="-2"/>
                      <w:sz w:val="20"/>
                      <w:szCs w:val="20"/>
                    </w:rPr>
                    <w:t>NOx</w:t>
                  </w:r>
                  <w:r>
                    <w:rPr>
                      <w:rFonts w:ascii="Times New Roman" w:eastAsia="Times New Roman" w:hAnsi="Times New Roman" w:cs="Times New Roman"/>
                      <w:spacing w:val="9"/>
                      <w:sz w:val="20"/>
                      <w:szCs w:val="20"/>
                    </w:rPr>
                    <w:t xml:space="preserve"> </w:t>
                  </w:r>
                  <w:r>
                    <w:rPr>
                      <w:spacing w:val="8"/>
                      <w:sz w:val="20"/>
                      <w:szCs w:val="20"/>
                    </w:rPr>
                    <w:t>等污染物排放满足各</w:t>
                  </w:r>
                  <w:r>
                    <w:rPr>
                      <w:spacing w:val="7"/>
                      <w:sz w:val="20"/>
                      <w:szCs w:val="20"/>
                    </w:rPr>
                    <w:t xml:space="preserve"> </w:t>
                  </w:r>
                  <w:r>
                    <w:rPr>
                      <w:spacing w:val="8"/>
                      <w:sz w:val="20"/>
                      <w:szCs w:val="20"/>
                    </w:rPr>
                    <w:t>相关标准要求，本项</w:t>
                  </w:r>
                  <w:r>
                    <w:rPr>
                      <w:spacing w:val="7"/>
                      <w:sz w:val="20"/>
                      <w:szCs w:val="20"/>
                    </w:rPr>
                    <w:t xml:space="preserve"> </w:t>
                  </w:r>
                  <w:r>
                    <w:rPr>
                      <w:spacing w:val="8"/>
                      <w:sz w:val="20"/>
                      <w:szCs w:val="20"/>
                    </w:rPr>
                    <w:t>目不属于重点排放</w:t>
                  </w:r>
                </w:p>
                <w:p>
                  <w:pPr>
                    <w:pStyle w:val="TableText"/>
                    <w:spacing w:before="62" w:line="282" w:lineRule="auto"/>
                    <w:ind w:left="117" w:right="114"/>
                    <w:rPr>
                      <w:sz w:val="20"/>
                      <w:szCs w:val="20"/>
                    </w:rPr>
                  </w:pPr>
                  <w:r>
                    <w:rPr>
                      <w:spacing w:val="9"/>
                      <w:sz w:val="20"/>
                      <w:szCs w:val="20"/>
                    </w:rPr>
                    <w:t>源；项目生产废水经</w:t>
                  </w:r>
                  <w:r>
                    <w:rPr>
                      <w:sz w:val="20"/>
                      <w:szCs w:val="20"/>
                    </w:rPr>
                    <w:t xml:space="preserve"> </w:t>
                  </w:r>
                  <w:r>
                    <w:rPr>
                      <w:spacing w:val="9"/>
                      <w:sz w:val="20"/>
                      <w:szCs w:val="20"/>
                    </w:rPr>
                    <w:t>厂区污水处理站处理</w:t>
                  </w:r>
                  <w:r>
                    <w:rPr>
                      <w:sz w:val="20"/>
                      <w:szCs w:val="20"/>
                    </w:rPr>
                    <w:t xml:space="preserve"> </w:t>
                  </w:r>
                  <w:r>
                    <w:rPr>
                      <w:spacing w:val="9"/>
                      <w:sz w:val="20"/>
                      <w:szCs w:val="20"/>
                    </w:rPr>
                    <w:t>后经管网进入平原县</w:t>
                  </w:r>
                  <w:r>
                    <w:rPr>
                      <w:sz w:val="20"/>
                      <w:szCs w:val="20"/>
                    </w:rPr>
                    <w:t xml:space="preserve"> </w:t>
                  </w:r>
                  <w:r>
                    <w:rPr>
                      <w:spacing w:val="9"/>
                      <w:sz w:val="20"/>
                      <w:szCs w:val="20"/>
                    </w:rPr>
                    <w:t>中设水务有限公司，</w:t>
                  </w:r>
                  <w:r>
                    <w:rPr>
                      <w:sz w:val="20"/>
                      <w:szCs w:val="20"/>
                    </w:rPr>
                    <w:t xml:space="preserve"> </w:t>
                  </w:r>
                  <w:r>
                    <w:rPr>
                      <w:spacing w:val="9"/>
                      <w:sz w:val="20"/>
                      <w:szCs w:val="20"/>
                    </w:rPr>
                    <w:t>生活污水经厂区化粪</w:t>
                  </w:r>
                  <w:r>
                    <w:rPr>
                      <w:sz w:val="20"/>
                      <w:szCs w:val="20"/>
                    </w:rPr>
                    <w:t xml:space="preserve"> </w:t>
                  </w:r>
                  <w:r>
                    <w:rPr>
                      <w:spacing w:val="9"/>
                      <w:sz w:val="20"/>
                      <w:szCs w:val="20"/>
                    </w:rPr>
                    <w:t>池处理后经管网进入</w:t>
                  </w:r>
                  <w:r>
                    <w:rPr>
                      <w:sz w:val="20"/>
                      <w:szCs w:val="20"/>
                    </w:rPr>
                    <w:t xml:space="preserve"> </w:t>
                  </w:r>
                  <w:r>
                    <w:rPr>
                      <w:spacing w:val="9"/>
                      <w:sz w:val="20"/>
                      <w:szCs w:val="20"/>
                    </w:rPr>
                    <w:t>平原县中设水务有限</w:t>
                  </w:r>
                  <w:r>
                    <w:rPr>
                      <w:sz w:val="20"/>
                      <w:szCs w:val="20"/>
                    </w:rPr>
                    <w:t xml:space="preserve"> </w:t>
                  </w:r>
                  <w:r>
                    <w:rPr>
                      <w:spacing w:val="8"/>
                      <w:sz w:val="20"/>
                      <w:szCs w:val="20"/>
                    </w:rPr>
                    <w:t>公司。符合</w:t>
                  </w:r>
                </w:p>
              </w:tc>
            </w:tr>
            <w:tr>
              <w:tblPrEx>
                <w:tblW w:w="8886" w:type="dxa"/>
                <w:tblInd w:w="695" w:type="dxa"/>
                <w:tblLayout w:type="fixed"/>
                <w:tblCellMar>
                  <w:top w:w="0" w:type="dxa"/>
                  <w:left w:w="0" w:type="dxa"/>
                  <w:bottom w:w="0" w:type="dxa"/>
                  <w:right w:w="0" w:type="dxa"/>
                </w:tblCellMar>
              </w:tblPrEx>
              <w:trPr>
                <w:trHeight w:val="5315"/>
              </w:trPr>
              <w:tc>
                <w:tcPr>
                  <w:tcW w:w="734" w:type="dxa"/>
                  <w:vMerge/>
                  <w:tcBorders>
                    <w:top w:val="nil"/>
                    <w:left w:val="single" w:sz="10" w:space="0" w:color="000000"/>
                    <w:bottom w:val="nil"/>
                  </w:tcBorders>
                  <w:vAlign w:val="top"/>
                </w:tcPr>
                <w:p/>
              </w:tc>
              <w:tc>
                <w:tcPr>
                  <w:tcW w:w="547" w:type="dxa"/>
                  <w:tcBorders>
                    <w:right w:val="single" w:sz="2" w:space="0" w:color="000000"/>
                  </w:tcBorders>
                  <w:textDirection w:val="tbRlV"/>
                  <w:vAlign w:val="top"/>
                </w:tcPr>
                <w:p>
                  <w:pPr>
                    <w:pStyle w:val="TableText"/>
                    <w:spacing w:before="175" w:line="217" w:lineRule="auto"/>
                    <w:ind w:left="1755"/>
                    <w:rPr>
                      <w:sz w:val="20"/>
                      <w:szCs w:val="20"/>
                    </w:rPr>
                  </w:pPr>
                  <w:r>
                    <w:rPr>
                      <w:spacing w:val="6"/>
                      <w:sz w:val="20"/>
                      <w:szCs w:val="20"/>
                    </w:rPr>
                    <w:t>环 境 风 险 防 控</w:t>
                  </w:r>
                </w:p>
              </w:tc>
              <w:tc>
                <w:tcPr>
                  <w:tcW w:w="5474" w:type="dxa"/>
                  <w:tcBorders>
                    <w:left w:val="single" w:sz="2" w:space="0" w:color="000000"/>
                  </w:tcBorders>
                  <w:vAlign w:val="top"/>
                </w:tcPr>
                <w:p>
                  <w:pPr>
                    <w:pStyle w:val="TableText"/>
                    <w:spacing w:before="32" w:line="269" w:lineRule="auto"/>
                    <w:ind w:left="105" w:right="120" w:firstLine="16"/>
                    <w:rPr>
                      <w:sz w:val="20"/>
                      <w:szCs w:val="20"/>
                    </w:rPr>
                  </w:pPr>
                  <w:r>
                    <w:rPr>
                      <w:rFonts w:ascii="Times New Roman" w:eastAsia="Times New Roman" w:hAnsi="Times New Roman" w:cs="Times New Roman"/>
                      <w:spacing w:val="8"/>
                      <w:sz w:val="20"/>
                      <w:szCs w:val="20"/>
                    </w:rPr>
                    <w:t>1.</w:t>
                  </w:r>
                  <w:r>
                    <w:rPr>
                      <w:spacing w:val="8"/>
                      <w:sz w:val="20"/>
                      <w:szCs w:val="20"/>
                    </w:rPr>
                    <w:t>建立健全环境风险管控体系，编制应急预案，建设环境</w:t>
                  </w:r>
                  <w:r>
                    <w:rPr>
                      <w:spacing w:val="10"/>
                      <w:sz w:val="20"/>
                      <w:szCs w:val="20"/>
                    </w:rPr>
                    <w:t xml:space="preserve"> </w:t>
                  </w:r>
                  <w:r>
                    <w:rPr>
                      <w:spacing w:val="9"/>
                      <w:sz w:val="20"/>
                      <w:szCs w:val="20"/>
                    </w:rPr>
                    <w:t>应急管理机构、专职环境救援机构；按照应急预案要求组</w:t>
                  </w:r>
                  <w:r>
                    <w:rPr>
                      <w:spacing w:val="14"/>
                      <w:sz w:val="20"/>
                      <w:szCs w:val="20"/>
                    </w:rPr>
                    <w:t xml:space="preserve"> </w:t>
                  </w:r>
                  <w:r>
                    <w:rPr>
                      <w:spacing w:val="5"/>
                      <w:sz w:val="20"/>
                      <w:szCs w:val="20"/>
                    </w:rPr>
                    <w:t>织演练。</w:t>
                  </w:r>
                </w:p>
                <w:p>
                  <w:pPr>
                    <w:pStyle w:val="TableText"/>
                    <w:spacing w:before="65" w:line="258" w:lineRule="auto"/>
                    <w:ind w:left="120" w:right="175" w:hanging="19"/>
                    <w:rPr>
                      <w:sz w:val="20"/>
                      <w:szCs w:val="20"/>
                    </w:rPr>
                  </w:pPr>
                  <w:r>
                    <w:rPr>
                      <w:rFonts w:ascii="Times New Roman" w:eastAsia="Times New Roman" w:hAnsi="Times New Roman" w:cs="Times New Roman"/>
                      <w:spacing w:val="9"/>
                      <w:sz w:val="20"/>
                      <w:szCs w:val="20"/>
                    </w:rPr>
                    <w:t>2.</w:t>
                  </w:r>
                  <w:r>
                    <w:rPr>
                      <w:spacing w:val="9"/>
                      <w:sz w:val="20"/>
                      <w:szCs w:val="20"/>
                    </w:rPr>
                    <w:t>涉及有毒有害气体的企业应制定并落实监测计划，开发</w:t>
                  </w:r>
                  <w:r>
                    <w:rPr>
                      <w:spacing w:val="4"/>
                      <w:sz w:val="20"/>
                      <w:szCs w:val="20"/>
                    </w:rPr>
                    <w:t xml:space="preserve"> </w:t>
                  </w:r>
                  <w:r>
                    <w:rPr>
                      <w:spacing w:val="8"/>
                      <w:sz w:val="20"/>
                      <w:szCs w:val="20"/>
                    </w:rPr>
                    <w:t>区应具备相应的特征污染物自行监测能力。</w:t>
                  </w:r>
                </w:p>
                <w:p>
                  <w:pPr>
                    <w:pStyle w:val="TableText"/>
                    <w:spacing w:before="67" w:line="228" w:lineRule="auto"/>
                    <w:ind w:left="105"/>
                    <w:rPr>
                      <w:sz w:val="20"/>
                      <w:szCs w:val="20"/>
                    </w:rPr>
                  </w:pPr>
                  <w:r>
                    <w:rPr>
                      <w:rFonts w:ascii="Times New Roman" w:eastAsia="Times New Roman" w:hAnsi="Times New Roman" w:cs="Times New Roman"/>
                      <w:spacing w:val="8"/>
                      <w:sz w:val="20"/>
                      <w:szCs w:val="20"/>
                    </w:rPr>
                    <w:t>3.</w:t>
                  </w:r>
                  <w:r>
                    <w:rPr>
                      <w:spacing w:val="8"/>
                      <w:sz w:val="20"/>
                      <w:szCs w:val="20"/>
                    </w:rPr>
                    <w:t>按照应急预案要求配置污染物拦截、处置等应急物资。</w:t>
                  </w:r>
                </w:p>
                <w:p>
                  <w:pPr>
                    <w:pStyle w:val="TableText"/>
                    <w:spacing w:before="64" w:line="269" w:lineRule="auto"/>
                    <w:ind w:left="112" w:right="120" w:hanging="12"/>
                    <w:rPr>
                      <w:sz w:val="20"/>
                      <w:szCs w:val="20"/>
                    </w:rPr>
                  </w:pPr>
                  <w:r>
                    <w:rPr>
                      <w:rFonts w:ascii="Times New Roman" w:eastAsia="Times New Roman" w:hAnsi="Times New Roman" w:cs="Times New Roman"/>
                      <w:spacing w:val="9"/>
                      <w:sz w:val="20"/>
                      <w:szCs w:val="20"/>
                    </w:rPr>
                    <w:t>4.</w:t>
                  </w:r>
                  <w:r>
                    <w:rPr>
                      <w:spacing w:val="9"/>
                      <w:sz w:val="20"/>
                      <w:szCs w:val="20"/>
                    </w:rPr>
                    <w:t>环境高风险企业（《突发环境事件风险评估报告》中风</w:t>
                  </w:r>
                  <w:r>
                    <w:rPr>
                      <w:spacing w:val="5"/>
                      <w:sz w:val="20"/>
                      <w:szCs w:val="20"/>
                    </w:rPr>
                    <w:t xml:space="preserve"> </w:t>
                  </w:r>
                  <w:r>
                    <w:rPr>
                      <w:spacing w:val="9"/>
                      <w:sz w:val="20"/>
                      <w:szCs w:val="20"/>
                    </w:rPr>
                    <w:t>险等级为较大或重大的企业）应向保险公司投保环境污染</w:t>
                  </w:r>
                  <w:r>
                    <w:rPr>
                      <w:spacing w:val="7"/>
                      <w:sz w:val="20"/>
                      <w:szCs w:val="20"/>
                    </w:rPr>
                    <w:t xml:space="preserve"> </w:t>
                  </w:r>
                  <w:r>
                    <w:rPr>
                      <w:spacing w:val="8"/>
                      <w:sz w:val="20"/>
                      <w:szCs w:val="20"/>
                    </w:rPr>
                    <w:t>责任保险。主动公开生态环境相关信息。</w:t>
                  </w:r>
                </w:p>
                <w:p>
                  <w:pPr>
                    <w:pStyle w:val="TableText"/>
                    <w:spacing w:before="69" w:line="273" w:lineRule="auto"/>
                    <w:ind w:left="105" w:right="96" w:firstLine="1"/>
                    <w:rPr>
                      <w:sz w:val="20"/>
                      <w:szCs w:val="20"/>
                    </w:rPr>
                  </w:pPr>
                  <w:r>
                    <w:rPr>
                      <w:rFonts w:ascii="Times New Roman" w:eastAsia="Times New Roman" w:hAnsi="Times New Roman" w:cs="Times New Roman"/>
                      <w:spacing w:val="8"/>
                      <w:sz w:val="20"/>
                      <w:szCs w:val="20"/>
                    </w:rPr>
                    <w:t>5.</w:t>
                  </w:r>
                  <w:r>
                    <w:rPr>
                      <w:spacing w:val="8"/>
                      <w:sz w:val="20"/>
                      <w:szCs w:val="20"/>
                    </w:rPr>
                    <w:t xml:space="preserve">开发区内企业存在生产、储存装置与学校、医院、居民 </w:t>
                  </w:r>
                  <w:r>
                    <w:rPr>
                      <w:spacing w:val="9"/>
                      <w:sz w:val="20"/>
                      <w:szCs w:val="20"/>
                    </w:rPr>
                    <w:t>集中区等敏感点的距离应当符合安全、卫生防护等有关要</w:t>
                  </w:r>
                  <w:r>
                    <w:rPr>
                      <w:spacing w:val="14"/>
                      <w:sz w:val="20"/>
                      <w:szCs w:val="20"/>
                    </w:rPr>
                    <w:t xml:space="preserve"> </w:t>
                  </w:r>
                  <w:r>
                    <w:rPr>
                      <w:spacing w:val="2"/>
                      <w:sz w:val="20"/>
                      <w:szCs w:val="20"/>
                    </w:rPr>
                    <w:t>求。危险化学品生产和储存装置安全防护距离测算参考《危</w:t>
                  </w:r>
                  <w:r>
                    <w:rPr>
                      <w:spacing w:val="11"/>
                      <w:sz w:val="20"/>
                      <w:szCs w:val="20"/>
                    </w:rPr>
                    <w:t xml:space="preserve"> </w:t>
                  </w:r>
                  <w:r>
                    <w:rPr>
                      <w:spacing w:val="9"/>
                      <w:sz w:val="20"/>
                      <w:szCs w:val="20"/>
                    </w:rPr>
                    <w:t>险化学品生产和储存装置外部安全防护距离确定方法》</w:t>
                  </w:r>
                </w:p>
                <w:p>
                  <w:pPr>
                    <w:pStyle w:val="TableText"/>
                    <w:spacing w:before="68"/>
                    <w:ind w:left="115"/>
                    <w:rPr>
                      <w:sz w:val="20"/>
                      <w:szCs w:val="20"/>
                    </w:rPr>
                  </w:pPr>
                  <w:r>
                    <w:rPr>
                      <w:spacing w:val="3"/>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3"/>
                      <w:sz w:val="20"/>
                      <w:szCs w:val="20"/>
                    </w:rPr>
                    <w:t>/T37243</w:t>
                  </w:r>
                  <w:r>
                    <w:rPr>
                      <w:spacing w:val="3"/>
                      <w:sz w:val="20"/>
                      <w:szCs w:val="20"/>
                    </w:rPr>
                    <w:t>）。</w:t>
                  </w:r>
                </w:p>
                <w:p>
                  <w:pPr>
                    <w:pStyle w:val="TableText"/>
                    <w:spacing w:before="51" w:line="269" w:lineRule="auto"/>
                    <w:ind w:left="116" w:right="120" w:hanging="10"/>
                    <w:rPr>
                      <w:sz w:val="20"/>
                      <w:szCs w:val="20"/>
                    </w:rPr>
                  </w:pPr>
                  <w:r>
                    <w:rPr>
                      <w:rFonts w:ascii="Times New Roman" w:eastAsia="Times New Roman" w:hAnsi="Times New Roman" w:cs="Times New Roman"/>
                      <w:spacing w:val="9"/>
                      <w:sz w:val="20"/>
                      <w:szCs w:val="20"/>
                    </w:rPr>
                    <w:t>6.</w:t>
                  </w:r>
                  <w:r>
                    <w:rPr>
                      <w:spacing w:val="9"/>
                      <w:sz w:val="20"/>
                      <w:szCs w:val="20"/>
                    </w:rPr>
                    <w:t>对从业和管理人员进行环境和安全专业教育，提高环境</w:t>
                  </w:r>
                  <w:r>
                    <w:rPr>
                      <w:sz w:val="20"/>
                      <w:szCs w:val="20"/>
                    </w:rPr>
                    <w:t xml:space="preserve"> </w:t>
                  </w:r>
                  <w:r>
                    <w:rPr>
                      <w:spacing w:val="9"/>
                      <w:sz w:val="20"/>
                      <w:szCs w:val="20"/>
                    </w:rPr>
                    <w:t>防控和安全意识以及技术素养，形成与园区环境和安全风</w:t>
                  </w:r>
                  <w:r>
                    <w:rPr>
                      <w:spacing w:val="3"/>
                      <w:sz w:val="20"/>
                      <w:szCs w:val="20"/>
                    </w:rPr>
                    <w:t xml:space="preserve"> </w:t>
                  </w:r>
                  <w:r>
                    <w:rPr>
                      <w:spacing w:val="7"/>
                      <w:sz w:val="20"/>
                      <w:szCs w:val="20"/>
                    </w:rPr>
                    <w:t>险相匹配的管理能力和管理水平。</w:t>
                  </w:r>
                </w:p>
              </w:tc>
              <w:tc>
                <w:tcPr>
                  <w:tcW w:w="2131" w:type="dxa"/>
                  <w:tcBorders>
                    <w:right w:val="single" w:sz="10" w:space="0" w:color="000000"/>
                  </w:tcBorders>
                  <w:vAlign w:val="top"/>
                </w:tcPr>
                <w:p>
                  <w:pPr>
                    <w:pStyle w:val="TableText"/>
                    <w:spacing w:before="38" w:line="285" w:lineRule="auto"/>
                    <w:ind w:left="124" w:right="107" w:firstLine="3"/>
                    <w:jc w:val="both"/>
                    <w:rPr>
                      <w:sz w:val="20"/>
                      <w:szCs w:val="20"/>
                    </w:rPr>
                  </w:pPr>
                  <w:r>
                    <w:rPr>
                      <w:spacing w:val="8"/>
                      <w:sz w:val="20"/>
                      <w:szCs w:val="20"/>
                    </w:rPr>
                    <w:t>建立健全环境风险管</w:t>
                  </w:r>
                  <w:r>
                    <w:rPr>
                      <w:spacing w:val="5"/>
                      <w:sz w:val="20"/>
                      <w:szCs w:val="20"/>
                    </w:rPr>
                    <w:t xml:space="preserve"> </w:t>
                  </w:r>
                  <w:r>
                    <w:rPr>
                      <w:spacing w:val="9"/>
                      <w:sz w:val="20"/>
                      <w:szCs w:val="20"/>
                    </w:rPr>
                    <w:t>控体系，编制应急预</w:t>
                  </w:r>
                  <w:r>
                    <w:rPr>
                      <w:sz w:val="20"/>
                      <w:szCs w:val="20"/>
                    </w:rPr>
                    <w:t xml:space="preserve"> </w:t>
                  </w:r>
                  <w:r>
                    <w:rPr>
                      <w:spacing w:val="9"/>
                      <w:sz w:val="20"/>
                      <w:szCs w:val="20"/>
                    </w:rPr>
                    <w:t>案，建设环境应急管</w:t>
                  </w:r>
                  <w:r>
                    <w:rPr>
                      <w:sz w:val="20"/>
                      <w:szCs w:val="20"/>
                    </w:rPr>
                    <w:t xml:space="preserve"> </w:t>
                  </w:r>
                  <w:r>
                    <w:rPr>
                      <w:spacing w:val="9"/>
                      <w:sz w:val="20"/>
                      <w:szCs w:val="20"/>
                    </w:rPr>
                    <w:t>理机构、专职环境救</w:t>
                  </w:r>
                  <w:r>
                    <w:rPr>
                      <w:sz w:val="20"/>
                      <w:szCs w:val="20"/>
                    </w:rPr>
                    <w:t xml:space="preserve"> </w:t>
                  </w:r>
                  <w:r>
                    <w:rPr>
                      <w:spacing w:val="9"/>
                      <w:sz w:val="20"/>
                      <w:szCs w:val="20"/>
                    </w:rPr>
                    <w:t>援机构；按照应急预</w:t>
                  </w:r>
                  <w:r>
                    <w:rPr>
                      <w:sz w:val="20"/>
                      <w:szCs w:val="20"/>
                    </w:rPr>
                    <w:t xml:space="preserve"> </w:t>
                  </w:r>
                  <w:r>
                    <w:rPr>
                      <w:spacing w:val="9"/>
                      <w:sz w:val="20"/>
                      <w:szCs w:val="20"/>
                    </w:rPr>
                    <w:t>案要求组织演练。项</w:t>
                  </w:r>
                  <w:r>
                    <w:rPr>
                      <w:sz w:val="20"/>
                      <w:szCs w:val="20"/>
                    </w:rPr>
                    <w:t xml:space="preserve"> </w:t>
                  </w:r>
                  <w:r>
                    <w:rPr>
                      <w:spacing w:val="9"/>
                      <w:sz w:val="20"/>
                      <w:szCs w:val="20"/>
                    </w:rPr>
                    <w:t>目不涉及有毒有害气</w:t>
                  </w:r>
                  <w:r>
                    <w:rPr>
                      <w:sz w:val="20"/>
                      <w:szCs w:val="20"/>
                    </w:rPr>
                    <w:t xml:space="preserve"> </w:t>
                  </w:r>
                  <w:r>
                    <w:rPr>
                      <w:spacing w:val="9"/>
                      <w:sz w:val="20"/>
                      <w:szCs w:val="20"/>
                    </w:rPr>
                    <w:t>体，不属于环境高风</w:t>
                  </w:r>
                  <w:r>
                    <w:rPr>
                      <w:sz w:val="20"/>
                      <w:szCs w:val="20"/>
                    </w:rPr>
                    <w:t xml:space="preserve"> </w:t>
                  </w:r>
                  <w:r>
                    <w:rPr>
                      <w:spacing w:val="9"/>
                      <w:sz w:val="20"/>
                      <w:szCs w:val="20"/>
                    </w:rPr>
                    <w:t>险企业，不涉及危险</w:t>
                  </w:r>
                  <w:r>
                    <w:rPr>
                      <w:sz w:val="20"/>
                      <w:szCs w:val="20"/>
                    </w:rPr>
                    <w:t xml:space="preserve"> </w:t>
                  </w:r>
                  <w:r>
                    <w:rPr>
                      <w:spacing w:val="9"/>
                      <w:sz w:val="20"/>
                      <w:szCs w:val="20"/>
                    </w:rPr>
                    <w:t>化学品，对从业和管</w:t>
                  </w:r>
                  <w:r>
                    <w:rPr>
                      <w:sz w:val="20"/>
                      <w:szCs w:val="20"/>
                    </w:rPr>
                    <w:t xml:space="preserve"> </w:t>
                  </w:r>
                  <w:r>
                    <w:rPr>
                      <w:spacing w:val="9"/>
                      <w:sz w:val="20"/>
                      <w:szCs w:val="20"/>
                    </w:rPr>
                    <w:t>理人员进行环境和安</w:t>
                  </w:r>
                  <w:r>
                    <w:rPr>
                      <w:sz w:val="20"/>
                      <w:szCs w:val="20"/>
                    </w:rPr>
                    <w:t xml:space="preserve"> </w:t>
                  </w:r>
                  <w:r>
                    <w:rPr>
                      <w:spacing w:val="9"/>
                      <w:sz w:val="20"/>
                      <w:szCs w:val="20"/>
                    </w:rPr>
                    <w:t>全专业教育提升高环</w:t>
                  </w:r>
                  <w:r>
                    <w:rPr>
                      <w:sz w:val="20"/>
                      <w:szCs w:val="20"/>
                    </w:rPr>
                    <w:t xml:space="preserve"> </w:t>
                  </w:r>
                  <w:r>
                    <w:rPr>
                      <w:spacing w:val="9"/>
                      <w:sz w:val="20"/>
                      <w:szCs w:val="20"/>
                    </w:rPr>
                    <w:t>境防控和安全意识以</w:t>
                  </w:r>
                  <w:r>
                    <w:rPr>
                      <w:sz w:val="20"/>
                      <w:szCs w:val="20"/>
                    </w:rPr>
                    <w:t xml:space="preserve"> </w:t>
                  </w:r>
                  <w:r>
                    <w:rPr>
                      <w:spacing w:val="9"/>
                      <w:sz w:val="20"/>
                      <w:szCs w:val="20"/>
                    </w:rPr>
                    <w:t>及技术素养，形成与</w:t>
                  </w:r>
                  <w:r>
                    <w:rPr>
                      <w:sz w:val="20"/>
                      <w:szCs w:val="20"/>
                    </w:rPr>
                    <w:t xml:space="preserve"> </w:t>
                  </w:r>
                  <w:r>
                    <w:rPr>
                      <w:spacing w:val="9"/>
                      <w:sz w:val="20"/>
                      <w:szCs w:val="20"/>
                    </w:rPr>
                    <w:t>园区环境和安全风险</w:t>
                  </w:r>
                  <w:r>
                    <w:rPr>
                      <w:sz w:val="20"/>
                      <w:szCs w:val="20"/>
                    </w:rPr>
                    <w:t xml:space="preserve"> </w:t>
                  </w:r>
                  <w:r>
                    <w:rPr>
                      <w:spacing w:val="9"/>
                      <w:sz w:val="20"/>
                      <w:szCs w:val="20"/>
                    </w:rPr>
                    <w:t>相匹配的管理能力和</w:t>
                  </w:r>
                </w:p>
                <w:p>
                  <w:pPr>
                    <w:pStyle w:val="TableText"/>
                    <w:spacing w:before="65" w:line="228" w:lineRule="auto"/>
                    <w:ind w:left="235"/>
                    <w:rPr>
                      <w:sz w:val="20"/>
                      <w:szCs w:val="20"/>
                    </w:rPr>
                  </w:pPr>
                  <w:r>
                    <w:rPr>
                      <w:spacing w:val="6"/>
                      <w:sz w:val="20"/>
                      <w:szCs w:val="20"/>
                    </w:rPr>
                    <w:t>管理水平。符合。</w:t>
                  </w:r>
                </w:p>
              </w:tc>
            </w:tr>
            <w:tr>
              <w:tblPrEx>
                <w:tblW w:w="8886" w:type="dxa"/>
                <w:tblInd w:w="695" w:type="dxa"/>
                <w:tblLayout w:type="fixed"/>
                <w:tblCellMar>
                  <w:top w:w="0" w:type="dxa"/>
                  <w:left w:w="0" w:type="dxa"/>
                  <w:bottom w:w="0" w:type="dxa"/>
                  <w:right w:w="0" w:type="dxa"/>
                </w:tblCellMar>
              </w:tblPrEx>
              <w:trPr>
                <w:trHeight w:val="2525"/>
              </w:trPr>
              <w:tc>
                <w:tcPr>
                  <w:tcW w:w="734" w:type="dxa"/>
                  <w:vMerge/>
                  <w:tcBorders>
                    <w:top w:val="nil"/>
                    <w:left w:val="single" w:sz="10" w:space="0" w:color="000000"/>
                    <w:bottom w:val="single" w:sz="10" w:space="0" w:color="000000"/>
                  </w:tcBorders>
                  <w:vAlign w:val="top"/>
                </w:tcPr>
                <w:p/>
              </w:tc>
              <w:tc>
                <w:tcPr>
                  <w:tcW w:w="547" w:type="dxa"/>
                  <w:tcBorders>
                    <w:bottom w:val="single" w:sz="10" w:space="0" w:color="000000"/>
                    <w:right w:val="single" w:sz="2" w:space="0" w:color="000000"/>
                  </w:tcBorders>
                  <w:textDirection w:val="tbRlV"/>
                  <w:vAlign w:val="top"/>
                </w:tcPr>
                <w:p>
                  <w:pPr>
                    <w:pStyle w:val="TableText"/>
                    <w:spacing w:before="176" w:line="216" w:lineRule="auto"/>
                    <w:ind w:left="47"/>
                    <w:rPr>
                      <w:sz w:val="20"/>
                      <w:szCs w:val="20"/>
                    </w:rPr>
                  </w:pPr>
                  <w:r>
                    <w:rPr>
                      <w:spacing w:val="6"/>
                      <w:sz w:val="20"/>
                      <w:szCs w:val="20"/>
                    </w:rPr>
                    <w:t>资 源 开 发 效 率 要 求</w:t>
                  </w:r>
                </w:p>
              </w:tc>
              <w:tc>
                <w:tcPr>
                  <w:tcW w:w="5474" w:type="dxa"/>
                  <w:tcBorders>
                    <w:left w:val="single" w:sz="2" w:space="0" w:color="000000"/>
                    <w:bottom w:val="single" w:sz="10" w:space="0" w:color="000000"/>
                  </w:tcBorders>
                  <w:vAlign w:val="top"/>
                </w:tcPr>
                <w:p>
                  <w:pPr>
                    <w:spacing w:line="292" w:lineRule="auto"/>
                  </w:pPr>
                </w:p>
                <w:p>
                  <w:pPr>
                    <w:pStyle w:val="TableText"/>
                    <w:spacing w:before="65" w:line="258" w:lineRule="auto"/>
                    <w:ind w:left="104" w:right="175" w:firstLine="17"/>
                    <w:rPr>
                      <w:sz w:val="20"/>
                      <w:szCs w:val="20"/>
                    </w:rPr>
                  </w:pPr>
                  <w:r>
                    <w:rPr>
                      <w:rFonts w:ascii="Times New Roman" w:eastAsia="Times New Roman" w:hAnsi="Times New Roman" w:cs="Times New Roman"/>
                      <w:spacing w:val="8"/>
                      <w:sz w:val="20"/>
                      <w:szCs w:val="20"/>
                    </w:rPr>
                    <w:t>1.</w:t>
                  </w:r>
                  <w:r>
                    <w:rPr>
                      <w:spacing w:val="8"/>
                      <w:sz w:val="20"/>
                      <w:szCs w:val="20"/>
                    </w:rPr>
                    <w:t>现有高耗水行业水资源消耗强度和污染物排放水平应要</w:t>
                  </w:r>
                  <w:r>
                    <w:rPr>
                      <w:spacing w:val="10"/>
                      <w:sz w:val="20"/>
                      <w:szCs w:val="20"/>
                    </w:rPr>
                    <w:t xml:space="preserve"> </w:t>
                  </w:r>
                  <w:r>
                    <w:rPr>
                      <w:spacing w:val="9"/>
                      <w:sz w:val="20"/>
                      <w:szCs w:val="20"/>
                    </w:rPr>
                    <w:t>达到国内同行先进水平，落后工艺限期进行升级改造。</w:t>
                  </w:r>
                </w:p>
                <w:p>
                  <w:pPr>
                    <w:pStyle w:val="TableText"/>
                    <w:spacing w:before="67" w:line="228" w:lineRule="auto"/>
                    <w:ind w:left="101"/>
                    <w:rPr>
                      <w:sz w:val="20"/>
                      <w:szCs w:val="20"/>
                    </w:rPr>
                  </w:pPr>
                  <w:r>
                    <w:rPr>
                      <w:rFonts w:ascii="Times New Roman" w:eastAsia="Times New Roman" w:hAnsi="Times New Roman" w:cs="Times New Roman"/>
                      <w:spacing w:val="7"/>
                      <w:sz w:val="20"/>
                      <w:szCs w:val="20"/>
                    </w:rPr>
                    <w:t>2.</w:t>
                  </w:r>
                  <w:r>
                    <w:rPr>
                      <w:spacing w:val="7"/>
                      <w:sz w:val="20"/>
                      <w:szCs w:val="20"/>
                    </w:rPr>
                    <w:t>推进重点企业清洁生产审核。</w:t>
                  </w:r>
                </w:p>
                <w:p>
                  <w:pPr>
                    <w:pStyle w:val="TableText"/>
                    <w:spacing w:before="65" w:line="259" w:lineRule="auto"/>
                    <w:ind w:left="106" w:right="175" w:hanging="1"/>
                    <w:rPr>
                      <w:sz w:val="20"/>
                      <w:szCs w:val="20"/>
                    </w:rPr>
                  </w:pPr>
                  <w:r>
                    <w:rPr>
                      <w:rFonts w:ascii="Times New Roman" w:eastAsia="Times New Roman" w:hAnsi="Times New Roman" w:cs="Times New Roman"/>
                      <w:spacing w:val="9"/>
                      <w:sz w:val="20"/>
                      <w:szCs w:val="20"/>
                    </w:rPr>
                    <w:t>3.</w:t>
                  </w:r>
                  <w:r>
                    <w:rPr>
                      <w:spacing w:val="9"/>
                      <w:sz w:val="20"/>
                      <w:szCs w:val="20"/>
                    </w:rPr>
                    <w:t>提高节水型企业比例，提高工业用水重复利用率，提高</w:t>
                  </w:r>
                  <w:r>
                    <w:rPr>
                      <w:sz w:val="20"/>
                      <w:szCs w:val="20"/>
                    </w:rPr>
                    <w:t xml:space="preserve"> </w:t>
                  </w:r>
                  <w:r>
                    <w:rPr>
                      <w:spacing w:val="9"/>
                      <w:sz w:val="20"/>
                      <w:szCs w:val="20"/>
                    </w:rPr>
                    <w:t>再生水利用率，降低万元工业增加值新鲜水消耗量。</w:t>
                  </w:r>
                </w:p>
                <w:p>
                  <w:pPr>
                    <w:pStyle w:val="TableText"/>
                    <w:spacing w:before="65" w:line="228" w:lineRule="auto"/>
                    <w:ind w:left="100"/>
                    <w:rPr>
                      <w:sz w:val="20"/>
                      <w:szCs w:val="20"/>
                    </w:rPr>
                  </w:pPr>
                  <w:r>
                    <w:rPr>
                      <w:rFonts w:ascii="Times New Roman" w:eastAsia="Times New Roman" w:hAnsi="Times New Roman" w:cs="Times New Roman"/>
                      <w:spacing w:val="8"/>
                      <w:sz w:val="20"/>
                      <w:szCs w:val="20"/>
                    </w:rPr>
                    <w:t>4.</w:t>
                  </w:r>
                  <w:r>
                    <w:rPr>
                      <w:spacing w:val="8"/>
                      <w:sz w:val="20"/>
                      <w:szCs w:val="20"/>
                    </w:rPr>
                    <w:t>开展国家生态工业示范园区建设。</w:t>
                  </w:r>
                </w:p>
              </w:tc>
              <w:tc>
                <w:tcPr>
                  <w:tcW w:w="2131" w:type="dxa"/>
                  <w:tcBorders>
                    <w:bottom w:val="single" w:sz="10" w:space="0" w:color="000000"/>
                    <w:right w:val="single" w:sz="10" w:space="0" w:color="000000"/>
                  </w:tcBorders>
                  <w:vAlign w:val="top"/>
                </w:tcPr>
                <w:p>
                  <w:pPr>
                    <w:spacing w:line="304" w:lineRule="auto"/>
                  </w:pPr>
                </w:p>
                <w:p>
                  <w:pPr>
                    <w:spacing w:line="305" w:lineRule="auto"/>
                  </w:pPr>
                </w:p>
                <w:p>
                  <w:pPr>
                    <w:spacing w:line="305" w:lineRule="auto"/>
                  </w:pPr>
                </w:p>
                <w:p>
                  <w:pPr>
                    <w:pStyle w:val="TableText"/>
                    <w:spacing w:before="65" w:line="228" w:lineRule="auto"/>
                    <w:ind w:left="128"/>
                    <w:rPr>
                      <w:sz w:val="20"/>
                      <w:szCs w:val="20"/>
                    </w:rPr>
                  </w:pPr>
                  <w:r>
                    <w:rPr>
                      <w:spacing w:val="8"/>
                      <w:sz w:val="20"/>
                      <w:szCs w:val="20"/>
                    </w:rPr>
                    <w:t>项目不属于高耗水项</w:t>
                  </w:r>
                </w:p>
                <w:p>
                  <w:pPr>
                    <w:pStyle w:val="TableText"/>
                    <w:spacing w:before="67" w:line="228" w:lineRule="auto"/>
                    <w:ind w:left="584"/>
                    <w:rPr>
                      <w:sz w:val="20"/>
                      <w:szCs w:val="20"/>
                    </w:rPr>
                  </w:pPr>
                  <w:r>
                    <w:rPr>
                      <w:spacing w:val="-3"/>
                      <w:sz w:val="20"/>
                      <w:szCs w:val="20"/>
                    </w:rPr>
                    <w:t>目，符合。</w:t>
                  </w:r>
                </w:p>
              </w:tc>
            </w:tr>
          </w:tbl>
          <w:p>
            <w:pPr>
              <w:pStyle w:val="TableText"/>
              <w:spacing w:before="157" w:line="219" w:lineRule="auto"/>
              <w:ind w:left="1174"/>
            </w:pPr>
            <w:r>
              <w:pict>
                <v:rect id="_x0000_s1041" o:spid="_x0000_s1040" style="width:0.5pt;height:691.25pt;margin-top:1pt;margin-left:28.9pt;mso-height-relative:page;mso-position-horizontal-relative:page;mso-position-vertical-relative:page;mso-width-relative:page;position:absolute;z-index:251673600" coordsize="21600,21600" filled="t" fillcolor="black" stroked="f"/>
              </w:pict>
            </w:r>
            <w:r>
              <w:rPr>
                <w:spacing w:val="-1"/>
              </w:rPr>
              <w:t>综上所述，拟建项目符合德州市人民政府德政字</w:t>
            </w:r>
            <w:r>
              <w:rPr>
                <w:spacing w:val="-2"/>
              </w:rPr>
              <w:t>【</w:t>
            </w:r>
            <w:r>
              <w:rPr>
                <w:rFonts w:ascii="Times New Roman" w:eastAsia="Times New Roman" w:hAnsi="Times New Roman" w:cs="Times New Roman"/>
                <w:spacing w:val="-2"/>
              </w:rPr>
              <w:t>2021</w:t>
            </w:r>
            <w:r>
              <w:rPr>
                <w:spacing w:val="-2"/>
              </w:rPr>
              <w:t>】</w:t>
            </w:r>
            <w:r>
              <w:rPr>
                <w:rFonts w:ascii="Times New Roman" w:eastAsia="Times New Roman" w:hAnsi="Times New Roman" w:cs="Times New Roman"/>
                <w:spacing w:val="-2"/>
              </w:rPr>
              <w:t>19</w:t>
            </w:r>
            <w:r>
              <w:rPr>
                <w:rFonts w:ascii="Times New Roman" w:eastAsia="Times New Roman" w:hAnsi="Times New Roman" w:cs="Times New Roman"/>
                <w:spacing w:val="15"/>
              </w:rPr>
              <w:t xml:space="preserve"> </w:t>
            </w:r>
            <w:r>
              <w:rPr>
                <w:spacing w:val="-2"/>
              </w:rPr>
              <w:t>号《德州市人民政府</w:t>
            </w:r>
          </w:p>
        </w:tc>
      </w:tr>
    </w:tbl>
    <w:p>
      <w:pPr>
        <w:pStyle w:val="BodyText"/>
      </w:pPr>
    </w:p>
    <w:p>
      <w:pPr>
        <w:sectPr>
          <w:footerReference w:type="default" r:id="rId27"/>
          <w:pgSz w:w="11906" w:h="16839"/>
          <w:pgMar w:top="1431" w:right="1089" w:bottom="1186" w:left="1088" w:header="0" w:footer="922" w:gutter="0"/>
          <w:pgNumType w:start="19"/>
          <w:cols w:num="1" w:space="720"/>
        </w:sectPr>
      </w:pPr>
    </w:p>
    <w:p>
      <w:pPr>
        <w:spacing w:line="91" w:lineRule="auto"/>
        <w:rPr>
          <w:sz w:val="2"/>
        </w:rPr>
      </w:pPr>
    </w:p>
    <w:tbl>
      <w:tblPr>
        <w:tblStyle w:val="TableNormal018"/>
        <w:tblW w:w="9713" w:type="dxa"/>
        <w:tblInd w:w="7" w:type="dxa"/>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713"/>
      </w:tblGrid>
      <w:tr>
        <w:tblPrEx>
          <w:tblW w:w="9713" w:type="dxa"/>
          <w:tblInd w:w="7" w:type="dxa"/>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850"/>
        </w:trPr>
        <w:tc>
          <w:tcPr>
            <w:tcW w:w="9713" w:type="dxa"/>
            <w:vAlign w:val="top"/>
          </w:tcPr>
          <w:p>
            <w:pPr>
              <w:pStyle w:val="TableText"/>
              <w:spacing w:before="32" w:line="358" w:lineRule="auto"/>
              <w:ind w:left="690" w:right="102" w:firstLine="4"/>
              <w:jc w:val="both"/>
            </w:pPr>
            <w:r>
              <w:pict>
                <v:rect id="_x0000_s1042" o:spid="_x0000_s1041" style="width:0.5pt;height:692.1pt;margin-top:0.95pt;margin-left:28.9pt;mso-height-relative:page;mso-position-horizontal-relative:page;mso-position-vertical-relative:page;mso-width-relative:page;position:absolute;z-index:251674624" coordsize="21600,21600" filled="t" fillcolor="black" stroked="f"/>
              </w:pict>
            </w:r>
            <w:r>
              <w:t>关于印发德州市“三线一单</w:t>
            </w:r>
            <w:r>
              <w:rPr>
                <w:spacing w:val="-86"/>
              </w:rPr>
              <w:t xml:space="preserve"> </w:t>
            </w:r>
            <w:r>
              <w:t>”生态环境分区管控方</w:t>
            </w:r>
            <w:r>
              <w:rPr>
                <w:spacing w:val="-1"/>
              </w:rPr>
              <w:t>案的通知》及德州市生态环境保护</w:t>
            </w:r>
            <w:r>
              <w:t xml:space="preserve"> </w:t>
            </w:r>
            <w:r>
              <w:rPr>
                <w:spacing w:val="-3"/>
              </w:rPr>
              <w:t>委员会办公室关于印发《德州市“三线一单</w:t>
            </w:r>
            <w:r>
              <w:rPr>
                <w:spacing w:val="-88"/>
              </w:rPr>
              <w:t xml:space="preserve"> </w:t>
            </w:r>
            <w:r>
              <w:rPr>
                <w:spacing w:val="-3"/>
              </w:rPr>
              <w:t>”生态环境分区管</w:t>
            </w:r>
            <w:r>
              <w:rPr>
                <w:spacing w:val="-4"/>
              </w:rPr>
              <w:t>控方案</w:t>
            </w:r>
            <w:r>
              <w:rPr>
                <w:spacing w:val="-55"/>
              </w:rPr>
              <w:t xml:space="preserve"> </w:t>
            </w:r>
            <w:r>
              <w:rPr>
                <w:rFonts w:ascii="Times New Roman" w:eastAsia="Times New Roman" w:hAnsi="Times New Roman" w:cs="Times New Roman"/>
                <w:spacing w:val="-4"/>
              </w:rPr>
              <w:t xml:space="preserve">2022 </w:t>
            </w:r>
            <w:r>
              <w:rPr>
                <w:spacing w:val="-4"/>
              </w:rPr>
              <w:t>年度更新内</w:t>
            </w:r>
          </w:p>
          <w:p>
            <w:pPr>
              <w:pStyle w:val="TableText"/>
              <w:spacing w:line="219" w:lineRule="auto"/>
              <w:ind w:left="694"/>
            </w:pPr>
            <w:r>
              <w:rPr>
                <w:spacing w:val="-1"/>
              </w:rPr>
              <w:t>容》的通知（德环委办字【</w:t>
            </w:r>
            <w:r>
              <w:rPr>
                <w:rFonts w:ascii="Times New Roman" w:eastAsia="Times New Roman" w:hAnsi="Times New Roman" w:cs="Times New Roman"/>
                <w:spacing w:val="-1"/>
              </w:rPr>
              <w:t>2023</w:t>
            </w:r>
            <w:r>
              <w:rPr>
                <w:spacing w:val="-1"/>
              </w:rPr>
              <w:t>】</w:t>
            </w:r>
            <w:r>
              <w:rPr>
                <w:rFonts w:ascii="Times New Roman" w:eastAsia="Times New Roman" w:hAnsi="Times New Roman" w:cs="Times New Roman"/>
                <w:spacing w:val="-1"/>
              </w:rPr>
              <w:t>8</w:t>
            </w:r>
            <w:r>
              <w:rPr>
                <w:rFonts w:ascii="Times New Roman" w:eastAsia="Times New Roman" w:hAnsi="Times New Roman" w:cs="Times New Roman"/>
                <w:spacing w:val="15"/>
                <w:w w:val="101"/>
              </w:rPr>
              <w:t xml:space="preserve"> </w:t>
            </w:r>
            <w:r>
              <w:rPr>
                <w:spacing w:val="-1"/>
              </w:rPr>
              <w:t>号）文</w:t>
            </w:r>
            <w:r>
              <w:rPr>
                <w:spacing w:val="-2"/>
              </w:rPr>
              <w:t>件要求。</w:t>
            </w:r>
          </w:p>
          <w:p>
            <w:pPr>
              <w:pStyle w:val="TableText"/>
              <w:spacing w:before="183" w:line="219" w:lineRule="auto"/>
              <w:ind w:left="1166"/>
            </w:pPr>
            <w:r>
              <w:rPr>
                <w:rFonts w:ascii="Times New Roman" w:eastAsia="Times New Roman" w:hAnsi="Times New Roman" w:cs="Times New Roman"/>
                <w:spacing w:val="-2"/>
              </w:rPr>
              <w:t>4</w:t>
            </w:r>
            <w:r>
              <w:rPr>
                <w:rFonts w:ascii="Times New Roman" w:eastAsia="Times New Roman" w:hAnsi="Times New Roman" w:cs="Times New Roman"/>
                <w:spacing w:val="-27"/>
              </w:rPr>
              <w:t xml:space="preserve"> </w:t>
            </w:r>
            <w:r>
              <w:rPr>
                <w:spacing w:val="-2"/>
              </w:rPr>
              <w:t>、与《山东省环境保护条例》符合性分析</w:t>
            </w:r>
          </w:p>
          <w:p>
            <w:pPr>
              <w:pStyle w:val="TableText"/>
              <w:spacing w:before="178" w:line="222" w:lineRule="auto"/>
              <w:ind w:left="2431"/>
              <w:rPr>
                <w:sz w:val="20"/>
                <w:szCs w:val="20"/>
              </w:rPr>
            </w:pPr>
            <w:r>
              <w:rPr>
                <w:spacing w:val="10"/>
                <w:sz w:val="20"/>
                <w:szCs w:val="20"/>
                <w14:textOutline w14:w="3795" w14:cap="sq">
                  <w14:solidFill>
                    <w14:srgbClr w14:val="000000"/>
                  </w14:solidFill>
                  <w14:prstDash w14:val="solid"/>
                  <w14:bevel/>
                </w14:textOutline>
              </w:rPr>
              <w:t>表</w:t>
            </w:r>
            <w:r>
              <w:rPr>
                <w:spacing w:val="-41"/>
                <w:sz w:val="20"/>
                <w:szCs w:val="20"/>
              </w:rPr>
              <w:t xml:space="preserve"> </w:t>
            </w:r>
            <w:r>
              <w:rPr>
                <w:rFonts w:ascii="Times New Roman" w:eastAsia="Times New Roman" w:hAnsi="Times New Roman" w:cs="Times New Roman"/>
                <w:b/>
                <w:bCs/>
                <w:spacing w:val="10"/>
                <w:sz w:val="20"/>
                <w:szCs w:val="20"/>
              </w:rPr>
              <w:t xml:space="preserve">3    </w:t>
            </w:r>
            <w:r>
              <w:rPr>
                <w:spacing w:val="10"/>
                <w:sz w:val="20"/>
                <w:szCs w:val="20"/>
                <w14:textOutline w14:w="3795" w14:cap="sq">
                  <w14:solidFill>
                    <w14:srgbClr w14:val="000000"/>
                  </w14:solidFill>
                  <w14:prstDash w14:val="solid"/>
                  <w14:bevel/>
                </w14:textOutline>
              </w:rPr>
              <w:t>与《山东省环境保护条例》符合性分</w:t>
            </w:r>
            <w:r>
              <w:rPr>
                <w:spacing w:val="9"/>
                <w:sz w:val="20"/>
                <w:szCs w:val="20"/>
                <w14:textOutline w14:w="3795" w14:cap="sq">
                  <w14:solidFill>
                    <w14:srgbClr w14:val="000000"/>
                  </w14:solidFill>
                  <w14:prstDash w14:val="solid"/>
                  <w14:bevel/>
                </w14:textOutline>
              </w:rPr>
              <w:t>析要求一览表</w:t>
            </w:r>
          </w:p>
          <w:tbl>
            <w:tblPr>
              <w:tblStyle w:val="TableNormal018"/>
              <w:tblW w:w="8886" w:type="dxa"/>
              <w:tblInd w:w="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4479"/>
              <w:gridCol w:w="3476"/>
              <w:gridCol w:w="931"/>
            </w:tblGrid>
            <w:tr>
              <w:tblPrEx>
                <w:tblW w:w="8886" w:type="dxa"/>
                <w:tblInd w:w="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5"/>
              </w:trPr>
              <w:tc>
                <w:tcPr>
                  <w:tcW w:w="4479" w:type="dxa"/>
                  <w:tcBorders>
                    <w:top w:val="single" w:sz="10" w:space="0" w:color="000000"/>
                    <w:left w:val="single" w:sz="10" w:space="0" w:color="000000"/>
                  </w:tcBorders>
                  <w:vAlign w:val="top"/>
                </w:tcPr>
                <w:p>
                  <w:pPr>
                    <w:pStyle w:val="TableText"/>
                    <w:spacing w:before="34" w:line="228" w:lineRule="auto"/>
                    <w:ind w:left="1081"/>
                    <w:rPr>
                      <w:sz w:val="20"/>
                      <w:szCs w:val="20"/>
                    </w:rPr>
                  </w:pPr>
                  <w:r>
                    <w:rPr>
                      <w:spacing w:val="8"/>
                      <w:sz w:val="20"/>
                      <w:szCs w:val="20"/>
                      <w14:textOutline w14:w="3795" w14:cap="sq">
                        <w14:solidFill>
                          <w14:srgbClr w14:val="000000"/>
                        </w14:solidFill>
                        <w14:prstDash w14:val="solid"/>
                        <w14:bevel/>
                      </w14:textOutline>
                    </w:rPr>
                    <w:t>《山东省环境保护条例》</w:t>
                  </w:r>
                </w:p>
              </w:tc>
              <w:tc>
                <w:tcPr>
                  <w:tcW w:w="3476" w:type="dxa"/>
                  <w:tcBorders>
                    <w:top w:val="single" w:sz="10" w:space="0" w:color="000000"/>
                  </w:tcBorders>
                  <w:vAlign w:val="top"/>
                </w:tcPr>
                <w:p>
                  <w:pPr>
                    <w:pStyle w:val="TableText"/>
                    <w:spacing w:before="34" w:line="227" w:lineRule="auto"/>
                    <w:ind w:left="1112"/>
                    <w:rPr>
                      <w:sz w:val="20"/>
                      <w:szCs w:val="20"/>
                    </w:rPr>
                  </w:pPr>
                  <w:r>
                    <w:rPr>
                      <w:spacing w:val="9"/>
                      <w:sz w:val="20"/>
                      <w:szCs w:val="20"/>
                      <w14:textOutline w14:w="3795" w14:cap="sq">
                        <w14:solidFill>
                          <w14:srgbClr w14:val="000000"/>
                        </w14:solidFill>
                        <w14:prstDash w14:val="solid"/>
                        <w14:bevel/>
                      </w14:textOutline>
                    </w:rPr>
                    <w:t>拟建项目情况</w:t>
                  </w:r>
                </w:p>
              </w:tc>
              <w:tc>
                <w:tcPr>
                  <w:tcW w:w="931" w:type="dxa"/>
                  <w:tcBorders>
                    <w:top w:val="single" w:sz="10" w:space="0" w:color="000000"/>
                    <w:right w:val="single" w:sz="10" w:space="0" w:color="000000"/>
                  </w:tcBorders>
                  <w:vAlign w:val="top"/>
                </w:tcPr>
                <w:p>
                  <w:pPr>
                    <w:pStyle w:val="TableText"/>
                    <w:spacing w:before="34" w:line="228" w:lineRule="auto"/>
                    <w:ind w:left="157"/>
                    <w:rPr>
                      <w:sz w:val="20"/>
                      <w:szCs w:val="20"/>
                    </w:rPr>
                  </w:pPr>
                  <w:r>
                    <w:rPr>
                      <w:spacing w:val="7"/>
                      <w:sz w:val="20"/>
                      <w:szCs w:val="20"/>
                      <w14:textOutline w14:w="3795" w14:cap="sq">
                        <w14:solidFill>
                          <w14:srgbClr w14:val="000000"/>
                        </w14:solidFill>
                        <w14:prstDash w14:val="solid"/>
                        <w14:bevel/>
                      </w14:textOutline>
                    </w:rPr>
                    <w:t>符合性</w:t>
                  </w:r>
                </w:p>
              </w:tc>
            </w:tr>
            <w:tr>
              <w:tblPrEx>
                <w:tblW w:w="8886" w:type="dxa"/>
                <w:tblInd w:w="695" w:type="dxa"/>
                <w:tblLayout w:type="fixed"/>
                <w:tblCellMar>
                  <w:top w:w="0" w:type="dxa"/>
                  <w:left w:w="0" w:type="dxa"/>
                  <w:bottom w:w="0" w:type="dxa"/>
                  <w:right w:w="0" w:type="dxa"/>
                </w:tblCellMar>
              </w:tblPrEx>
              <w:trPr>
                <w:trHeight w:val="1570"/>
              </w:trPr>
              <w:tc>
                <w:tcPr>
                  <w:tcW w:w="4479" w:type="dxa"/>
                  <w:tcBorders>
                    <w:left w:val="single" w:sz="10" w:space="0" w:color="000000"/>
                  </w:tcBorders>
                  <w:vAlign w:val="top"/>
                </w:tcPr>
                <w:p>
                  <w:pPr>
                    <w:pStyle w:val="TableText"/>
                    <w:spacing w:before="27" w:line="277" w:lineRule="auto"/>
                    <w:ind w:left="103" w:right="167"/>
                    <w:jc w:val="both"/>
                    <w:rPr>
                      <w:sz w:val="20"/>
                      <w:szCs w:val="20"/>
                    </w:rPr>
                  </w:pPr>
                  <w:r>
                    <w:rPr>
                      <w:spacing w:val="9"/>
                      <w:sz w:val="20"/>
                      <w:szCs w:val="20"/>
                    </w:rPr>
                    <w:t>第四十四条县级以上人民政府应当根据产业结</w:t>
                  </w:r>
                  <w:r>
                    <w:rPr>
                      <w:spacing w:val="8"/>
                      <w:sz w:val="20"/>
                      <w:szCs w:val="20"/>
                    </w:rPr>
                    <w:t xml:space="preserve"> </w:t>
                  </w:r>
                  <w:r>
                    <w:rPr>
                      <w:spacing w:val="9"/>
                      <w:sz w:val="20"/>
                      <w:szCs w:val="20"/>
                    </w:rPr>
                    <w:t xml:space="preserve">构调整和产业布局优化的要求，引导工业企业 入驻工业园区；新建有污染物排放的项目，除 在安全生产等特殊要求的以外，应当进入工业 </w:t>
                  </w:r>
                  <w:r>
                    <w:rPr>
                      <w:spacing w:val="8"/>
                      <w:sz w:val="20"/>
                      <w:szCs w:val="20"/>
                    </w:rPr>
                    <w:t>园区或者工业聚集区。</w:t>
                  </w:r>
                </w:p>
              </w:tc>
              <w:tc>
                <w:tcPr>
                  <w:tcW w:w="3476" w:type="dxa"/>
                  <w:vAlign w:val="top"/>
                </w:tcPr>
                <w:p>
                  <w:pPr>
                    <w:spacing w:line="273" w:lineRule="auto"/>
                  </w:pPr>
                </w:p>
                <w:p>
                  <w:pPr>
                    <w:pStyle w:val="TableText"/>
                    <w:spacing w:before="65" w:line="269" w:lineRule="auto"/>
                    <w:ind w:left="113" w:right="93" w:firstLine="1"/>
                    <w:rPr>
                      <w:sz w:val="20"/>
                      <w:szCs w:val="20"/>
                    </w:rPr>
                  </w:pPr>
                  <w:r>
                    <w:rPr>
                      <w:spacing w:val="9"/>
                      <w:sz w:val="20"/>
                      <w:szCs w:val="20"/>
                    </w:rPr>
                    <w:t>项目位于平原县经济开发区二环东</w:t>
                  </w:r>
                  <w:r>
                    <w:rPr>
                      <w:sz w:val="20"/>
                      <w:szCs w:val="20"/>
                    </w:rPr>
                    <w:t xml:space="preserve">  </w:t>
                  </w:r>
                  <w:r>
                    <w:rPr>
                      <w:spacing w:val="3"/>
                      <w:sz w:val="20"/>
                      <w:szCs w:val="20"/>
                    </w:rPr>
                    <w:t>路以东，南园路以北，为平原经济开</w:t>
                  </w:r>
                  <w:r>
                    <w:rPr>
                      <w:spacing w:val="10"/>
                      <w:sz w:val="20"/>
                      <w:szCs w:val="20"/>
                    </w:rPr>
                    <w:t xml:space="preserve"> </w:t>
                  </w:r>
                  <w:r>
                    <w:rPr>
                      <w:spacing w:val="5"/>
                      <w:sz w:val="20"/>
                      <w:szCs w:val="20"/>
                    </w:rPr>
                    <w:t>发区范围。</w:t>
                  </w:r>
                </w:p>
              </w:tc>
              <w:tc>
                <w:tcPr>
                  <w:tcW w:w="931" w:type="dxa"/>
                  <w:tcBorders>
                    <w:right w:val="single" w:sz="10" w:space="0" w:color="000000"/>
                  </w:tcBorders>
                  <w:vAlign w:val="top"/>
                </w:tcPr>
                <w:p>
                  <w:pPr>
                    <w:spacing w:line="292" w:lineRule="auto"/>
                  </w:pPr>
                </w:p>
                <w:p>
                  <w:pPr>
                    <w:spacing w:line="293" w:lineRule="auto"/>
                  </w:pPr>
                </w:p>
                <w:p>
                  <w:pPr>
                    <w:pStyle w:val="TableText"/>
                    <w:spacing w:before="65" w:line="228" w:lineRule="auto"/>
                    <w:ind w:left="263"/>
                    <w:rPr>
                      <w:sz w:val="20"/>
                      <w:szCs w:val="20"/>
                    </w:rPr>
                  </w:pPr>
                  <w:r>
                    <w:rPr>
                      <w:spacing w:val="3"/>
                      <w:sz w:val="20"/>
                      <w:szCs w:val="20"/>
                    </w:rPr>
                    <w:t>符合</w:t>
                  </w:r>
                </w:p>
              </w:tc>
            </w:tr>
            <w:tr>
              <w:tblPrEx>
                <w:tblW w:w="8886" w:type="dxa"/>
                <w:tblInd w:w="695" w:type="dxa"/>
                <w:tblLayout w:type="fixed"/>
                <w:tblCellMar>
                  <w:top w:w="0" w:type="dxa"/>
                  <w:left w:w="0" w:type="dxa"/>
                  <w:bottom w:w="0" w:type="dxa"/>
                  <w:right w:w="0" w:type="dxa"/>
                </w:tblCellMar>
              </w:tblPrEx>
              <w:trPr>
                <w:trHeight w:val="5642"/>
              </w:trPr>
              <w:tc>
                <w:tcPr>
                  <w:tcW w:w="4479" w:type="dxa"/>
                  <w:tcBorders>
                    <w:left w:val="single" w:sz="10" w:space="0" w:color="000000"/>
                  </w:tcBorders>
                  <w:vAlign w:val="top"/>
                </w:tcPr>
                <w:p>
                  <w:pPr>
                    <w:spacing w:line="261" w:lineRule="auto"/>
                  </w:pPr>
                </w:p>
                <w:p>
                  <w:pPr>
                    <w:spacing w:line="261" w:lineRule="auto"/>
                  </w:pPr>
                </w:p>
                <w:p>
                  <w:pPr>
                    <w:spacing w:line="261" w:lineRule="auto"/>
                  </w:pPr>
                </w:p>
                <w:p>
                  <w:pPr>
                    <w:spacing w:line="262" w:lineRule="auto"/>
                  </w:pPr>
                </w:p>
                <w:p>
                  <w:pPr>
                    <w:spacing w:line="262" w:lineRule="auto"/>
                  </w:pPr>
                </w:p>
                <w:p>
                  <w:pPr>
                    <w:spacing w:line="262" w:lineRule="auto"/>
                  </w:pPr>
                </w:p>
                <w:p>
                  <w:pPr>
                    <w:spacing w:line="262" w:lineRule="auto"/>
                  </w:pPr>
                </w:p>
                <w:p>
                  <w:pPr>
                    <w:pStyle w:val="TableText"/>
                    <w:spacing w:before="65" w:line="279" w:lineRule="auto"/>
                    <w:ind w:left="104" w:right="167"/>
                    <w:jc w:val="both"/>
                    <w:rPr>
                      <w:sz w:val="20"/>
                      <w:szCs w:val="20"/>
                    </w:rPr>
                  </w:pPr>
                  <w:r>
                    <w:rPr>
                      <w:spacing w:val="9"/>
                      <w:sz w:val="20"/>
                      <w:szCs w:val="20"/>
                    </w:rPr>
                    <w:t>第四十五条排污单位应当采取措施，防治在生</w:t>
                  </w:r>
                  <w:r>
                    <w:rPr>
                      <w:spacing w:val="8"/>
                      <w:sz w:val="20"/>
                      <w:szCs w:val="20"/>
                    </w:rPr>
                    <w:t xml:space="preserve"> </w:t>
                  </w:r>
                  <w:r>
                    <w:rPr>
                      <w:spacing w:val="9"/>
                      <w:sz w:val="20"/>
                      <w:szCs w:val="20"/>
                    </w:rPr>
                    <w:t>产建设或者其他活动中产生的废气、废水、废</w:t>
                  </w:r>
                  <w:r>
                    <w:rPr>
                      <w:spacing w:val="8"/>
                      <w:sz w:val="20"/>
                      <w:szCs w:val="20"/>
                    </w:rPr>
                    <w:t xml:space="preserve"> </w:t>
                  </w:r>
                  <w:r>
                    <w:rPr>
                      <w:spacing w:val="9"/>
                      <w:sz w:val="20"/>
                      <w:szCs w:val="20"/>
                    </w:rPr>
                    <w:t>渣、医疗废物、粉尘、恶臭气体、放射性物质</w:t>
                  </w:r>
                  <w:r>
                    <w:rPr>
                      <w:spacing w:val="8"/>
                      <w:sz w:val="20"/>
                      <w:szCs w:val="20"/>
                    </w:rPr>
                    <w:t xml:space="preserve"> </w:t>
                  </w:r>
                  <w:r>
                    <w:rPr>
                      <w:spacing w:val="7"/>
                      <w:sz w:val="20"/>
                      <w:szCs w:val="20"/>
                    </w:rPr>
                    <w:t>以及噪声、振动、光辐射、</w:t>
                  </w:r>
                  <w:r>
                    <w:rPr>
                      <w:spacing w:val="-52"/>
                      <w:sz w:val="20"/>
                      <w:szCs w:val="20"/>
                    </w:rPr>
                    <w:t xml:space="preserve"> </w:t>
                  </w:r>
                  <w:r>
                    <w:rPr>
                      <w:spacing w:val="7"/>
                      <w:sz w:val="20"/>
                      <w:szCs w:val="20"/>
                    </w:rPr>
                    <w:t>电磁辐射等对环境</w:t>
                  </w:r>
                  <w:r>
                    <w:rPr>
                      <w:sz w:val="20"/>
                      <w:szCs w:val="20"/>
                    </w:rPr>
                    <w:t xml:space="preserve"> </w:t>
                  </w:r>
                  <w:r>
                    <w:rPr>
                      <w:spacing w:val="9"/>
                      <w:sz w:val="20"/>
                      <w:szCs w:val="20"/>
                    </w:rPr>
                    <w:t>的污染和危害，其污染排放不得超过排放标准</w:t>
                  </w:r>
                  <w:r>
                    <w:rPr>
                      <w:spacing w:val="8"/>
                      <w:sz w:val="20"/>
                      <w:szCs w:val="20"/>
                    </w:rPr>
                    <w:t xml:space="preserve"> 和重点污染物排放总量控制指标。</w:t>
                  </w:r>
                </w:p>
              </w:tc>
              <w:tc>
                <w:tcPr>
                  <w:tcW w:w="3476" w:type="dxa"/>
                  <w:vAlign w:val="top"/>
                </w:tcPr>
                <w:p>
                  <w:pPr>
                    <w:pStyle w:val="TableText"/>
                    <w:spacing w:before="31" w:line="286" w:lineRule="auto"/>
                    <w:ind w:left="106" w:right="27" w:firstLine="7"/>
                    <w:jc w:val="both"/>
                    <w:rPr>
                      <w:sz w:val="20"/>
                      <w:szCs w:val="20"/>
                    </w:rPr>
                  </w:pPr>
                  <w:r>
                    <w:rPr>
                      <w:spacing w:val="17"/>
                      <w:sz w:val="20"/>
                      <w:szCs w:val="20"/>
                    </w:rPr>
                    <w:t>项目油炸过程产生的油烟及臭气浓</w:t>
                  </w:r>
                  <w:r>
                    <w:rPr>
                      <w:spacing w:val="1"/>
                      <w:sz w:val="20"/>
                      <w:szCs w:val="20"/>
                    </w:rPr>
                    <w:t xml:space="preserve"> </w:t>
                  </w:r>
                  <w:r>
                    <w:rPr>
                      <w:spacing w:val="4"/>
                      <w:sz w:val="20"/>
                      <w:szCs w:val="20"/>
                    </w:rPr>
                    <w:t>度经油烟净化器（</w:t>
                  </w:r>
                  <w:r>
                    <w:rPr>
                      <w:rFonts w:ascii="Times New Roman" w:eastAsia="Times New Roman" w:hAnsi="Times New Roman" w:cs="Times New Roman"/>
                      <w:sz w:val="20"/>
                      <w:szCs w:val="20"/>
                    </w:rPr>
                    <w:t>TA</w:t>
                  </w:r>
                  <w:r>
                    <w:rPr>
                      <w:rFonts w:ascii="Times New Roman" w:eastAsia="Times New Roman" w:hAnsi="Times New Roman" w:cs="Times New Roman"/>
                      <w:spacing w:val="4"/>
                      <w:sz w:val="20"/>
                      <w:szCs w:val="20"/>
                    </w:rPr>
                    <w:t>001</w:t>
                  </w:r>
                  <w:r>
                    <w:rPr>
                      <w:spacing w:val="4"/>
                      <w:sz w:val="20"/>
                      <w:szCs w:val="20"/>
                    </w:rPr>
                    <w:t xml:space="preserve">）处理后由 </w:t>
                  </w:r>
                  <w:r>
                    <w:rPr>
                      <w:spacing w:val="7"/>
                      <w:sz w:val="20"/>
                      <w:szCs w:val="20"/>
                    </w:rPr>
                    <w:t>高于房顶</w:t>
                  </w:r>
                  <w:r>
                    <w:rPr>
                      <w:rFonts w:ascii="Times New Roman" w:eastAsia="Times New Roman" w:hAnsi="Times New Roman" w:cs="Times New Roman"/>
                      <w:spacing w:val="7"/>
                      <w:sz w:val="20"/>
                      <w:szCs w:val="20"/>
                    </w:rPr>
                    <w:t>1.5m</w:t>
                  </w:r>
                  <w:r>
                    <w:rPr>
                      <w:spacing w:val="7"/>
                      <w:sz w:val="20"/>
                      <w:szCs w:val="20"/>
                    </w:rPr>
                    <w:t>排气筒排放（</w:t>
                  </w:r>
                  <w:r>
                    <w:rPr>
                      <w:rFonts w:ascii="Times New Roman" w:eastAsia="Times New Roman" w:hAnsi="Times New Roman" w:cs="Times New Roman"/>
                      <w:sz w:val="20"/>
                      <w:szCs w:val="20"/>
                    </w:rPr>
                    <w:t>DA</w:t>
                  </w:r>
                  <w:r>
                    <w:rPr>
                      <w:rFonts w:ascii="Times New Roman" w:eastAsia="Times New Roman" w:hAnsi="Times New Roman" w:cs="Times New Roman"/>
                      <w:spacing w:val="7"/>
                      <w:sz w:val="20"/>
                      <w:szCs w:val="20"/>
                    </w:rPr>
                    <w:t>001</w:t>
                  </w:r>
                  <w:r>
                    <w:rPr>
                      <w:spacing w:val="7"/>
                      <w:sz w:val="20"/>
                      <w:szCs w:val="20"/>
                    </w:rPr>
                    <w:t>）</w:t>
                  </w:r>
                  <w:r>
                    <w:rPr>
                      <w:spacing w:val="9"/>
                      <w:sz w:val="20"/>
                      <w:szCs w:val="20"/>
                    </w:rPr>
                    <w:t xml:space="preserve"> </w:t>
                  </w:r>
                  <w:r>
                    <w:rPr>
                      <w:spacing w:val="2"/>
                      <w:sz w:val="20"/>
                      <w:szCs w:val="20"/>
                    </w:rPr>
                    <w:t>排放，</w:t>
                  </w:r>
                  <w:r>
                    <w:rPr>
                      <w:rFonts w:ascii="Times New Roman" w:eastAsia="Times New Roman" w:hAnsi="Times New Roman" w:cs="Times New Roman"/>
                      <w:spacing w:val="2"/>
                      <w:sz w:val="20"/>
                      <w:szCs w:val="20"/>
                    </w:rPr>
                    <w:t>2</w:t>
                  </w:r>
                  <w:r>
                    <w:rPr>
                      <w:spacing w:val="2"/>
                      <w:sz w:val="20"/>
                      <w:szCs w:val="20"/>
                    </w:rPr>
                    <w:t>台</w:t>
                  </w:r>
                  <w:r>
                    <w:rPr>
                      <w:rFonts w:ascii="Times New Roman" w:eastAsia="Times New Roman" w:hAnsi="Times New Roman" w:cs="Times New Roman"/>
                      <w:spacing w:val="2"/>
                      <w:sz w:val="20"/>
                      <w:szCs w:val="20"/>
                    </w:rPr>
                    <w:t>4t/h</w:t>
                  </w:r>
                  <w:r>
                    <w:rPr>
                      <w:spacing w:val="2"/>
                      <w:sz w:val="20"/>
                      <w:szCs w:val="20"/>
                    </w:rPr>
                    <w:t xml:space="preserve">的燃气锅炉分别经各自 </w:t>
                  </w:r>
                  <w:r>
                    <w:rPr>
                      <w:spacing w:val="12"/>
                      <w:sz w:val="20"/>
                      <w:szCs w:val="20"/>
                    </w:rPr>
                    <w:t>低氮燃烧技术后由</w:t>
                  </w:r>
                  <w:r>
                    <w:rPr>
                      <w:rFonts w:ascii="Times New Roman" w:eastAsia="Times New Roman" w:hAnsi="Times New Roman" w:cs="Times New Roman"/>
                      <w:spacing w:val="12"/>
                      <w:sz w:val="20"/>
                      <w:szCs w:val="20"/>
                    </w:rPr>
                    <w:t>1</w:t>
                  </w:r>
                  <w:r>
                    <w:rPr>
                      <w:spacing w:val="12"/>
                      <w:sz w:val="20"/>
                      <w:szCs w:val="20"/>
                    </w:rPr>
                    <w:t>根</w:t>
                  </w:r>
                  <w:r>
                    <w:rPr>
                      <w:rFonts w:ascii="Times New Roman" w:eastAsia="Times New Roman" w:hAnsi="Times New Roman" w:cs="Times New Roman"/>
                      <w:spacing w:val="12"/>
                      <w:sz w:val="20"/>
                      <w:szCs w:val="20"/>
                    </w:rPr>
                    <w:t>15m</w:t>
                  </w:r>
                  <w:r>
                    <w:rPr>
                      <w:spacing w:val="12"/>
                      <w:sz w:val="20"/>
                      <w:szCs w:val="20"/>
                    </w:rPr>
                    <w:t>高排气筒</w:t>
                  </w:r>
                  <w:r>
                    <w:rPr>
                      <w:spacing w:val="4"/>
                      <w:sz w:val="20"/>
                      <w:szCs w:val="20"/>
                    </w:rPr>
                    <w:t xml:space="preserve"> </w:t>
                  </w:r>
                  <w:r>
                    <w:rPr>
                      <w:rFonts w:ascii="Times New Roman" w:eastAsia="Times New Roman" w:hAnsi="Times New Roman" w:cs="Times New Roman"/>
                      <w:sz w:val="20"/>
                      <w:szCs w:val="20"/>
                    </w:rPr>
                    <w:t>DA</w:t>
                  </w:r>
                  <w:r>
                    <w:rPr>
                      <w:rFonts w:ascii="Times New Roman" w:eastAsia="Times New Roman" w:hAnsi="Times New Roman" w:cs="Times New Roman"/>
                      <w:spacing w:val="3"/>
                      <w:sz w:val="20"/>
                      <w:szCs w:val="20"/>
                    </w:rPr>
                    <w:t>002</w:t>
                  </w:r>
                  <w:r>
                    <w:rPr>
                      <w:spacing w:val="3"/>
                      <w:sz w:val="20"/>
                      <w:szCs w:val="20"/>
                    </w:rPr>
                    <w:t xml:space="preserve">排放；原辅材料投料工序于密 闭投料间内，投料过程产生的颗粒物 无组织排放；污水处理站产生的恶臭 气体经产臭环节加盖处理、加强厂内 绿化等措施后无组织排放；生产过程 </w:t>
                  </w:r>
                  <w:r>
                    <w:rPr>
                      <w:spacing w:val="17"/>
                      <w:sz w:val="20"/>
                      <w:szCs w:val="20"/>
                    </w:rPr>
                    <w:t>中产生的恶臭气体及未被收集的废</w:t>
                  </w:r>
                  <w:r>
                    <w:rPr>
                      <w:spacing w:val="9"/>
                      <w:sz w:val="20"/>
                      <w:szCs w:val="20"/>
                    </w:rPr>
                    <w:t xml:space="preserve"> </w:t>
                  </w:r>
                  <w:r>
                    <w:rPr>
                      <w:spacing w:val="3"/>
                      <w:sz w:val="20"/>
                      <w:szCs w:val="20"/>
                    </w:rPr>
                    <w:t xml:space="preserve">气无组织排放。项目生产废水经厂区 </w:t>
                  </w:r>
                  <w:r>
                    <w:rPr>
                      <w:spacing w:val="17"/>
                      <w:sz w:val="20"/>
                      <w:szCs w:val="20"/>
                    </w:rPr>
                    <w:t>污水处理站处理后经管网进入平原</w:t>
                  </w:r>
                  <w:r>
                    <w:rPr>
                      <w:spacing w:val="9"/>
                      <w:sz w:val="20"/>
                      <w:szCs w:val="20"/>
                    </w:rPr>
                    <w:t xml:space="preserve"> </w:t>
                  </w:r>
                  <w:r>
                    <w:rPr>
                      <w:spacing w:val="3"/>
                      <w:sz w:val="20"/>
                      <w:szCs w:val="20"/>
                    </w:rPr>
                    <w:t xml:space="preserve">县中设水务有限公司，生活污水经厂 </w:t>
                  </w:r>
                  <w:r>
                    <w:rPr>
                      <w:spacing w:val="17"/>
                      <w:sz w:val="20"/>
                      <w:szCs w:val="20"/>
                    </w:rPr>
                    <w:t>区化粪池处理后经管网进入平原县</w:t>
                  </w:r>
                  <w:r>
                    <w:rPr>
                      <w:spacing w:val="9"/>
                      <w:sz w:val="20"/>
                      <w:szCs w:val="20"/>
                    </w:rPr>
                    <w:t xml:space="preserve"> </w:t>
                  </w:r>
                  <w:r>
                    <w:rPr>
                      <w:spacing w:val="3"/>
                      <w:sz w:val="20"/>
                      <w:szCs w:val="20"/>
                    </w:rPr>
                    <w:t xml:space="preserve">中设水务有限公司。噪声采取措施后 厂界能够达标。固体废物全部合理处 </w:t>
                  </w:r>
                  <w:r>
                    <w:rPr>
                      <w:spacing w:val="2"/>
                      <w:sz w:val="20"/>
                      <w:szCs w:val="20"/>
                    </w:rPr>
                    <w:t>置。</w:t>
                  </w:r>
                </w:p>
              </w:tc>
              <w:tc>
                <w:tcPr>
                  <w:tcW w:w="931" w:type="dxa"/>
                  <w:tcBorders>
                    <w:right w:val="single" w:sz="10" w:space="0" w:color="000000"/>
                  </w:tcBorders>
                  <w:vAlign w:val="top"/>
                </w:tcPr>
                <w:p>
                  <w:pPr>
                    <w:spacing w:line="260" w:lineRule="auto"/>
                  </w:pPr>
                </w:p>
                <w:p>
                  <w:pPr>
                    <w:spacing w:line="261" w:lineRule="auto"/>
                  </w:pPr>
                </w:p>
                <w:p>
                  <w:pPr>
                    <w:spacing w:line="261" w:lineRule="auto"/>
                  </w:pPr>
                </w:p>
                <w:p>
                  <w:pPr>
                    <w:spacing w:line="261" w:lineRule="auto"/>
                  </w:pPr>
                </w:p>
                <w:p>
                  <w:pPr>
                    <w:spacing w:line="261" w:lineRule="auto"/>
                  </w:pPr>
                </w:p>
                <w:p>
                  <w:pPr>
                    <w:spacing w:line="261" w:lineRule="auto"/>
                  </w:pPr>
                </w:p>
                <w:p>
                  <w:pPr>
                    <w:spacing w:line="261" w:lineRule="auto"/>
                  </w:pPr>
                </w:p>
                <w:p>
                  <w:pPr>
                    <w:spacing w:line="261" w:lineRule="auto"/>
                  </w:pPr>
                </w:p>
                <w:p>
                  <w:pPr>
                    <w:spacing w:line="261" w:lineRule="auto"/>
                  </w:pPr>
                </w:p>
                <w:p>
                  <w:pPr>
                    <w:spacing w:line="261" w:lineRule="auto"/>
                  </w:pPr>
                </w:p>
                <w:p>
                  <w:pPr>
                    <w:pStyle w:val="TableText"/>
                    <w:spacing w:before="65" w:line="228" w:lineRule="auto"/>
                    <w:ind w:left="263"/>
                    <w:rPr>
                      <w:sz w:val="20"/>
                      <w:szCs w:val="20"/>
                    </w:rPr>
                  </w:pPr>
                  <w:r>
                    <w:rPr>
                      <w:spacing w:val="3"/>
                      <w:sz w:val="20"/>
                      <w:szCs w:val="20"/>
                    </w:rPr>
                    <w:t>符合</w:t>
                  </w:r>
                </w:p>
              </w:tc>
            </w:tr>
            <w:tr>
              <w:tblPrEx>
                <w:tblW w:w="8886" w:type="dxa"/>
                <w:tblInd w:w="695" w:type="dxa"/>
                <w:tblLayout w:type="fixed"/>
                <w:tblCellMar>
                  <w:top w:w="0" w:type="dxa"/>
                  <w:left w:w="0" w:type="dxa"/>
                  <w:bottom w:w="0" w:type="dxa"/>
                  <w:right w:w="0" w:type="dxa"/>
                </w:tblCellMar>
              </w:tblPrEx>
              <w:trPr>
                <w:trHeight w:val="1571"/>
              </w:trPr>
              <w:tc>
                <w:tcPr>
                  <w:tcW w:w="4479" w:type="dxa"/>
                  <w:tcBorders>
                    <w:left w:val="single" w:sz="10" w:space="0" w:color="000000"/>
                  </w:tcBorders>
                  <w:vAlign w:val="top"/>
                </w:tcPr>
                <w:p>
                  <w:pPr>
                    <w:pStyle w:val="TableText"/>
                    <w:spacing w:before="28" w:line="277" w:lineRule="auto"/>
                    <w:ind w:left="104" w:right="167"/>
                    <w:jc w:val="both"/>
                    <w:rPr>
                      <w:sz w:val="20"/>
                      <w:szCs w:val="20"/>
                    </w:rPr>
                  </w:pPr>
                  <w:r>
                    <w:rPr>
                      <w:spacing w:val="9"/>
                      <w:sz w:val="20"/>
                      <w:szCs w:val="20"/>
                    </w:rPr>
                    <w:t>第四十六条新建、改建、扩建建设项目，应当</w:t>
                  </w:r>
                  <w:r>
                    <w:rPr>
                      <w:spacing w:val="8"/>
                      <w:sz w:val="20"/>
                      <w:szCs w:val="20"/>
                    </w:rPr>
                    <w:t xml:space="preserve"> </w:t>
                  </w:r>
                  <w:r>
                    <w:rPr>
                      <w:spacing w:val="9"/>
                      <w:sz w:val="20"/>
                      <w:szCs w:val="20"/>
                    </w:rPr>
                    <w:t>根据环境影响评价文件以及生态环境主管部门</w:t>
                  </w:r>
                  <w:r>
                    <w:rPr>
                      <w:spacing w:val="8"/>
                      <w:sz w:val="20"/>
                      <w:szCs w:val="20"/>
                    </w:rPr>
                    <w:t xml:space="preserve"> </w:t>
                  </w:r>
                  <w:r>
                    <w:rPr>
                      <w:spacing w:val="9"/>
                      <w:sz w:val="20"/>
                      <w:szCs w:val="20"/>
                    </w:rPr>
                    <w:t>审批决定的要求建设环境保护设施、落实环境</w:t>
                  </w:r>
                  <w:r>
                    <w:rPr>
                      <w:spacing w:val="8"/>
                      <w:sz w:val="20"/>
                      <w:szCs w:val="20"/>
                    </w:rPr>
                    <w:t xml:space="preserve"> </w:t>
                  </w:r>
                  <w:r>
                    <w:rPr>
                      <w:spacing w:val="9"/>
                      <w:sz w:val="20"/>
                      <w:szCs w:val="20"/>
                    </w:rPr>
                    <w:t>保护措施。环境保护设施应当与主体工程同时</w:t>
                  </w:r>
                  <w:r>
                    <w:rPr>
                      <w:spacing w:val="8"/>
                      <w:sz w:val="20"/>
                      <w:szCs w:val="20"/>
                    </w:rPr>
                    <w:t xml:space="preserve"> 设计、同时施工、同时投产使用。</w:t>
                  </w:r>
                </w:p>
              </w:tc>
              <w:tc>
                <w:tcPr>
                  <w:tcW w:w="3476" w:type="dxa"/>
                  <w:vAlign w:val="top"/>
                </w:tcPr>
                <w:p>
                  <w:pPr>
                    <w:pStyle w:val="TableText"/>
                    <w:spacing w:before="29" w:line="269" w:lineRule="auto"/>
                    <w:ind w:left="113" w:right="93" w:firstLine="58"/>
                    <w:jc w:val="both"/>
                    <w:rPr>
                      <w:sz w:val="20"/>
                      <w:szCs w:val="20"/>
                    </w:rPr>
                  </w:pPr>
                  <w:r>
                    <w:rPr>
                      <w:spacing w:val="9"/>
                      <w:sz w:val="20"/>
                      <w:szCs w:val="20"/>
                    </w:rPr>
                    <w:t>本项目根据环境影响评价文件以及</w:t>
                  </w:r>
                  <w:r>
                    <w:rPr>
                      <w:spacing w:val="3"/>
                      <w:sz w:val="20"/>
                      <w:szCs w:val="20"/>
                    </w:rPr>
                    <w:t xml:space="preserve"> </w:t>
                  </w:r>
                  <w:r>
                    <w:rPr>
                      <w:spacing w:val="13"/>
                      <w:sz w:val="20"/>
                      <w:szCs w:val="20"/>
                    </w:rPr>
                    <w:t>生态环境主管部门审批决定的要求</w:t>
                  </w:r>
                  <w:r>
                    <w:rPr>
                      <w:spacing w:val="2"/>
                      <w:sz w:val="20"/>
                      <w:szCs w:val="20"/>
                    </w:rPr>
                    <w:t xml:space="preserve"> </w:t>
                  </w:r>
                  <w:r>
                    <w:rPr>
                      <w:spacing w:val="3"/>
                      <w:sz w:val="20"/>
                      <w:szCs w:val="20"/>
                    </w:rPr>
                    <w:t>建设环境保护设施、落实环境保护措</w:t>
                  </w:r>
                </w:p>
                <w:p>
                  <w:pPr>
                    <w:pStyle w:val="TableText"/>
                    <w:spacing w:before="64" w:line="259" w:lineRule="auto"/>
                    <w:ind w:left="276" w:right="96" w:hanging="166"/>
                    <w:rPr>
                      <w:sz w:val="20"/>
                      <w:szCs w:val="20"/>
                    </w:rPr>
                  </w:pPr>
                  <w:r>
                    <w:rPr>
                      <w:spacing w:val="3"/>
                      <w:sz w:val="20"/>
                      <w:szCs w:val="20"/>
                    </w:rPr>
                    <w:t>施。环境保护设施与主体工程同时设</w:t>
                  </w:r>
                  <w:r>
                    <w:rPr>
                      <w:spacing w:val="10"/>
                      <w:sz w:val="20"/>
                      <w:szCs w:val="20"/>
                    </w:rPr>
                    <w:t xml:space="preserve"> </w:t>
                  </w:r>
                  <w:r>
                    <w:rPr>
                      <w:spacing w:val="8"/>
                      <w:sz w:val="20"/>
                      <w:szCs w:val="20"/>
                    </w:rPr>
                    <w:t>计、同时施工、同时投产使用。</w:t>
                  </w:r>
                </w:p>
              </w:tc>
              <w:tc>
                <w:tcPr>
                  <w:tcW w:w="931" w:type="dxa"/>
                  <w:tcBorders>
                    <w:right w:val="single" w:sz="10" w:space="0" w:color="000000"/>
                  </w:tcBorders>
                  <w:vAlign w:val="top"/>
                </w:tcPr>
                <w:p>
                  <w:pPr>
                    <w:spacing w:line="293" w:lineRule="auto"/>
                  </w:pPr>
                </w:p>
                <w:p>
                  <w:pPr>
                    <w:spacing w:line="294" w:lineRule="auto"/>
                  </w:pPr>
                </w:p>
                <w:p>
                  <w:pPr>
                    <w:pStyle w:val="TableText"/>
                    <w:spacing w:before="65" w:line="228" w:lineRule="auto"/>
                    <w:ind w:left="263"/>
                    <w:rPr>
                      <w:sz w:val="20"/>
                      <w:szCs w:val="20"/>
                    </w:rPr>
                  </w:pPr>
                  <w:r>
                    <w:rPr>
                      <w:spacing w:val="3"/>
                      <w:sz w:val="20"/>
                      <w:szCs w:val="20"/>
                    </w:rPr>
                    <w:t>符合</w:t>
                  </w:r>
                </w:p>
              </w:tc>
            </w:tr>
            <w:tr>
              <w:tblPrEx>
                <w:tblW w:w="8886" w:type="dxa"/>
                <w:tblInd w:w="695" w:type="dxa"/>
                <w:tblLayout w:type="fixed"/>
                <w:tblCellMar>
                  <w:top w:w="0" w:type="dxa"/>
                  <w:left w:w="0" w:type="dxa"/>
                  <w:bottom w:w="0" w:type="dxa"/>
                  <w:right w:w="0" w:type="dxa"/>
                </w:tblCellMar>
              </w:tblPrEx>
              <w:trPr>
                <w:trHeight w:val="1257"/>
              </w:trPr>
              <w:tc>
                <w:tcPr>
                  <w:tcW w:w="4479" w:type="dxa"/>
                  <w:tcBorders>
                    <w:left w:val="single" w:sz="10" w:space="0" w:color="000000"/>
                  </w:tcBorders>
                  <w:vAlign w:val="top"/>
                </w:tcPr>
                <w:p>
                  <w:pPr>
                    <w:pStyle w:val="TableText"/>
                    <w:spacing w:before="28" w:line="274" w:lineRule="auto"/>
                    <w:ind w:left="104" w:right="167"/>
                    <w:jc w:val="both"/>
                    <w:rPr>
                      <w:sz w:val="20"/>
                      <w:szCs w:val="20"/>
                    </w:rPr>
                  </w:pPr>
                  <w:r>
                    <w:rPr>
                      <w:spacing w:val="9"/>
                      <w:sz w:val="20"/>
                      <w:szCs w:val="20"/>
                    </w:rPr>
                    <w:t>第四十七条排污单位应当按照环境保护设施的</w:t>
                  </w:r>
                  <w:r>
                    <w:rPr>
                      <w:spacing w:val="8"/>
                      <w:sz w:val="20"/>
                      <w:szCs w:val="20"/>
                    </w:rPr>
                    <w:t xml:space="preserve"> </w:t>
                  </w:r>
                  <w:r>
                    <w:rPr>
                      <w:spacing w:val="9"/>
                      <w:sz w:val="20"/>
                      <w:szCs w:val="20"/>
                    </w:rPr>
                    <w:t>设计要求和排污许可证规定的排放要求，制定</w:t>
                  </w:r>
                  <w:r>
                    <w:rPr>
                      <w:spacing w:val="7"/>
                      <w:sz w:val="20"/>
                      <w:szCs w:val="20"/>
                    </w:rPr>
                    <w:t xml:space="preserve"> </w:t>
                  </w:r>
                  <w:r>
                    <w:rPr>
                      <w:spacing w:val="9"/>
                      <w:sz w:val="20"/>
                      <w:szCs w:val="20"/>
                    </w:rPr>
                    <w:t>完善环境保护管理制度和操作规程，并保障环</w:t>
                  </w:r>
                  <w:r>
                    <w:rPr>
                      <w:spacing w:val="7"/>
                      <w:sz w:val="20"/>
                      <w:szCs w:val="20"/>
                    </w:rPr>
                    <w:t xml:space="preserve"> 境保护设施正常运行。</w:t>
                  </w:r>
                </w:p>
              </w:tc>
              <w:tc>
                <w:tcPr>
                  <w:tcW w:w="3476" w:type="dxa"/>
                  <w:vAlign w:val="top"/>
                </w:tcPr>
                <w:p>
                  <w:pPr>
                    <w:spacing w:line="275" w:lineRule="auto"/>
                  </w:pPr>
                </w:p>
                <w:p>
                  <w:pPr>
                    <w:pStyle w:val="TableText"/>
                    <w:spacing w:before="65" w:line="258" w:lineRule="auto"/>
                    <w:ind w:left="592" w:right="153" w:hanging="420"/>
                    <w:rPr>
                      <w:sz w:val="20"/>
                      <w:szCs w:val="20"/>
                    </w:rPr>
                  </w:pPr>
                  <w:r>
                    <w:rPr>
                      <w:spacing w:val="9"/>
                      <w:sz w:val="20"/>
                      <w:szCs w:val="20"/>
                    </w:rPr>
                    <w:t>本项目按照环保要求制定并完善环</w:t>
                  </w:r>
                  <w:r>
                    <w:rPr>
                      <w:spacing w:val="3"/>
                      <w:sz w:val="20"/>
                      <w:szCs w:val="20"/>
                    </w:rPr>
                    <w:t xml:space="preserve"> </w:t>
                  </w:r>
                  <w:r>
                    <w:rPr>
                      <w:spacing w:val="8"/>
                      <w:sz w:val="20"/>
                      <w:szCs w:val="20"/>
                    </w:rPr>
                    <w:t>保管理制度及监测计划。</w:t>
                  </w:r>
                </w:p>
              </w:tc>
              <w:tc>
                <w:tcPr>
                  <w:tcW w:w="931" w:type="dxa"/>
                  <w:tcBorders>
                    <w:right w:val="single" w:sz="10" w:space="0" w:color="000000"/>
                  </w:tcBorders>
                  <w:vAlign w:val="top"/>
                </w:tcPr>
                <w:p>
                  <w:pPr>
                    <w:spacing w:line="430" w:lineRule="auto"/>
                  </w:pPr>
                </w:p>
                <w:p>
                  <w:pPr>
                    <w:pStyle w:val="TableText"/>
                    <w:spacing w:before="65" w:line="228" w:lineRule="auto"/>
                    <w:ind w:left="263"/>
                    <w:rPr>
                      <w:sz w:val="20"/>
                      <w:szCs w:val="20"/>
                    </w:rPr>
                  </w:pPr>
                  <w:r>
                    <w:rPr>
                      <w:spacing w:val="3"/>
                      <w:sz w:val="20"/>
                      <w:szCs w:val="20"/>
                    </w:rPr>
                    <w:t>符合</w:t>
                  </w:r>
                </w:p>
              </w:tc>
            </w:tr>
            <w:tr>
              <w:tblPrEx>
                <w:tblW w:w="8886" w:type="dxa"/>
                <w:tblInd w:w="695" w:type="dxa"/>
                <w:tblLayout w:type="fixed"/>
                <w:tblCellMar>
                  <w:top w:w="0" w:type="dxa"/>
                  <w:left w:w="0" w:type="dxa"/>
                  <w:bottom w:w="0" w:type="dxa"/>
                  <w:right w:w="0" w:type="dxa"/>
                </w:tblCellMar>
              </w:tblPrEx>
              <w:trPr>
                <w:trHeight w:val="1263"/>
              </w:trPr>
              <w:tc>
                <w:tcPr>
                  <w:tcW w:w="4479" w:type="dxa"/>
                  <w:tcBorders>
                    <w:left w:val="single" w:sz="10" w:space="0" w:color="000000"/>
                    <w:bottom w:val="nil"/>
                  </w:tcBorders>
                  <w:vAlign w:val="top"/>
                </w:tcPr>
                <w:p>
                  <w:pPr>
                    <w:pStyle w:val="TableText"/>
                    <w:spacing w:before="30" w:line="274" w:lineRule="auto"/>
                    <w:ind w:left="104" w:right="167"/>
                    <w:rPr>
                      <w:sz w:val="20"/>
                      <w:szCs w:val="20"/>
                    </w:rPr>
                  </w:pPr>
                  <w:r>
                    <w:rPr>
                      <w:spacing w:val="9"/>
                      <w:sz w:val="20"/>
                      <w:szCs w:val="20"/>
                    </w:rPr>
                    <w:t>第四十九条重点排污单位应当按照规定安装污</w:t>
                  </w:r>
                  <w:r>
                    <w:rPr>
                      <w:spacing w:val="8"/>
                      <w:sz w:val="20"/>
                      <w:szCs w:val="20"/>
                    </w:rPr>
                    <w:t xml:space="preserve"> </w:t>
                  </w:r>
                  <w:r>
                    <w:rPr>
                      <w:spacing w:val="9"/>
                      <w:sz w:val="20"/>
                      <w:szCs w:val="20"/>
                    </w:rPr>
                    <w:t>染物排放自动监测设备，并保障其正常运行，</w:t>
                  </w:r>
                  <w:r>
                    <w:rPr>
                      <w:spacing w:val="7"/>
                      <w:sz w:val="20"/>
                      <w:szCs w:val="20"/>
                    </w:rPr>
                    <w:t xml:space="preserve"> 不得擅自拆除、停用、改变或者损毁。</w:t>
                  </w:r>
                  <w:r>
                    <w:rPr>
                      <w:spacing w:val="-52"/>
                      <w:sz w:val="20"/>
                      <w:szCs w:val="20"/>
                    </w:rPr>
                    <w:t xml:space="preserve"> </w:t>
                  </w:r>
                  <w:r>
                    <w:rPr>
                      <w:spacing w:val="7"/>
                      <w:sz w:val="20"/>
                      <w:szCs w:val="20"/>
                    </w:rPr>
                    <w:t>自动监</w:t>
                  </w:r>
                  <w:r>
                    <w:rPr>
                      <w:sz w:val="20"/>
                      <w:szCs w:val="20"/>
                    </w:rPr>
                    <w:t xml:space="preserve"> </w:t>
                  </w:r>
                  <w:r>
                    <w:rPr>
                      <w:spacing w:val="9"/>
                      <w:sz w:val="20"/>
                      <w:szCs w:val="20"/>
                    </w:rPr>
                    <w:t>测设备应当与生态环境主管部门的监控设备联</w:t>
                  </w:r>
                </w:p>
              </w:tc>
              <w:tc>
                <w:tcPr>
                  <w:tcW w:w="3476" w:type="dxa"/>
                  <w:tcBorders>
                    <w:bottom w:val="nil"/>
                  </w:tcBorders>
                  <w:vAlign w:val="top"/>
                </w:tcPr>
                <w:p>
                  <w:pPr>
                    <w:spacing w:line="433" w:lineRule="auto"/>
                  </w:pPr>
                </w:p>
                <w:p>
                  <w:pPr>
                    <w:pStyle w:val="TableText"/>
                    <w:spacing w:before="65" w:line="227" w:lineRule="auto"/>
                    <w:ind w:left="381"/>
                    <w:rPr>
                      <w:sz w:val="20"/>
                      <w:szCs w:val="20"/>
                    </w:rPr>
                  </w:pPr>
                  <w:r>
                    <w:rPr>
                      <w:spacing w:val="8"/>
                      <w:sz w:val="20"/>
                      <w:szCs w:val="20"/>
                    </w:rPr>
                    <w:t>本项目不属于重点排污单位。</w:t>
                  </w:r>
                </w:p>
              </w:tc>
              <w:tc>
                <w:tcPr>
                  <w:tcW w:w="931" w:type="dxa"/>
                  <w:tcBorders>
                    <w:bottom w:val="nil"/>
                    <w:right w:val="single" w:sz="10" w:space="0" w:color="000000"/>
                  </w:tcBorders>
                  <w:vAlign w:val="top"/>
                </w:tcPr>
                <w:p>
                  <w:pPr>
                    <w:spacing w:line="433" w:lineRule="auto"/>
                  </w:pPr>
                </w:p>
                <w:p>
                  <w:pPr>
                    <w:pStyle w:val="TableText"/>
                    <w:spacing w:before="65" w:line="228" w:lineRule="auto"/>
                    <w:ind w:left="263"/>
                    <w:rPr>
                      <w:sz w:val="20"/>
                      <w:szCs w:val="20"/>
                    </w:rPr>
                  </w:pPr>
                  <w:r>
                    <w:rPr>
                      <w:spacing w:val="3"/>
                      <w:sz w:val="20"/>
                      <w:szCs w:val="20"/>
                    </w:rPr>
                    <w:t>符合</w:t>
                  </w:r>
                </w:p>
              </w:tc>
            </w:tr>
          </w:tbl>
          <w:p>
            <w:pPr>
              <w:spacing w:line="14" w:lineRule="auto"/>
              <w:rPr>
                <w:sz w:val="2"/>
              </w:rPr>
            </w:pPr>
          </w:p>
        </w:tc>
      </w:tr>
    </w:tbl>
    <w:p>
      <w:pPr>
        <w:pStyle w:val="BodyText"/>
      </w:pPr>
    </w:p>
    <w:p>
      <w:pPr>
        <w:sectPr>
          <w:footerReference w:type="default" r:id="rId28"/>
          <w:pgSz w:w="11906" w:h="16839"/>
          <w:pgMar w:top="1431" w:right="1089" w:bottom="1186" w:left="1088" w:header="0" w:footer="922" w:gutter="0"/>
          <w:pgNumType w:start="20"/>
          <w:cols w:num="1" w:space="720"/>
        </w:sectPr>
      </w:pPr>
    </w:p>
    <w:p>
      <w:pPr>
        <w:spacing w:line="91" w:lineRule="auto"/>
        <w:rPr>
          <w:sz w:val="2"/>
        </w:rPr>
      </w:pPr>
    </w:p>
    <w:tbl>
      <w:tblPr>
        <w:tblStyle w:val="TableNormal019"/>
        <w:tblW w:w="9713" w:type="dxa"/>
        <w:tblInd w:w="7" w:type="dxa"/>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713"/>
      </w:tblGrid>
      <w:tr>
        <w:tblPrEx>
          <w:tblW w:w="9713" w:type="dxa"/>
          <w:tblInd w:w="7" w:type="dxa"/>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863"/>
        </w:trPr>
        <w:tc>
          <w:tcPr>
            <w:tcW w:w="9713" w:type="dxa"/>
            <w:vAlign w:val="top"/>
          </w:tcPr>
          <w:tbl>
            <w:tblPr>
              <w:tblStyle w:val="TableNormal019"/>
              <w:tblW w:w="8886" w:type="dxa"/>
              <w:tblInd w:w="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4479"/>
              <w:gridCol w:w="3476"/>
              <w:gridCol w:w="931"/>
            </w:tblGrid>
            <w:tr>
              <w:tblPrEx>
                <w:tblW w:w="8886" w:type="dxa"/>
                <w:tblInd w:w="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640"/>
              </w:trPr>
              <w:tc>
                <w:tcPr>
                  <w:tcW w:w="4479" w:type="dxa"/>
                  <w:tcBorders>
                    <w:top w:val="nil"/>
                    <w:left w:val="single" w:sz="10" w:space="0" w:color="000000"/>
                  </w:tcBorders>
                  <w:vAlign w:val="top"/>
                </w:tcPr>
                <w:p>
                  <w:pPr>
                    <w:pStyle w:val="TableText"/>
                    <w:spacing w:before="42" w:line="257" w:lineRule="auto"/>
                    <w:ind w:left="127" w:right="167" w:hanging="7"/>
                    <w:rPr>
                      <w:sz w:val="20"/>
                      <w:szCs w:val="20"/>
                    </w:rPr>
                  </w:pPr>
                  <w:r>
                    <w:rPr>
                      <w:spacing w:val="8"/>
                      <w:sz w:val="20"/>
                      <w:szCs w:val="20"/>
                    </w:rPr>
                    <w:t>网。重点排污单位由设区的市生态环境主管部</w:t>
                  </w:r>
                  <w:r>
                    <w:rPr>
                      <w:spacing w:val="12"/>
                      <w:sz w:val="20"/>
                      <w:szCs w:val="20"/>
                    </w:rPr>
                    <w:t xml:space="preserve"> </w:t>
                  </w:r>
                  <w:r>
                    <w:rPr>
                      <w:spacing w:val="5"/>
                      <w:sz w:val="20"/>
                      <w:szCs w:val="20"/>
                    </w:rPr>
                    <w:t>门确定，并向社会公布。</w:t>
                  </w:r>
                </w:p>
              </w:tc>
              <w:tc>
                <w:tcPr>
                  <w:tcW w:w="3476" w:type="dxa"/>
                  <w:tcBorders>
                    <w:top w:val="nil"/>
                  </w:tcBorders>
                  <w:vAlign w:val="top"/>
                </w:tcPr>
                <w:p/>
              </w:tc>
              <w:tc>
                <w:tcPr>
                  <w:tcW w:w="931" w:type="dxa"/>
                  <w:tcBorders>
                    <w:top w:val="nil"/>
                    <w:right w:val="single" w:sz="10" w:space="0" w:color="000000"/>
                  </w:tcBorders>
                  <w:vAlign w:val="top"/>
                </w:tcPr>
                <w:p/>
              </w:tc>
            </w:tr>
            <w:tr>
              <w:tblPrEx>
                <w:tblW w:w="8886" w:type="dxa"/>
                <w:tblInd w:w="695" w:type="dxa"/>
                <w:tblLayout w:type="fixed"/>
                <w:tblCellMar>
                  <w:top w:w="0" w:type="dxa"/>
                  <w:left w:w="0" w:type="dxa"/>
                  <w:bottom w:w="0" w:type="dxa"/>
                  <w:right w:w="0" w:type="dxa"/>
                </w:tblCellMar>
              </w:tblPrEx>
              <w:trPr>
                <w:trHeight w:val="1884"/>
              </w:trPr>
              <w:tc>
                <w:tcPr>
                  <w:tcW w:w="4479" w:type="dxa"/>
                  <w:tcBorders>
                    <w:left w:val="single" w:sz="10" w:space="0" w:color="000000"/>
                    <w:bottom w:val="single" w:sz="10" w:space="0" w:color="000000"/>
                  </w:tcBorders>
                  <w:vAlign w:val="top"/>
                </w:tcPr>
                <w:p>
                  <w:pPr>
                    <w:pStyle w:val="TableText"/>
                    <w:spacing w:before="30" w:line="279" w:lineRule="auto"/>
                    <w:ind w:left="104" w:right="167"/>
                    <w:jc w:val="both"/>
                    <w:rPr>
                      <w:sz w:val="20"/>
                      <w:szCs w:val="20"/>
                    </w:rPr>
                  </w:pPr>
                  <w:r>
                    <w:rPr>
                      <w:spacing w:val="9"/>
                      <w:sz w:val="20"/>
                      <w:szCs w:val="20"/>
                    </w:rPr>
                    <w:t>第五十条排污单位应当按照国家和省有关规定</w:t>
                  </w:r>
                  <w:r>
                    <w:rPr>
                      <w:spacing w:val="8"/>
                      <w:sz w:val="20"/>
                      <w:szCs w:val="20"/>
                    </w:rPr>
                    <w:t xml:space="preserve"> </w:t>
                  </w:r>
                  <w:r>
                    <w:rPr>
                      <w:spacing w:val="9"/>
                      <w:sz w:val="20"/>
                      <w:szCs w:val="20"/>
                    </w:rPr>
                    <w:t>建立环境管理台账，记录污染治理设施运行管</w:t>
                  </w:r>
                  <w:r>
                    <w:rPr>
                      <w:spacing w:val="8"/>
                      <w:sz w:val="20"/>
                      <w:szCs w:val="20"/>
                    </w:rPr>
                    <w:t xml:space="preserve"> </w:t>
                  </w:r>
                  <w:r>
                    <w:rPr>
                      <w:spacing w:val="9"/>
                      <w:sz w:val="20"/>
                      <w:szCs w:val="20"/>
                    </w:rPr>
                    <w:t>理、危险废物产生与处置情况、监测记录以及</w:t>
                  </w:r>
                  <w:r>
                    <w:rPr>
                      <w:spacing w:val="8"/>
                      <w:sz w:val="20"/>
                      <w:szCs w:val="20"/>
                    </w:rPr>
                    <w:t xml:space="preserve"> </w:t>
                  </w:r>
                  <w:r>
                    <w:rPr>
                      <w:spacing w:val="9"/>
                      <w:sz w:val="20"/>
                      <w:szCs w:val="20"/>
                    </w:rPr>
                    <w:t>其他环境管理等信息，并对台账的真实性和完</w:t>
                  </w:r>
                  <w:r>
                    <w:rPr>
                      <w:spacing w:val="8"/>
                      <w:sz w:val="20"/>
                      <w:szCs w:val="20"/>
                    </w:rPr>
                    <w:t xml:space="preserve"> </w:t>
                  </w:r>
                  <w:r>
                    <w:rPr>
                      <w:spacing w:val="9"/>
                      <w:sz w:val="20"/>
                      <w:szCs w:val="20"/>
                    </w:rPr>
                    <w:t>整性负责。台账的保存期限不得少于三年，法</w:t>
                  </w:r>
                  <w:r>
                    <w:rPr>
                      <w:spacing w:val="8"/>
                      <w:sz w:val="20"/>
                      <w:szCs w:val="20"/>
                    </w:rPr>
                    <w:t xml:space="preserve"> 律、法规另有规定的除外。</w:t>
                  </w:r>
                </w:p>
              </w:tc>
              <w:tc>
                <w:tcPr>
                  <w:tcW w:w="3476" w:type="dxa"/>
                  <w:tcBorders>
                    <w:bottom w:val="single" w:sz="10" w:space="0" w:color="000000"/>
                  </w:tcBorders>
                  <w:vAlign w:val="top"/>
                </w:tcPr>
                <w:p>
                  <w:pPr>
                    <w:pStyle w:val="TableText"/>
                    <w:spacing w:before="190" w:line="278" w:lineRule="auto"/>
                    <w:ind w:left="110" w:right="93" w:firstLine="3"/>
                    <w:jc w:val="both"/>
                    <w:rPr>
                      <w:sz w:val="20"/>
                      <w:szCs w:val="20"/>
                    </w:rPr>
                  </w:pPr>
                  <w:r>
                    <w:rPr>
                      <w:spacing w:val="17"/>
                      <w:sz w:val="20"/>
                      <w:szCs w:val="20"/>
                    </w:rPr>
                    <w:t>建设单位将按照国家和省有关规定</w:t>
                  </w:r>
                  <w:r>
                    <w:rPr>
                      <w:spacing w:val="2"/>
                      <w:sz w:val="20"/>
                      <w:szCs w:val="20"/>
                    </w:rPr>
                    <w:t xml:space="preserve"> </w:t>
                  </w:r>
                  <w:r>
                    <w:rPr>
                      <w:spacing w:val="3"/>
                      <w:sz w:val="20"/>
                      <w:szCs w:val="20"/>
                    </w:rPr>
                    <w:t>建立环境管理台账，记录污染治理设</w:t>
                  </w:r>
                  <w:r>
                    <w:rPr>
                      <w:spacing w:val="12"/>
                      <w:sz w:val="20"/>
                      <w:szCs w:val="20"/>
                    </w:rPr>
                    <w:t xml:space="preserve"> </w:t>
                  </w:r>
                  <w:r>
                    <w:rPr>
                      <w:spacing w:val="3"/>
                      <w:sz w:val="20"/>
                      <w:szCs w:val="20"/>
                    </w:rPr>
                    <w:t>施运行管理、危险废物产生与处置情</w:t>
                  </w:r>
                  <w:r>
                    <w:rPr>
                      <w:spacing w:val="10"/>
                      <w:sz w:val="20"/>
                      <w:szCs w:val="20"/>
                    </w:rPr>
                    <w:t xml:space="preserve"> </w:t>
                  </w:r>
                  <w:r>
                    <w:rPr>
                      <w:spacing w:val="3"/>
                      <w:sz w:val="20"/>
                      <w:szCs w:val="20"/>
                    </w:rPr>
                    <w:t>况、监测记录以及其他环境管理等信</w:t>
                  </w:r>
                  <w:r>
                    <w:rPr>
                      <w:spacing w:val="10"/>
                      <w:sz w:val="20"/>
                      <w:szCs w:val="20"/>
                    </w:rPr>
                    <w:t xml:space="preserve"> </w:t>
                  </w:r>
                  <w:r>
                    <w:rPr>
                      <w:sz w:val="20"/>
                      <w:szCs w:val="20"/>
                    </w:rPr>
                    <w:t>息。</w:t>
                  </w:r>
                </w:p>
              </w:tc>
              <w:tc>
                <w:tcPr>
                  <w:tcW w:w="931" w:type="dxa"/>
                  <w:tcBorders>
                    <w:bottom w:val="single" w:sz="10" w:space="0" w:color="000000"/>
                    <w:right w:val="single" w:sz="10" w:space="0" w:color="000000"/>
                  </w:tcBorders>
                  <w:vAlign w:val="top"/>
                </w:tcPr>
                <w:p>
                  <w:pPr>
                    <w:spacing w:line="248" w:lineRule="auto"/>
                  </w:pPr>
                </w:p>
                <w:p>
                  <w:pPr>
                    <w:spacing w:line="248" w:lineRule="auto"/>
                  </w:pPr>
                </w:p>
                <w:p>
                  <w:pPr>
                    <w:spacing w:line="248" w:lineRule="auto"/>
                  </w:pPr>
                </w:p>
                <w:p>
                  <w:pPr>
                    <w:pStyle w:val="TableText"/>
                    <w:spacing w:before="65" w:line="228" w:lineRule="auto"/>
                    <w:ind w:left="263"/>
                    <w:rPr>
                      <w:sz w:val="20"/>
                      <w:szCs w:val="20"/>
                    </w:rPr>
                  </w:pPr>
                  <w:r>
                    <w:rPr>
                      <w:spacing w:val="3"/>
                      <w:sz w:val="20"/>
                      <w:szCs w:val="20"/>
                    </w:rPr>
                    <w:t>符合</w:t>
                  </w:r>
                </w:p>
              </w:tc>
            </w:tr>
          </w:tbl>
          <w:p>
            <w:pPr>
              <w:pStyle w:val="TableText"/>
              <w:spacing w:before="155" w:line="219" w:lineRule="auto"/>
              <w:ind w:left="1200"/>
            </w:pPr>
            <w:r>
              <w:pict>
                <v:rect id="_x0000_s1043" o:spid="_x0000_s1042" style="width:0.5pt;height:692.75pt;margin-top:0.95pt;margin-left:28.9pt;mso-height-relative:page;mso-position-horizontal-relative:page;mso-position-vertical-relative:page;mso-width-relative:page;position:absolute;z-index:251675648" coordsize="21600,21600" filled="t" fillcolor="black" stroked="f"/>
              </w:pict>
            </w:r>
            <w:r>
              <w:rPr>
                <w:spacing w:val="-1"/>
              </w:rPr>
              <w:t>由上表分析可知，项目建设符合《山东省环境</w:t>
            </w:r>
            <w:r>
              <w:rPr>
                <w:spacing w:val="-2"/>
              </w:rPr>
              <w:t>保护条例》文件要求。</w:t>
            </w:r>
          </w:p>
          <w:p>
            <w:pPr>
              <w:pStyle w:val="TableText"/>
              <w:spacing w:before="302" w:line="219" w:lineRule="auto"/>
              <w:ind w:left="1173"/>
            </w:pPr>
            <w:r>
              <w:rPr>
                <w:rFonts w:ascii="Times New Roman" w:eastAsia="Times New Roman" w:hAnsi="Times New Roman" w:cs="Times New Roman"/>
                <w:spacing w:val="-5"/>
              </w:rPr>
              <w:t>5</w:t>
            </w:r>
            <w:r>
              <w:rPr>
                <w:rFonts w:ascii="Times New Roman" w:eastAsia="Times New Roman" w:hAnsi="Times New Roman" w:cs="Times New Roman"/>
                <w:spacing w:val="-21"/>
              </w:rPr>
              <w:t xml:space="preserve"> </w:t>
            </w:r>
            <w:r>
              <w:rPr>
                <w:spacing w:val="-5"/>
              </w:rPr>
              <w:t>、与《德州市新一轮“</w:t>
            </w:r>
            <w:r>
              <w:rPr>
                <w:spacing w:val="-90"/>
              </w:rPr>
              <w:t xml:space="preserve"> </w:t>
            </w:r>
            <w:r>
              <w:rPr>
                <w:spacing w:val="-5"/>
              </w:rPr>
              <w:t>四减四增</w:t>
            </w:r>
            <w:r>
              <w:rPr>
                <w:spacing w:val="-88"/>
              </w:rPr>
              <w:t xml:space="preserve"> </w:t>
            </w:r>
            <w:r>
              <w:rPr>
                <w:spacing w:val="-5"/>
              </w:rPr>
              <w:t>”三年行动方案（</w:t>
            </w:r>
            <w:r>
              <w:rPr>
                <w:rFonts w:ascii="Times New Roman" w:eastAsia="Times New Roman" w:hAnsi="Times New Roman" w:cs="Times New Roman"/>
                <w:spacing w:val="-5"/>
              </w:rPr>
              <w:t>2021</w:t>
            </w:r>
            <w:r>
              <w:rPr>
                <w:spacing w:val="-5"/>
              </w:rPr>
              <w:t>—</w:t>
            </w:r>
            <w:r>
              <w:rPr>
                <w:rFonts w:ascii="Times New Roman" w:eastAsia="Times New Roman" w:hAnsi="Times New Roman" w:cs="Times New Roman"/>
                <w:spacing w:val="-5"/>
              </w:rPr>
              <w:t>2023</w:t>
            </w:r>
            <w:r>
              <w:rPr>
                <w:spacing w:val="-5"/>
              </w:rPr>
              <w:t>年）》符合性分析</w:t>
            </w:r>
          </w:p>
          <w:p>
            <w:pPr>
              <w:pStyle w:val="TableText"/>
              <w:spacing w:before="179" w:line="222" w:lineRule="auto"/>
              <w:ind w:left="720"/>
              <w:rPr>
                <w:sz w:val="20"/>
                <w:szCs w:val="20"/>
              </w:rPr>
            </w:pPr>
            <w:r>
              <w:rPr>
                <w:spacing w:val="8"/>
                <w:sz w:val="20"/>
                <w:szCs w:val="20"/>
                <w14:textOutline w14:w="3795" w14:cap="sq">
                  <w14:solidFill>
                    <w14:srgbClr w14:val="000000"/>
                  </w14:solidFill>
                  <w14:prstDash w14:val="solid"/>
                  <w14:bevel/>
                </w14:textOutline>
              </w:rPr>
              <w:t>表</w:t>
            </w:r>
            <w:r>
              <w:rPr>
                <w:spacing w:val="-39"/>
                <w:sz w:val="20"/>
                <w:szCs w:val="20"/>
              </w:rPr>
              <w:t xml:space="preserve"> </w:t>
            </w:r>
            <w:r>
              <w:rPr>
                <w:rFonts w:ascii="Times New Roman" w:eastAsia="Times New Roman" w:hAnsi="Times New Roman" w:cs="Times New Roman"/>
                <w:b/>
                <w:bCs/>
                <w:spacing w:val="8"/>
                <w:sz w:val="20"/>
                <w:szCs w:val="20"/>
              </w:rPr>
              <w:t xml:space="preserve">4    </w:t>
            </w:r>
            <w:r>
              <w:rPr>
                <w:spacing w:val="8"/>
                <w:sz w:val="20"/>
                <w:szCs w:val="20"/>
                <w14:textOutline w14:w="3795" w14:cap="sq">
                  <w14:solidFill>
                    <w14:srgbClr w14:val="000000"/>
                  </w14:solidFill>
                  <w14:prstDash w14:val="solid"/>
                  <w14:bevel/>
                </w14:textOutline>
              </w:rPr>
              <w:t>与《德州市新一轮“</w:t>
            </w:r>
            <w:r>
              <w:rPr>
                <w:spacing w:val="-70"/>
                <w:sz w:val="20"/>
                <w:szCs w:val="20"/>
              </w:rPr>
              <w:t xml:space="preserve"> </w:t>
            </w:r>
            <w:r>
              <w:rPr>
                <w:spacing w:val="8"/>
                <w:sz w:val="20"/>
                <w:szCs w:val="20"/>
                <w14:textOutline w14:w="3795" w14:cap="sq">
                  <w14:solidFill>
                    <w14:srgbClr w14:val="000000"/>
                  </w14:solidFill>
                  <w14:prstDash w14:val="solid"/>
                  <w14:bevel/>
                </w14:textOutline>
              </w:rPr>
              <w:t>四减四增</w:t>
            </w:r>
            <w:r>
              <w:rPr>
                <w:spacing w:val="-73"/>
                <w:sz w:val="20"/>
                <w:szCs w:val="20"/>
              </w:rPr>
              <w:t xml:space="preserve"> </w:t>
            </w:r>
            <w:r>
              <w:rPr>
                <w:spacing w:val="8"/>
                <w:sz w:val="20"/>
                <w:szCs w:val="20"/>
                <w14:textOutline w14:w="3795" w14:cap="sq">
                  <w14:solidFill>
                    <w14:srgbClr w14:val="000000"/>
                  </w14:solidFill>
                  <w14:prstDash w14:val="solid"/>
                  <w14:bevel/>
                </w14:textOutline>
              </w:rPr>
              <w:t>”三年行动方案（</w:t>
            </w:r>
            <w:r>
              <w:rPr>
                <w:rFonts w:ascii="Times New Roman" w:eastAsia="Times New Roman" w:hAnsi="Times New Roman" w:cs="Times New Roman"/>
                <w:b/>
                <w:bCs/>
                <w:spacing w:val="8"/>
                <w:sz w:val="20"/>
                <w:szCs w:val="20"/>
              </w:rPr>
              <w:t>2021</w:t>
            </w:r>
            <w:r>
              <w:rPr>
                <w:spacing w:val="8"/>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8"/>
                <w:sz w:val="20"/>
                <w:szCs w:val="20"/>
              </w:rPr>
              <w:t xml:space="preserve">2023 </w:t>
            </w:r>
            <w:r>
              <w:rPr>
                <w:spacing w:val="8"/>
                <w:sz w:val="20"/>
                <w:szCs w:val="20"/>
                <w14:textOutline w14:w="3795" w14:cap="sq">
                  <w14:solidFill>
                    <w14:srgbClr w14:val="000000"/>
                  </w14:solidFill>
                  <w14:prstDash w14:val="solid"/>
                  <w14:bevel/>
                </w14:textOutline>
              </w:rPr>
              <w:t>年）》的符合性</w:t>
            </w:r>
            <w:r>
              <w:rPr>
                <w:spacing w:val="7"/>
                <w:sz w:val="20"/>
                <w:szCs w:val="20"/>
                <w14:textOutline w14:w="3795" w14:cap="sq">
                  <w14:solidFill>
                    <w14:srgbClr w14:val="000000"/>
                  </w14:solidFill>
                  <w14:prstDash w14:val="solid"/>
                  <w14:bevel/>
                </w14:textOutline>
              </w:rPr>
              <w:t>分析一览表</w:t>
            </w:r>
          </w:p>
          <w:tbl>
            <w:tblPr>
              <w:tblStyle w:val="TableNormal019"/>
              <w:tblW w:w="8886" w:type="dxa"/>
              <w:tblInd w:w="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428"/>
              <w:gridCol w:w="5899"/>
              <w:gridCol w:w="1559"/>
            </w:tblGrid>
            <w:tr>
              <w:tblPrEx>
                <w:tblW w:w="8886" w:type="dxa"/>
                <w:tblInd w:w="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428" w:type="dxa"/>
                  <w:tcBorders>
                    <w:top w:val="single" w:sz="10" w:space="0" w:color="000000"/>
                    <w:left w:val="single" w:sz="10" w:space="0" w:color="000000"/>
                  </w:tcBorders>
                  <w:vAlign w:val="top"/>
                </w:tcPr>
                <w:p>
                  <w:pPr>
                    <w:pStyle w:val="TableText"/>
                    <w:spacing w:before="34" w:line="228" w:lineRule="auto"/>
                    <w:ind w:left="498"/>
                    <w:rPr>
                      <w:sz w:val="20"/>
                      <w:szCs w:val="20"/>
                    </w:rPr>
                  </w:pPr>
                  <w:r>
                    <w:rPr>
                      <w:spacing w:val="4"/>
                      <w:sz w:val="20"/>
                      <w:szCs w:val="20"/>
                      <w14:textOutline w14:w="3795" w14:cap="sq">
                        <w14:solidFill>
                          <w14:srgbClr w14:val="000000"/>
                        </w14:solidFill>
                        <w14:prstDash w14:val="solid"/>
                        <w14:bevel/>
                      </w14:textOutline>
                    </w:rPr>
                    <w:t>分类</w:t>
                  </w:r>
                </w:p>
              </w:tc>
              <w:tc>
                <w:tcPr>
                  <w:tcW w:w="5899" w:type="dxa"/>
                  <w:tcBorders>
                    <w:top w:val="single" w:sz="10" w:space="0" w:color="000000"/>
                  </w:tcBorders>
                  <w:vAlign w:val="top"/>
                </w:tcPr>
                <w:p>
                  <w:pPr>
                    <w:pStyle w:val="TableText"/>
                    <w:spacing w:before="55" w:line="228" w:lineRule="auto"/>
                    <w:ind w:left="2532"/>
                    <w:rPr>
                      <w:sz w:val="20"/>
                      <w:szCs w:val="20"/>
                    </w:rPr>
                  </w:pPr>
                  <w:r>
                    <w:rPr>
                      <w:spacing w:val="8"/>
                      <w:sz w:val="20"/>
                      <w:szCs w:val="20"/>
                      <w14:textOutline w14:w="3795" w14:cap="sq">
                        <w14:solidFill>
                          <w14:srgbClr w14:val="000000"/>
                        </w14:solidFill>
                        <w14:prstDash w14:val="solid"/>
                        <w14:bevel/>
                      </w14:textOutline>
                    </w:rPr>
                    <w:t>文件要求</w:t>
                  </w:r>
                </w:p>
              </w:tc>
              <w:tc>
                <w:tcPr>
                  <w:tcW w:w="1559" w:type="dxa"/>
                  <w:tcBorders>
                    <w:top w:val="single" w:sz="10" w:space="0" w:color="000000"/>
                    <w:right w:val="single" w:sz="10" w:space="0" w:color="000000"/>
                  </w:tcBorders>
                  <w:vAlign w:val="top"/>
                </w:tcPr>
                <w:p>
                  <w:pPr>
                    <w:pStyle w:val="TableText"/>
                    <w:spacing w:before="55" w:line="228" w:lineRule="auto"/>
                    <w:ind w:left="260"/>
                    <w:rPr>
                      <w:sz w:val="20"/>
                      <w:szCs w:val="20"/>
                    </w:rPr>
                  </w:pPr>
                  <w:r>
                    <w:rPr>
                      <w:spacing w:val="8"/>
                      <w:sz w:val="20"/>
                      <w:szCs w:val="20"/>
                      <w14:textOutline w14:w="3795" w14:cap="sq">
                        <w14:solidFill>
                          <w14:srgbClr w14:val="000000"/>
                        </w14:solidFill>
                        <w14:prstDash w14:val="solid"/>
                        <w14:bevel/>
                      </w14:textOutline>
                    </w:rPr>
                    <w:t>符合性分析</w:t>
                  </w:r>
                </w:p>
              </w:tc>
            </w:tr>
            <w:tr>
              <w:tblPrEx>
                <w:tblW w:w="8886" w:type="dxa"/>
                <w:tblInd w:w="695" w:type="dxa"/>
                <w:tblLayout w:type="fixed"/>
                <w:tblCellMar>
                  <w:top w:w="0" w:type="dxa"/>
                  <w:left w:w="0" w:type="dxa"/>
                  <w:bottom w:w="0" w:type="dxa"/>
                  <w:right w:w="0" w:type="dxa"/>
                </w:tblCellMar>
              </w:tblPrEx>
              <w:trPr>
                <w:trHeight w:val="1879"/>
              </w:trPr>
              <w:tc>
                <w:tcPr>
                  <w:tcW w:w="1428" w:type="dxa"/>
                  <w:vMerge w:val="restart"/>
                  <w:tcBorders>
                    <w:left w:val="single" w:sz="10" w:space="0" w:color="000000"/>
                    <w:bottom w:val="nil"/>
                  </w:tcBorders>
                  <w:vAlign w:val="top"/>
                </w:tcPr>
                <w:p>
                  <w:pPr>
                    <w:spacing w:line="247" w:lineRule="auto"/>
                  </w:pPr>
                </w:p>
                <w:p>
                  <w:pPr>
                    <w:spacing w:line="247" w:lineRule="auto"/>
                  </w:pPr>
                </w:p>
                <w:p>
                  <w:pPr>
                    <w:spacing w:line="247" w:lineRule="auto"/>
                  </w:pPr>
                </w:p>
                <w:p>
                  <w:pPr>
                    <w:spacing w:line="247" w:lineRule="auto"/>
                  </w:pPr>
                </w:p>
                <w:p>
                  <w:pPr>
                    <w:spacing w:line="247" w:lineRule="auto"/>
                  </w:pPr>
                </w:p>
                <w:p>
                  <w:pPr>
                    <w:spacing w:line="248" w:lineRule="auto"/>
                  </w:pPr>
                </w:p>
                <w:p>
                  <w:pPr>
                    <w:spacing w:line="248" w:lineRule="auto"/>
                  </w:pPr>
                </w:p>
                <w:p>
                  <w:pPr>
                    <w:pStyle w:val="TableText"/>
                    <w:spacing w:before="65" w:line="239" w:lineRule="auto"/>
                    <w:ind w:left="286" w:right="113" w:hanging="179"/>
                    <w:rPr>
                      <w:sz w:val="20"/>
                      <w:szCs w:val="20"/>
                    </w:rPr>
                  </w:pPr>
                  <w:r>
                    <w:rPr>
                      <w:spacing w:val="-2"/>
                      <w:sz w:val="20"/>
                      <w:szCs w:val="20"/>
                    </w:rPr>
                    <w:t>一、深入调整</w:t>
                  </w:r>
                  <w:r>
                    <w:rPr>
                      <w:sz w:val="20"/>
                      <w:szCs w:val="20"/>
                    </w:rPr>
                    <w:t xml:space="preserve"> </w:t>
                  </w:r>
                  <w:r>
                    <w:rPr>
                      <w:spacing w:val="7"/>
                      <w:sz w:val="20"/>
                      <w:szCs w:val="20"/>
                    </w:rPr>
                    <w:t>产业结构</w:t>
                  </w:r>
                </w:p>
              </w:tc>
              <w:tc>
                <w:tcPr>
                  <w:tcW w:w="5899" w:type="dxa"/>
                  <w:vAlign w:val="top"/>
                </w:tcPr>
                <w:p>
                  <w:pPr>
                    <w:pStyle w:val="TableText"/>
                    <w:spacing w:before="26" w:line="280" w:lineRule="auto"/>
                    <w:ind w:left="102" w:right="94" w:firstLine="16"/>
                    <w:jc w:val="both"/>
                    <w:rPr>
                      <w:sz w:val="20"/>
                      <w:szCs w:val="20"/>
                    </w:rPr>
                  </w:pPr>
                  <w:r>
                    <w:rPr>
                      <w:rFonts w:ascii="Times New Roman" w:eastAsia="Times New Roman" w:hAnsi="Times New Roman" w:cs="Times New Roman"/>
                      <w:spacing w:val="5"/>
                      <w:sz w:val="20"/>
                      <w:szCs w:val="20"/>
                    </w:rPr>
                    <w:t>1</w:t>
                  </w:r>
                  <w:r>
                    <w:rPr>
                      <w:rFonts w:ascii="Times New Roman" w:eastAsia="Times New Roman" w:hAnsi="Times New Roman" w:cs="Times New Roman"/>
                      <w:spacing w:val="-16"/>
                      <w:sz w:val="20"/>
                      <w:szCs w:val="20"/>
                    </w:rPr>
                    <w:t xml:space="preserve"> </w:t>
                  </w:r>
                  <w:r>
                    <w:rPr>
                      <w:spacing w:val="5"/>
                      <w:sz w:val="20"/>
                      <w:szCs w:val="20"/>
                    </w:rPr>
                    <w:t>、淘汰低效落后产能。根据省部署要求，依据安全、环保、技</w:t>
                  </w:r>
                  <w:r>
                    <w:rPr>
                      <w:sz w:val="20"/>
                      <w:szCs w:val="20"/>
                    </w:rPr>
                    <w:t xml:space="preserve"> </w:t>
                  </w:r>
                  <w:r>
                    <w:rPr>
                      <w:spacing w:val="9"/>
                      <w:sz w:val="20"/>
                      <w:szCs w:val="20"/>
                    </w:rPr>
                    <w:t>术、能耗、效益标准，</w:t>
                  </w:r>
                  <w:r>
                    <w:rPr>
                      <w:spacing w:val="-55"/>
                      <w:sz w:val="20"/>
                      <w:szCs w:val="20"/>
                    </w:rPr>
                    <w:t xml:space="preserve"> </w:t>
                  </w:r>
                  <w:r>
                    <w:rPr>
                      <w:spacing w:val="9"/>
                      <w:sz w:val="20"/>
                      <w:szCs w:val="20"/>
                    </w:rPr>
                    <w:t>以钢铁、地炼、焦化、煤电、水泥、轮</w:t>
                  </w:r>
                  <w:r>
                    <w:rPr>
                      <w:sz w:val="20"/>
                      <w:szCs w:val="20"/>
                    </w:rPr>
                    <w:t xml:space="preserve"> </w:t>
                  </w:r>
                  <w:r>
                    <w:rPr>
                      <w:spacing w:val="10"/>
                      <w:sz w:val="20"/>
                      <w:szCs w:val="20"/>
                    </w:rPr>
                    <w:t>胎、煤炭、化工等行业为重点，分类组织实施转移、压减、整</w:t>
                  </w:r>
                  <w:r>
                    <w:rPr>
                      <w:spacing w:val="18"/>
                      <w:sz w:val="20"/>
                      <w:szCs w:val="20"/>
                    </w:rPr>
                    <w:t xml:space="preserve"> </w:t>
                  </w:r>
                  <w:r>
                    <w:rPr>
                      <w:spacing w:val="9"/>
                      <w:sz w:val="20"/>
                      <w:szCs w:val="20"/>
                    </w:rPr>
                    <w:t>合、关停任务，加快淘汰低效落后产能。实施“散乱污</w:t>
                  </w:r>
                  <w:r>
                    <w:rPr>
                      <w:spacing w:val="-55"/>
                      <w:sz w:val="20"/>
                      <w:szCs w:val="20"/>
                    </w:rPr>
                    <w:t xml:space="preserve"> </w:t>
                  </w:r>
                  <w:r>
                    <w:rPr>
                      <w:spacing w:val="9"/>
                      <w:sz w:val="20"/>
                      <w:szCs w:val="20"/>
                    </w:rPr>
                    <w:t>”企业</w:t>
                  </w:r>
                  <w:r>
                    <w:rPr>
                      <w:sz w:val="20"/>
                      <w:szCs w:val="20"/>
                    </w:rPr>
                    <w:t xml:space="preserve"> </w:t>
                  </w:r>
                  <w:r>
                    <w:rPr>
                      <w:spacing w:val="9"/>
                      <w:sz w:val="20"/>
                      <w:szCs w:val="20"/>
                    </w:rPr>
                    <w:t>动态清零，按照“发现一起、处置一起</w:t>
                  </w:r>
                  <w:r>
                    <w:rPr>
                      <w:spacing w:val="-53"/>
                      <w:sz w:val="20"/>
                      <w:szCs w:val="20"/>
                    </w:rPr>
                    <w:t xml:space="preserve"> </w:t>
                  </w:r>
                  <w:r>
                    <w:rPr>
                      <w:spacing w:val="9"/>
                      <w:sz w:val="20"/>
                      <w:szCs w:val="20"/>
                    </w:rPr>
                    <w:t>”的原则，实施分类整</w:t>
                  </w:r>
                  <w:r>
                    <w:rPr>
                      <w:sz w:val="20"/>
                      <w:szCs w:val="20"/>
                    </w:rPr>
                    <w:t xml:space="preserve"> 治。</w:t>
                  </w:r>
                </w:p>
              </w:tc>
              <w:tc>
                <w:tcPr>
                  <w:tcW w:w="1559" w:type="dxa"/>
                  <w:tcBorders>
                    <w:right w:val="single" w:sz="10" w:space="0" w:color="000000"/>
                  </w:tcBorders>
                  <w:vAlign w:val="top"/>
                </w:tcPr>
                <w:p>
                  <w:pPr>
                    <w:spacing w:line="354" w:lineRule="auto"/>
                  </w:pPr>
                </w:p>
                <w:p>
                  <w:pPr>
                    <w:pStyle w:val="TableText"/>
                    <w:spacing w:before="65" w:line="247" w:lineRule="auto"/>
                    <w:ind w:left="120" w:right="98"/>
                    <w:jc w:val="both"/>
                    <w:rPr>
                      <w:sz w:val="20"/>
                      <w:szCs w:val="20"/>
                    </w:rPr>
                  </w:pPr>
                  <w:r>
                    <w:rPr>
                      <w:spacing w:val="20"/>
                      <w:sz w:val="20"/>
                      <w:szCs w:val="20"/>
                    </w:rPr>
                    <w:t>本项目不属于</w:t>
                  </w:r>
                  <w:r>
                    <w:rPr>
                      <w:spacing w:val="2"/>
                      <w:sz w:val="20"/>
                      <w:szCs w:val="20"/>
                    </w:rPr>
                    <w:t xml:space="preserve"> </w:t>
                  </w:r>
                  <w:r>
                    <w:rPr>
                      <w:spacing w:val="20"/>
                      <w:sz w:val="20"/>
                      <w:szCs w:val="20"/>
                    </w:rPr>
                    <w:t>上述淘汰低效</w:t>
                  </w:r>
                  <w:r>
                    <w:rPr>
                      <w:spacing w:val="2"/>
                      <w:sz w:val="20"/>
                      <w:szCs w:val="20"/>
                    </w:rPr>
                    <w:t xml:space="preserve"> </w:t>
                  </w:r>
                  <w:r>
                    <w:rPr>
                      <w:spacing w:val="20"/>
                      <w:sz w:val="20"/>
                      <w:szCs w:val="20"/>
                    </w:rPr>
                    <w:t>落后产能，符</w:t>
                  </w:r>
                  <w:r>
                    <w:rPr>
                      <w:spacing w:val="2"/>
                      <w:sz w:val="20"/>
                      <w:szCs w:val="20"/>
                    </w:rPr>
                    <w:t xml:space="preserve"> </w:t>
                  </w:r>
                  <w:r>
                    <w:rPr>
                      <w:sz w:val="20"/>
                      <w:szCs w:val="20"/>
                    </w:rPr>
                    <w:t>合。</w:t>
                  </w:r>
                </w:p>
              </w:tc>
            </w:tr>
            <w:tr>
              <w:tblPrEx>
                <w:tblW w:w="8886" w:type="dxa"/>
                <w:tblInd w:w="695" w:type="dxa"/>
                <w:tblLayout w:type="fixed"/>
                <w:tblCellMar>
                  <w:top w:w="0" w:type="dxa"/>
                  <w:left w:w="0" w:type="dxa"/>
                  <w:bottom w:w="0" w:type="dxa"/>
                  <w:right w:w="0" w:type="dxa"/>
                </w:tblCellMar>
              </w:tblPrEx>
              <w:trPr>
                <w:trHeight w:val="942"/>
              </w:trPr>
              <w:tc>
                <w:tcPr>
                  <w:tcW w:w="1428" w:type="dxa"/>
                  <w:vMerge/>
                  <w:tcBorders>
                    <w:top w:val="nil"/>
                    <w:left w:val="single" w:sz="10" w:space="0" w:color="000000"/>
                    <w:bottom w:val="nil"/>
                  </w:tcBorders>
                  <w:vAlign w:val="top"/>
                </w:tcPr>
                <w:p/>
              </w:tc>
              <w:tc>
                <w:tcPr>
                  <w:tcW w:w="5899" w:type="dxa"/>
                  <w:vAlign w:val="top"/>
                </w:tcPr>
                <w:p>
                  <w:pPr>
                    <w:pStyle w:val="TableText"/>
                    <w:spacing w:before="35" w:line="268" w:lineRule="auto"/>
                    <w:ind w:left="101" w:right="94" w:hanging="3"/>
                    <w:jc w:val="both"/>
                    <w:rPr>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26"/>
                      <w:sz w:val="20"/>
                      <w:szCs w:val="20"/>
                    </w:rPr>
                    <w:t xml:space="preserve"> </w:t>
                  </w:r>
                  <w:r>
                    <w:rPr>
                      <w:spacing w:val="6"/>
                      <w:sz w:val="20"/>
                      <w:szCs w:val="20"/>
                    </w:rPr>
                    <w:t>、严控重点行业新增产能。重大项目建设，必须首先满足环境</w:t>
                  </w:r>
                  <w:r>
                    <w:rPr>
                      <w:sz w:val="20"/>
                      <w:szCs w:val="20"/>
                    </w:rPr>
                    <w:t xml:space="preserve"> </w:t>
                  </w:r>
                  <w:r>
                    <w:rPr>
                      <w:spacing w:val="1"/>
                      <w:sz w:val="20"/>
                      <w:szCs w:val="20"/>
                    </w:rPr>
                    <w:t>质量“</w:t>
                  </w:r>
                  <w:r>
                    <w:rPr>
                      <w:spacing w:val="-67"/>
                      <w:sz w:val="20"/>
                      <w:szCs w:val="20"/>
                    </w:rPr>
                    <w:t xml:space="preserve"> </w:t>
                  </w:r>
                  <w:r>
                    <w:rPr>
                      <w:spacing w:val="1"/>
                      <w:sz w:val="20"/>
                      <w:szCs w:val="20"/>
                    </w:rPr>
                    <w:t>只能更好，不能变坏</w:t>
                  </w:r>
                  <w:r>
                    <w:rPr>
                      <w:spacing w:val="-70"/>
                      <w:sz w:val="20"/>
                      <w:szCs w:val="20"/>
                    </w:rPr>
                    <w:t xml:space="preserve"> </w:t>
                  </w:r>
                  <w:r>
                    <w:rPr>
                      <w:spacing w:val="1"/>
                      <w:sz w:val="20"/>
                      <w:szCs w:val="20"/>
                    </w:rPr>
                    <w:t>”的底线，严格落实污染物排放“减</w:t>
                  </w:r>
                  <w:r>
                    <w:rPr>
                      <w:sz w:val="20"/>
                      <w:szCs w:val="20"/>
                    </w:rPr>
                    <w:t xml:space="preserve"> </w:t>
                  </w:r>
                  <w:r>
                    <w:rPr>
                      <w:spacing w:val="8"/>
                      <w:sz w:val="20"/>
                      <w:szCs w:val="20"/>
                    </w:rPr>
                    <w:t>量替代是原则，等量替代是例外</w:t>
                  </w:r>
                  <w:r>
                    <w:rPr>
                      <w:spacing w:val="-70"/>
                      <w:sz w:val="20"/>
                      <w:szCs w:val="20"/>
                    </w:rPr>
                    <w:t xml:space="preserve"> </w:t>
                  </w:r>
                  <w:r>
                    <w:rPr>
                      <w:spacing w:val="8"/>
                      <w:sz w:val="20"/>
                      <w:szCs w:val="20"/>
                    </w:rPr>
                    <w:t>”的总量控制刚性要求。</w:t>
                  </w:r>
                </w:p>
              </w:tc>
              <w:tc>
                <w:tcPr>
                  <w:tcW w:w="1559" w:type="dxa"/>
                  <w:vMerge w:val="restart"/>
                  <w:tcBorders>
                    <w:bottom w:val="nil"/>
                    <w:right w:val="single" w:sz="10" w:space="0" w:color="000000"/>
                  </w:tcBorders>
                  <w:vAlign w:val="top"/>
                </w:tcPr>
                <w:p>
                  <w:pPr>
                    <w:spacing w:line="387" w:lineRule="auto"/>
                  </w:pPr>
                </w:p>
                <w:p>
                  <w:pPr>
                    <w:pStyle w:val="TableText"/>
                    <w:spacing w:before="65" w:line="247" w:lineRule="auto"/>
                    <w:ind w:left="155" w:right="136"/>
                    <w:rPr>
                      <w:sz w:val="20"/>
                      <w:szCs w:val="20"/>
                    </w:rPr>
                  </w:pPr>
                  <w:r>
                    <w:rPr>
                      <w:spacing w:val="8"/>
                      <w:sz w:val="20"/>
                      <w:szCs w:val="20"/>
                    </w:rPr>
                    <w:t>本项目为农副</w:t>
                  </w:r>
                  <w:r>
                    <w:rPr>
                      <w:sz w:val="20"/>
                      <w:szCs w:val="20"/>
                    </w:rPr>
                    <w:t xml:space="preserve"> </w:t>
                  </w:r>
                  <w:r>
                    <w:rPr>
                      <w:spacing w:val="8"/>
                      <w:sz w:val="20"/>
                      <w:szCs w:val="20"/>
                    </w:rPr>
                    <w:t>食品加工业、</w:t>
                  </w:r>
                  <w:r>
                    <w:rPr>
                      <w:sz w:val="20"/>
                      <w:szCs w:val="20"/>
                    </w:rPr>
                    <w:t xml:space="preserve"> </w:t>
                  </w:r>
                  <w:r>
                    <w:rPr>
                      <w:spacing w:val="8"/>
                      <w:sz w:val="20"/>
                      <w:szCs w:val="20"/>
                    </w:rPr>
                    <w:t>食品制造业，</w:t>
                  </w:r>
                  <w:r>
                    <w:rPr>
                      <w:sz w:val="20"/>
                      <w:szCs w:val="20"/>
                    </w:rPr>
                    <w:t xml:space="preserve"> </w:t>
                  </w:r>
                  <w:r>
                    <w:rPr>
                      <w:spacing w:val="8"/>
                      <w:sz w:val="20"/>
                      <w:szCs w:val="20"/>
                    </w:rPr>
                    <w:t>不属于左侧所</w:t>
                  </w:r>
                  <w:r>
                    <w:rPr>
                      <w:sz w:val="20"/>
                      <w:szCs w:val="20"/>
                    </w:rPr>
                    <w:t xml:space="preserve"> </w:t>
                  </w:r>
                  <w:r>
                    <w:rPr>
                      <w:spacing w:val="6"/>
                      <w:sz w:val="20"/>
                      <w:szCs w:val="20"/>
                    </w:rPr>
                    <w:t>列重点行业。</w:t>
                  </w:r>
                </w:p>
              </w:tc>
            </w:tr>
            <w:tr>
              <w:tblPrEx>
                <w:tblW w:w="8886" w:type="dxa"/>
                <w:tblInd w:w="695" w:type="dxa"/>
                <w:tblLayout w:type="fixed"/>
                <w:tblCellMar>
                  <w:top w:w="0" w:type="dxa"/>
                  <w:left w:w="0" w:type="dxa"/>
                  <w:bottom w:w="0" w:type="dxa"/>
                  <w:right w:w="0" w:type="dxa"/>
                </w:tblCellMar>
              </w:tblPrEx>
              <w:trPr>
                <w:trHeight w:val="1254"/>
              </w:trPr>
              <w:tc>
                <w:tcPr>
                  <w:tcW w:w="1428" w:type="dxa"/>
                  <w:vMerge/>
                  <w:tcBorders>
                    <w:top w:val="nil"/>
                    <w:left w:val="single" w:sz="10" w:space="0" w:color="000000"/>
                  </w:tcBorders>
                  <w:vAlign w:val="top"/>
                </w:tcPr>
                <w:p/>
              </w:tc>
              <w:tc>
                <w:tcPr>
                  <w:tcW w:w="5899" w:type="dxa"/>
                  <w:vAlign w:val="top"/>
                </w:tcPr>
                <w:p>
                  <w:pPr>
                    <w:pStyle w:val="TableText"/>
                    <w:spacing w:before="38" w:line="273" w:lineRule="auto"/>
                    <w:ind w:left="102" w:right="54"/>
                    <w:jc w:val="both"/>
                    <w:rPr>
                      <w:sz w:val="20"/>
                      <w:szCs w:val="20"/>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26"/>
                      <w:sz w:val="20"/>
                      <w:szCs w:val="20"/>
                    </w:rPr>
                    <w:t xml:space="preserve"> </w:t>
                  </w:r>
                  <w:r>
                    <w:rPr>
                      <w:spacing w:val="6"/>
                      <w:sz w:val="20"/>
                      <w:szCs w:val="20"/>
                    </w:rPr>
                    <w:t>、推动绿色循环低碳改造。</w:t>
                  </w:r>
                  <w:r>
                    <w:rPr>
                      <w:spacing w:val="-59"/>
                      <w:sz w:val="20"/>
                      <w:szCs w:val="20"/>
                    </w:rPr>
                    <w:t xml:space="preserve"> </w:t>
                  </w:r>
                  <w:r>
                    <w:rPr>
                      <w:spacing w:val="6"/>
                      <w:sz w:val="20"/>
                      <w:szCs w:val="20"/>
                    </w:rPr>
                    <w:t>电力、钢铁、建材、有色、</w:t>
                  </w:r>
                  <w:r>
                    <w:rPr>
                      <w:spacing w:val="5"/>
                      <w:sz w:val="20"/>
                      <w:szCs w:val="20"/>
                    </w:rPr>
                    <w:t>石化、</w:t>
                  </w:r>
                  <w:r>
                    <w:rPr>
                      <w:sz w:val="20"/>
                      <w:szCs w:val="20"/>
                    </w:rPr>
                    <w:t xml:space="preserve"> </w:t>
                  </w:r>
                  <w:r>
                    <w:rPr>
                      <w:spacing w:val="10"/>
                      <w:sz w:val="20"/>
                      <w:szCs w:val="20"/>
                    </w:rPr>
                    <w:t>化工等重点行业制定碳达峰目标，实施减污降碳协同治理。优</w:t>
                  </w:r>
                  <w:r>
                    <w:rPr>
                      <w:spacing w:val="17"/>
                      <w:sz w:val="20"/>
                      <w:szCs w:val="20"/>
                    </w:rPr>
                    <w:t xml:space="preserve"> </w:t>
                  </w:r>
                  <w:r>
                    <w:rPr>
                      <w:spacing w:val="10"/>
                      <w:sz w:val="20"/>
                      <w:szCs w:val="20"/>
                    </w:rPr>
                    <w:t>化整合钢铁、焦化、煤电、水泥、轮胎、煤炭、化工等行业产</w:t>
                  </w:r>
                  <w:r>
                    <w:rPr>
                      <w:spacing w:val="17"/>
                      <w:sz w:val="20"/>
                      <w:szCs w:val="20"/>
                    </w:rPr>
                    <w:t xml:space="preserve"> </w:t>
                  </w:r>
                  <w:r>
                    <w:rPr>
                      <w:spacing w:val="4"/>
                      <w:sz w:val="20"/>
                      <w:szCs w:val="20"/>
                    </w:rPr>
                    <w:t>能布局。</w:t>
                  </w:r>
                </w:p>
              </w:tc>
              <w:tc>
                <w:tcPr>
                  <w:tcW w:w="1559" w:type="dxa"/>
                  <w:vMerge/>
                  <w:tcBorders>
                    <w:top w:val="nil"/>
                    <w:right w:val="single" w:sz="10" w:space="0" w:color="000000"/>
                  </w:tcBorders>
                  <w:vAlign w:val="top"/>
                </w:tcPr>
                <w:p/>
              </w:tc>
            </w:tr>
            <w:tr>
              <w:tblPrEx>
                <w:tblW w:w="8886" w:type="dxa"/>
                <w:tblInd w:w="695" w:type="dxa"/>
                <w:tblLayout w:type="fixed"/>
                <w:tblCellMar>
                  <w:top w:w="0" w:type="dxa"/>
                  <w:left w:w="0" w:type="dxa"/>
                  <w:bottom w:w="0" w:type="dxa"/>
                  <w:right w:w="0" w:type="dxa"/>
                </w:tblCellMar>
              </w:tblPrEx>
              <w:trPr>
                <w:trHeight w:val="1254"/>
              </w:trPr>
              <w:tc>
                <w:tcPr>
                  <w:tcW w:w="1428" w:type="dxa"/>
                  <w:vMerge w:val="restart"/>
                  <w:tcBorders>
                    <w:left w:val="single" w:sz="10" w:space="0" w:color="000000"/>
                    <w:bottom w:val="nil"/>
                  </w:tcBorders>
                  <w:vAlign w:val="top"/>
                </w:tcPr>
                <w:p>
                  <w:pPr>
                    <w:spacing w:line="267" w:lineRule="auto"/>
                  </w:pPr>
                </w:p>
                <w:p>
                  <w:pPr>
                    <w:spacing w:line="268" w:lineRule="auto"/>
                  </w:pPr>
                </w:p>
                <w:p>
                  <w:pPr>
                    <w:spacing w:line="268" w:lineRule="auto"/>
                  </w:pPr>
                </w:p>
                <w:p>
                  <w:pPr>
                    <w:pStyle w:val="TableText"/>
                    <w:spacing w:before="65" w:line="239" w:lineRule="auto"/>
                    <w:ind w:left="294" w:right="113" w:hanging="187"/>
                    <w:rPr>
                      <w:sz w:val="20"/>
                      <w:szCs w:val="20"/>
                    </w:rPr>
                  </w:pPr>
                  <w:r>
                    <w:rPr>
                      <w:spacing w:val="-2"/>
                      <w:sz w:val="20"/>
                      <w:szCs w:val="20"/>
                    </w:rPr>
                    <w:t>二、深入调整</w:t>
                  </w:r>
                  <w:r>
                    <w:rPr>
                      <w:sz w:val="20"/>
                      <w:szCs w:val="20"/>
                    </w:rPr>
                    <w:t xml:space="preserve"> </w:t>
                  </w:r>
                  <w:r>
                    <w:rPr>
                      <w:spacing w:val="5"/>
                      <w:sz w:val="20"/>
                      <w:szCs w:val="20"/>
                    </w:rPr>
                    <w:t>能源结构</w:t>
                  </w:r>
                </w:p>
              </w:tc>
              <w:tc>
                <w:tcPr>
                  <w:tcW w:w="5899" w:type="dxa"/>
                  <w:vAlign w:val="top"/>
                </w:tcPr>
                <w:p>
                  <w:pPr>
                    <w:pStyle w:val="TableText"/>
                    <w:spacing w:before="39" w:line="274" w:lineRule="auto"/>
                    <w:ind w:left="102" w:right="96" w:firstLine="16"/>
                    <w:rPr>
                      <w:sz w:val="20"/>
                      <w:szCs w:val="20"/>
                    </w:rPr>
                  </w:pPr>
                  <w:r>
                    <w:rPr>
                      <w:rFonts w:ascii="Times New Roman" w:eastAsia="Times New Roman" w:hAnsi="Times New Roman" w:cs="Times New Roman"/>
                      <w:spacing w:val="5"/>
                      <w:sz w:val="20"/>
                      <w:szCs w:val="20"/>
                    </w:rPr>
                    <w:t>1</w:t>
                  </w:r>
                  <w:r>
                    <w:rPr>
                      <w:rFonts w:ascii="Times New Roman" w:eastAsia="Times New Roman" w:hAnsi="Times New Roman" w:cs="Times New Roman"/>
                      <w:spacing w:val="-18"/>
                      <w:sz w:val="20"/>
                      <w:szCs w:val="20"/>
                    </w:rPr>
                    <w:t xml:space="preserve"> </w:t>
                  </w:r>
                  <w:r>
                    <w:rPr>
                      <w:spacing w:val="5"/>
                      <w:sz w:val="20"/>
                      <w:szCs w:val="20"/>
                    </w:rPr>
                    <w:t>、严控化石能源消费。严控能源消费总量，在满足全社会能源</w:t>
                  </w:r>
                  <w:r>
                    <w:rPr>
                      <w:sz w:val="20"/>
                      <w:szCs w:val="20"/>
                    </w:rPr>
                    <w:t xml:space="preserve"> </w:t>
                  </w:r>
                  <w:r>
                    <w:rPr>
                      <w:spacing w:val="10"/>
                      <w:sz w:val="20"/>
                      <w:szCs w:val="20"/>
                    </w:rPr>
                    <w:t>需求的前提下，持续推进煤炭消费压减，增加清洁能源供给，</w:t>
                  </w:r>
                  <w:r>
                    <w:rPr>
                      <w:spacing w:val="18"/>
                      <w:sz w:val="20"/>
                      <w:szCs w:val="20"/>
                    </w:rPr>
                    <w:t xml:space="preserve"> </w:t>
                  </w:r>
                  <w:r>
                    <w:rPr>
                      <w:spacing w:val="10"/>
                      <w:sz w:val="20"/>
                      <w:szCs w:val="20"/>
                    </w:rPr>
                    <w:t>加大清洁能源替代力度，进一步控制化石能源消费，逐步实现</w:t>
                  </w:r>
                  <w:r>
                    <w:rPr>
                      <w:spacing w:val="18"/>
                      <w:sz w:val="20"/>
                      <w:szCs w:val="20"/>
                    </w:rPr>
                    <w:t xml:space="preserve"> </w:t>
                  </w:r>
                  <w:r>
                    <w:rPr>
                      <w:spacing w:val="8"/>
                      <w:sz w:val="20"/>
                      <w:szCs w:val="20"/>
                    </w:rPr>
                    <w:t>新增能源需求主要由清洁能源供给。</w:t>
                  </w:r>
                </w:p>
              </w:tc>
              <w:tc>
                <w:tcPr>
                  <w:tcW w:w="1559" w:type="dxa"/>
                  <w:vMerge w:val="restart"/>
                  <w:tcBorders>
                    <w:bottom w:val="nil"/>
                    <w:right w:val="single" w:sz="10" w:space="0" w:color="000000"/>
                  </w:tcBorders>
                  <w:vAlign w:val="top"/>
                </w:tcPr>
                <w:p>
                  <w:pPr>
                    <w:spacing w:line="393" w:lineRule="auto"/>
                  </w:pPr>
                </w:p>
                <w:p>
                  <w:pPr>
                    <w:pStyle w:val="TableText"/>
                    <w:spacing w:before="65" w:line="247" w:lineRule="auto"/>
                    <w:ind w:left="120" w:right="98"/>
                    <w:jc w:val="both"/>
                    <w:rPr>
                      <w:sz w:val="20"/>
                      <w:szCs w:val="20"/>
                    </w:rPr>
                  </w:pPr>
                  <w:r>
                    <w:rPr>
                      <w:spacing w:val="20"/>
                      <w:sz w:val="20"/>
                      <w:szCs w:val="20"/>
                    </w:rPr>
                    <w:t>本项目用热采</w:t>
                  </w:r>
                  <w:r>
                    <w:rPr>
                      <w:spacing w:val="2"/>
                      <w:sz w:val="20"/>
                      <w:szCs w:val="20"/>
                    </w:rPr>
                    <w:t xml:space="preserve"> </w:t>
                  </w:r>
                  <w:r>
                    <w:rPr>
                      <w:spacing w:val="-6"/>
                      <w:sz w:val="20"/>
                      <w:szCs w:val="20"/>
                    </w:rPr>
                    <w:t>用 电</w:t>
                  </w:r>
                  <w:r>
                    <w:rPr>
                      <w:spacing w:val="-17"/>
                      <w:sz w:val="20"/>
                      <w:szCs w:val="20"/>
                    </w:rPr>
                    <w:t xml:space="preserve"> </w:t>
                  </w:r>
                  <w:r>
                    <w:rPr>
                      <w:spacing w:val="-6"/>
                      <w:sz w:val="20"/>
                      <w:szCs w:val="20"/>
                    </w:rPr>
                    <w:t>及 天</w:t>
                  </w:r>
                  <w:r>
                    <w:rPr>
                      <w:spacing w:val="-19"/>
                      <w:sz w:val="20"/>
                      <w:szCs w:val="20"/>
                    </w:rPr>
                    <w:t xml:space="preserve"> </w:t>
                  </w:r>
                  <w:r>
                    <w:rPr>
                      <w:spacing w:val="-6"/>
                      <w:sz w:val="20"/>
                      <w:szCs w:val="20"/>
                    </w:rPr>
                    <w:t>然</w:t>
                  </w:r>
                  <w:r>
                    <w:rPr>
                      <w:sz w:val="20"/>
                      <w:szCs w:val="20"/>
                    </w:rPr>
                    <w:t xml:space="preserve"> </w:t>
                  </w:r>
                  <w:r>
                    <w:rPr>
                      <w:spacing w:val="13"/>
                      <w:sz w:val="20"/>
                      <w:szCs w:val="20"/>
                    </w:rPr>
                    <w:t>气</w:t>
                  </w:r>
                  <w:r>
                    <w:rPr>
                      <w:spacing w:val="-56"/>
                      <w:sz w:val="20"/>
                      <w:szCs w:val="20"/>
                    </w:rPr>
                    <w:t xml:space="preserve"> </w:t>
                  </w:r>
                  <w:r>
                    <w:rPr>
                      <w:spacing w:val="13"/>
                      <w:sz w:val="20"/>
                      <w:szCs w:val="20"/>
                    </w:rPr>
                    <w:t>，不涉及煤</w:t>
                  </w:r>
                  <w:r>
                    <w:rPr>
                      <w:sz w:val="20"/>
                      <w:szCs w:val="20"/>
                    </w:rPr>
                    <w:t xml:space="preserve"> </w:t>
                  </w:r>
                  <w:r>
                    <w:rPr>
                      <w:spacing w:val="20"/>
                      <w:sz w:val="20"/>
                      <w:szCs w:val="20"/>
                    </w:rPr>
                    <w:t>炭等化石能源</w:t>
                  </w:r>
                  <w:r>
                    <w:rPr>
                      <w:spacing w:val="2"/>
                      <w:sz w:val="20"/>
                      <w:szCs w:val="20"/>
                    </w:rPr>
                    <w:t xml:space="preserve"> </w:t>
                  </w:r>
                  <w:r>
                    <w:rPr>
                      <w:spacing w:val="6"/>
                      <w:sz w:val="20"/>
                      <w:szCs w:val="20"/>
                    </w:rPr>
                    <w:t>消费，符合。</w:t>
                  </w:r>
                </w:p>
              </w:tc>
            </w:tr>
            <w:tr>
              <w:tblPrEx>
                <w:tblW w:w="8886" w:type="dxa"/>
                <w:tblInd w:w="695" w:type="dxa"/>
                <w:tblLayout w:type="fixed"/>
                <w:tblCellMar>
                  <w:top w:w="0" w:type="dxa"/>
                  <w:left w:w="0" w:type="dxa"/>
                  <w:bottom w:w="0" w:type="dxa"/>
                  <w:right w:w="0" w:type="dxa"/>
                </w:tblCellMar>
              </w:tblPrEx>
              <w:trPr>
                <w:trHeight w:val="942"/>
              </w:trPr>
              <w:tc>
                <w:tcPr>
                  <w:tcW w:w="1428" w:type="dxa"/>
                  <w:vMerge/>
                  <w:tcBorders>
                    <w:top w:val="nil"/>
                    <w:left w:val="single" w:sz="10" w:space="0" w:color="000000"/>
                  </w:tcBorders>
                  <w:vAlign w:val="top"/>
                </w:tcPr>
                <w:p/>
              </w:tc>
              <w:tc>
                <w:tcPr>
                  <w:tcW w:w="5899" w:type="dxa"/>
                  <w:vAlign w:val="top"/>
                </w:tcPr>
                <w:p>
                  <w:pPr>
                    <w:pStyle w:val="TableText"/>
                    <w:spacing w:before="44" w:line="269" w:lineRule="auto"/>
                    <w:ind w:left="102" w:right="54" w:hanging="4"/>
                    <w:jc w:val="both"/>
                    <w:rPr>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12"/>
                      <w:sz w:val="20"/>
                      <w:szCs w:val="20"/>
                    </w:rPr>
                    <w:t xml:space="preserve"> </w:t>
                  </w:r>
                  <w:r>
                    <w:rPr>
                      <w:spacing w:val="7"/>
                      <w:sz w:val="20"/>
                      <w:szCs w:val="20"/>
                    </w:rPr>
                    <w:t>、持续压减煤炭使用。加快工业炉窑清洁能源替代，对以煤、</w:t>
                  </w:r>
                  <w:r>
                    <w:rPr>
                      <w:sz w:val="20"/>
                      <w:szCs w:val="20"/>
                    </w:rPr>
                    <w:t xml:space="preserve"> </w:t>
                  </w:r>
                  <w:r>
                    <w:rPr>
                      <w:spacing w:val="10"/>
                      <w:sz w:val="20"/>
                      <w:szCs w:val="20"/>
                    </w:rPr>
                    <w:t>石油焦、渣油、重油等为燃料的工业炉窑，使用清洁低碳能源</w:t>
                  </w:r>
                  <w:r>
                    <w:rPr>
                      <w:spacing w:val="17"/>
                      <w:sz w:val="20"/>
                      <w:szCs w:val="20"/>
                    </w:rPr>
                    <w:t xml:space="preserve"> </w:t>
                  </w:r>
                  <w:r>
                    <w:rPr>
                      <w:spacing w:val="8"/>
                      <w:sz w:val="20"/>
                      <w:szCs w:val="20"/>
                    </w:rPr>
                    <w:t>以及利用工厂余热、电厂热力等进行替代。</w:t>
                  </w:r>
                </w:p>
              </w:tc>
              <w:tc>
                <w:tcPr>
                  <w:tcW w:w="1559" w:type="dxa"/>
                  <w:vMerge/>
                  <w:tcBorders>
                    <w:top w:val="nil"/>
                    <w:right w:val="single" w:sz="10" w:space="0" w:color="000000"/>
                  </w:tcBorders>
                  <w:vAlign w:val="top"/>
                </w:tcPr>
                <w:p/>
              </w:tc>
            </w:tr>
            <w:tr>
              <w:tblPrEx>
                <w:tblW w:w="8886" w:type="dxa"/>
                <w:tblInd w:w="695" w:type="dxa"/>
                <w:tblLayout w:type="fixed"/>
                <w:tblCellMar>
                  <w:top w:w="0" w:type="dxa"/>
                  <w:left w:w="0" w:type="dxa"/>
                  <w:bottom w:w="0" w:type="dxa"/>
                  <w:right w:w="0" w:type="dxa"/>
                </w:tblCellMar>
              </w:tblPrEx>
              <w:trPr>
                <w:trHeight w:val="1567"/>
              </w:trPr>
              <w:tc>
                <w:tcPr>
                  <w:tcW w:w="1428" w:type="dxa"/>
                  <w:vMerge w:val="restart"/>
                  <w:tcBorders>
                    <w:left w:val="single" w:sz="10" w:space="0" w:color="000000"/>
                    <w:bottom w:val="nil"/>
                  </w:tcBorders>
                  <w:vAlign w:val="top"/>
                </w:tcPr>
                <w:p>
                  <w:pPr>
                    <w:spacing w:line="241" w:lineRule="auto"/>
                  </w:pPr>
                </w:p>
                <w:p>
                  <w:pPr>
                    <w:spacing w:line="241" w:lineRule="auto"/>
                  </w:pPr>
                </w:p>
                <w:p>
                  <w:pPr>
                    <w:spacing w:line="241" w:lineRule="auto"/>
                  </w:pPr>
                </w:p>
                <w:p>
                  <w:pPr>
                    <w:spacing w:line="241" w:lineRule="auto"/>
                  </w:pPr>
                </w:p>
                <w:p>
                  <w:pPr>
                    <w:pStyle w:val="TableText"/>
                    <w:spacing w:before="65" w:line="239" w:lineRule="auto"/>
                    <w:ind w:left="286" w:right="113" w:hanging="182"/>
                    <w:rPr>
                      <w:sz w:val="20"/>
                      <w:szCs w:val="20"/>
                    </w:rPr>
                  </w:pPr>
                  <w:r>
                    <w:rPr>
                      <w:spacing w:val="-2"/>
                      <w:sz w:val="20"/>
                      <w:szCs w:val="20"/>
                    </w:rPr>
                    <w:t>三、深入调整</w:t>
                  </w:r>
                  <w:r>
                    <w:rPr>
                      <w:spacing w:val="3"/>
                      <w:sz w:val="20"/>
                      <w:szCs w:val="20"/>
                    </w:rPr>
                    <w:t xml:space="preserve"> </w:t>
                  </w:r>
                  <w:r>
                    <w:rPr>
                      <w:spacing w:val="7"/>
                      <w:sz w:val="20"/>
                      <w:szCs w:val="20"/>
                    </w:rPr>
                    <w:t>运输结构</w:t>
                  </w:r>
                </w:p>
              </w:tc>
              <w:tc>
                <w:tcPr>
                  <w:tcW w:w="5899" w:type="dxa"/>
                  <w:vAlign w:val="top"/>
                </w:tcPr>
                <w:p>
                  <w:pPr>
                    <w:pStyle w:val="TableText"/>
                    <w:spacing w:before="45" w:line="277" w:lineRule="auto"/>
                    <w:ind w:left="101" w:right="94" w:firstLine="17"/>
                    <w:rPr>
                      <w:sz w:val="20"/>
                      <w:szCs w:val="20"/>
                    </w:rPr>
                  </w:pPr>
                  <w:r>
                    <w:rPr>
                      <w:rFonts w:ascii="Times New Roman" w:eastAsia="Times New Roman" w:hAnsi="Times New Roman" w:cs="Times New Roman"/>
                      <w:spacing w:val="6"/>
                      <w:sz w:val="20"/>
                      <w:szCs w:val="20"/>
                    </w:rPr>
                    <w:t>1</w:t>
                  </w:r>
                  <w:r>
                    <w:rPr>
                      <w:spacing w:val="6"/>
                      <w:sz w:val="20"/>
                      <w:szCs w:val="20"/>
                    </w:rPr>
                    <w:t xml:space="preserve">、提升综合运输效能。初步形成大宗货物和集装箱中长距离运 </w:t>
                  </w:r>
                  <w:r>
                    <w:rPr>
                      <w:spacing w:val="7"/>
                      <w:sz w:val="20"/>
                      <w:szCs w:val="20"/>
                    </w:rPr>
                    <w:t>输以铁路为主的格局。到</w:t>
                  </w:r>
                  <w:r>
                    <w:rPr>
                      <w:spacing w:val="-29"/>
                      <w:sz w:val="20"/>
                      <w:szCs w:val="20"/>
                    </w:rPr>
                    <w:t xml:space="preserve"> </w:t>
                  </w:r>
                  <w:r>
                    <w:rPr>
                      <w:rFonts w:ascii="Times New Roman" w:eastAsia="Times New Roman" w:hAnsi="Times New Roman" w:cs="Times New Roman"/>
                      <w:spacing w:val="7"/>
                      <w:sz w:val="20"/>
                      <w:szCs w:val="20"/>
                    </w:rPr>
                    <w:t xml:space="preserve">2023 </w:t>
                  </w:r>
                  <w:r>
                    <w:rPr>
                      <w:spacing w:val="7"/>
                      <w:sz w:val="20"/>
                      <w:szCs w:val="20"/>
                    </w:rPr>
                    <w:t>年，铁路货物周转量增长</w:t>
                  </w:r>
                  <w:r>
                    <w:rPr>
                      <w:spacing w:val="-36"/>
                      <w:sz w:val="20"/>
                      <w:szCs w:val="20"/>
                    </w:rPr>
                    <w:t xml:space="preserve"> </w:t>
                  </w:r>
                  <w:r>
                    <w:rPr>
                      <w:rFonts w:ascii="Times New Roman" w:eastAsia="Times New Roman" w:hAnsi="Times New Roman" w:cs="Times New Roman"/>
                      <w:spacing w:val="7"/>
                      <w:sz w:val="20"/>
                      <w:szCs w:val="20"/>
                    </w:rPr>
                    <w:t>3%</w:t>
                  </w:r>
                  <w:r>
                    <w:rPr>
                      <w:rFonts w:ascii="Times New Roman" w:eastAsia="Times New Roman" w:hAnsi="Times New Roman" w:cs="Times New Roman"/>
                      <w:spacing w:val="-20"/>
                      <w:sz w:val="20"/>
                      <w:szCs w:val="20"/>
                    </w:rPr>
                    <w:t xml:space="preserve"> </w:t>
                  </w:r>
                  <w:r>
                    <w:rPr>
                      <w:spacing w:val="7"/>
                      <w:sz w:val="20"/>
                      <w:szCs w:val="20"/>
                    </w:rPr>
                    <w:t>。</w:t>
                  </w:r>
                  <w:r>
                    <w:rPr>
                      <w:sz w:val="20"/>
                      <w:szCs w:val="20"/>
                    </w:rPr>
                    <w:t xml:space="preserve"> </w:t>
                  </w:r>
                  <w:r>
                    <w:rPr>
                      <w:spacing w:val="9"/>
                      <w:sz w:val="20"/>
                      <w:szCs w:val="20"/>
                    </w:rPr>
                    <w:t>大力推进铁路专用线建设，支持煤炭、钢铁、</w:t>
                  </w:r>
                  <w:r>
                    <w:rPr>
                      <w:spacing w:val="-54"/>
                      <w:sz w:val="20"/>
                      <w:szCs w:val="20"/>
                    </w:rPr>
                    <w:t xml:space="preserve"> </w:t>
                  </w:r>
                  <w:r>
                    <w:rPr>
                      <w:spacing w:val="9"/>
                      <w:sz w:val="20"/>
                      <w:szCs w:val="20"/>
                    </w:rPr>
                    <w:t>电力、焦化、水</w:t>
                  </w:r>
                  <w:r>
                    <w:rPr>
                      <w:sz w:val="20"/>
                      <w:szCs w:val="20"/>
                    </w:rPr>
                    <w:t xml:space="preserve"> </w:t>
                  </w:r>
                  <w:r>
                    <w:rPr>
                      <w:spacing w:val="9"/>
                      <w:sz w:val="20"/>
                      <w:szCs w:val="20"/>
                    </w:rPr>
                    <w:t>泥、砂石等大宗货物年运输量</w:t>
                  </w:r>
                  <w:r>
                    <w:rPr>
                      <w:spacing w:val="-20"/>
                      <w:sz w:val="20"/>
                      <w:szCs w:val="20"/>
                    </w:rPr>
                    <w:t xml:space="preserve"> </w:t>
                  </w:r>
                  <w:r>
                    <w:rPr>
                      <w:rFonts w:ascii="Times New Roman" w:eastAsia="Times New Roman" w:hAnsi="Times New Roman" w:cs="Times New Roman"/>
                      <w:spacing w:val="9"/>
                      <w:sz w:val="20"/>
                      <w:szCs w:val="20"/>
                    </w:rPr>
                    <w:t xml:space="preserve">150 </w:t>
                  </w:r>
                  <w:r>
                    <w:rPr>
                      <w:spacing w:val="9"/>
                      <w:sz w:val="20"/>
                      <w:szCs w:val="20"/>
                    </w:rPr>
                    <w:t>万吨以上的大型工矿企</w:t>
                  </w:r>
                  <w:r>
                    <w:rPr>
                      <w:spacing w:val="8"/>
                      <w:sz w:val="20"/>
                      <w:szCs w:val="20"/>
                    </w:rPr>
                    <w:t>业以</w:t>
                  </w:r>
                  <w:r>
                    <w:rPr>
                      <w:sz w:val="20"/>
                      <w:szCs w:val="20"/>
                    </w:rPr>
                    <w:t xml:space="preserve"> </w:t>
                  </w:r>
                  <w:r>
                    <w:rPr>
                      <w:spacing w:val="9"/>
                      <w:sz w:val="20"/>
                      <w:szCs w:val="20"/>
                    </w:rPr>
                    <w:t>及大型物流园区新（改、扩）建铁路专用线。</w:t>
                  </w:r>
                </w:p>
              </w:tc>
              <w:tc>
                <w:tcPr>
                  <w:tcW w:w="1559" w:type="dxa"/>
                  <w:vMerge w:val="restart"/>
                  <w:tcBorders>
                    <w:bottom w:val="nil"/>
                    <w:right w:val="single" w:sz="10" w:space="0" w:color="000000"/>
                  </w:tcBorders>
                  <w:vAlign w:val="top"/>
                </w:tcPr>
                <w:p>
                  <w:pPr>
                    <w:spacing w:line="278" w:lineRule="auto"/>
                  </w:pPr>
                </w:p>
                <w:p>
                  <w:pPr>
                    <w:spacing w:line="279" w:lineRule="auto"/>
                  </w:pPr>
                </w:p>
                <w:p>
                  <w:pPr>
                    <w:pStyle w:val="TableText"/>
                    <w:spacing w:before="65" w:line="243" w:lineRule="auto"/>
                    <w:ind w:left="154" w:right="136" w:firstLine="1"/>
                    <w:jc w:val="both"/>
                    <w:rPr>
                      <w:sz w:val="20"/>
                      <w:szCs w:val="20"/>
                    </w:rPr>
                  </w:pPr>
                  <w:r>
                    <w:rPr>
                      <w:spacing w:val="8"/>
                      <w:sz w:val="20"/>
                      <w:szCs w:val="20"/>
                    </w:rPr>
                    <w:t>本项目原材料</w:t>
                  </w:r>
                  <w:r>
                    <w:rPr>
                      <w:sz w:val="20"/>
                      <w:szCs w:val="20"/>
                    </w:rPr>
                    <w:t xml:space="preserve"> </w:t>
                  </w:r>
                  <w:r>
                    <w:rPr>
                      <w:spacing w:val="8"/>
                      <w:sz w:val="20"/>
                      <w:szCs w:val="20"/>
                    </w:rPr>
                    <w:t>及产品输送距</w:t>
                  </w:r>
                  <w:r>
                    <w:rPr>
                      <w:spacing w:val="1"/>
                      <w:sz w:val="20"/>
                      <w:szCs w:val="20"/>
                    </w:rPr>
                    <w:t xml:space="preserve"> </w:t>
                  </w:r>
                  <w:r>
                    <w:rPr>
                      <w:spacing w:val="8"/>
                      <w:sz w:val="20"/>
                      <w:szCs w:val="20"/>
                    </w:rPr>
                    <w:t>离较短，可采</w:t>
                  </w:r>
                </w:p>
                <w:p>
                  <w:pPr>
                    <w:pStyle w:val="TableText"/>
                    <w:spacing w:before="27" w:line="228" w:lineRule="auto"/>
                    <w:ind w:left="157"/>
                    <w:rPr>
                      <w:sz w:val="20"/>
                      <w:szCs w:val="20"/>
                    </w:rPr>
                  </w:pPr>
                  <w:r>
                    <w:rPr>
                      <w:spacing w:val="6"/>
                      <w:sz w:val="20"/>
                      <w:szCs w:val="20"/>
                    </w:rPr>
                    <w:t>用公路运输，</w:t>
                  </w:r>
                </w:p>
                <w:p>
                  <w:pPr>
                    <w:pStyle w:val="TableText"/>
                    <w:spacing w:before="24" w:line="228" w:lineRule="auto"/>
                    <w:ind w:left="471"/>
                    <w:rPr>
                      <w:sz w:val="20"/>
                      <w:szCs w:val="20"/>
                    </w:rPr>
                  </w:pPr>
                  <w:r>
                    <w:rPr>
                      <w:spacing w:val="2"/>
                      <w:sz w:val="20"/>
                      <w:szCs w:val="20"/>
                    </w:rPr>
                    <w:t>符合。</w:t>
                  </w:r>
                </w:p>
              </w:tc>
            </w:tr>
            <w:tr>
              <w:tblPrEx>
                <w:tblW w:w="8886" w:type="dxa"/>
                <w:tblInd w:w="695" w:type="dxa"/>
                <w:tblLayout w:type="fixed"/>
                <w:tblCellMar>
                  <w:top w:w="0" w:type="dxa"/>
                  <w:left w:w="0" w:type="dxa"/>
                  <w:bottom w:w="0" w:type="dxa"/>
                  <w:right w:w="0" w:type="dxa"/>
                </w:tblCellMar>
              </w:tblPrEx>
              <w:trPr>
                <w:trHeight w:val="963"/>
              </w:trPr>
              <w:tc>
                <w:tcPr>
                  <w:tcW w:w="1428" w:type="dxa"/>
                  <w:vMerge/>
                  <w:tcBorders>
                    <w:top w:val="nil"/>
                    <w:left w:val="single" w:sz="10" w:space="0" w:color="000000"/>
                    <w:bottom w:val="single" w:sz="10" w:space="0" w:color="000000"/>
                  </w:tcBorders>
                  <w:vAlign w:val="top"/>
                </w:tcPr>
                <w:p/>
              </w:tc>
              <w:tc>
                <w:tcPr>
                  <w:tcW w:w="5899" w:type="dxa"/>
                  <w:tcBorders>
                    <w:bottom w:val="single" w:sz="10" w:space="0" w:color="000000"/>
                  </w:tcBorders>
                  <w:vAlign w:val="top"/>
                </w:tcPr>
                <w:p>
                  <w:pPr>
                    <w:pStyle w:val="TableText"/>
                    <w:spacing w:before="50" w:line="269" w:lineRule="auto"/>
                    <w:ind w:left="103" w:right="94" w:hanging="5"/>
                    <w:jc w:val="both"/>
                    <w:rPr>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24"/>
                      <w:sz w:val="20"/>
                      <w:szCs w:val="20"/>
                    </w:rPr>
                    <w:t xml:space="preserve"> </w:t>
                  </w:r>
                  <w:r>
                    <w:rPr>
                      <w:spacing w:val="6"/>
                      <w:sz w:val="20"/>
                      <w:szCs w:val="20"/>
                    </w:rPr>
                    <w:t>、增加绿色低碳运输量。发展绿色交通，创建绿色铁路站、绿</w:t>
                  </w:r>
                  <w:r>
                    <w:rPr>
                      <w:sz w:val="20"/>
                      <w:szCs w:val="20"/>
                    </w:rPr>
                    <w:t xml:space="preserve"> </w:t>
                  </w:r>
                  <w:r>
                    <w:rPr>
                      <w:spacing w:val="10"/>
                      <w:sz w:val="20"/>
                      <w:szCs w:val="20"/>
                    </w:rPr>
                    <w:t>色港口。改造更新高耗能设施设备，推广施工材料、废旧材料</w:t>
                  </w:r>
                  <w:r>
                    <w:rPr>
                      <w:spacing w:val="16"/>
                      <w:sz w:val="20"/>
                      <w:szCs w:val="20"/>
                    </w:rPr>
                    <w:t xml:space="preserve"> </w:t>
                  </w:r>
                  <w:r>
                    <w:rPr>
                      <w:spacing w:val="7"/>
                      <w:sz w:val="20"/>
                      <w:szCs w:val="20"/>
                    </w:rPr>
                    <w:t>再生和综合利用。</w:t>
                  </w:r>
                </w:p>
              </w:tc>
              <w:tc>
                <w:tcPr>
                  <w:tcW w:w="1559" w:type="dxa"/>
                  <w:vMerge/>
                  <w:tcBorders>
                    <w:top w:val="nil"/>
                    <w:bottom w:val="single" w:sz="10" w:space="0" w:color="000000"/>
                    <w:right w:val="single" w:sz="10" w:space="0" w:color="000000"/>
                  </w:tcBorders>
                  <w:vAlign w:val="top"/>
                </w:tcPr>
                <w:p/>
              </w:tc>
            </w:tr>
          </w:tbl>
          <w:p>
            <w:pPr>
              <w:pStyle w:val="TableText"/>
              <w:spacing w:before="156" w:line="219" w:lineRule="auto"/>
              <w:ind w:left="1200"/>
              <w:rPr>
                <w:rFonts w:ascii="Times New Roman" w:eastAsia="Times New Roman" w:hAnsi="Times New Roman" w:cs="Times New Roman"/>
              </w:rPr>
            </w:pPr>
            <w:r>
              <w:rPr>
                <w:spacing w:val="-7"/>
              </w:rPr>
              <w:t>由上表分析可知，项目建设符合《德州市新一轮“四减四增</w:t>
            </w:r>
            <w:r>
              <w:rPr>
                <w:spacing w:val="-88"/>
              </w:rPr>
              <w:t xml:space="preserve"> </w:t>
            </w:r>
            <w:r>
              <w:rPr>
                <w:spacing w:val="-8"/>
              </w:rPr>
              <w:t>”三年行动方案（</w:t>
            </w:r>
            <w:r>
              <w:rPr>
                <w:rFonts w:ascii="Times New Roman" w:eastAsia="Times New Roman" w:hAnsi="Times New Roman" w:cs="Times New Roman"/>
                <w:spacing w:val="-8"/>
              </w:rPr>
              <w:t>2021</w:t>
            </w:r>
          </w:p>
        </w:tc>
      </w:tr>
    </w:tbl>
    <w:p>
      <w:pPr>
        <w:pStyle w:val="BodyText"/>
      </w:pPr>
    </w:p>
    <w:p>
      <w:pPr>
        <w:sectPr>
          <w:footerReference w:type="default" r:id="rId29"/>
          <w:pgSz w:w="11906" w:h="16839"/>
          <w:pgMar w:top="1431" w:right="1089" w:bottom="1185" w:left="1088" w:header="0" w:footer="922" w:gutter="0"/>
          <w:pgNumType w:start="21"/>
          <w:cols w:num="1" w:space="720"/>
        </w:sectPr>
      </w:pPr>
    </w:p>
    <w:p>
      <w:pPr>
        <w:spacing w:line="91" w:lineRule="auto"/>
        <w:rPr>
          <w:sz w:val="2"/>
        </w:rPr>
      </w:pPr>
    </w:p>
    <w:tbl>
      <w:tblPr>
        <w:tblStyle w:val="TableNormal020"/>
        <w:tblW w:w="9713" w:type="dxa"/>
        <w:tblInd w:w="7" w:type="dxa"/>
        <w:tblBorders>
          <w:top w:val="single" w:sz="6" w:space="0" w:color="000000"/>
          <w:left w:val="single" w:sz="6" w:space="0" w:color="000000"/>
          <w:bottom w:val="single" w:sz="8"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713"/>
      </w:tblGrid>
      <w:tr>
        <w:tblPrEx>
          <w:tblW w:w="9713" w:type="dxa"/>
          <w:tblInd w:w="7" w:type="dxa"/>
          <w:tblBorders>
            <w:top w:val="single" w:sz="6" w:space="0" w:color="000000"/>
            <w:left w:val="single" w:sz="6" w:space="0" w:color="000000"/>
            <w:bottom w:val="single" w:sz="8"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841"/>
        </w:trPr>
        <w:tc>
          <w:tcPr>
            <w:tcW w:w="9713" w:type="dxa"/>
            <w:vAlign w:val="top"/>
          </w:tcPr>
          <w:p>
            <w:pPr>
              <w:spacing w:line="43" w:lineRule="auto"/>
              <w:rPr>
                <w:sz w:val="2"/>
              </w:rPr>
            </w:pPr>
            <w:r>
              <w:pict>
                <v:rect id="_x0000_s1044" o:spid="_x0000_s1043" style="width:1.45pt;height:98.5pt;margin-top:594.5pt;margin-left:34.6pt;mso-height-relative:page;mso-position-horizontal-relative:page;mso-position-vertical-relative:page;mso-width-relative:page;position:absolute;z-index:251677696" coordsize="21600,21600" filled="t" fillcolor="black" stroked="f"/>
              </w:pict>
            </w:r>
            <w:r>
              <w:pict>
                <v:rect id="_x0000_s1045" o:spid="_x0000_s1044" style="width:1.45pt;height:386.6pt;margin-top:67.6pt;margin-left:34.6pt;mso-height-relative:page;mso-position-horizontal-relative:page;mso-position-vertical-relative:page;mso-width-relative:page;position:absolute;z-index:251676672" coordsize="21600,21600" filled="t" fillcolor="black" stroked="f"/>
              </w:pict>
            </w:r>
          </w:p>
          <w:tbl>
            <w:tblPr>
              <w:tblStyle w:val="TableNormal020"/>
              <w:tblW w:w="9076" w:type="dxa"/>
              <w:tblInd w:w="5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309"/>
              <w:gridCol w:w="5207"/>
              <w:gridCol w:w="167"/>
              <w:gridCol w:w="1318"/>
              <w:gridCol w:w="204"/>
              <w:gridCol w:w="871"/>
            </w:tblGrid>
            <w:tr>
              <w:tblPrEx>
                <w:tblW w:w="9076" w:type="dxa"/>
                <w:tblInd w:w="5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1346"/>
              </w:trPr>
              <w:tc>
                <w:tcPr>
                  <w:tcW w:w="9076" w:type="dxa"/>
                  <w:gridSpan w:val="6"/>
                  <w:tcBorders>
                    <w:top w:val="nil"/>
                    <w:bottom w:val="single" w:sz="10" w:space="0" w:color="000000"/>
                    <w:right w:val="nil"/>
                  </w:tcBorders>
                  <w:vAlign w:val="top"/>
                </w:tcPr>
                <w:p>
                  <w:pPr>
                    <w:pStyle w:val="TableText"/>
                    <w:spacing w:before="28" w:line="219" w:lineRule="auto"/>
                    <w:ind w:left="179"/>
                  </w:pPr>
                  <w:r>
                    <w:rPr>
                      <w:spacing w:val="-1"/>
                    </w:rPr>
                    <w:t>—</w:t>
                  </w:r>
                  <w:r>
                    <w:rPr>
                      <w:rFonts w:ascii="Times New Roman" w:eastAsia="Times New Roman" w:hAnsi="Times New Roman" w:cs="Times New Roman"/>
                      <w:spacing w:val="-1"/>
                    </w:rPr>
                    <w:t xml:space="preserve">2023 </w:t>
                  </w:r>
                  <w:r>
                    <w:rPr>
                      <w:spacing w:val="-1"/>
                    </w:rPr>
                    <w:t>年）》文件要求。</w:t>
                  </w:r>
                </w:p>
                <w:p>
                  <w:pPr>
                    <w:pStyle w:val="TableText"/>
                    <w:spacing w:before="180" w:line="219" w:lineRule="auto"/>
                    <w:ind w:left="662"/>
                  </w:pPr>
                  <w:r>
                    <w:rPr>
                      <w:rFonts w:ascii="Times New Roman" w:eastAsia="Times New Roman" w:hAnsi="Times New Roman" w:cs="Times New Roman"/>
                      <w:spacing w:val="-1"/>
                    </w:rPr>
                    <w:t>6</w:t>
                  </w:r>
                  <w:r>
                    <w:rPr>
                      <w:rFonts w:ascii="Times New Roman" w:eastAsia="Times New Roman" w:hAnsi="Times New Roman" w:cs="Times New Roman"/>
                      <w:spacing w:val="-33"/>
                    </w:rPr>
                    <w:t xml:space="preserve"> </w:t>
                  </w:r>
                  <w:r>
                    <w:rPr>
                      <w:spacing w:val="-1"/>
                    </w:rPr>
                    <w:t>、与《山东省深入打好碧水保卫战行动计划》（</w:t>
                  </w:r>
                  <w:r>
                    <w:rPr>
                      <w:rFonts w:ascii="Times New Roman" w:eastAsia="Times New Roman" w:hAnsi="Times New Roman" w:cs="Times New Roman"/>
                      <w:spacing w:val="-1"/>
                    </w:rPr>
                    <w:t>2021</w:t>
                  </w:r>
                  <w:r>
                    <w:rPr>
                      <w:spacing w:val="-1"/>
                    </w:rPr>
                    <w:t>—</w:t>
                  </w:r>
                  <w:r>
                    <w:rPr>
                      <w:rFonts w:ascii="Times New Roman" w:eastAsia="Times New Roman" w:hAnsi="Times New Roman" w:cs="Times New Roman"/>
                      <w:spacing w:val="-1"/>
                    </w:rPr>
                    <w:t xml:space="preserve">2025 </w:t>
                  </w:r>
                  <w:r>
                    <w:rPr>
                      <w:spacing w:val="-1"/>
                    </w:rPr>
                    <w:t>年）符合性分析</w:t>
                  </w:r>
                </w:p>
                <w:p>
                  <w:pPr>
                    <w:pStyle w:val="TableText"/>
                    <w:spacing w:before="175" w:line="228" w:lineRule="auto"/>
                    <w:ind w:left="316"/>
                    <w:rPr>
                      <w:sz w:val="20"/>
                      <w:szCs w:val="20"/>
                    </w:rPr>
                  </w:pPr>
                  <w:r>
                    <w:rPr>
                      <w:spacing w:val="9"/>
                      <w:sz w:val="20"/>
                      <w:szCs w:val="20"/>
                      <w14:textOutline w14:w="3795" w14:cap="sq">
                        <w14:solidFill>
                          <w14:srgbClr w14:val="000000"/>
                        </w14:solidFill>
                        <w14:prstDash w14:val="solid"/>
                        <w14:bevel/>
                      </w14:textOutline>
                    </w:rPr>
                    <w:t>表</w:t>
                  </w:r>
                  <w:r>
                    <w:rPr>
                      <w:spacing w:val="-38"/>
                      <w:sz w:val="20"/>
                      <w:szCs w:val="20"/>
                    </w:rPr>
                    <w:t xml:space="preserve"> </w:t>
                  </w:r>
                  <w:r>
                    <w:rPr>
                      <w:rFonts w:ascii="Times New Roman" w:eastAsia="Times New Roman" w:hAnsi="Times New Roman" w:cs="Times New Roman"/>
                      <w:b/>
                      <w:bCs/>
                      <w:spacing w:val="9"/>
                      <w:sz w:val="20"/>
                      <w:szCs w:val="20"/>
                    </w:rPr>
                    <w:t xml:space="preserve">5    </w:t>
                  </w:r>
                  <w:r>
                    <w:rPr>
                      <w:spacing w:val="9"/>
                      <w:sz w:val="20"/>
                      <w:szCs w:val="20"/>
                      <w14:textOutline w14:w="3795" w14:cap="sq">
                        <w14:solidFill>
                          <w14:srgbClr w14:val="000000"/>
                        </w14:solidFill>
                        <w14:prstDash w14:val="solid"/>
                        <w14:bevel/>
                      </w14:textOutline>
                    </w:rPr>
                    <w:t>与《山东省深入打好碧水保卫战行动计划》（</w:t>
                  </w:r>
                  <w:r>
                    <w:rPr>
                      <w:rFonts w:ascii="Times New Roman" w:eastAsia="Times New Roman" w:hAnsi="Times New Roman" w:cs="Times New Roman"/>
                      <w:b/>
                      <w:bCs/>
                      <w:spacing w:val="9"/>
                      <w:sz w:val="20"/>
                      <w:szCs w:val="20"/>
                    </w:rPr>
                    <w:t>2021</w:t>
                  </w:r>
                  <w:r>
                    <w:rPr>
                      <w:spacing w:val="9"/>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9"/>
                      <w:sz w:val="20"/>
                      <w:szCs w:val="20"/>
                    </w:rPr>
                    <w:t xml:space="preserve">2025 </w:t>
                  </w:r>
                  <w:r>
                    <w:rPr>
                      <w:spacing w:val="9"/>
                      <w:sz w:val="20"/>
                      <w:szCs w:val="20"/>
                      <w14:textOutline w14:w="3795" w14:cap="sq">
                        <w14:solidFill>
                          <w14:srgbClr w14:val="000000"/>
                        </w14:solidFill>
                        <w14:prstDash w14:val="solid"/>
                        <w14:bevel/>
                      </w14:textOutline>
                    </w:rPr>
                    <w:t>年）符合性分析要求一览表</w:t>
                  </w:r>
                </w:p>
              </w:tc>
            </w:tr>
            <w:tr>
              <w:tblPrEx>
                <w:tblW w:w="9076" w:type="dxa"/>
                <w:tblInd w:w="507" w:type="dxa"/>
                <w:tblLayout w:type="fixed"/>
                <w:tblCellMar>
                  <w:top w:w="0" w:type="dxa"/>
                  <w:left w:w="0" w:type="dxa"/>
                  <w:bottom w:w="0" w:type="dxa"/>
                  <w:right w:w="0" w:type="dxa"/>
                </w:tblCellMar>
              </w:tblPrEx>
              <w:trPr>
                <w:trHeight w:val="622"/>
              </w:trPr>
              <w:tc>
                <w:tcPr>
                  <w:tcW w:w="6516" w:type="dxa"/>
                  <w:gridSpan w:val="2"/>
                  <w:tcBorders>
                    <w:top w:val="single" w:sz="10" w:space="0" w:color="000000"/>
                  </w:tcBorders>
                  <w:vAlign w:val="top"/>
                </w:tcPr>
                <w:p>
                  <w:pPr>
                    <w:pStyle w:val="TableText"/>
                    <w:spacing w:before="178" w:line="228" w:lineRule="auto"/>
                    <w:ind w:left="1469"/>
                    <w:rPr>
                      <w:sz w:val="20"/>
                      <w:szCs w:val="20"/>
                    </w:rPr>
                  </w:pPr>
                  <w:r>
                    <w:rPr>
                      <w:spacing w:val="9"/>
                      <w:sz w:val="20"/>
                      <w:szCs w:val="20"/>
                      <w14:textOutline w14:w="3795" w14:cap="sq">
                        <w14:solidFill>
                          <w14:srgbClr w14:val="000000"/>
                        </w14:solidFill>
                        <w14:prstDash w14:val="solid"/>
                        <w14:bevel/>
                      </w14:textOutline>
                    </w:rPr>
                    <w:t>《山东省深入打好碧水保卫战行动计划》</w:t>
                  </w:r>
                </w:p>
              </w:tc>
              <w:tc>
                <w:tcPr>
                  <w:tcW w:w="1689" w:type="dxa"/>
                  <w:gridSpan w:val="3"/>
                  <w:tcBorders>
                    <w:top w:val="single" w:sz="10" w:space="0" w:color="000000"/>
                  </w:tcBorders>
                  <w:vAlign w:val="top"/>
                </w:tcPr>
                <w:p>
                  <w:pPr>
                    <w:pStyle w:val="TableText"/>
                    <w:spacing w:before="178" w:line="227" w:lineRule="auto"/>
                    <w:ind w:left="226"/>
                    <w:rPr>
                      <w:sz w:val="20"/>
                      <w:szCs w:val="20"/>
                    </w:rPr>
                  </w:pPr>
                  <w:r>
                    <w:rPr>
                      <w:spacing w:val="9"/>
                      <w:sz w:val="20"/>
                      <w:szCs w:val="20"/>
                      <w14:textOutline w14:w="3795" w14:cap="sq">
                        <w14:solidFill>
                          <w14:srgbClr w14:val="000000"/>
                        </w14:solidFill>
                        <w14:prstDash w14:val="solid"/>
                        <w14:bevel/>
                      </w14:textOutline>
                    </w:rPr>
                    <w:t>拟建项目情况</w:t>
                  </w:r>
                </w:p>
              </w:tc>
              <w:tc>
                <w:tcPr>
                  <w:tcW w:w="871" w:type="dxa"/>
                  <w:tcBorders>
                    <w:top w:val="single" w:sz="10" w:space="0" w:color="000000"/>
                    <w:right w:val="single" w:sz="10" w:space="0" w:color="000000"/>
                  </w:tcBorders>
                  <w:vAlign w:val="top"/>
                </w:tcPr>
                <w:p>
                  <w:pPr>
                    <w:pStyle w:val="TableText"/>
                    <w:spacing w:before="22" w:line="314" w:lineRule="exact"/>
                    <w:ind w:left="204"/>
                    <w:rPr>
                      <w:sz w:val="20"/>
                      <w:szCs w:val="20"/>
                    </w:rPr>
                  </w:pPr>
                  <w:r>
                    <w:rPr>
                      <w:spacing w:val="5"/>
                      <w:position w:val="8"/>
                      <w:sz w:val="20"/>
                      <w:szCs w:val="20"/>
                      <w14:textOutline w14:w="3795" w14:cap="sq">
                        <w14:solidFill>
                          <w14:srgbClr w14:val="000000"/>
                        </w14:solidFill>
                        <w14:prstDash w14:val="solid"/>
                        <w14:bevel/>
                      </w14:textOutline>
                    </w:rPr>
                    <w:t>符合</w:t>
                  </w:r>
                </w:p>
                <w:p>
                  <w:pPr>
                    <w:pStyle w:val="TableText"/>
                    <w:spacing w:line="229" w:lineRule="auto"/>
                    <w:ind w:left="308"/>
                    <w:rPr>
                      <w:sz w:val="20"/>
                      <w:szCs w:val="20"/>
                    </w:rPr>
                  </w:pPr>
                  <w:r>
                    <w:rPr>
                      <w:sz w:val="20"/>
                      <w:szCs w:val="20"/>
                      <w14:textOutline w14:w="3795" w14:cap="sq">
                        <w14:solidFill>
                          <w14:srgbClr w14:val="000000"/>
                        </w14:solidFill>
                        <w14:prstDash w14:val="solid"/>
                        <w14:bevel/>
                      </w14:textOutline>
                    </w:rPr>
                    <w:t>性</w:t>
                  </w:r>
                </w:p>
              </w:tc>
            </w:tr>
            <w:tr>
              <w:tblPrEx>
                <w:tblW w:w="9076" w:type="dxa"/>
                <w:tblInd w:w="507" w:type="dxa"/>
                <w:tblLayout w:type="fixed"/>
                <w:tblCellMar>
                  <w:top w:w="0" w:type="dxa"/>
                  <w:left w:w="0" w:type="dxa"/>
                  <w:bottom w:w="0" w:type="dxa"/>
                  <w:right w:w="0" w:type="dxa"/>
                </w:tblCellMar>
              </w:tblPrEx>
              <w:trPr>
                <w:trHeight w:val="3759"/>
              </w:trPr>
              <w:tc>
                <w:tcPr>
                  <w:tcW w:w="6516" w:type="dxa"/>
                  <w:gridSpan w:val="2"/>
                  <w:vAlign w:val="top"/>
                </w:tcPr>
                <w:p>
                  <w:pPr>
                    <w:pStyle w:val="TableText"/>
                    <w:spacing w:before="31" w:line="227" w:lineRule="auto"/>
                    <w:ind w:left="306"/>
                    <w:rPr>
                      <w:sz w:val="20"/>
                      <w:szCs w:val="20"/>
                    </w:rPr>
                  </w:pPr>
                  <w:r>
                    <w:rPr>
                      <w:spacing w:val="9"/>
                      <w:sz w:val="20"/>
                      <w:szCs w:val="20"/>
                    </w:rPr>
                    <w:t>一、补齐城镇生活污水治理设施短板</w:t>
                  </w:r>
                </w:p>
                <w:p>
                  <w:pPr>
                    <w:pStyle w:val="TableText"/>
                    <w:spacing w:before="62" w:line="284" w:lineRule="auto"/>
                    <w:ind w:left="299" w:right="43" w:firstLine="4"/>
                    <w:rPr>
                      <w:sz w:val="20"/>
                      <w:szCs w:val="20"/>
                    </w:rPr>
                  </w:pPr>
                  <w:r>
                    <w:rPr>
                      <w:spacing w:val="2"/>
                      <w:sz w:val="20"/>
                      <w:szCs w:val="20"/>
                    </w:rPr>
                    <w:t>开展“污水零直排区</w:t>
                  </w:r>
                  <w:r>
                    <w:rPr>
                      <w:spacing w:val="-53"/>
                      <w:sz w:val="20"/>
                      <w:szCs w:val="20"/>
                    </w:rPr>
                    <w:t xml:space="preserve"> </w:t>
                  </w:r>
                  <w:r>
                    <w:rPr>
                      <w:spacing w:val="2"/>
                      <w:sz w:val="20"/>
                      <w:szCs w:val="20"/>
                    </w:rPr>
                    <w:t>”建设，控制城市面源污染。彻底摸清城市（含</w:t>
                  </w:r>
                  <w:r>
                    <w:rPr>
                      <w:sz w:val="20"/>
                      <w:szCs w:val="20"/>
                    </w:rPr>
                    <w:t xml:space="preserve"> </w:t>
                  </w:r>
                  <w:r>
                    <w:rPr>
                      <w:spacing w:val="11"/>
                      <w:sz w:val="20"/>
                      <w:szCs w:val="20"/>
                    </w:rPr>
                    <w:t>县城）管网底数，加快雨污分流改造，推进实现整</w:t>
                  </w:r>
                  <w:r>
                    <w:rPr>
                      <w:spacing w:val="10"/>
                      <w:sz w:val="20"/>
                      <w:szCs w:val="20"/>
                    </w:rPr>
                    <w:t>县域合流制管网</w:t>
                  </w:r>
                  <w:r>
                    <w:rPr>
                      <w:sz w:val="20"/>
                      <w:szCs w:val="20"/>
                    </w:rPr>
                    <w:t xml:space="preserve"> </w:t>
                  </w:r>
                  <w:r>
                    <w:rPr>
                      <w:spacing w:val="10"/>
                      <w:sz w:val="20"/>
                      <w:szCs w:val="20"/>
                    </w:rPr>
                    <w:t>清零。</w:t>
                  </w:r>
                  <w:r>
                    <w:rPr>
                      <w:rFonts w:ascii="Times New Roman" w:eastAsia="Times New Roman" w:hAnsi="Times New Roman" w:cs="Times New Roman"/>
                      <w:spacing w:val="10"/>
                      <w:sz w:val="20"/>
                      <w:szCs w:val="20"/>
                    </w:rPr>
                    <w:t xml:space="preserve">2025 </w:t>
                  </w:r>
                  <w:r>
                    <w:rPr>
                      <w:spacing w:val="10"/>
                      <w:sz w:val="20"/>
                      <w:szCs w:val="20"/>
                    </w:rPr>
                    <w:t>年年底前，新建改造修复城区污水管网</w:t>
                  </w:r>
                  <w:r>
                    <w:rPr>
                      <w:spacing w:val="-32"/>
                      <w:sz w:val="20"/>
                      <w:szCs w:val="20"/>
                    </w:rPr>
                    <w:t xml:space="preserve"> </w:t>
                  </w:r>
                  <w:r>
                    <w:rPr>
                      <w:rFonts w:ascii="Times New Roman" w:eastAsia="Times New Roman" w:hAnsi="Times New Roman" w:cs="Times New Roman"/>
                      <w:spacing w:val="10"/>
                      <w:sz w:val="20"/>
                      <w:szCs w:val="20"/>
                    </w:rPr>
                    <w:t>5</w:t>
                  </w:r>
                  <w:r>
                    <w:rPr>
                      <w:rFonts w:ascii="Times New Roman" w:eastAsia="Times New Roman" w:hAnsi="Times New Roman" w:cs="Times New Roman"/>
                      <w:spacing w:val="9"/>
                      <w:sz w:val="20"/>
                      <w:szCs w:val="20"/>
                    </w:rPr>
                    <w:t>000</w:t>
                  </w:r>
                  <w:r>
                    <w:rPr>
                      <w:rFonts w:ascii="Times New Roman" w:eastAsia="Times New Roman" w:hAnsi="Times New Roman" w:cs="Times New Roman"/>
                      <w:spacing w:val="18"/>
                      <w:w w:val="101"/>
                      <w:sz w:val="20"/>
                      <w:szCs w:val="20"/>
                    </w:rPr>
                    <w:t xml:space="preserve"> </w:t>
                  </w:r>
                  <w:r>
                    <w:rPr>
                      <w:spacing w:val="9"/>
                      <w:sz w:val="20"/>
                      <w:szCs w:val="20"/>
                    </w:rPr>
                    <w:t>公里，改</w:t>
                  </w:r>
                  <w:r>
                    <w:rPr>
                      <w:sz w:val="20"/>
                      <w:szCs w:val="20"/>
                    </w:rPr>
                    <w:t xml:space="preserve"> </w:t>
                  </w:r>
                  <w:r>
                    <w:rPr>
                      <w:spacing w:val="6"/>
                      <w:sz w:val="20"/>
                      <w:szCs w:val="20"/>
                    </w:rPr>
                    <w:t>造城区雨污合流管网</w:t>
                  </w:r>
                  <w:r>
                    <w:rPr>
                      <w:spacing w:val="-30"/>
                      <w:sz w:val="20"/>
                      <w:szCs w:val="20"/>
                    </w:rPr>
                    <w:t xml:space="preserve"> </w:t>
                  </w:r>
                  <w:r>
                    <w:rPr>
                      <w:rFonts w:ascii="Times New Roman" w:eastAsia="Times New Roman" w:hAnsi="Times New Roman" w:cs="Times New Roman"/>
                      <w:spacing w:val="6"/>
                      <w:sz w:val="20"/>
                      <w:szCs w:val="20"/>
                    </w:rPr>
                    <w:t xml:space="preserve">3000 </w:t>
                  </w:r>
                  <w:r>
                    <w:rPr>
                      <w:spacing w:val="6"/>
                      <w:sz w:val="20"/>
                      <w:szCs w:val="20"/>
                    </w:rPr>
                    <w:t>余公里，基本消除城市管网空白区和生活</w:t>
                  </w:r>
                  <w:r>
                    <w:rPr>
                      <w:sz w:val="20"/>
                      <w:szCs w:val="20"/>
                    </w:rPr>
                    <w:t xml:space="preserve"> </w:t>
                  </w:r>
                  <w:r>
                    <w:rPr>
                      <w:spacing w:val="8"/>
                      <w:sz w:val="20"/>
                      <w:szCs w:val="20"/>
                    </w:rPr>
                    <w:t>污水直排口。总结推广“庆云经验</w:t>
                  </w:r>
                  <w:r>
                    <w:rPr>
                      <w:spacing w:val="-61"/>
                      <w:sz w:val="20"/>
                      <w:szCs w:val="20"/>
                    </w:rPr>
                    <w:t xml:space="preserve"> </w:t>
                  </w:r>
                  <w:r>
                    <w:rPr>
                      <w:spacing w:val="8"/>
                      <w:sz w:val="20"/>
                      <w:szCs w:val="20"/>
                    </w:rPr>
                    <w:t>”，</w:t>
                  </w:r>
                  <w:r>
                    <w:rPr>
                      <w:spacing w:val="-59"/>
                      <w:sz w:val="20"/>
                      <w:szCs w:val="20"/>
                    </w:rPr>
                    <w:t xml:space="preserve"> </w:t>
                  </w:r>
                  <w:r>
                    <w:rPr>
                      <w:spacing w:val="8"/>
                      <w:sz w:val="20"/>
                      <w:szCs w:val="20"/>
                    </w:rPr>
                    <w:t>以多元融资模式保障基础设</w:t>
                  </w:r>
                  <w:r>
                    <w:rPr>
                      <w:sz w:val="20"/>
                      <w:szCs w:val="20"/>
                    </w:rPr>
                    <w:t xml:space="preserve"> </w:t>
                  </w:r>
                  <w:r>
                    <w:rPr>
                      <w:spacing w:val="11"/>
                      <w:sz w:val="20"/>
                      <w:szCs w:val="20"/>
                    </w:rPr>
                    <w:t>施工程建设，改善城市水环境质量。南四湖流域及</w:t>
                  </w:r>
                  <w:r>
                    <w:rPr>
                      <w:spacing w:val="10"/>
                      <w:sz w:val="20"/>
                      <w:szCs w:val="20"/>
                    </w:rPr>
                    <w:t>水质不达标或不</w:t>
                  </w:r>
                  <w:r>
                    <w:rPr>
                      <w:sz w:val="20"/>
                      <w:szCs w:val="20"/>
                    </w:rPr>
                    <w:t xml:space="preserve"> </w:t>
                  </w:r>
                  <w:r>
                    <w:rPr>
                      <w:spacing w:val="10"/>
                      <w:sz w:val="20"/>
                      <w:szCs w:val="20"/>
                    </w:rPr>
                    <w:t>稳定达标断面汇水区域提前</w:t>
                  </w:r>
                  <w:r>
                    <w:rPr>
                      <w:spacing w:val="-38"/>
                      <w:sz w:val="20"/>
                      <w:szCs w:val="20"/>
                    </w:rPr>
                    <w:t xml:space="preserve"> </w:t>
                  </w:r>
                  <w:r>
                    <w:rPr>
                      <w:rFonts w:ascii="Times New Roman" w:eastAsia="Times New Roman" w:hAnsi="Times New Roman" w:cs="Times New Roman"/>
                      <w:spacing w:val="10"/>
                      <w:sz w:val="20"/>
                      <w:szCs w:val="20"/>
                    </w:rPr>
                    <w:t xml:space="preserve">2 </w:t>
                  </w:r>
                  <w:r>
                    <w:rPr>
                      <w:spacing w:val="10"/>
                      <w:sz w:val="20"/>
                      <w:szCs w:val="20"/>
                    </w:rPr>
                    <w:t>年完成管网补短板任务。开展城镇生</w:t>
                  </w:r>
                  <w:r>
                    <w:rPr>
                      <w:sz w:val="20"/>
                      <w:szCs w:val="20"/>
                    </w:rPr>
                    <w:t xml:space="preserve"> </w:t>
                  </w:r>
                  <w:r>
                    <w:rPr>
                      <w:spacing w:val="11"/>
                      <w:sz w:val="20"/>
                      <w:szCs w:val="20"/>
                    </w:rPr>
                    <w:t>活污水处理设施能力评估，优化生活污水处理厂布</w:t>
                  </w:r>
                  <w:r>
                    <w:rPr>
                      <w:spacing w:val="10"/>
                      <w:sz w:val="20"/>
                      <w:szCs w:val="20"/>
                    </w:rPr>
                    <w:t>局，提升污水处</w:t>
                  </w:r>
                  <w:r>
                    <w:rPr>
                      <w:sz w:val="20"/>
                      <w:szCs w:val="20"/>
                    </w:rPr>
                    <w:t xml:space="preserve"> </w:t>
                  </w:r>
                  <w:r>
                    <w:rPr>
                      <w:spacing w:val="11"/>
                      <w:sz w:val="20"/>
                      <w:szCs w:val="20"/>
                    </w:rPr>
                    <w:t>理能力并适度超前。</w:t>
                  </w:r>
                  <w:r>
                    <w:rPr>
                      <w:rFonts w:ascii="Times New Roman" w:eastAsia="Times New Roman" w:hAnsi="Times New Roman" w:cs="Times New Roman"/>
                      <w:spacing w:val="11"/>
                      <w:sz w:val="20"/>
                      <w:szCs w:val="20"/>
                    </w:rPr>
                    <w:t xml:space="preserve">2025 </w:t>
                  </w:r>
                  <w:r>
                    <w:rPr>
                      <w:spacing w:val="11"/>
                      <w:sz w:val="20"/>
                      <w:szCs w:val="20"/>
                    </w:rPr>
                    <w:t>年年底前，新增污水处理能力</w:t>
                  </w:r>
                  <w:r>
                    <w:rPr>
                      <w:spacing w:val="-25"/>
                      <w:sz w:val="20"/>
                      <w:szCs w:val="20"/>
                    </w:rPr>
                    <w:t xml:space="preserve"> </w:t>
                  </w:r>
                  <w:r>
                    <w:rPr>
                      <w:rFonts w:ascii="Times New Roman" w:eastAsia="Times New Roman" w:hAnsi="Times New Roman" w:cs="Times New Roman"/>
                      <w:spacing w:val="11"/>
                      <w:sz w:val="20"/>
                      <w:szCs w:val="20"/>
                    </w:rPr>
                    <w:t>200</w:t>
                  </w:r>
                  <w:r>
                    <w:rPr>
                      <w:rFonts w:ascii="Times New Roman" w:eastAsia="Times New Roman" w:hAnsi="Times New Roman" w:cs="Times New Roman"/>
                      <w:spacing w:val="19"/>
                      <w:w w:val="101"/>
                      <w:sz w:val="20"/>
                      <w:szCs w:val="20"/>
                    </w:rPr>
                    <w:t xml:space="preserve"> </w:t>
                  </w:r>
                  <w:r>
                    <w:rPr>
                      <w:spacing w:val="11"/>
                      <w:sz w:val="20"/>
                      <w:szCs w:val="20"/>
                    </w:rPr>
                    <w:t>万吨</w:t>
                  </w:r>
                  <w:r>
                    <w:rPr>
                      <w:rFonts w:ascii="Times New Roman" w:eastAsia="Times New Roman" w:hAnsi="Times New Roman" w:cs="Times New Roman"/>
                      <w:spacing w:val="11"/>
                      <w:sz w:val="20"/>
                      <w:szCs w:val="20"/>
                    </w:rPr>
                    <w:t>/</w:t>
                  </w:r>
                  <w:r>
                    <w:rPr>
                      <w:rFonts w:ascii="Times New Roman" w:eastAsia="Times New Roman" w:hAnsi="Times New Roman" w:cs="Times New Roman"/>
                      <w:sz w:val="20"/>
                      <w:szCs w:val="20"/>
                    </w:rPr>
                    <w:t xml:space="preserve">  </w:t>
                  </w:r>
                  <w:r>
                    <w:rPr>
                      <w:spacing w:val="5"/>
                      <w:sz w:val="20"/>
                      <w:szCs w:val="20"/>
                    </w:rPr>
                    <w:t>日以上。加强建制镇生活污水收集处理设施建设，并实现稳定运行，</w:t>
                  </w:r>
                  <w:r>
                    <w:rPr>
                      <w:spacing w:val="16"/>
                      <w:sz w:val="20"/>
                      <w:szCs w:val="20"/>
                    </w:rPr>
                    <w:t xml:space="preserve"> </w:t>
                  </w:r>
                  <w:r>
                    <w:rPr>
                      <w:rFonts w:ascii="Times New Roman" w:eastAsia="Times New Roman" w:hAnsi="Times New Roman" w:cs="Times New Roman"/>
                      <w:spacing w:val="7"/>
                      <w:sz w:val="20"/>
                      <w:szCs w:val="20"/>
                    </w:rPr>
                    <w:t xml:space="preserve">2025 </w:t>
                  </w:r>
                  <w:r>
                    <w:rPr>
                      <w:spacing w:val="7"/>
                      <w:sz w:val="20"/>
                      <w:szCs w:val="20"/>
                    </w:rPr>
                    <w:t>年年底前，建制镇生活污水处理率达到</w:t>
                  </w:r>
                  <w:r>
                    <w:rPr>
                      <w:spacing w:val="-21"/>
                      <w:sz w:val="20"/>
                      <w:szCs w:val="20"/>
                    </w:rPr>
                    <w:t xml:space="preserve"> </w:t>
                  </w:r>
                  <w:r>
                    <w:rPr>
                      <w:rFonts w:ascii="Times New Roman" w:eastAsia="Times New Roman" w:hAnsi="Times New Roman" w:cs="Times New Roman"/>
                      <w:spacing w:val="7"/>
                      <w:sz w:val="20"/>
                      <w:szCs w:val="20"/>
                    </w:rPr>
                    <w:t>75</w:t>
                  </w:r>
                  <w:r>
                    <w:rPr>
                      <w:spacing w:val="7"/>
                      <w:sz w:val="20"/>
                      <w:szCs w:val="20"/>
                    </w:rPr>
                    <w:t>以上。</w:t>
                  </w:r>
                </w:p>
              </w:tc>
              <w:tc>
                <w:tcPr>
                  <w:tcW w:w="1689" w:type="dxa"/>
                  <w:gridSpan w:val="3"/>
                  <w:vAlign w:val="top"/>
                </w:tcPr>
                <w:p>
                  <w:pPr>
                    <w:spacing w:line="279" w:lineRule="auto"/>
                  </w:pPr>
                </w:p>
                <w:p>
                  <w:pPr>
                    <w:pStyle w:val="TableText"/>
                    <w:spacing w:before="65" w:line="283" w:lineRule="auto"/>
                    <w:ind w:left="122" w:right="95" w:firstLine="4"/>
                    <w:jc w:val="both"/>
                    <w:rPr>
                      <w:sz w:val="20"/>
                      <w:szCs w:val="20"/>
                    </w:rPr>
                  </w:pPr>
                  <w:r>
                    <w:rPr>
                      <w:spacing w:val="8"/>
                      <w:sz w:val="20"/>
                      <w:szCs w:val="20"/>
                    </w:rPr>
                    <w:t>项目生产废水经</w:t>
                  </w:r>
                  <w:r>
                    <w:rPr>
                      <w:spacing w:val="5"/>
                      <w:sz w:val="20"/>
                      <w:szCs w:val="20"/>
                    </w:rPr>
                    <w:t xml:space="preserve"> </w:t>
                  </w:r>
                  <w:r>
                    <w:rPr>
                      <w:spacing w:val="9"/>
                      <w:sz w:val="20"/>
                      <w:szCs w:val="20"/>
                    </w:rPr>
                    <w:t>厂区污水处理站</w:t>
                  </w:r>
                  <w:r>
                    <w:rPr>
                      <w:spacing w:val="2"/>
                      <w:sz w:val="20"/>
                      <w:szCs w:val="20"/>
                    </w:rPr>
                    <w:t xml:space="preserve"> </w:t>
                  </w:r>
                  <w:r>
                    <w:rPr>
                      <w:spacing w:val="9"/>
                      <w:sz w:val="20"/>
                      <w:szCs w:val="20"/>
                    </w:rPr>
                    <w:t>处理后经管网进</w:t>
                  </w:r>
                  <w:r>
                    <w:rPr>
                      <w:spacing w:val="2"/>
                      <w:sz w:val="20"/>
                      <w:szCs w:val="20"/>
                    </w:rPr>
                    <w:t xml:space="preserve"> </w:t>
                  </w:r>
                  <w:r>
                    <w:rPr>
                      <w:spacing w:val="9"/>
                      <w:sz w:val="20"/>
                      <w:szCs w:val="20"/>
                    </w:rPr>
                    <w:t>入平原县中设水</w:t>
                  </w:r>
                  <w:r>
                    <w:rPr>
                      <w:spacing w:val="2"/>
                      <w:sz w:val="20"/>
                      <w:szCs w:val="20"/>
                    </w:rPr>
                    <w:t xml:space="preserve"> </w:t>
                  </w:r>
                  <w:r>
                    <w:rPr>
                      <w:spacing w:val="9"/>
                      <w:sz w:val="20"/>
                      <w:szCs w:val="20"/>
                    </w:rPr>
                    <w:t>务有限公司，生</w:t>
                  </w:r>
                  <w:r>
                    <w:rPr>
                      <w:spacing w:val="2"/>
                      <w:sz w:val="20"/>
                      <w:szCs w:val="20"/>
                    </w:rPr>
                    <w:t xml:space="preserve"> </w:t>
                  </w:r>
                  <w:r>
                    <w:rPr>
                      <w:spacing w:val="9"/>
                      <w:sz w:val="20"/>
                      <w:szCs w:val="20"/>
                    </w:rPr>
                    <w:t>活污水经厂区化</w:t>
                  </w:r>
                  <w:r>
                    <w:rPr>
                      <w:spacing w:val="2"/>
                      <w:sz w:val="20"/>
                      <w:szCs w:val="20"/>
                    </w:rPr>
                    <w:t xml:space="preserve"> </w:t>
                  </w:r>
                  <w:r>
                    <w:rPr>
                      <w:spacing w:val="9"/>
                      <w:sz w:val="20"/>
                      <w:szCs w:val="20"/>
                    </w:rPr>
                    <w:t>粪池处理后经管</w:t>
                  </w:r>
                  <w:r>
                    <w:rPr>
                      <w:spacing w:val="2"/>
                      <w:sz w:val="20"/>
                      <w:szCs w:val="20"/>
                    </w:rPr>
                    <w:t xml:space="preserve"> </w:t>
                  </w:r>
                  <w:r>
                    <w:rPr>
                      <w:spacing w:val="9"/>
                      <w:sz w:val="20"/>
                      <w:szCs w:val="20"/>
                    </w:rPr>
                    <w:t>网进入平原县中</w:t>
                  </w:r>
                  <w:r>
                    <w:rPr>
                      <w:spacing w:val="2"/>
                      <w:sz w:val="20"/>
                      <w:szCs w:val="20"/>
                    </w:rPr>
                    <w:t xml:space="preserve"> </w:t>
                  </w:r>
                  <w:r>
                    <w:rPr>
                      <w:spacing w:val="44"/>
                      <w:sz w:val="20"/>
                      <w:szCs w:val="20"/>
                    </w:rPr>
                    <w:t>设水务有限公</w:t>
                  </w:r>
                  <w:r>
                    <w:rPr>
                      <w:spacing w:val="1"/>
                      <w:sz w:val="20"/>
                      <w:szCs w:val="20"/>
                    </w:rPr>
                    <w:t xml:space="preserve"> </w:t>
                  </w:r>
                  <w:r>
                    <w:rPr>
                      <w:sz w:val="20"/>
                      <w:szCs w:val="20"/>
                    </w:rPr>
                    <w:t>司。</w:t>
                  </w:r>
                </w:p>
              </w:tc>
              <w:tc>
                <w:tcPr>
                  <w:tcW w:w="871" w:type="dxa"/>
                  <w:tcBorders>
                    <w:right w:val="single" w:sz="10" w:space="0" w:color="000000"/>
                  </w:tcBorders>
                  <w:vAlign w:val="top"/>
                </w:tcPr>
                <w:p>
                  <w:pPr>
                    <w:spacing w:line="279" w:lineRule="auto"/>
                  </w:pPr>
                </w:p>
                <w:p>
                  <w:pPr>
                    <w:spacing w:line="279" w:lineRule="auto"/>
                  </w:pPr>
                </w:p>
                <w:p>
                  <w:pPr>
                    <w:spacing w:line="280" w:lineRule="auto"/>
                  </w:pPr>
                </w:p>
                <w:p>
                  <w:pPr>
                    <w:spacing w:line="280" w:lineRule="auto"/>
                  </w:pPr>
                </w:p>
                <w:p>
                  <w:pPr>
                    <w:spacing w:line="280" w:lineRule="auto"/>
                  </w:pPr>
                </w:p>
                <w:p>
                  <w:pPr>
                    <w:spacing w:line="280" w:lineRule="auto"/>
                  </w:pPr>
                </w:p>
                <w:p>
                  <w:pPr>
                    <w:pStyle w:val="TableText"/>
                    <w:spacing w:before="65" w:line="228" w:lineRule="auto"/>
                    <w:ind w:left="204"/>
                    <w:rPr>
                      <w:sz w:val="20"/>
                      <w:szCs w:val="20"/>
                    </w:rPr>
                  </w:pPr>
                  <w:r>
                    <w:rPr>
                      <w:spacing w:val="3"/>
                      <w:sz w:val="20"/>
                      <w:szCs w:val="20"/>
                    </w:rPr>
                    <w:t>符合</w:t>
                  </w:r>
                </w:p>
              </w:tc>
            </w:tr>
            <w:tr>
              <w:tblPrEx>
                <w:tblW w:w="9076" w:type="dxa"/>
                <w:tblInd w:w="507" w:type="dxa"/>
                <w:tblLayout w:type="fixed"/>
                <w:tblCellMar>
                  <w:top w:w="0" w:type="dxa"/>
                  <w:left w:w="0" w:type="dxa"/>
                  <w:bottom w:w="0" w:type="dxa"/>
                  <w:right w:w="0" w:type="dxa"/>
                </w:tblCellMar>
              </w:tblPrEx>
              <w:trPr>
                <w:trHeight w:val="3279"/>
              </w:trPr>
              <w:tc>
                <w:tcPr>
                  <w:tcW w:w="6516" w:type="dxa"/>
                  <w:gridSpan w:val="2"/>
                  <w:tcBorders>
                    <w:bottom w:val="single" w:sz="10" w:space="0" w:color="000000"/>
                  </w:tcBorders>
                  <w:vAlign w:val="top"/>
                </w:tcPr>
                <w:p>
                  <w:pPr>
                    <w:spacing w:line="243" w:lineRule="auto"/>
                  </w:pPr>
                </w:p>
                <w:p>
                  <w:pPr>
                    <w:spacing w:line="243" w:lineRule="auto"/>
                  </w:pPr>
                </w:p>
                <w:p>
                  <w:pPr>
                    <w:spacing w:line="243" w:lineRule="auto"/>
                  </w:pPr>
                </w:p>
                <w:p>
                  <w:pPr>
                    <w:spacing w:line="243" w:lineRule="auto"/>
                  </w:pPr>
                </w:p>
                <w:p>
                  <w:pPr>
                    <w:pStyle w:val="TableText"/>
                    <w:spacing w:before="65" w:line="227" w:lineRule="auto"/>
                    <w:ind w:left="303"/>
                    <w:rPr>
                      <w:sz w:val="20"/>
                      <w:szCs w:val="20"/>
                    </w:rPr>
                  </w:pPr>
                  <w:r>
                    <w:rPr>
                      <w:spacing w:val="9"/>
                      <w:sz w:val="20"/>
                      <w:szCs w:val="20"/>
                    </w:rPr>
                    <w:t>三、精准治理工业企业污染</w:t>
                  </w:r>
                </w:p>
                <w:p>
                  <w:pPr>
                    <w:pStyle w:val="TableText"/>
                    <w:spacing w:before="69" w:line="257" w:lineRule="auto"/>
                    <w:ind w:left="302" w:right="98" w:firstLine="5"/>
                    <w:rPr>
                      <w:sz w:val="20"/>
                      <w:szCs w:val="20"/>
                    </w:rPr>
                  </w:pPr>
                  <w:r>
                    <w:rPr>
                      <w:spacing w:val="10"/>
                      <w:sz w:val="20"/>
                      <w:szCs w:val="20"/>
                    </w:rPr>
                    <w:t>继续推进化工、有色金属、农副食品加工、印染、制革、原材药制</w:t>
                  </w:r>
                  <w:r>
                    <w:rPr>
                      <w:spacing w:val="14"/>
                      <w:sz w:val="20"/>
                      <w:szCs w:val="20"/>
                    </w:rPr>
                    <w:t xml:space="preserve"> </w:t>
                  </w:r>
                  <w:r>
                    <w:rPr>
                      <w:spacing w:val="9"/>
                      <w:sz w:val="20"/>
                      <w:szCs w:val="20"/>
                    </w:rPr>
                    <w:t>造、</w:t>
                  </w:r>
                  <w:r>
                    <w:rPr>
                      <w:spacing w:val="-52"/>
                      <w:sz w:val="20"/>
                      <w:szCs w:val="20"/>
                    </w:rPr>
                    <w:t xml:space="preserve"> </w:t>
                  </w:r>
                  <w:r>
                    <w:rPr>
                      <w:spacing w:val="9"/>
                      <w:sz w:val="20"/>
                      <w:szCs w:val="20"/>
                    </w:rPr>
                    <w:t>电镀、冶金等行业退城入园，提高工业园区集聚水平。指导工</w:t>
                  </w:r>
                </w:p>
                <w:p>
                  <w:pPr>
                    <w:pStyle w:val="TableText"/>
                    <w:spacing w:before="68" w:line="227" w:lineRule="auto"/>
                    <w:ind w:left="302"/>
                    <w:rPr>
                      <w:sz w:val="20"/>
                      <w:szCs w:val="20"/>
                    </w:rPr>
                  </w:pPr>
                  <w:r>
                    <w:rPr>
                      <w:spacing w:val="9"/>
                      <w:sz w:val="20"/>
                      <w:szCs w:val="20"/>
                    </w:rPr>
                    <w:t>业园区对污水实施科学收集、分类处理，梯级循环利用工业废水。</w:t>
                  </w:r>
                </w:p>
              </w:tc>
              <w:tc>
                <w:tcPr>
                  <w:tcW w:w="1689" w:type="dxa"/>
                  <w:gridSpan w:val="3"/>
                  <w:tcBorders>
                    <w:bottom w:val="single" w:sz="10" w:space="0" w:color="000000"/>
                  </w:tcBorders>
                  <w:vAlign w:val="top"/>
                </w:tcPr>
                <w:p>
                  <w:pPr>
                    <w:pStyle w:val="TableText"/>
                    <w:spacing w:before="37" w:line="228" w:lineRule="auto"/>
                    <w:ind w:left="128"/>
                    <w:rPr>
                      <w:sz w:val="20"/>
                      <w:szCs w:val="20"/>
                    </w:rPr>
                  </w:pPr>
                  <w:r>
                    <w:rPr>
                      <w:spacing w:val="8"/>
                      <w:sz w:val="20"/>
                      <w:szCs w:val="20"/>
                    </w:rPr>
                    <w:t>项目属于农副食</w:t>
                  </w:r>
                </w:p>
                <w:p>
                  <w:pPr>
                    <w:pStyle w:val="TableText"/>
                    <w:spacing w:before="24" w:line="228" w:lineRule="auto"/>
                    <w:ind w:left="142"/>
                    <w:rPr>
                      <w:sz w:val="20"/>
                      <w:szCs w:val="20"/>
                    </w:rPr>
                  </w:pPr>
                  <w:r>
                    <w:rPr>
                      <w:spacing w:val="6"/>
                      <w:sz w:val="20"/>
                      <w:szCs w:val="20"/>
                    </w:rPr>
                    <w:t>品加工业、食品</w:t>
                  </w:r>
                </w:p>
                <w:p>
                  <w:pPr>
                    <w:pStyle w:val="TableText"/>
                    <w:spacing w:before="23" w:line="228" w:lineRule="auto"/>
                    <w:ind w:left="126"/>
                    <w:rPr>
                      <w:sz w:val="20"/>
                      <w:szCs w:val="20"/>
                    </w:rPr>
                  </w:pPr>
                  <w:r>
                    <w:rPr>
                      <w:spacing w:val="8"/>
                      <w:sz w:val="20"/>
                      <w:szCs w:val="20"/>
                    </w:rPr>
                    <w:t>制造业，生产废</w:t>
                  </w:r>
                </w:p>
                <w:p>
                  <w:pPr>
                    <w:pStyle w:val="TableText"/>
                    <w:spacing w:before="26" w:line="228" w:lineRule="auto"/>
                    <w:ind w:left="127"/>
                    <w:rPr>
                      <w:sz w:val="20"/>
                      <w:szCs w:val="20"/>
                    </w:rPr>
                  </w:pPr>
                  <w:r>
                    <w:rPr>
                      <w:spacing w:val="8"/>
                      <w:sz w:val="20"/>
                      <w:szCs w:val="20"/>
                    </w:rPr>
                    <w:t>水经厂区污水处</w:t>
                  </w:r>
                </w:p>
                <w:p>
                  <w:pPr>
                    <w:pStyle w:val="TableText"/>
                    <w:spacing w:before="24" w:line="228" w:lineRule="auto"/>
                    <w:ind w:left="127"/>
                    <w:rPr>
                      <w:sz w:val="20"/>
                      <w:szCs w:val="20"/>
                    </w:rPr>
                  </w:pPr>
                  <w:r>
                    <w:rPr>
                      <w:spacing w:val="8"/>
                      <w:sz w:val="20"/>
                      <w:szCs w:val="20"/>
                    </w:rPr>
                    <w:t>理站处理后经管</w:t>
                  </w:r>
                </w:p>
                <w:p>
                  <w:pPr>
                    <w:pStyle w:val="TableText"/>
                    <w:spacing w:before="28" w:line="228" w:lineRule="auto"/>
                    <w:ind w:left="141"/>
                    <w:rPr>
                      <w:sz w:val="20"/>
                      <w:szCs w:val="20"/>
                    </w:rPr>
                  </w:pPr>
                  <w:r>
                    <w:rPr>
                      <w:spacing w:val="6"/>
                      <w:sz w:val="20"/>
                      <w:szCs w:val="20"/>
                    </w:rPr>
                    <w:t>网进入平原县中</w:t>
                  </w:r>
                </w:p>
                <w:p>
                  <w:pPr>
                    <w:pStyle w:val="TableText"/>
                    <w:spacing w:before="25" w:line="228" w:lineRule="auto"/>
                    <w:ind w:left="234"/>
                    <w:rPr>
                      <w:sz w:val="20"/>
                      <w:szCs w:val="20"/>
                    </w:rPr>
                  </w:pPr>
                  <w:r>
                    <w:rPr>
                      <w:spacing w:val="7"/>
                      <w:sz w:val="20"/>
                      <w:szCs w:val="20"/>
                    </w:rPr>
                    <w:t>设水务有限公</w:t>
                  </w:r>
                </w:p>
                <w:p>
                  <w:pPr>
                    <w:pStyle w:val="TableText"/>
                    <w:spacing w:before="25" w:line="228" w:lineRule="auto"/>
                    <w:ind w:left="133"/>
                    <w:rPr>
                      <w:sz w:val="20"/>
                      <w:szCs w:val="20"/>
                    </w:rPr>
                  </w:pPr>
                  <w:r>
                    <w:rPr>
                      <w:spacing w:val="7"/>
                      <w:sz w:val="20"/>
                      <w:szCs w:val="20"/>
                    </w:rPr>
                    <w:t>司，生活污水经</w:t>
                  </w:r>
                </w:p>
                <w:p>
                  <w:pPr>
                    <w:pStyle w:val="TableText"/>
                    <w:spacing w:before="24" w:line="228" w:lineRule="auto"/>
                    <w:ind w:left="127"/>
                    <w:rPr>
                      <w:sz w:val="20"/>
                      <w:szCs w:val="20"/>
                    </w:rPr>
                  </w:pPr>
                  <w:r>
                    <w:rPr>
                      <w:spacing w:val="8"/>
                      <w:sz w:val="20"/>
                      <w:szCs w:val="20"/>
                    </w:rPr>
                    <w:t>厂区化粪池处理</w:t>
                  </w:r>
                </w:p>
                <w:p>
                  <w:pPr>
                    <w:pStyle w:val="TableText"/>
                    <w:spacing w:before="26" w:line="228" w:lineRule="auto"/>
                    <w:ind w:left="127"/>
                    <w:rPr>
                      <w:sz w:val="20"/>
                      <w:szCs w:val="20"/>
                    </w:rPr>
                  </w:pPr>
                  <w:r>
                    <w:rPr>
                      <w:spacing w:val="8"/>
                      <w:sz w:val="20"/>
                      <w:szCs w:val="20"/>
                    </w:rPr>
                    <w:t>后经管网进入平</w:t>
                  </w:r>
                </w:p>
                <w:p>
                  <w:pPr>
                    <w:pStyle w:val="TableText"/>
                    <w:spacing w:before="25" w:line="228" w:lineRule="auto"/>
                    <w:ind w:left="130"/>
                    <w:rPr>
                      <w:sz w:val="20"/>
                      <w:szCs w:val="20"/>
                    </w:rPr>
                  </w:pPr>
                  <w:r>
                    <w:rPr>
                      <w:spacing w:val="7"/>
                      <w:sz w:val="20"/>
                      <w:szCs w:val="20"/>
                    </w:rPr>
                    <w:t>原县中设水务有</w:t>
                  </w:r>
                </w:p>
                <w:p>
                  <w:pPr>
                    <w:pStyle w:val="TableText"/>
                    <w:spacing w:before="26" w:line="218" w:lineRule="auto"/>
                    <w:ind w:left="454"/>
                    <w:rPr>
                      <w:sz w:val="20"/>
                      <w:szCs w:val="20"/>
                    </w:rPr>
                  </w:pPr>
                  <w:r>
                    <w:rPr>
                      <w:spacing w:val="1"/>
                      <w:sz w:val="20"/>
                      <w:szCs w:val="20"/>
                    </w:rPr>
                    <w:t>限公司。</w:t>
                  </w:r>
                </w:p>
              </w:tc>
              <w:tc>
                <w:tcPr>
                  <w:tcW w:w="871" w:type="dxa"/>
                  <w:tcBorders>
                    <w:bottom w:val="single" w:sz="10" w:space="0" w:color="000000"/>
                    <w:right w:val="single" w:sz="10" w:space="0" w:color="000000"/>
                  </w:tcBorders>
                  <w:vAlign w:val="top"/>
                </w:tcPr>
                <w:p>
                  <w:pPr>
                    <w:spacing w:line="287" w:lineRule="auto"/>
                  </w:pPr>
                </w:p>
                <w:p>
                  <w:pPr>
                    <w:spacing w:line="288" w:lineRule="auto"/>
                  </w:pPr>
                </w:p>
                <w:p>
                  <w:pPr>
                    <w:spacing w:line="288" w:lineRule="auto"/>
                  </w:pPr>
                </w:p>
                <w:p>
                  <w:pPr>
                    <w:spacing w:line="288" w:lineRule="auto"/>
                  </w:pPr>
                </w:p>
                <w:p>
                  <w:pPr>
                    <w:spacing w:line="288" w:lineRule="auto"/>
                  </w:pPr>
                </w:p>
                <w:p>
                  <w:pPr>
                    <w:pStyle w:val="TableText"/>
                    <w:spacing w:before="65" w:line="228" w:lineRule="auto"/>
                    <w:ind w:left="204"/>
                    <w:rPr>
                      <w:sz w:val="20"/>
                      <w:szCs w:val="20"/>
                    </w:rPr>
                  </w:pPr>
                  <w:r>
                    <w:rPr>
                      <w:spacing w:val="3"/>
                      <w:sz w:val="20"/>
                      <w:szCs w:val="20"/>
                    </w:rPr>
                    <w:t>符合</w:t>
                  </w:r>
                </w:p>
              </w:tc>
            </w:tr>
            <w:tr>
              <w:tblPrEx>
                <w:tblW w:w="9076" w:type="dxa"/>
                <w:tblInd w:w="507" w:type="dxa"/>
                <w:tblLayout w:type="fixed"/>
                <w:tblCellMar>
                  <w:top w:w="0" w:type="dxa"/>
                  <w:left w:w="0" w:type="dxa"/>
                  <w:bottom w:w="0" w:type="dxa"/>
                  <w:right w:w="0" w:type="dxa"/>
                </w:tblCellMar>
              </w:tblPrEx>
              <w:trPr>
                <w:trHeight w:val="2807"/>
              </w:trPr>
              <w:tc>
                <w:tcPr>
                  <w:tcW w:w="9076" w:type="dxa"/>
                  <w:gridSpan w:val="6"/>
                  <w:tcBorders>
                    <w:top w:val="single" w:sz="10" w:space="0" w:color="000000"/>
                    <w:bottom w:val="single" w:sz="10" w:space="0" w:color="000000"/>
                    <w:right w:val="nil"/>
                  </w:tcBorders>
                  <w:vAlign w:val="top"/>
                </w:tcPr>
                <w:p>
                  <w:pPr>
                    <w:pStyle w:val="TableText"/>
                    <w:spacing w:before="156" w:line="465" w:lineRule="exact"/>
                    <w:jc w:val="right"/>
                    <w:rPr>
                      <w:rFonts w:ascii="Times New Roman" w:eastAsia="Times New Roman" w:hAnsi="Times New Roman" w:cs="Times New Roman"/>
                    </w:rPr>
                  </w:pPr>
                  <w:r>
                    <w:rPr>
                      <w:position w:val="17"/>
                    </w:rPr>
                    <w:t>由上表分析可知，项目建设符合《山东省深</w:t>
                  </w:r>
                  <w:r>
                    <w:rPr>
                      <w:spacing w:val="-1"/>
                      <w:position w:val="17"/>
                    </w:rPr>
                    <w:t>入打好碧水保卫战行动计划》（</w:t>
                  </w:r>
                  <w:r>
                    <w:rPr>
                      <w:rFonts w:ascii="Times New Roman" w:eastAsia="Times New Roman" w:hAnsi="Times New Roman" w:cs="Times New Roman"/>
                      <w:spacing w:val="-1"/>
                      <w:position w:val="17"/>
                    </w:rPr>
                    <w:t>2021</w:t>
                  </w:r>
                </w:p>
                <w:p>
                  <w:pPr>
                    <w:pStyle w:val="TableText"/>
                    <w:spacing w:line="219" w:lineRule="auto"/>
                    <w:ind w:left="179"/>
                  </w:pPr>
                  <w:r>
                    <w:rPr>
                      <w:spacing w:val="-1"/>
                    </w:rPr>
                    <w:t>—</w:t>
                  </w:r>
                  <w:r>
                    <w:rPr>
                      <w:rFonts w:ascii="Times New Roman" w:eastAsia="Times New Roman" w:hAnsi="Times New Roman" w:cs="Times New Roman"/>
                      <w:spacing w:val="-1"/>
                    </w:rPr>
                    <w:t xml:space="preserve">2025 </w:t>
                  </w:r>
                  <w:r>
                    <w:rPr>
                      <w:spacing w:val="-1"/>
                    </w:rPr>
                    <w:t>年）的文件要求。</w:t>
                  </w:r>
                </w:p>
                <w:p>
                  <w:pPr>
                    <w:pStyle w:val="TableText"/>
                    <w:spacing w:before="182" w:line="466" w:lineRule="exact"/>
                    <w:jc w:val="right"/>
                  </w:pPr>
                  <w:r>
                    <w:rPr>
                      <w:rFonts w:ascii="Times New Roman" w:eastAsia="Times New Roman" w:hAnsi="Times New Roman" w:cs="Times New Roman"/>
                      <w:spacing w:val="-3"/>
                      <w:position w:val="17"/>
                    </w:rPr>
                    <w:t>7</w:t>
                  </w:r>
                  <w:r>
                    <w:rPr>
                      <w:rFonts w:ascii="Times New Roman" w:eastAsia="Times New Roman" w:hAnsi="Times New Roman" w:cs="Times New Roman"/>
                      <w:spacing w:val="-17"/>
                      <w:position w:val="17"/>
                    </w:rPr>
                    <w:t xml:space="preserve"> </w:t>
                  </w:r>
                  <w:r>
                    <w:rPr>
                      <w:spacing w:val="-3"/>
                      <w:position w:val="17"/>
                    </w:rPr>
                    <w:t>、与《中共中央、国务院关于深入打好污染防治攻坚战的意见》（</w:t>
                  </w:r>
                  <w:r>
                    <w:rPr>
                      <w:rFonts w:ascii="Times New Roman" w:eastAsia="Times New Roman" w:hAnsi="Times New Roman" w:cs="Times New Roman"/>
                      <w:spacing w:val="-3"/>
                      <w:position w:val="17"/>
                    </w:rPr>
                    <w:t xml:space="preserve">2021 </w:t>
                  </w:r>
                  <w:r>
                    <w:rPr>
                      <w:spacing w:val="-3"/>
                      <w:position w:val="17"/>
                    </w:rPr>
                    <w:t>年</w:t>
                  </w:r>
                  <w:r>
                    <w:rPr>
                      <w:spacing w:val="-32"/>
                      <w:position w:val="17"/>
                    </w:rPr>
                    <w:t xml:space="preserve"> </w:t>
                  </w:r>
                  <w:r>
                    <w:rPr>
                      <w:rFonts w:ascii="Times New Roman" w:eastAsia="Times New Roman" w:hAnsi="Times New Roman" w:cs="Times New Roman"/>
                      <w:spacing w:val="-3"/>
                      <w:position w:val="17"/>
                    </w:rPr>
                    <w:t xml:space="preserve">11 </w:t>
                  </w:r>
                  <w:r>
                    <w:rPr>
                      <w:spacing w:val="-3"/>
                      <w:position w:val="17"/>
                    </w:rPr>
                    <w:t>月</w:t>
                  </w:r>
                </w:p>
                <w:p>
                  <w:pPr>
                    <w:pStyle w:val="TableText"/>
                    <w:spacing w:line="219" w:lineRule="auto"/>
                    <w:ind w:left="177"/>
                  </w:pPr>
                  <w:r>
                    <w:rPr>
                      <w:rFonts w:ascii="Times New Roman" w:eastAsia="Times New Roman" w:hAnsi="Times New Roman" w:cs="Times New Roman"/>
                      <w:spacing w:val="-8"/>
                    </w:rPr>
                    <w:t>2</w:t>
                  </w:r>
                  <w:r>
                    <w:rPr>
                      <w:rFonts w:ascii="Times New Roman" w:eastAsia="Times New Roman" w:hAnsi="Times New Roman" w:cs="Times New Roman"/>
                      <w:spacing w:val="55"/>
                      <w:w w:val="101"/>
                    </w:rPr>
                    <w:t xml:space="preserve"> </w:t>
                  </w:r>
                  <w:r>
                    <w:rPr>
                      <w:spacing w:val="-8"/>
                    </w:rPr>
                    <w:t>日）符合性分析</w:t>
                  </w:r>
                </w:p>
                <w:p>
                  <w:pPr>
                    <w:pStyle w:val="TableText"/>
                    <w:spacing w:before="177" w:line="228" w:lineRule="auto"/>
                    <w:jc w:val="right"/>
                    <w:rPr>
                      <w:sz w:val="20"/>
                      <w:szCs w:val="20"/>
                    </w:rPr>
                  </w:pPr>
                  <w:r>
                    <w:rPr>
                      <w:spacing w:val="5"/>
                      <w:sz w:val="20"/>
                      <w:szCs w:val="20"/>
                      <w14:textOutline w14:w="3795" w14:cap="sq">
                        <w14:solidFill>
                          <w14:srgbClr w14:val="000000"/>
                        </w14:solidFill>
                        <w14:prstDash w14:val="solid"/>
                        <w14:bevel/>
                      </w14:textOutline>
                    </w:rPr>
                    <w:t>表</w:t>
                  </w:r>
                  <w:r>
                    <w:rPr>
                      <w:spacing w:val="-34"/>
                      <w:sz w:val="20"/>
                      <w:szCs w:val="20"/>
                    </w:rPr>
                    <w:t xml:space="preserve"> </w:t>
                  </w:r>
                  <w:r>
                    <w:rPr>
                      <w:rFonts w:ascii="Times New Roman" w:eastAsia="Times New Roman" w:hAnsi="Times New Roman" w:cs="Times New Roman"/>
                      <w:b/>
                      <w:bCs/>
                      <w:spacing w:val="5"/>
                      <w:sz w:val="20"/>
                      <w:szCs w:val="20"/>
                    </w:rPr>
                    <w:t xml:space="preserve">6    </w:t>
                  </w:r>
                  <w:r>
                    <w:rPr>
                      <w:spacing w:val="5"/>
                      <w:sz w:val="20"/>
                      <w:szCs w:val="20"/>
                      <w14:textOutline w14:w="3795" w14:cap="sq">
                        <w14:solidFill>
                          <w14:srgbClr w14:val="000000"/>
                        </w14:solidFill>
                        <w14:prstDash w14:val="solid"/>
                        <w14:bevel/>
                      </w14:textOutline>
                    </w:rPr>
                    <w:t>与《中共中央、国务院关于深入打好污染防治攻坚战的意见》（</w:t>
                  </w:r>
                  <w:r>
                    <w:rPr>
                      <w:rFonts w:ascii="Times New Roman" w:eastAsia="Times New Roman" w:hAnsi="Times New Roman" w:cs="Times New Roman"/>
                      <w:b/>
                      <w:bCs/>
                      <w:spacing w:val="5"/>
                      <w:sz w:val="20"/>
                      <w:szCs w:val="20"/>
                    </w:rPr>
                    <w:t>2021</w:t>
                  </w:r>
                  <w:r>
                    <w:rPr>
                      <w:rFonts w:ascii="Times New Roman" w:eastAsia="Times New Roman" w:hAnsi="Times New Roman" w:cs="Times New Roman"/>
                      <w:b/>
                      <w:bCs/>
                      <w:spacing w:val="10"/>
                      <w:sz w:val="20"/>
                      <w:szCs w:val="20"/>
                    </w:rPr>
                    <w:t xml:space="preserve"> </w:t>
                  </w:r>
                  <w:r>
                    <w:rPr>
                      <w:spacing w:val="5"/>
                      <w:sz w:val="20"/>
                      <w:szCs w:val="20"/>
                      <w14:textOutline w14:w="3795" w14:cap="sq">
                        <w14:solidFill>
                          <w14:srgbClr w14:val="000000"/>
                        </w14:solidFill>
                        <w14:prstDash w14:val="solid"/>
                        <w14:bevel/>
                      </w14:textOutline>
                    </w:rPr>
                    <w:t>年</w:t>
                  </w:r>
                  <w:r>
                    <w:rPr>
                      <w:spacing w:val="-33"/>
                      <w:sz w:val="20"/>
                      <w:szCs w:val="20"/>
                    </w:rPr>
                    <w:t xml:space="preserve"> </w:t>
                  </w:r>
                  <w:r>
                    <w:rPr>
                      <w:rFonts w:ascii="Times New Roman" w:eastAsia="Times New Roman" w:hAnsi="Times New Roman" w:cs="Times New Roman"/>
                      <w:b/>
                      <w:bCs/>
                      <w:spacing w:val="5"/>
                      <w:sz w:val="20"/>
                      <w:szCs w:val="20"/>
                    </w:rPr>
                    <w:t>11</w:t>
                  </w:r>
                  <w:r>
                    <w:rPr>
                      <w:rFonts w:ascii="Times New Roman" w:eastAsia="Times New Roman" w:hAnsi="Times New Roman" w:cs="Times New Roman"/>
                      <w:b/>
                      <w:bCs/>
                      <w:spacing w:val="14"/>
                      <w:w w:val="101"/>
                      <w:sz w:val="20"/>
                      <w:szCs w:val="20"/>
                    </w:rPr>
                    <w:t xml:space="preserve"> </w:t>
                  </w:r>
                  <w:r>
                    <w:rPr>
                      <w:spacing w:val="5"/>
                      <w:sz w:val="20"/>
                      <w:szCs w:val="20"/>
                      <w14:textOutline w14:w="3795" w14:cap="sq">
                        <w14:solidFill>
                          <w14:srgbClr w14:val="000000"/>
                        </w14:solidFill>
                        <w14:prstDash w14:val="solid"/>
                        <w14:bevel/>
                      </w14:textOutline>
                    </w:rPr>
                    <w:t>月</w:t>
                  </w:r>
                  <w:r>
                    <w:rPr>
                      <w:spacing w:val="-41"/>
                      <w:sz w:val="20"/>
                      <w:szCs w:val="20"/>
                    </w:rPr>
                    <w:t xml:space="preserve"> </w:t>
                  </w:r>
                  <w:r>
                    <w:rPr>
                      <w:rFonts w:ascii="Times New Roman" w:eastAsia="Times New Roman" w:hAnsi="Times New Roman" w:cs="Times New Roman"/>
                      <w:b/>
                      <w:bCs/>
                      <w:spacing w:val="5"/>
                      <w:sz w:val="20"/>
                      <w:szCs w:val="20"/>
                    </w:rPr>
                    <w:t xml:space="preserve">2  </w:t>
                  </w:r>
                  <w:r>
                    <w:rPr>
                      <w:spacing w:val="5"/>
                      <w:sz w:val="20"/>
                      <w:szCs w:val="20"/>
                      <w14:textOutline w14:w="3795" w14:cap="sq">
                        <w14:solidFill>
                          <w14:srgbClr w14:val="000000"/>
                        </w14:solidFill>
                        <w14:prstDash w14:val="solid"/>
                        <w14:bevel/>
                      </w14:textOutline>
                    </w:rPr>
                    <w:t>日）符合性分</w:t>
                  </w:r>
                </w:p>
                <w:p>
                  <w:pPr>
                    <w:pStyle w:val="TableText"/>
                    <w:spacing w:before="162" w:line="228" w:lineRule="auto"/>
                    <w:ind w:left="4427"/>
                    <w:rPr>
                      <w:sz w:val="20"/>
                      <w:szCs w:val="20"/>
                    </w:rPr>
                  </w:pPr>
                  <w:r>
                    <w:rPr>
                      <w:spacing w:val="8"/>
                      <w:sz w:val="20"/>
                      <w:szCs w:val="20"/>
                      <w14:textOutline w14:w="3795" w14:cap="sq">
                        <w14:solidFill>
                          <w14:srgbClr w14:val="000000"/>
                        </w14:solidFill>
                        <w14:prstDash w14:val="solid"/>
                        <w14:bevel/>
                      </w14:textOutline>
                    </w:rPr>
                    <w:t>析一览表</w:t>
                  </w:r>
                </w:p>
              </w:tc>
            </w:tr>
            <w:tr>
              <w:tblPrEx>
                <w:tblW w:w="9076" w:type="dxa"/>
                <w:tblInd w:w="507" w:type="dxa"/>
                <w:tblLayout w:type="fixed"/>
                <w:tblCellMar>
                  <w:top w:w="0" w:type="dxa"/>
                  <w:left w:w="0" w:type="dxa"/>
                  <w:bottom w:w="0" w:type="dxa"/>
                  <w:right w:w="0" w:type="dxa"/>
                </w:tblCellMar>
              </w:tblPrEx>
              <w:trPr>
                <w:trHeight w:val="308"/>
              </w:trPr>
              <w:tc>
                <w:tcPr>
                  <w:tcW w:w="6683" w:type="dxa"/>
                  <w:gridSpan w:val="3"/>
                  <w:tcBorders>
                    <w:top w:val="single" w:sz="10" w:space="0" w:color="000000"/>
                    <w:right w:val="single" w:sz="6" w:space="0" w:color="000000"/>
                  </w:tcBorders>
                  <w:vAlign w:val="top"/>
                </w:tcPr>
                <w:p>
                  <w:pPr>
                    <w:pStyle w:val="TableText"/>
                    <w:spacing w:before="33" w:line="229" w:lineRule="auto"/>
                    <w:ind w:left="3024"/>
                    <w:rPr>
                      <w:sz w:val="20"/>
                      <w:szCs w:val="20"/>
                    </w:rPr>
                  </w:pPr>
                  <w:r>
                    <w:rPr>
                      <w:spacing w:val="8"/>
                      <w:sz w:val="20"/>
                      <w:szCs w:val="20"/>
                      <w14:textOutline w14:w="3795" w14:cap="sq">
                        <w14:solidFill>
                          <w14:srgbClr w14:val="000000"/>
                        </w14:solidFill>
                        <w14:prstDash w14:val="solid"/>
                        <w14:bevel/>
                      </w14:textOutline>
                    </w:rPr>
                    <w:t>通知要求</w:t>
                  </w:r>
                </w:p>
              </w:tc>
              <w:tc>
                <w:tcPr>
                  <w:tcW w:w="1318" w:type="dxa"/>
                  <w:tcBorders>
                    <w:top w:val="single" w:sz="10" w:space="0" w:color="000000"/>
                    <w:left w:val="single" w:sz="6" w:space="0" w:color="000000"/>
                  </w:tcBorders>
                  <w:vAlign w:val="top"/>
                </w:tcPr>
                <w:p>
                  <w:pPr>
                    <w:pStyle w:val="TableText"/>
                    <w:spacing w:before="34" w:line="228" w:lineRule="auto"/>
                    <w:ind w:left="249"/>
                    <w:rPr>
                      <w:sz w:val="20"/>
                      <w:szCs w:val="20"/>
                    </w:rPr>
                  </w:pPr>
                  <w:r>
                    <w:rPr>
                      <w:spacing w:val="7"/>
                      <w:sz w:val="20"/>
                      <w:szCs w:val="20"/>
                      <w14:textOutline w14:w="3795" w14:cap="sq">
                        <w14:solidFill>
                          <w14:srgbClr w14:val="000000"/>
                        </w14:solidFill>
                        <w14:prstDash w14:val="solid"/>
                        <w14:bevel/>
                      </w14:textOutline>
                    </w:rPr>
                    <w:t>项目情况</w:t>
                  </w:r>
                </w:p>
              </w:tc>
              <w:tc>
                <w:tcPr>
                  <w:tcW w:w="1075" w:type="dxa"/>
                  <w:gridSpan w:val="2"/>
                  <w:tcBorders>
                    <w:top w:val="single" w:sz="10" w:space="0" w:color="000000"/>
                    <w:right w:val="single" w:sz="10" w:space="0" w:color="000000"/>
                  </w:tcBorders>
                  <w:vAlign w:val="top"/>
                </w:tcPr>
                <w:p>
                  <w:pPr>
                    <w:pStyle w:val="TableText"/>
                    <w:spacing w:before="33" w:line="228" w:lineRule="auto"/>
                    <w:ind w:left="233"/>
                    <w:rPr>
                      <w:sz w:val="20"/>
                      <w:szCs w:val="20"/>
                    </w:rPr>
                  </w:pPr>
                  <w:r>
                    <w:rPr>
                      <w:spacing w:val="7"/>
                      <w:sz w:val="20"/>
                      <w:szCs w:val="20"/>
                      <w14:textOutline w14:w="3795" w14:cap="sq">
                        <w14:solidFill>
                          <w14:srgbClr w14:val="000000"/>
                        </w14:solidFill>
                        <w14:prstDash w14:val="solid"/>
                        <w14:bevel/>
                      </w14:textOutline>
                    </w:rPr>
                    <w:t>符合性</w:t>
                  </w:r>
                </w:p>
              </w:tc>
            </w:tr>
            <w:tr>
              <w:tblPrEx>
                <w:tblW w:w="9076" w:type="dxa"/>
                <w:tblInd w:w="507" w:type="dxa"/>
                <w:tblLayout w:type="fixed"/>
                <w:tblCellMar>
                  <w:top w:w="0" w:type="dxa"/>
                  <w:left w:w="0" w:type="dxa"/>
                  <w:bottom w:w="0" w:type="dxa"/>
                  <w:right w:w="0" w:type="dxa"/>
                </w:tblCellMar>
              </w:tblPrEx>
              <w:trPr>
                <w:trHeight w:val="1614"/>
              </w:trPr>
              <w:tc>
                <w:tcPr>
                  <w:tcW w:w="1309" w:type="dxa"/>
                  <w:tcBorders>
                    <w:bottom w:val="nil"/>
                  </w:tcBorders>
                  <w:vAlign w:val="top"/>
                </w:tcPr>
                <w:p>
                  <w:pPr>
                    <w:spacing w:line="287" w:lineRule="auto"/>
                  </w:pPr>
                </w:p>
                <w:p>
                  <w:pPr>
                    <w:pStyle w:val="TableText"/>
                    <w:spacing w:before="65" w:line="269" w:lineRule="auto"/>
                    <w:ind w:left="333" w:right="140" w:firstLine="4"/>
                    <w:jc w:val="both"/>
                    <w:rPr>
                      <w:sz w:val="20"/>
                      <w:szCs w:val="20"/>
                    </w:rPr>
                  </w:pPr>
                  <w:r>
                    <w:rPr>
                      <w:spacing w:val="6"/>
                      <w:sz w:val="20"/>
                      <w:szCs w:val="20"/>
                    </w:rPr>
                    <w:t>二、加快</w:t>
                  </w:r>
                  <w:r>
                    <w:rPr>
                      <w:spacing w:val="1"/>
                      <w:sz w:val="20"/>
                      <w:szCs w:val="20"/>
                    </w:rPr>
                    <w:t xml:space="preserve"> </w:t>
                  </w:r>
                  <w:r>
                    <w:rPr>
                      <w:spacing w:val="7"/>
                      <w:sz w:val="20"/>
                      <w:szCs w:val="20"/>
                    </w:rPr>
                    <w:t>推动绿色</w:t>
                  </w:r>
                  <w:r>
                    <w:rPr>
                      <w:spacing w:val="1"/>
                      <w:sz w:val="20"/>
                      <w:szCs w:val="20"/>
                    </w:rPr>
                    <w:t xml:space="preserve"> </w:t>
                  </w:r>
                  <w:r>
                    <w:rPr>
                      <w:spacing w:val="7"/>
                      <w:sz w:val="20"/>
                      <w:szCs w:val="20"/>
                    </w:rPr>
                    <w:t>低碳发展</w:t>
                  </w:r>
                </w:p>
              </w:tc>
              <w:tc>
                <w:tcPr>
                  <w:tcW w:w="5374" w:type="dxa"/>
                  <w:gridSpan w:val="2"/>
                  <w:tcBorders>
                    <w:bottom w:val="nil"/>
                    <w:right w:val="single" w:sz="6" w:space="0" w:color="000000"/>
                  </w:tcBorders>
                  <w:vAlign w:val="top"/>
                </w:tcPr>
                <w:p>
                  <w:pPr>
                    <w:pStyle w:val="TableText"/>
                    <w:spacing w:before="41" w:line="277" w:lineRule="auto"/>
                    <w:ind w:left="108" w:firstLine="13"/>
                    <w:jc w:val="both"/>
                    <w:rPr>
                      <w:sz w:val="20"/>
                      <w:szCs w:val="20"/>
                    </w:rPr>
                  </w:pPr>
                  <w:r>
                    <w:rPr>
                      <w:spacing w:val="-2"/>
                      <w:sz w:val="20"/>
                      <w:szCs w:val="20"/>
                    </w:rPr>
                    <w:t xml:space="preserve">（六）推动能源清洁低碳转型。在保障能源安全的前提下， </w:t>
                  </w:r>
                  <w:r>
                    <w:rPr>
                      <w:spacing w:val="1"/>
                      <w:sz w:val="20"/>
                      <w:szCs w:val="20"/>
                    </w:rPr>
                    <w:t>加快煤炭减量步伐，实施可再生能源替代行动。“十四五</w:t>
                  </w:r>
                  <w:r>
                    <w:rPr>
                      <w:spacing w:val="-72"/>
                      <w:sz w:val="20"/>
                      <w:szCs w:val="20"/>
                    </w:rPr>
                    <w:t xml:space="preserve"> </w:t>
                  </w:r>
                  <w:r>
                    <w:rPr>
                      <w:spacing w:val="1"/>
                      <w:sz w:val="20"/>
                      <w:szCs w:val="20"/>
                    </w:rPr>
                    <w:t>”</w:t>
                  </w:r>
                  <w:r>
                    <w:rPr>
                      <w:sz w:val="20"/>
                      <w:szCs w:val="20"/>
                    </w:rPr>
                    <w:t xml:space="preserve"> </w:t>
                  </w:r>
                  <w:r>
                    <w:rPr>
                      <w:spacing w:val="10"/>
                      <w:sz w:val="20"/>
                      <w:szCs w:val="20"/>
                    </w:rPr>
                    <w:t>时期，严控煤炭消费增长，非化石能源消费比重提高到</w:t>
                  </w:r>
                  <w:r>
                    <w:rPr>
                      <w:spacing w:val="5"/>
                      <w:sz w:val="20"/>
                      <w:szCs w:val="20"/>
                    </w:rPr>
                    <w:t xml:space="preserve">   </w:t>
                  </w:r>
                  <w:r>
                    <w:rPr>
                      <w:rFonts w:ascii="Times New Roman" w:eastAsia="Times New Roman" w:hAnsi="Times New Roman" w:cs="Times New Roman"/>
                      <w:spacing w:val="3"/>
                      <w:sz w:val="20"/>
                      <w:szCs w:val="20"/>
                    </w:rPr>
                    <w:t>20%</w:t>
                  </w:r>
                  <w:r>
                    <w:rPr>
                      <w:spacing w:val="3"/>
                      <w:sz w:val="20"/>
                      <w:szCs w:val="20"/>
                    </w:rPr>
                    <w:t xml:space="preserve">左右，京津冀及周边地区、长三角地区煤炭消费量分   </w:t>
                  </w:r>
                  <w:r>
                    <w:rPr>
                      <w:spacing w:val="1"/>
                      <w:sz w:val="20"/>
                      <w:szCs w:val="20"/>
                    </w:rPr>
                    <w:t>别下降</w:t>
                  </w:r>
                  <w:r>
                    <w:rPr>
                      <w:spacing w:val="-11"/>
                      <w:sz w:val="20"/>
                      <w:szCs w:val="20"/>
                    </w:rPr>
                    <w:t xml:space="preserve"> </w:t>
                  </w:r>
                  <w:r>
                    <w:rPr>
                      <w:rFonts w:ascii="Times New Roman" w:eastAsia="Times New Roman" w:hAnsi="Times New Roman" w:cs="Times New Roman"/>
                      <w:spacing w:val="1"/>
                      <w:sz w:val="20"/>
                      <w:szCs w:val="20"/>
                    </w:rPr>
                    <w:t>10%</w:t>
                  </w:r>
                  <w:r>
                    <w:rPr>
                      <w:spacing w:val="1"/>
                      <w:sz w:val="20"/>
                      <w:szCs w:val="20"/>
                    </w:rPr>
                    <w:t>、</w:t>
                  </w:r>
                  <w:r>
                    <w:rPr>
                      <w:rFonts w:ascii="Times New Roman" w:eastAsia="Times New Roman" w:hAnsi="Times New Roman" w:cs="Times New Roman"/>
                      <w:spacing w:val="1"/>
                      <w:sz w:val="20"/>
                      <w:szCs w:val="20"/>
                    </w:rPr>
                    <w:t>5%</w:t>
                  </w:r>
                  <w:r>
                    <w:rPr>
                      <w:spacing w:val="1"/>
                      <w:sz w:val="20"/>
                      <w:szCs w:val="20"/>
                    </w:rPr>
                    <w:t>左右，汾渭平原煤炭消费量实现负增长。</w:t>
                  </w:r>
                </w:p>
              </w:tc>
              <w:tc>
                <w:tcPr>
                  <w:tcW w:w="1318" w:type="dxa"/>
                  <w:tcBorders>
                    <w:left w:val="single" w:sz="6" w:space="0" w:color="000000"/>
                    <w:bottom w:val="nil"/>
                  </w:tcBorders>
                  <w:vAlign w:val="top"/>
                </w:tcPr>
                <w:p>
                  <w:pPr>
                    <w:pStyle w:val="TableText"/>
                    <w:spacing w:before="143" w:line="246" w:lineRule="auto"/>
                    <w:ind w:left="142" w:right="124" w:firstLine="1"/>
                    <w:rPr>
                      <w:sz w:val="20"/>
                      <w:szCs w:val="20"/>
                    </w:rPr>
                  </w:pPr>
                  <w:r>
                    <w:rPr>
                      <w:spacing w:val="7"/>
                      <w:sz w:val="20"/>
                      <w:szCs w:val="20"/>
                    </w:rPr>
                    <w:t>本项目用热</w:t>
                  </w:r>
                  <w:r>
                    <w:rPr>
                      <w:spacing w:val="3"/>
                      <w:sz w:val="20"/>
                      <w:szCs w:val="20"/>
                    </w:rPr>
                    <w:t xml:space="preserve"> </w:t>
                  </w:r>
                  <w:r>
                    <w:rPr>
                      <w:spacing w:val="8"/>
                      <w:sz w:val="20"/>
                      <w:szCs w:val="20"/>
                    </w:rPr>
                    <w:t>采用电及天</w:t>
                  </w:r>
                  <w:r>
                    <w:rPr>
                      <w:sz w:val="20"/>
                      <w:szCs w:val="20"/>
                    </w:rPr>
                    <w:t xml:space="preserve"> </w:t>
                  </w:r>
                  <w:r>
                    <w:rPr>
                      <w:spacing w:val="8"/>
                      <w:sz w:val="20"/>
                      <w:szCs w:val="20"/>
                    </w:rPr>
                    <w:t>然气加热，</w:t>
                  </w:r>
                  <w:r>
                    <w:rPr>
                      <w:sz w:val="20"/>
                      <w:szCs w:val="20"/>
                    </w:rPr>
                    <w:t xml:space="preserve"> </w:t>
                  </w:r>
                  <w:r>
                    <w:rPr>
                      <w:spacing w:val="8"/>
                      <w:sz w:val="20"/>
                      <w:szCs w:val="20"/>
                    </w:rPr>
                    <w:t>属于清洁能</w:t>
                  </w:r>
                </w:p>
                <w:p>
                  <w:pPr>
                    <w:pStyle w:val="TableText"/>
                    <w:spacing w:before="23" w:line="231" w:lineRule="auto"/>
                    <w:ind w:left="459"/>
                    <w:rPr>
                      <w:sz w:val="20"/>
                      <w:szCs w:val="20"/>
                    </w:rPr>
                  </w:pPr>
                  <w:r>
                    <w:rPr>
                      <w:sz w:val="20"/>
                      <w:szCs w:val="20"/>
                    </w:rPr>
                    <w:t>源。</w:t>
                  </w:r>
                </w:p>
              </w:tc>
              <w:tc>
                <w:tcPr>
                  <w:tcW w:w="1075" w:type="dxa"/>
                  <w:gridSpan w:val="2"/>
                  <w:tcBorders>
                    <w:bottom w:val="nil"/>
                    <w:right w:val="single" w:sz="10" w:space="0" w:color="000000"/>
                  </w:tcBorders>
                  <w:vAlign w:val="top"/>
                </w:tcPr>
                <w:p>
                  <w:pPr>
                    <w:spacing w:line="309" w:lineRule="auto"/>
                  </w:pPr>
                </w:p>
                <w:p>
                  <w:pPr>
                    <w:spacing w:line="309" w:lineRule="auto"/>
                  </w:pPr>
                </w:p>
                <w:p>
                  <w:pPr>
                    <w:pStyle w:val="TableText"/>
                    <w:spacing w:before="65" w:line="228" w:lineRule="auto"/>
                    <w:ind w:left="338"/>
                    <w:rPr>
                      <w:sz w:val="20"/>
                      <w:szCs w:val="20"/>
                    </w:rPr>
                  </w:pPr>
                  <w:r>
                    <w:rPr>
                      <w:spacing w:val="3"/>
                      <w:sz w:val="20"/>
                      <w:szCs w:val="20"/>
                    </w:rPr>
                    <w:t>符合</w:t>
                  </w:r>
                </w:p>
              </w:tc>
            </w:tr>
          </w:tbl>
          <w:p>
            <w:pPr>
              <w:spacing w:line="14" w:lineRule="auto"/>
              <w:rPr>
                <w:sz w:val="2"/>
              </w:rPr>
            </w:pPr>
          </w:p>
        </w:tc>
      </w:tr>
    </w:tbl>
    <w:p>
      <w:pPr>
        <w:pStyle w:val="BodyText"/>
      </w:pPr>
    </w:p>
    <w:p>
      <w:pPr>
        <w:sectPr>
          <w:footerReference w:type="default" r:id="rId30"/>
          <w:pgSz w:w="11906" w:h="16839"/>
          <w:pgMar w:top="1431" w:right="1089" w:bottom="1186" w:left="1088" w:header="0" w:footer="923" w:gutter="0"/>
          <w:pgNumType w:start="22"/>
          <w:cols w:num="1" w:space="720"/>
        </w:sectPr>
      </w:pPr>
    </w:p>
    <w:p>
      <w:pPr>
        <w:spacing w:line="91" w:lineRule="auto"/>
        <w:rPr>
          <w:sz w:val="2"/>
        </w:rPr>
      </w:pPr>
    </w:p>
    <w:tbl>
      <w:tblPr>
        <w:tblStyle w:val="TableNormal021"/>
        <w:tblW w:w="9713" w:type="dxa"/>
        <w:tblInd w:w="7" w:type="dxa"/>
        <w:tblBorders>
          <w:top w:val="single" w:sz="8"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713"/>
      </w:tblGrid>
      <w:tr>
        <w:tblPrEx>
          <w:tblW w:w="9713" w:type="dxa"/>
          <w:tblInd w:w="7" w:type="dxa"/>
          <w:tblBorders>
            <w:top w:val="single" w:sz="8"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691"/>
        </w:trPr>
        <w:tc>
          <w:tcPr>
            <w:tcW w:w="9713" w:type="dxa"/>
            <w:vAlign w:val="top"/>
          </w:tcPr>
          <w:tbl>
            <w:tblPr>
              <w:tblStyle w:val="TableNormal021"/>
              <w:tblW w:w="8886" w:type="dxa"/>
              <w:tblInd w:w="695"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CellMar>
                <w:top w:w="0" w:type="dxa"/>
                <w:left w:w="0" w:type="dxa"/>
                <w:bottom w:w="0" w:type="dxa"/>
                <w:right w:w="0" w:type="dxa"/>
              </w:tblCellMar>
            </w:tblPr>
            <w:tblGrid>
              <w:gridCol w:w="1129"/>
              <w:gridCol w:w="5368"/>
              <w:gridCol w:w="1316"/>
              <w:gridCol w:w="1073"/>
            </w:tblGrid>
            <w:tr>
              <w:tblPrEx>
                <w:tblW w:w="8886" w:type="dxa"/>
                <w:tblInd w:w="695"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CellMar>
                  <w:top w:w="0" w:type="dxa"/>
                  <w:left w:w="0" w:type="dxa"/>
                  <w:bottom w:w="0" w:type="dxa"/>
                  <w:right w:w="0" w:type="dxa"/>
                </w:tblCellMar>
              </w:tblPrEx>
              <w:trPr>
                <w:trHeight w:val="1882"/>
              </w:trPr>
              <w:tc>
                <w:tcPr>
                  <w:tcW w:w="1129" w:type="dxa"/>
                  <w:tcBorders>
                    <w:top w:val="nil"/>
                    <w:right w:val="single" w:sz="2" w:space="0" w:color="000000"/>
                  </w:tcBorders>
                  <w:vAlign w:val="top"/>
                </w:tcPr>
                <w:p/>
              </w:tc>
              <w:tc>
                <w:tcPr>
                  <w:tcW w:w="5368" w:type="dxa"/>
                  <w:tcBorders>
                    <w:top w:val="nil"/>
                    <w:left w:val="single" w:sz="2" w:space="0" w:color="000000"/>
                    <w:right w:val="single" w:sz="6" w:space="0" w:color="000000"/>
                  </w:tcBorders>
                  <w:vAlign w:val="top"/>
                </w:tcPr>
                <w:p>
                  <w:pPr>
                    <w:pStyle w:val="TableText"/>
                    <w:spacing w:before="29" w:line="279" w:lineRule="auto"/>
                    <w:ind w:left="103" w:right="26" w:firstLine="5"/>
                    <w:jc w:val="both"/>
                    <w:rPr>
                      <w:sz w:val="20"/>
                      <w:szCs w:val="20"/>
                    </w:rPr>
                  </w:pPr>
                  <w:r>
                    <w:rPr>
                      <w:spacing w:val="5"/>
                      <w:sz w:val="20"/>
                      <w:szCs w:val="20"/>
                    </w:rPr>
                    <w:t xml:space="preserve">原则上不再新增自备燃煤机组，支持自备燃煤机组实施清 洁能源替代，鼓励自备电厂转为公用电厂。坚持“增气减 </w:t>
                  </w:r>
                  <w:r>
                    <w:rPr>
                      <w:sz w:val="20"/>
                      <w:szCs w:val="20"/>
                    </w:rPr>
                    <w:t>煤</w:t>
                  </w:r>
                  <w:r>
                    <w:rPr>
                      <w:spacing w:val="-70"/>
                      <w:sz w:val="20"/>
                      <w:szCs w:val="20"/>
                    </w:rPr>
                    <w:t xml:space="preserve"> </w:t>
                  </w:r>
                  <w:r>
                    <w:rPr>
                      <w:sz w:val="20"/>
                      <w:szCs w:val="20"/>
                    </w:rPr>
                    <w:t>”同步，新增天然气优先保障居民生活和清洁取</w:t>
                  </w:r>
                  <w:r>
                    <w:rPr>
                      <w:spacing w:val="-1"/>
                      <w:sz w:val="20"/>
                      <w:szCs w:val="20"/>
                    </w:rPr>
                    <w:t>暖需求。</w:t>
                  </w:r>
                  <w:r>
                    <w:rPr>
                      <w:sz w:val="20"/>
                      <w:szCs w:val="20"/>
                    </w:rPr>
                    <w:t xml:space="preserve"> </w:t>
                  </w:r>
                  <w:r>
                    <w:rPr>
                      <w:spacing w:val="5"/>
                      <w:sz w:val="20"/>
                      <w:szCs w:val="20"/>
                    </w:rPr>
                    <w:t xml:space="preserve">提高电能占终端能源消费比重。重点区域的平原地区散煤 基本清零。有序扩大清洁取暖试点城市范围，稳步提升北 </w:t>
                  </w:r>
                  <w:r>
                    <w:rPr>
                      <w:spacing w:val="8"/>
                      <w:sz w:val="20"/>
                      <w:szCs w:val="20"/>
                    </w:rPr>
                    <w:t>方地区清洁取暖水平。</w:t>
                  </w:r>
                </w:p>
              </w:tc>
              <w:tc>
                <w:tcPr>
                  <w:tcW w:w="1316" w:type="dxa"/>
                  <w:tcBorders>
                    <w:top w:val="nil"/>
                    <w:left w:val="single" w:sz="6" w:space="0" w:color="000000"/>
                    <w:right w:val="single" w:sz="2" w:space="0" w:color="000000"/>
                  </w:tcBorders>
                  <w:vAlign w:val="top"/>
                </w:tcPr>
                <w:p/>
              </w:tc>
              <w:tc>
                <w:tcPr>
                  <w:tcW w:w="1073" w:type="dxa"/>
                  <w:tcBorders>
                    <w:top w:val="nil"/>
                    <w:left w:val="single" w:sz="2" w:space="0" w:color="000000"/>
                  </w:tcBorders>
                  <w:vAlign w:val="top"/>
                </w:tcPr>
                <w:p/>
              </w:tc>
            </w:tr>
          </w:tbl>
          <w:p>
            <w:pPr>
              <w:pStyle w:val="TableText"/>
              <w:spacing w:before="156" w:line="468" w:lineRule="exact"/>
              <w:ind w:left="1200"/>
            </w:pPr>
            <w:r>
              <w:pict>
                <v:rect id="_x0000_s1046" o:spid="_x0000_s1045" style="width:0.5pt;height:684.4pt;margin-top:1pt;margin-left:28.9pt;mso-height-relative:page;mso-position-horizontal-relative:page;mso-position-vertical-relative:page;mso-width-relative:page;position:absolute;z-index:251678720" coordsize="21600,21600" filled="t" fillcolor="black" stroked="f"/>
              </w:pict>
            </w:r>
            <w:r>
              <w:rPr>
                <w:position w:val="17"/>
              </w:rPr>
              <w:t>由上表分析可知，项目建设符合《中共中央、国务院关于深入打好</w:t>
            </w:r>
            <w:r>
              <w:rPr>
                <w:spacing w:val="-1"/>
                <w:position w:val="17"/>
              </w:rPr>
              <w:t>污染防治攻坚</w:t>
            </w:r>
          </w:p>
          <w:p>
            <w:pPr>
              <w:pStyle w:val="TableText"/>
              <w:spacing w:line="219" w:lineRule="auto"/>
              <w:ind w:left="702"/>
            </w:pPr>
            <w:r>
              <w:rPr>
                <w:spacing w:val="-5"/>
              </w:rPr>
              <w:t>战的意见》（</w:t>
            </w:r>
            <w:r>
              <w:rPr>
                <w:rFonts w:ascii="Times New Roman" w:eastAsia="Times New Roman" w:hAnsi="Times New Roman" w:cs="Times New Roman"/>
                <w:spacing w:val="-5"/>
              </w:rPr>
              <w:t xml:space="preserve">2021 </w:t>
            </w:r>
            <w:r>
              <w:rPr>
                <w:spacing w:val="-5"/>
              </w:rPr>
              <w:t>年</w:t>
            </w:r>
            <w:r>
              <w:rPr>
                <w:spacing w:val="-22"/>
              </w:rPr>
              <w:t xml:space="preserve"> </w:t>
            </w:r>
            <w:r>
              <w:rPr>
                <w:rFonts w:ascii="Times New Roman" w:eastAsia="Times New Roman" w:hAnsi="Times New Roman" w:cs="Times New Roman"/>
                <w:spacing w:val="-5"/>
              </w:rPr>
              <w:t xml:space="preserve">11 </w:t>
            </w:r>
            <w:r>
              <w:rPr>
                <w:spacing w:val="-5"/>
              </w:rPr>
              <w:t>月</w:t>
            </w:r>
            <w:r>
              <w:rPr>
                <w:spacing w:val="-55"/>
              </w:rPr>
              <w:t xml:space="preserve"> </w:t>
            </w:r>
            <w:r>
              <w:rPr>
                <w:rFonts w:ascii="Times New Roman" w:eastAsia="Times New Roman" w:hAnsi="Times New Roman" w:cs="Times New Roman"/>
                <w:spacing w:val="-5"/>
              </w:rPr>
              <w:t xml:space="preserve">2  </w:t>
            </w:r>
            <w:r>
              <w:rPr>
                <w:spacing w:val="-5"/>
              </w:rPr>
              <w:t>日）的文件要求。</w:t>
            </w:r>
          </w:p>
          <w:p>
            <w:pPr>
              <w:pStyle w:val="TableText"/>
              <w:spacing w:before="180" w:line="466" w:lineRule="exact"/>
              <w:ind w:left="1176"/>
            </w:pPr>
            <w:r>
              <w:rPr>
                <w:rFonts w:ascii="Times New Roman" w:eastAsia="Times New Roman" w:hAnsi="Times New Roman" w:cs="Times New Roman"/>
                <w:position w:val="17"/>
              </w:rPr>
              <w:t>8</w:t>
            </w:r>
            <w:r>
              <w:rPr>
                <w:rFonts w:ascii="Times New Roman" w:eastAsia="Times New Roman" w:hAnsi="Times New Roman" w:cs="Times New Roman"/>
                <w:spacing w:val="-31"/>
                <w:position w:val="17"/>
              </w:rPr>
              <w:t xml:space="preserve"> </w:t>
            </w:r>
            <w:r>
              <w:rPr>
                <w:position w:val="17"/>
              </w:rPr>
              <w:t>、与《山东省“十四五</w:t>
            </w:r>
            <w:r>
              <w:rPr>
                <w:spacing w:val="-83"/>
                <w:position w:val="17"/>
              </w:rPr>
              <w:t xml:space="preserve"> </w:t>
            </w:r>
            <w:r>
              <w:rPr>
                <w:position w:val="17"/>
              </w:rPr>
              <w:t>”生态环境保护规划》（鲁政发〔</w:t>
            </w:r>
            <w:r>
              <w:rPr>
                <w:rFonts w:ascii="Times New Roman" w:eastAsia="Times New Roman" w:hAnsi="Times New Roman" w:cs="Times New Roman"/>
                <w:position w:val="17"/>
              </w:rPr>
              <w:t>2021</w:t>
            </w:r>
            <w:r>
              <w:rPr>
                <w:spacing w:val="-1"/>
                <w:position w:val="17"/>
              </w:rPr>
              <w:t>〕</w:t>
            </w:r>
            <w:r>
              <w:rPr>
                <w:rFonts w:ascii="Times New Roman" w:eastAsia="Times New Roman" w:hAnsi="Times New Roman" w:cs="Times New Roman"/>
                <w:spacing w:val="-1"/>
                <w:position w:val="17"/>
              </w:rPr>
              <w:t>12</w:t>
            </w:r>
            <w:r>
              <w:rPr>
                <w:rFonts w:ascii="Times New Roman" w:eastAsia="Times New Roman" w:hAnsi="Times New Roman" w:cs="Times New Roman"/>
                <w:spacing w:val="17"/>
                <w:position w:val="17"/>
              </w:rPr>
              <w:t xml:space="preserve"> </w:t>
            </w:r>
            <w:r>
              <w:rPr>
                <w:spacing w:val="-1"/>
                <w:position w:val="17"/>
              </w:rPr>
              <w:t>号）符合性</w:t>
            </w:r>
          </w:p>
          <w:p>
            <w:pPr>
              <w:pStyle w:val="TableText"/>
              <w:spacing w:line="220" w:lineRule="auto"/>
              <w:ind w:left="694"/>
            </w:pPr>
            <w:r>
              <w:rPr>
                <w:spacing w:val="-7"/>
              </w:rPr>
              <w:t>分析</w:t>
            </w:r>
          </w:p>
          <w:p>
            <w:pPr>
              <w:pStyle w:val="TableText"/>
              <w:spacing w:before="176" w:line="228" w:lineRule="auto"/>
              <w:ind w:left="720"/>
              <w:rPr>
                <w:sz w:val="20"/>
                <w:szCs w:val="20"/>
              </w:rPr>
            </w:pPr>
            <w:r>
              <w:rPr>
                <w:spacing w:val="9"/>
                <w:sz w:val="20"/>
                <w:szCs w:val="20"/>
                <w14:textOutline w14:w="3795" w14:cap="sq">
                  <w14:solidFill>
                    <w14:srgbClr w14:val="000000"/>
                  </w14:solidFill>
                  <w14:prstDash w14:val="solid"/>
                  <w14:bevel/>
                </w14:textOutline>
              </w:rPr>
              <w:t>表</w:t>
            </w:r>
            <w:r>
              <w:rPr>
                <w:spacing w:val="-38"/>
                <w:sz w:val="20"/>
                <w:szCs w:val="20"/>
              </w:rPr>
              <w:t xml:space="preserve"> </w:t>
            </w:r>
            <w:r>
              <w:rPr>
                <w:rFonts w:ascii="Times New Roman" w:eastAsia="Times New Roman" w:hAnsi="Times New Roman" w:cs="Times New Roman"/>
                <w:b/>
                <w:bCs/>
                <w:spacing w:val="9"/>
                <w:sz w:val="20"/>
                <w:szCs w:val="20"/>
              </w:rPr>
              <w:t xml:space="preserve">7    </w:t>
            </w:r>
            <w:r>
              <w:rPr>
                <w:spacing w:val="9"/>
                <w:sz w:val="20"/>
                <w:szCs w:val="20"/>
                <w14:textOutline w14:w="3795" w14:cap="sq">
                  <w14:solidFill>
                    <w14:srgbClr w14:val="000000"/>
                  </w14:solidFill>
                  <w14:prstDash w14:val="solid"/>
                  <w14:bevel/>
                </w14:textOutline>
              </w:rPr>
              <w:t>与《山东省“十四五</w:t>
            </w:r>
            <w:r>
              <w:rPr>
                <w:spacing w:val="-70"/>
                <w:sz w:val="20"/>
                <w:szCs w:val="20"/>
              </w:rPr>
              <w:t xml:space="preserve"> </w:t>
            </w:r>
            <w:r>
              <w:rPr>
                <w:spacing w:val="9"/>
                <w:sz w:val="20"/>
                <w:szCs w:val="20"/>
                <w14:textOutline w14:w="3795" w14:cap="sq">
                  <w14:solidFill>
                    <w14:srgbClr w14:val="000000"/>
                  </w14:solidFill>
                  <w14:prstDash w14:val="solid"/>
                  <w14:bevel/>
                </w14:textOutline>
              </w:rPr>
              <w:t>”生态环境</w:t>
            </w:r>
            <w:r>
              <w:rPr>
                <w:spacing w:val="8"/>
                <w:sz w:val="20"/>
                <w:szCs w:val="20"/>
                <w14:textOutline w14:w="3795" w14:cap="sq">
                  <w14:solidFill>
                    <w14:srgbClr w14:val="000000"/>
                  </w14:solidFill>
                  <w14:prstDash w14:val="solid"/>
                  <w14:bevel/>
                </w14:textOutline>
              </w:rPr>
              <w:t>保护规划》（鲁政发〔</w:t>
            </w:r>
            <w:r>
              <w:rPr>
                <w:rFonts w:ascii="Times New Roman" w:eastAsia="Times New Roman" w:hAnsi="Times New Roman" w:cs="Times New Roman"/>
                <w:b/>
                <w:bCs/>
                <w:spacing w:val="8"/>
                <w:sz w:val="20"/>
                <w:szCs w:val="20"/>
              </w:rPr>
              <w:t>2021</w:t>
            </w:r>
            <w:r>
              <w:rPr>
                <w:spacing w:val="8"/>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8"/>
                <w:sz w:val="20"/>
                <w:szCs w:val="20"/>
              </w:rPr>
              <w:t>12</w:t>
            </w:r>
            <w:r>
              <w:rPr>
                <w:rFonts w:ascii="Times New Roman" w:eastAsia="Times New Roman" w:hAnsi="Times New Roman" w:cs="Times New Roman"/>
                <w:b/>
                <w:bCs/>
                <w:spacing w:val="17"/>
                <w:w w:val="101"/>
                <w:sz w:val="20"/>
                <w:szCs w:val="20"/>
              </w:rPr>
              <w:t xml:space="preserve"> </w:t>
            </w:r>
            <w:r>
              <w:rPr>
                <w:spacing w:val="8"/>
                <w:sz w:val="20"/>
                <w:szCs w:val="20"/>
                <w14:textOutline w14:w="3795" w14:cap="sq">
                  <w14:solidFill>
                    <w14:srgbClr w14:val="000000"/>
                  </w14:solidFill>
                  <w14:prstDash w14:val="solid"/>
                  <w14:bevel/>
                </w14:textOutline>
              </w:rPr>
              <w:t>号）符合性分析一览表</w:t>
            </w:r>
          </w:p>
          <w:p>
            <w:pPr>
              <w:spacing w:line="131" w:lineRule="exact"/>
            </w:pPr>
          </w:p>
          <w:tbl>
            <w:tblPr>
              <w:tblStyle w:val="TableNormal021"/>
              <w:tblW w:w="8707" w:type="dxa"/>
              <w:tblInd w:w="7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6682"/>
              <w:gridCol w:w="2025"/>
            </w:tblGrid>
            <w:tr>
              <w:tblPrEx>
                <w:tblW w:w="8707" w:type="dxa"/>
                <w:tblInd w:w="7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65"/>
              </w:trPr>
              <w:tc>
                <w:tcPr>
                  <w:tcW w:w="6682" w:type="dxa"/>
                  <w:tcBorders>
                    <w:top w:val="single" w:sz="10" w:space="0" w:color="000000"/>
                    <w:left w:val="single" w:sz="10" w:space="0" w:color="000000"/>
                  </w:tcBorders>
                  <w:vAlign w:val="top"/>
                </w:tcPr>
                <w:p>
                  <w:pPr>
                    <w:pStyle w:val="TableText"/>
                    <w:spacing w:before="95" w:line="228" w:lineRule="auto"/>
                    <w:ind w:left="2863"/>
                    <w:rPr>
                      <w:sz w:val="20"/>
                      <w:szCs w:val="20"/>
                    </w:rPr>
                  </w:pPr>
                  <w:r>
                    <w:rPr>
                      <w:spacing w:val="8"/>
                      <w:sz w:val="20"/>
                      <w:szCs w:val="20"/>
                      <w14:textOutline w14:w="3795" w14:cap="sq">
                        <w14:solidFill>
                          <w14:srgbClr w14:val="000000"/>
                        </w14:solidFill>
                        <w14:prstDash w14:val="solid"/>
                        <w14:bevel/>
                      </w14:textOutline>
                    </w:rPr>
                    <w:t>文件要求</w:t>
                  </w:r>
                </w:p>
              </w:tc>
              <w:tc>
                <w:tcPr>
                  <w:tcW w:w="2025" w:type="dxa"/>
                  <w:tcBorders>
                    <w:top w:val="single" w:sz="10" w:space="0" w:color="000000"/>
                    <w:right w:val="single" w:sz="10" w:space="0" w:color="000000"/>
                  </w:tcBorders>
                  <w:vAlign w:val="top"/>
                </w:tcPr>
                <w:p>
                  <w:pPr>
                    <w:pStyle w:val="TableText"/>
                    <w:spacing w:before="95" w:line="228" w:lineRule="auto"/>
                    <w:ind w:left="648"/>
                    <w:rPr>
                      <w:sz w:val="20"/>
                      <w:szCs w:val="20"/>
                    </w:rPr>
                  </w:pPr>
                  <w:r>
                    <w:rPr>
                      <w:spacing w:val="7"/>
                      <w:sz w:val="20"/>
                      <w:szCs w:val="20"/>
                      <w14:textOutline w14:w="3795" w14:cap="sq">
                        <w14:solidFill>
                          <w14:srgbClr w14:val="000000"/>
                        </w14:solidFill>
                        <w14:prstDash w14:val="solid"/>
                        <w14:bevel/>
                      </w14:textOutline>
                    </w:rPr>
                    <w:t>符合性</w:t>
                  </w:r>
                </w:p>
              </w:tc>
            </w:tr>
            <w:tr>
              <w:tblPrEx>
                <w:tblW w:w="8707" w:type="dxa"/>
                <w:tblInd w:w="784" w:type="dxa"/>
                <w:tblLayout w:type="fixed"/>
                <w:tblCellMar>
                  <w:top w:w="0" w:type="dxa"/>
                  <w:left w:w="0" w:type="dxa"/>
                  <w:bottom w:w="0" w:type="dxa"/>
                  <w:right w:w="0" w:type="dxa"/>
                </w:tblCellMar>
              </w:tblPrEx>
              <w:trPr>
                <w:trHeight w:val="2700"/>
              </w:trPr>
              <w:tc>
                <w:tcPr>
                  <w:tcW w:w="6682" w:type="dxa"/>
                  <w:tcBorders>
                    <w:left w:val="single" w:sz="10" w:space="0" w:color="000000"/>
                  </w:tcBorders>
                  <w:vAlign w:val="top"/>
                </w:tcPr>
                <w:p>
                  <w:pPr>
                    <w:pStyle w:val="TableText"/>
                    <w:spacing w:before="94" w:line="266" w:lineRule="auto"/>
                    <w:ind w:left="103" w:right="110"/>
                    <w:rPr>
                      <w:sz w:val="20"/>
                      <w:szCs w:val="20"/>
                    </w:rPr>
                  </w:pPr>
                  <w:r>
                    <w:rPr>
                      <w:spacing w:val="12"/>
                      <w:sz w:val="20"/>
                      <w:szCs w:val="20"/>
                    </w:rPr>
                    <w:t>优化国土空间开发保护格局。构建以生态保护红线、环境质量底线、</w:t>
                  </w:r>
                  <w:r>
                    <w:rPr>
                      <w:spacing w:val="1"/>
                      <w:sz w:val="20"/>
                      <w:szCs w:val="20"/>
                    </w:rPr>
                    <w:t xml:space="preserve">  </w:t>
                  </w:r>
                  <w:r>
                    <w:rPr>
                      <w:spacing w:val="11"/>
                      <w:sz w:val="20"/>
                      <w:szCs w:val="20"/>
                    </w:rPr>
                    <w:t>资源利用上线和生态环境准入清单为核心的</w:t>
                  </w:r>
                  <w:r>
                    <w:rPr>
                      <w:spacing w:val="10"/>
                      <w:sz w:val="20"/>
                      <w:szCs w:val="20"/>
                    </w:rPr>
                    <w:t>“三线一单</w:t>
                  </w:r>
                  <w:r>
                    <w:rPr>
                      <w:spacing w:val="-70"/>
                      <w:sz w:val="20"/>
                      <w:szCs w:val="20"/>
                    </w:rPr>
                    <w:t xml:space="preserve"> </w:t>
                  </w:r>
                  <w:r>
                    <w:rPr>
                      <w:spacing w:val="10"/>
                      <w:sz w:val="20"/>
                      <w:szCs w:val="20"/>
                    </w:rPr>
                    <w:t>”生态环境分</w:t>
                  </w:r>
                  <w:r>
                    <w:rPr>
                      <w:sz w:val="20"/>
                      <w:szCs w:val="20"/>
                    </w:rPr>
                    <w:t xml:space="preserve">  </w:t>
                  </w:r>
                  <w:r>
                    <w:rPr>
                      <w:spacing w:val="14"/>
                      <w:sz w:val="20"/>
                      <w:szCs w:val="20"/>
                    </w:rPr>
                    <w:t>区管控体系，建立更新调整和跟踪评估长效机制。加强“三线一单</w:t>
                  </w:r>
                  <w:r>
                    <w:rPr>
                      <w:spacing w:val="-70"/>
                      <w:sz w:val="20"/>
                      <w:szCs w:val="20"/>
                    </w:rPr>
                    <w:t xml:space="preserve"> </w:t>
                  </w:r>
                  <w:r>
                    <w:rPr>
                      <w:spacing w:val="14"/>
                      <w:sz w:val="20"/>
                      <w:szCs w:val="20"/>
                    </w:rPr>
                    <w:t>”</w:t>
                  </w:r>
                  <w:r>
                    <w:rPr>
                      <w:sz w:val="20"/>
                      <w:szCs w:val="20"/>
                    </w:rPr>
                    <w:t xml:space="preserve"> </w:t>
                  </w:r>
                  <w:r>
                    <w:rPr>
                      <w:spacing w:val="8"/>
                      <w:sz w:val="20"/>
                      <w:szCs w:val="20"/>
                    </w:rPr>
                    <w:t>在政策制定、规划编制、环境准入、园区管理、执法监管等方面应用。</w:t>
                  </w:r>
                  <w:r>
                    <w:rPr>
                      <w:spacing w:val="1"/>
                      <w:sz w:val="20"/>
                      <w:szCs w:val="20"/>
                    </w:rPr>
                    <w:t xml:space="preserve"> </w:t>
                  </w:r>
                  <w:r>
                    <w:rPr>
                      <w:spacing w:val="11"/>
                      <w:sz w:val="20"/>
                      <w:szCs w:val="20"/>
                    </w:rPr>
                    <w:t>依据资源环境承载能力，将“三线一单</w:t>
                  </w:r>
                  <w:r>
                    <w:rPr>
                      <w:spacing w:val="-67"/>
                      <w:sz w:val="20"/>
                      <w:szCs w:val="20"/>
                    </w:rPr>
                    <w:t xml:space="preserve"> </w:t>
                  </w:r>
                  <w:r>
                    <w:rPr>
                      <w:spacing w:val="11"/>
                      <w:sz w:val="20"/>
                      <w:szCs w:val="20"/>
                    </w:rPr>
                    <w:t>”作为本市区域内资源开发、</w:t>
                  </w:r>
                  <w:r>
                    <w:rPr>
                      <w:sz w:val="20"/>
                      <w:szCs w:val="20"/>
                    </w:rPr>
                    <w:t xml:space="preserve">  </w:t>
                  </w:r>
                  <w:r>
                    <w:rPr>
                      <w:spacing w:val="12"/>
                      <w:sz w:val="20"/>
                      <w:szCs w:val="20"/>
                    </w:rPr>
                    <w:t>产业布局及结构调整、城乡建设、重大项目选址和审批的重要依</w:t>
                  </w:r>
                  <w:r>
                    <w:rPr>
                      <w:spacing w:val="11"/>
                      <w:sz w:val="20"/>
                      <w:szCs w:val="20"/>
                    </w:rPr>
                    <w:t xml:space="preserve">据， </w:t>
                  </w:r>
                  <w:r>
                    <w:rPr>
                      <w:spacing w:val="12"/>
                      <w:sz w:val="20"/>
                      <w:szCs w:val="20"/>
                    </w:rPr>
                    <w:t>统筹安排城市建设、产业发展、生态涵养、</w:t>
                  </w:r>
                  <w:r>
                    <w:rPr>
                      <w:spacing w:val="11"/>
                      <w:sz w:val="20"/>
                      <w:szCs w:val="20"/>
                    </w:rPr>
                    <w:t>基础设施和公共服务，优</w:t>
                  </w:r>
                  <w:r>
                    <w:rPr>
                      <w:sz w:val="20"/>
                      <w:szCs w:val="20"/>
                    </w:rPr>
                    <w:t xml:space="preserve">  </w:t>
                  </w:r>
                  <w:r>
                    <w:rPr>
                      <w:spacing w:val="12"/>
                      <w:sz w:val="20"/>
                      <w:szCs w:val="20"/>
                    </w:rPr>
                    <w:t>化国土空间开发布局和强度，规范国土空间</w:t>
                  </w:r>
                  <w:r>
                    <w:rPr>
                      <w:spacing w:val="11"/>
                      <w:sz w:val="20"/>
                      <w:szCs w:val="20"/>
                    </w:rPr>
                    <w:t>开发行为，减少人类活动</w:t>
                  </w:r>
                  <w:r>
                    <w:rPr>
                      <w:sz w:val="20"/>
                      <w:szCs w:val="20"/>
                    </w:rPr>
                    <w:t xml:space="preserve">  </w:t>
                  </w:r>
                  <w:r>
                    <w:rPr>
                      <w:spacing w:val="8"/>
                      <w:sz w:val="20"/>
                      <w:szCs w:val="20"/>
                    </w:rPr>
                    <w:t>对自然生态空间的占用。</w:t>
                  </w:r>
                </w:p>
              </w:tc>
              <w:tc>
                <w:tcPr>
                  <w:tcW w:w="2025" w:type="dxa"/>
                  <w:tcBorders>
                    <w:right w:val="single" w:sz="10" w:space="0" w:color="000000"/>
                  </w:tcBorders>
                  <w:vAlign w:val="top"/>
                </w:tcPr>
                <w:p>
                  <w:pPr>
                    <w:spacing w:line="261" w:lineRule="auto"/>
                  </w:pPr>
                </w:p>
                <w:p>
                  <w:pPr>
                    <w:spacing w:line="262" w:lineRule="auto"/>
                  </w:pPr>
                </w:p>
                <w:p>
                  <w:pPr>
                    <w:spacing w:line="262" w:lineRule="auto"/>
                  </w:pPr>
                </w:p>
                <w:p>
                  <w:pPr>
                    <w:spacing w:line="262" w:lineRule="auto"/>
                  </w:pPr>
                </w:p>
                <w:p>
                  <w:pPr>
                    <w:pStyle w:val="TableText"/>
                    <w:spacing w:before="65" w:line="249" w:lineRule="auto"/>
                    <w:ind w:left="439" w:right="216" w:hanging="315"/>
                    <w:rPr>
                      <w:sz w:val="20"/>
                      <w:szCs w:val="20"/>
                    </w:rPr>
                  </w:pPr>
                  <w:r>
                    <w:rPr>
                      <w:spacing w:val="8"/>
                      <w:sz w:val="20"/>
                      <w:szCs w:val="20"/>
                    </w:rPr>
                    <w:t>项目符合德州市三</w:t>
                  </w:r>
                  <w:r>
                    <w:rPr>
                      <w:spacing w:val="1"/>
                      <w:sz w:val="20"/>
                      <w:szCs w:val="20"/>
                    </w:rPr>
                    <w:t xml:space="preserve"> </w:t>
                  </w:r>
                  <w:r>
                    <w:rPr>
                      <w:spacing w:val="7"/>
                      <w:sz w:val="20"/>
                      <w:szCs w:val="20"/>
                    </w:rPr>
                    <w:t>线一单要求</w:t>
                  </w:r>
                </w:p>
              </w:tc>
            </w:tr>
            <w:tr>
              <w:tblPrEx>
                <w:tblW w:w="8707" w:type="dxa"/>
                <w:tblInd w:w="784" w:type="dxa"/>
                <w:tblLayout w:type="fixed"/>
                <w:tblCellMar>
                  <w:top w:w="0" w:type="dxa"/>
                  <w:left w:w="0" w:type="dxa"/>
                  <w:bottom w:w="0" w:type="dxa"/>
                  <w:right w:w="0" w:type="dxa"/>
                </w:tblCellMar>
              </w:tblPrEx>
              <w:trPr>
                <w:trHeight w:val="3893"/>
              </w:trPr>
              <w:tc>
                <w:tcPr>
                  <w:tcW w:w="6682" w:type="dxa"/>
                  <w:tcBorders>
                    <w:left w:val="single" w:sz="10" w:space="0" w:color="000000"/>
                    <w:bottom w:val="single" w:sz="10" w:space="0" w:color="000000"/>
                  </w:tcBorders>
                  <w:vAlign w:val="top"/>
                </w:tcPr>
                <w:p>
                  <w:pPr>
                    <w:spacing w:line="254" w:lineRule="auto"/>
                  </w:pPr>
                </w:p>
                <w:p>
                  <w:pPr>
                    <w:spacing w:line="254" w:lineRule="auto"/>
                  </w:pPr>
                </w:p>
                <w:p>
                  <w:pPr>
                    <w:spacing w:line="254" w:lineRule="auto"/>
                  </w:pPr>
                </w:p>
                <w:p>
                  <w:pPr>
                    <w:pStyle w:val="TableText"/>
                    <w:spacing w:before="65" w:line="266" w:lineRule="auto"/>
                    <w:ind w:left="103" w:right="139" w:firstLine="1"/>
                    <w:rPr>
                      <w:sz w:val="20"/>
                      <w:szCs w:val="20"/>
                    </w:rPr>
                  </w:pPr>
                  <w:r>
                    <w:rPr>
                      <w:spacing w:val="11"/>
                      <w:sz w:val="20"/>
                      <w:szCs w:val="20"/>
                    </w:rPr>
                    <w:t>狠抓工业污染防治。强化环境准入和底线约束。严格控制区域内</w:t>
                  </w:r>
                  <w:r>
                    <w:rPr>
                      <w:spacing w:val="10"/>
                      <w:sz w:val="20"/>
                      <w:szCs w:val="20"/>
                    </w:rPr>
                    <w:t xml:space="preserve">高耗 </w:t>
                  </w:r>
                  <w:r>
                    <w:rPr>
                      <w:spacing w:val="7"/>
                      <w:sz w:val="20"/>
                      <w:szCs w:val="20"/>
                    </w:rPr>
                    <w:t>水、高污染行业发展。继续推进城市建成区内现有焦化、造纸、印染、</w:t>
                  </w:r>
                  <w:r>
                    <w:rPr>
                      <w:spacing w:val="3"/>
                      <w:sz w:val="20"/>
                      <w:szCs w:val="20"/>
                    </w:rPr>
                    <w:t xml:space="preserve"> </w:t>
                  </w:r>
                  <w:r>
                    <w:rPr>
                      <w:spacing w:val="11"/>
                      <w:sz w:val="20"/>
                      <w:szCs w:val="20"/>
                    </w:rPr>
                    <w:t xml:space="preserve">原料药制造、化工等污染较重的企业有序搬迁改造或依法关闭。严格 </w:t>
                  </w:r>
                  <w:r>
                    <w:rPr>
                      <w:spacing w:val="12"/>
                      <w:sz w:val="20"/>
                      <w:szCs w:val="20"/>
                    </w:rPr>
                    <w:t>执行海河流域水污染物综合排放标准和管控要求，加强氟化物治理。</w:t>
                  </w:r>
                  <w:r>
                    <w:rPr>
                      <w:spacing w:val="8"/>
                      <w:sz w:val="20"/>
                      <w:szCs w:val="20"/>
                    </w:rPr>
                    <w:t xml:space="preserve"> </w:t>
                  </w:r>
                  <w:r>
                    <w:rPr>
                      <w:spacing w:val="11"/>
                      <w:sz w:val="20"/>
                      <w:szCs w:val="20"/>
                    </w:rPr>
                    <w:t xml:space="preserve">加强化工、印染、农副食品加工等行业综合治理，推进肉类及水产品 加工、印染等企业清洁化改造。推进化工、焦化等工业园区雨污分流 改造和初期雨水收集处理。加大现有工业园区整治力度，全面推进工 </w:t>
                  </w:r>
                  <w:r>
                    <w:rPr>
                      <w:spacing w:val="9"/>
                      <w:sz w:val="20"/>
                      <w:szCs w:val="20"/>
                    </w:rPr>
                    <w:t>业园区污水处理设施建设和污水管网排查整治。</w:t>
                  </w:r>
                </w:p>
              </w:tc>
              <w:tc>
                <w:tcPr>
                  <w:tcW w:w="2025" w:type="dxa"/>
                  <w:tcBorders>
                    <w:bottom w:val="single" w:sz="10" w:space="0" w:color="000000"/>
                    <w:right w:val="single" w:sz="10" w:space="0" w:color="000000"/>
                  </w:tcBorders>
                  <w:vAlign w:val="top"/>
                </w:tcPr>
                <w:p>
                  <w:pPr>
                    <w:pStyle w:val="TableText"/>
                    <w:spacing w:before="99" w:line="227" w:lineRule="auto"/>
                    <w:ind w:left="124"/>
                    <w:rPr>
                      <w:sz w:val="20"/>
                      <w:szCs w:val="20"/>
                    </w:rPr>
                  </w:pPr>
                  <w:r>
                    <w:rPr>
                      <w:spacing w:val="8"/>
                      <w:sz w:val="20"/>
                      <w:szCs w:val="20"/>
                    </w:rPr>
                    <w:t>项目所在厂内采用</w:t>
                  </w:r>
                </w:p>
                <w:p>
                  <w:pPr>
                    <w:pStyle w:val="TableText"/>
                    <w:spacing w:before="46" w:line="228" w:lineRule="auto"/>
                    <w:ind w:left="129"/>
                    <w:rPr>
                      <w:sz w:val="20"/>
                      <w:szCs w:val="20"/>
                    </w:rPr>
                  </w:pPr>
                  <w:r>
                    <w:rPr>
                      <w:spacing w:val="7"/>
                      <w:sz w:val="20"/>
                      <w:szCs w:val="20"/>
                    </w:rPr>
                    <w:t>雨污分流，雨水经</w:t>
                  </w:r>
                </w:p>
                <w:p>
                  <w:pPr>
                    <w:pStyle w:val="TableText"/>
                    <w:spacing w:before="48" w:line="228" w:lineRule="auto"/>
                    <w:ind w:left="129"/>
                    <w:rPr>
                      <w:sz w:val="20"/>
                      <w:szCs w:val="20"/>
                    </w:rPr>
                  </w:pPr>
                  <w:r>
                    <w:rPr>
                      <w:spacing w:val="7"/>
                      <w:sz w:val="20"/>
                      <w:szCs w:val="20"/>
                    </w:rPr>
                    <w:t>雨水箅子收集后经</w:t>
                  </w:r>
                </w:p>
                <w:p>
                  <w:pPr>
                    <w:pStyle w:val="TableText"/>
                    <w:spacing w:before="45" w:line="228" w:lineRule="auto"/>
                    <w:ind w:left="123"/>
                    <w:rPr>
                      <w:sz w:val="20"/>
                      <w:szCs w:val="20"/>
                    </w:rPr>
                  </w:pPr>
                  <w:r>
                    <w:rPr>
                      <w:spacing w:val="8"/>
                      <w:sz w:val="20"/>
                      <w:szCs w:val="20"/>
                    </w:rPr>
                    <w:t>厂区雨水管网排入</w:t>
                  </w:r>
                </w:p>
                <w:p>
                  <w:pPr>
                    <w:pStyle w:val="TableText"/>
                    <w:spacing w:before="48" w:line="228" w:lineRule="auto"/>
                    <w:ind w:left="123"/>
                    <w:rPr>
                      <w:sz w:val="20"/>
                      <w:szCs w:val="20"/>
                    </w:rPr>
                  </w:pPr>
                  <w:r>
                    <w:rPr>
                      <w:spacing w:val="8"/>
                      <w:sz w:val="20"/>
                      <w:szCs w:val="20"/>
                    </w:rPr>
                    <w:t>厂外雨水管网。生</w:t>
                  </w:r>
                </w:p>
                <w:p>
                  <w:pPr>
                    <w:pStyle w:val="TableText"/>
                    <w:spacing w:before="46" w:line="228" w:lineRule="auto"/>
                    <w:ind w:left="121"/>
                    <w:rPr>
                      <w:sz w:val="20"/>
                      <w:szCs w:val="20"/>
                    </w:rPr>
                  </w:pPr>
                  <w:r>
                    <w:rPr>
                      <w:spacing w:val="8"/>
                      <w:sz w:val="20"/>
                      <w:szCs w:val="20"/>
                    </w:rPr>
                    <w:t>产废水经厂区污水</w:t>
                  </w:r>
                </w:p>
                <w:p>
                  <w:pPr>
                    <w:pStyle w:val="TableText"/>
                    <w:spacing w:before="48" w:line="228" w:lineRule="auto"/>
                    <w:ind w:left="125"/>
                    <w:rPr>
                      <w:sz w:val="20"/>
                      <w:szCs w:val="20"/>
                    </w:rPr>
                  </w:pPr>
                  <w:r>
                    <w:rPr>
                      <w:spacing w:val="8"/>
                      <w:sz w:val="20"/>
                      <w:szCs w:val="20"/>
                    </w:rPr>
                    <w:t>处理站处理后经管</w:t>
                  </w:r>
                </w:p>
                <w:p>
                  <w:pPr>
                    <w:pStyle w:val="TableText"/>
                    <w:spacing w:before="47" w:line="228" w:lineRule="auto"/>
                    <w:ind w:left="137"/>
                    <w:rPr>
                      <w:sz w:val="20"/>
                      <w:szCs w:val="20"/>
                    </w:rPr>
                  </w:pPr>
                  <w:r>
                    <w:rPr>
                      <w:spacing w:val="6"/>
                      <w:sz w:val="20"/>
                      <w:szCs w:val="20"/>
                    </w:rPr>
                    <w:t>网进入平原县中设</w:t>
                  </w:r>
                </w:p>
                <w:p>
                  <w:pPr>
                    <w:pStyle w:val="TableText"/>
                    <w:spacing w:before="47" w:line="228" w:lineRule="auto"/>
                    <w:ind w:left="123"/>
                    <w:rPr>
                      <w:sz w:val="20"/>
                      <w:szCs w:val="20"/>
                    </w:rPr>
                  </w:pPr>
                  <w:r>
                    <w:rPr>
                      <w:spacing w:val="8"/>
                      <w:sz w:val="20"/>
                      <w:szCs w:val="20"/>
                    </w:rPr>
                    <w:t>水务有限公司，生</w:t>
                  </w:r>
                </w:p>
                <w:p>
                  <w:pPr>
                    <w:pStyle w:val="TableText"/>
                    <w:spacing w:before="46" w:line="228" w:lineRule="auto"/>
                    <w:ind w:left="124"/>
                    <w:rPr>
                      <w:sz w:val="20"/>
                      <w:szCs w:val="20"/>
                    </w:rPr>
                  </w:pPr>
                  <w:r>
                    <w:rPr>
                      <w:spacing w:val="8"/>
                      <w:sz w:val="20"/>
                      <w:szCs w:val="20"/>
                    </w:rPr>
                    <w:t>活污水经厂区化粪</w:t>
                  </w:r>
                </w:p>
                <w:p>
                  <w:pPr>
                    <w:pStyle w:val="TableText"/>
                    <w:spacing w:before="48" w:line="228" w:lineRule="auto"/>
                    <w:ind w:left="121"/>
                    <w:rPr>
                      <w:sz w:val="20"/>
                      <w:szCs w:val="20"/>
                    </w:rPr>
                  </w:pPr>
                  <w:r>
                    <w:rPr>
                      <w:spacing w:val="8"/>
                      <w:sz w:val="20"/>
                      <w:szCs w:val="20"/>
                    </w:rPr>
                    <w:t>池处理后经管网进</w:t>
                  </w:r>
                </w:p>
                <w:p>
                  <w:pPr>
                    <w:pStyle w:val="TableText"/>
                    <w:spacing w:before="46" w:line="228" w:lineRule="auto"/>
                    <w:ind w:left="120"/>
                    <w:rPr>
                      <w:sz w:val="20"/>
                      <w:szCs w:val="20"/>
                    </w:rPr>
                  </w:pPr>
                  <w:r>
                    <w:rPr>
                      <w:spacing w:val="8"/>
                      <w:sz w:val="20"/>
                      <w:szCs w:val="20"/>
                    </w:rPr>
                    <w:t>入平原县中设水务</w:t>
                  </w:r>
                </w:p>
                <w:p>
                  <w:pPr>
                    <w:pStyle w:val="TableText"/>
                    <w:spacing w:before="47" w:line="228" w:lineRule="auto"/>
                    <w:ind w:left="541"/>
                    <w:rPr>
                      <w:sz w:val="20"/>
                      <w:szCs w:val="20"/>
                    </w:rPr>
                  </w:pPr>
                  <w:r>
                    <w:rPr>
                      <w:spacing w:val="7"/>
                      <w:sz w:val="20"/>
                      <w:szCs w:val="20"/>
                    </w:rPr>
                    <w:t>有限公司</w:t>
                  </w:r>
                </w:p>
              </w:tc>
            </w:tr>
          </w:tbl>
          <w:p>
            <w:pPr>
              <w:pStyle w:val="TableText"/>
              <w:spacing w:before="35" w:line="468" w:lineRule="exact"/>
              <w:jc w:val="right"/>
            </w:pPr>
            <w:r>
              <w:rPr>
                <w:spacing w:val="-11"/>
                <w:position w:val="17"/>
              </w:rPr>
              <w:t>由上表可见，本项目符合《山东省“十四五</w:t>
            </w:r>
            <w:r>
              <w:rPr>
                <w:spacing w:val="-88"/>
                <w:position w:val="17"/>
              </w:rPr>
              <w:t xml:space="preserve"> </w:t>
            </w:r>
            <w:r>
              <w:rPr>
                <w:spacing w:val="-11"/>
                <w:position w:val="17"/>
              </w:rPr>
              <w:t>”生态环境保</w:t>
            </w:r>
            <w:r>
              <w:rPr>
                <w:spacing w:val="-12"/>
                <w:position w:val="17"/>
              </w:rPr>
              <w:t>护规划》（鲁政发〔</w:t>
            </w:r>
            <w:r>
              <w:rPr>
                <w:rFonts w:ascii="Times New Roman" w:eastAsia="Times New Roman" w:hAnsi="Times New Roman" w:cs="Times New Roman"/>
                <w:spacing w:val="-12"/>
                <w:position w:val="17"/>
              </w:rPr>
              <w:t>2021</w:t>
            </w:r>
            <w:r>
              <w:rPr>
                <w:spacing w:val="-12"/>
                <w:position w:val="17"/>
              </w:rPr>
              <w:t>〕</w:t>
            </w:r>
          </w:p>
          <w:p>
            <w:pPr>
              <w:pStyle w:val="TableText"/>
              <w:spacing w:before="1" w:line="220" w:lineRule="auto"/>
              <w:ind w:left="710"/>
            </w:pPr>
            <w:r>
              <w:rPr>
                <w:rFonts w:ascii="Times New Roman" w:eastAsia="Times New Roman" w:hAnsi="Times New Roman" w:cs="Times New Roman"/>
                <w:spacing w:val="-6"/>
              </w:rPr>
              <w:t>12</w:t>
            </w:r>
            <w:r>
              <w:rPr>
                <w:rFonts w:ascii="Times New Roman" w:eastAsia="Times New Roman" w:hAnsi="Times New Roman" w:cs="Times New Roman"/>
                <w:spacing w:val="18"/>
                <w:w w:val="101"/>
              </w:rPr>
              <w:t xml:space="preserve"> </w:t>
            </w:r>
            <w:r>
              <w:rPr>
                <w:spacing w:val="-6"/>
              </w:rPr>
              <w:t>号）的要求。</w:t>
            </w:r>
          </w:p>
          <w:p>
            <w:pPr>
              <w:pStyle w:val="TableText"/>
              <w:spacing w:before="179" w:line="219" w:lineRule="auto"/>
              <w:ind w:left="1171"/>
            </w:pPr>
            <w:r>
              <w:rPr>
                <w:rFonts w:ascii="Times New Roman" w:eastAsia="Times New Roman" w:hAnsi="Times New Roman" w:cs="Times New Roman"/>
                <w:spacing w:val="-4"/>
              </w:rPr>
              <w:t>9</w:t>
            </w:r>
            <w:r>
              <w:rPr>
                <w:rFonts w:ascii="Times New Roman" w:eastAsia="Times New Roman" w:hAnsi="Times New Roman" w:cs="Times New Roman"/>
                <w:spacing w:val="-34"/>
              </w:rPr>
              <w:t xml:space="preserve"> </w:t>
            </w:r>
            <w:r>
              <w:rPr>
                <w:spacing w:val="-4"/>
              </w:rPr>
              <w:t>、选址符合性分析</w:t>
            </w:r>
          </w:p>
          <w:p>
            <w:pPr>
              <w:pStyle w:val="TableText"/>
              <w:spacing w:before="183" w:line="468" w:lineRule="exact"/>
              <w:ind w:left="1175"/>
            </w:pPr>
            <w:r>
              <w:rPr>
                <w:spacing w:val="1"/>
                <w:position w:val="17"/>
              </w:rPr>
              <w:t>项目位于平原县经济开发区二环东路以东，</w:t>
            </w:r>
            <w:r>
              <w:rPr>
                <w:position w:val="17"/>
              </w:rPr>
              <w:t>南园路以北，根据平原经济开发区发</w:t>
            </w:r>
          </w:p>
          <w:p>
            <w:pPr>
              <w:pStyle w:val="TableText"/>
              <w:spacing w:before="1" w:line="219" w:lineRule="auto"/>
              <w:ind w:left="693"/>
            </w:pPr>
            <w:r>
              <w:rPr>
                <w:spacing w:val="-1"/>
              </w:rPr>
              <w:t>展规划（</w:t>
            </w:r>
            <w:r>
              <w:rPr>
                <w:rFonts w:ascii="Times New Roman" w:eastAsia="Times New Roman" w:hAnsi="Times New Roman" w:cs="Times New Roman"/>
                <w:spacing w:val="-1"/>
              </w:rPr>
              <w:t>2020</w:t>
            </w:r>
            <w:r>
              <w:rPr>
                <w:spacing w:val="-1"/>
              </w:rPr>
              <w:t>—</w:t>
            </w:r>
            <w:r>
              <w:rPr>
                <w:rFonts w:ascii="Times New Roman" w:eastAsia="Times New Roman" w:hAnsi="Times New Roman" w:cs="Times New Roman"/>
                <w:spacing w:val="-1"/>
              </w:rPr>
              <w:t xml:space="preserve">2035 </w:t>
            </w:r>
            <w:r>
              <w:rPr>
                <w:spacing w:val="-1"/>
              </w:rPr>
              <w:t>年）边界图可知，项目位于原经济开发区边界内，选址合理性分</w:t>
            </w:r>
          </w:p>
        </w:tc>
      </w:tr>
    </w:tbl>
    <w:p>
      <w:pPr>
        <w:pStyle w:val="BodyText"/>
      </w:pPr>
    </w:p>
    <w:p>
      <w:pPr>
        <w:sectPr>
          <w:footerReference w:type="default" r:id="rId31"/>
          <w:pgSz w:w="11906" w:h="16839"/>
          <w:pgMar w:top="1431" w:right="1089" w:bottom="1185" w:left="1088" w:header="0" w:footer="923" w:gutter="0"/>
          <w:pgNumType w:start="23"/>
          <w:cols w:num="1" w:space="720"/>
        </w:sectPr>
      </w:pPr>
    </w:p>
    <w:p>
      <w:pPr>
        <w:spacing w:line="91" w:lineRule="auto"/>
        <w:rPr>
          <w:sz w:val="2"/>
        </w:rPr>
      </w:pPr>
    </w:p>
    <w:tbl>
      <w:tblPr>
        <w:tblStyle w:val="TableNormal022"/>
        <w:tblW w:w="97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589"/>
        <w:gridCol w:w="9124"/>
      </w:tblGrid>
      <w:tr>
        <w:tblPrEx>
          <w:tblW w:w="971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840"/>
        </w:trPr>
        <w:tc>
          <w:tcPr>
            <w:tcW w:w="589" w:type="dxa"/>
            <w:tcBorders>
              <w:right w:val="single" w:sz="2" w:space="0" w:color="000000"/>
            </w:tcBorders>
            <w:vAlign w:val="top"/>
          </w:tcPr>
          <w:p/>
        </w:tc>
        <w:tc>
          <w:tcPr>
            <w:tcW w:w="9124" w:type="dxa"/>
            <w:tcBorders>
              <w:left w:val="single" w:sz="2" w:space="0" w:color="000000"/>
            </w:tcBorders>
            <w:vAlign w:val="top"/>
          </w:tcPr>
          <w:p>
            <w:pPr>
              <w:pStyle w:val="TableText"/>
              <w:spacing w:before="32" w:line="219" w:lineRule="auto"/>
              <w:ind w:left="109"/>
            </w:pPr>
            <w:r>
              <w:rPr>
                <w:spacing w:val="-3"/>
              </w:rPr>
              <w:t>析见下表。</w:t>
            </w:r>
          </w:p>
          <w:p>
            <w:pPr>
              <w:pStyle w:val="TableText"/>
              <w:spacing w:before="176" w:line="228" w:lineRule="auto"/>
              <w:ind w:left="2903"/>
              <w:rPr>
                <w:sz w:val="20"/>
                <w:szCs w:val="20"/>
              </w:rPr>
            </w:pPr>
            <w:r>
              <w:rPr>
                <w:spacing w:val="8"/>
                <w:sz w:val="20"/>
                <w:szCs w:val="20"/>
                <w14:textOutline w14:w="3795" w14:cap="sq">
                  <w14:solidFill>
                    <w14:srgbClr w14:val="000000"/>
                  </w14:solidFill>
                  <w14:prstDash w14:val="solid"/>
                  <w14:bevel/>
                </w14:textOutline>
              </w:rPr>
              <w:t>表</w:t>
            </w:r>
            <w:r>
              <w:rPr>
                <w:spacing w:val="-38"/>
                <w:sz w:val="20"/>
                <w:szCs w:val="20"/>
              </w:rPr>
              <w:t xml:space="preserve"> </w:t>
            </w:r>
            <w:r>
              <w:rPr>
                <w:rFonts w:ascii="Times New Roman" w:eastAsia="Times New Roman" w:hAnsi="Times New Roman" w:cs="Times New Roman"/>
                <w:b/>
                <w:bCs/>
                <w:spacing w:val="8"/>
                <w:sz w:val="20"/>
                <w:szCs w:val="20"/>
              </w:rPr>
              <w:t>8</w:t>
            </w:r>
            <w:r>
              <w:rPr>
                <w:rFonts w:ascii="Times New Roman" w:eastAsia="Times New Roman" w:hAnsi="Times New Roman" w:cs="Times New Roman"/>
                <w:b/>
                <w:bCs/>
                <w:spacing w:val="11"/>
                <w:sz w:val="20"/>
                <w:szCs w:val="20"/>
              </w:rPr>
              <w:t xml:space="preserve">    </w:t>
            </w:r>
            <w:r>
              <w:rPr>
                <w:spacing w:val="8"/>
                <w:sz w:val="20"/>
                <w:szCs w:val="20"/>
                <w14:textOutline w14:w="3795" w14:cap="sq">
                  <w14:solidFill>
                    <w14:srgbClr w14:val="000000"/>
                  </w14:solidFill>
                  <w14:prstDash w14:val="solid"/>
                  <w14:bevel/>
                </w14:textOutline>
              </w:rPr>
              <w:t>厂址选择合理性分析一览表</w:t>
            </w:r>
          </w:p>
          <w:p>
            <w:pPr>
              <w:spacing w:line="129" w:lineRule="exact"/>
            </w:pPr>
          </w:p>
          <w:tbl>
            <w:tblPr>
              <w:tblStyle w:val="TableNormal022"/>
              <w:tblW w:w="8886" w:type="dxa"/>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406"/>
              <w:gridCol w:w="7480"/>
            </w:tblGrid>
            <w:tr>
              <w:tblPrEx>
                <w:tblW w:w="8886" w:type="dxa"/>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1"/>
              </w:trPr>
              <w:tc>
                <w:tcPr>
                  <w:tcW w:w="1406" w:type="dxa"/>
                  <w:tcBorders>
                    <w:top w:val="single" w:sz="10" w:space="0" w:color="000000"/>
                    <w:left w:val="single" w:sz="10" w:space="0" w:color="000000"/>
                  </w:tcBorders>
                  <w:vAlign w:val="top"/>
                </w:tcPr>
                <w:p>
                  <w:pPr>
                    <w:pStyle w:val="TableText"/>
                    <w:spacing w:before="37" w:line="228" w:lineRule="auto"/>
                    <w:ind w:left="275"/>
                    <w:rPr>
                      <w:sz w:val="20"/>
                      <w:szCs w:val="20"/>
                    </w:rPr>
                  </w:pPr>
                  <w:r>
                    <w:rPr>
                      <w:spacing w:val="7"/>
                      <w:sz w:val="20"/>
                      <w:szCs w:val="20"/>
                      <w14:textOutline w14:w="3795" w14:cap="sq">
                        <w14:solidFill>
                          <w14:srgbClr w14:val="000000"/>
                        </w14:solidFill>
                        <w14:prstDash w14:val="solid"/>
                        <w14:bevel/>
                      </w14:textOutline>
                    </w:rPr>
                    <w:t>项目分析</w:t>
                  </w:r>
                </w:p>
              </w:tc>
              <w:tc>
                <w:tcPr>
                  <w:tcW w:w="7480" w:type="dxa"/>
                  <w:tcBorders>
                    <w:top w:val="single" w:sz="10" w:space="0" w:color="000000"/>
                    <w:right w:val="single" w:sz="10" w:space="0" w:color="000000"/>
                  </w:tcBorders>
                  <w:vAlign w:val="top"/>
                </w:tcPr>
                <w:p>
                  <w:pPr>
                    <w:pStyle w:val="TableText"/>
                    <w:spacing w:before="37" w:line="229" w:lineRule="auto"/>
                    <w:ind w:left="3532"/>
                    <w:rPr>
                      <w:sz w:val="20"/>
                      <w:szCs w:val="20"/>
                    </w:rPr>
                  </w:pPr>
                  <w:r>
                    <w:rPr>
                      <w:spacing w:val="3"/>
                      <w:sz w:val="20"/>
                      <w:szCs w:val="20"/>
                      <w14:textOutline w14:w="3795" w14:cap="sq">
                        <w14:solidFill>
                          <w14:srgbClr w14:val="000000"/>
                        </w14:solidFill>
                        <w14:prstDash w14:val="solid"/>
                        <w14:bevel/>
                      </w14:textOutline>
                    </w:rPr>
                    <w:t>结论</w:t>
                  </w:r>
                </w:p>
              </w:tc>
            </w:tr>
            <w:tr>
              <w:tblPrEx>
                <w:tblW w:w="8886" w:type="dxa"/>
                <w:tblInd w:w="111" w:type="dxa"/>
                <w:tblLayout w:type="fixed"/>
                <w:tblCellMar>
                  <w:top w:w="0" w:type="dxa"/>
                  <w:left w:w="0" w:type="dxa"/>
                  <w:bottom w:w="0" w:type="dxa"/>
                  <w:right w:w="0" w:type="dxa"/>
                </w:tblCellMar>
              </w:tblPrEx>
              <w:trPr>
                <w:trHeight w:val="931"/>
              </w:trPr>
              <w:tc>
                <w:tcPr>
                  <w:tcW w:w="1406" w:type="dxa"/>
                  <w:tcBorders>
                    <w:left w:val="single" w:sz="10" w:space="0" w:color="000000"/>
                  </w:tcBorders>
                  <w:vAlign w:val="top"/>
                </w:tcPr>
                <w:p>
                  <w:pPr>
                    <w:pStyle w:val="TableText"/>
                    <w:spacing w:before="183" w:line="257" w:lineRule="auto"/>
                    <w:ind w:left="273" w:right="178" w:hanging="103"/>
                    <w:rPr>
                      <w:sz w:val="20"/>
                      <w:szCs w:val="20"/>
                    </w:rPr>
                  </w:pPr>
                  <w:r>
                    <w:rPr>
                      <w:spacing w:val="7"/>
                      <w:sz w:val="20"/>
                      <w:szCs w:val="20"/>
                    </w:rPr>
                    <w:t>土地利用规</w:t>
                  </w:r>
                  <w:r>
                    <w:rPr>
                      <w:spacing w:val="3"/>
                      <w:sz w:val="20"/>
                      <w:szCs w:val="20"/>
                    </w:rPr>
                    <w:t xml:space="preserve"> </w:t>
                  </w:r>
                  <w:r>
                    <w:rPr>
                      <w:spacing w:val="7"/>
                      <w:sz w:val="20"/>
                      <w:szCs w:val="20"/>
                    </w:rPr>
                    <w:t>划符合性</w:t>
                  </w:r>
                </w:p>
              </w:tc>
              <w:tc>
                <w:tcPr>
                  <w:tcW w:w="7480" w:type="dxa"/>
                  <w:tcBorders>
                    <w:right w:val="single" w:sz="10" w:space="0" w:color="000000"/>
                  </w:tcBorders>
                  <w:vAlign w:val="top"/>
                </w:tcPr>
                <w:p>
                  <w:pPr>
                    <w:pStyle w:val="TableText"/>
                    <w:spacing w:before="29" w:line="227" w:lineRule="auto"/>
                    <w:ind w:left="103"/>
                    <w:rPr>
                      <w:sz w:val="20"/>
                      <w:szCs w:val="20"/>
                    </w:rPr>
                  </w:pPr>
                  <w:r>
                    <w:rPr>
                      <w:spacing w:val="7"/>
                      <w:sz w:val="20"/>
                      <w:szCs w:val="20"/>
                    </w:rPr>
                    <w:t>本项目位于平原县经济开发区二环东路以东，南园路以北，根据《平原经济开发</w:t>
                  </w:r>
                </w:p>
                <w:p>
                  <w:pPr>
                    <w:pStyle w:val="TableText"/>
                    <w:spacing w:before="64" w:line="257" w:lineRule="auto"/>
                    <w:ind w:left="3122" w:right="138" w:hanging="2966"/>
                    <w:rPr>
                      <w:sz w:val="20"/>
                      <w:szCs w:val="20"/>
                    </w:rPr>
                  </w:pPr>
                  <w:r>
                    <w:rPr>
                      <w:spacing w:val="8"/>
                      <w:sz w:val="20"/>
                      <w:szCs w:val="20"/>
                    </w:rPr>
                    <w:t>区发展规划（</w:t>
                  </w:r>
                  <w:r>
                    <w:rPr>
                      <w:rFonts w:ascii="Times New Roman" w:eastAsia="Times New Roman" w:hAnsi="Times New Roman" w:cs="Times New Roman"/>
                      <w:spacing w:val="8"/>
                      <w:sz w:val="20"/>
                      <w:szCs w:val="20"/>
                    </w:rPr>
                    <w:t>2020</w:t>
                  </w:r>
                  <w:r>
                    <w:rPr>
                      <w:spacing w:val="8"/>
                      <w:sz w:val="20"/>
                      <w:szCs w:val="20"/>
                    </w:rPr>
                    <w:t>—</w:t>
                  </w:r>
                  <w:r>
                    <w:rPr>
                      <w:rFonts w:ascii="Times New Roman" w:eastAsia="Times New Roman" w:hAnsi="Times New Roman" w:cs="Times New Roman"/>
                      <w:spacing w:val="8"/>
                      <w:sz w:val="20"/>
                      <w:szCs w:val="20"/>
                    </w:rPr>
                    <w:t xml:space="preserve">2035 </w:t>
                  </w:r>
                  <w:r>
                    <w:rPr>
                      <w:spacing w:val="8"/>
                      <w:sz w:val="20"/>
                      <w:szCs w:val="20"/>
                    </w:rPr>
                    <w:t>年）》，项目用地属于工业用地，符合平原经济开发</w:t>
                  </w:r>
                  <w:r>
                    <w:rPr>
                      <w:spacing w:val="3"/>
                      <w:sz w:val="20"/>
                      <w:szCs w:val="20"/>
                    </w:rPr>
                    <w:t xml:space="preserve"> </w:t>
                  </w:r>
                  <w:r>
                    <w:rPr>
                      <w:spacing w:val="4"/>
                      <w:sz w:val="20"/>
                      <w:szCs w:val="20"/>
                    </w:rPr>
                    <w:t>区规划要求。</w:t>
                  </w:r>
                </w:p>
              </w:tc>
            </w:tr>
            <w:tr>
              <w:tblPrEx>
                <w:tblW w:w="8886" w:type="dxa"/>
                <w:tblInd w:w="111" w:type="dxa"/>
                <w:tblLayout w:type="fixed"/>
                <w:tblCellMar>
                  <w:top w:w="0" w:type="dxa"/>
                  <w:left w:w="0" w:type="dxa"/>
                  <w:bottom w:w="0" w:type="dxa"/>
                  <w:right w:w="0" w:type="dxa"/>
                </w:tblCellMar>
              </w:tblPrEx>
              <w:trPr>
                <w:trHeight w:val="313"/>
              </w:trPr>
              <w:tc>
                <w:tcPr>
                  <w:tcW w:w="1406" w:type="dxa"/>
                  <w:tcBorders>
                    <w:left w:val="single" w:sz="10" w:space="0" w:color="000000"/>
                  </w:tcBorders>
                  <w:vAlign w:val="top"/>
                </w:tcPr>
                <w:p>
                  <w:pPr>
                    <w:pStyle w:val="TableText"/>
                    <w:spacing w:before="32" w:line="227" w:lineRule="auto"/>
                    <w:ind w:left="169"/>
                    <w:rPr>
                      <w:sz w:val="20"/>
                      <w:szCs w:val="20"/>
                    </w:rPr>
                  </w:pPr>
                  <w:r>
                    <w:rPr>
                      <w:spacing w:val="8"/>
                      <w:sz w:val="20"/>
                      <w:szCs w:val="20"/>
                    </w:rPr>
                    <w:t>供水、供电</w:t>
                  </w:r>
                </w:p>
              </w:tc>
              <w:tc>
                <w:tcPr>
                  <w:tcW w:w="7480" w:type="dxa"/>
                  <w:tcBorders>
                    <w:right w:val="single" w:sz="10" w:space="0" w:color="000000"/>
                  </w:tcBorders>
                  <w:vAlign w:val="top"/>
                </w:tcPr>
                <w:p>
                  <w:pPr>
                    <w:pStyle w:val="TableText"/>
                    <w:spacing w:before="32" w:line="227" w:lineRule="auto"/>
                    <w:ind w:left="2270"/>
                    <w:rPr>
                      <w:sz w:val="20"/>
                      <w:szCs w:val="20"/>
                    </w:rPr>
                  </w:pPr>
                  <w:r>
                    <w:rPr>
                      <w:spacing w:val="8"/>
                      <w:sz w:val="20"/>
                      <w:szCs w:val="20"/>
                    </w:rPr>
                    <w:t>项目供水管网、供电设施齐全。</w:t>
                  </w:r>
                </w:p>
              </w:tc>
            </w:tr>
            <w:tr>
              <w:tblPrEx>
                <w:tblW w:w="8886" w:type="dxa"/>
                <w:tblInd w:w="111" w:type="dxa"/>
                <w:tblLayout w:type="fixed"/>
                <w:tblCellMar>
                  <w:top w:w="0" w:type="dxa"/>
                  <w:left w:w="0" w:type="dxa"/>
                  <w:bottom w:w="0" w:type="dxa"/>
                  <w:right w:w="0" w:type="dxa"/>
                </w:tblCellMar>
              </w:tblPrEx>
              <w:trPr>
                <w:trHeight w:val="314"/>
              </w:trPr>
              <w:tc>
                <w:tcPr>
                  <w:tcW w:w="1406" w:type="dxa"/>
                  <w:tcBorders>
                    <w:left w:val="single" w:sz="10" w:space="0" w:color="000000"/>
                  </w:tcBorders>
                  <w:vAlign w:val="top"/>
                </w:tcPr>
                <w:p>
                  <w:pPr>
                    <w:pStyle w:val="TableText"/>
                    <w:spacing w:before="35" w:line="228" w:lineRule="auto"/>
                    <w:ind w:left="279"/>
                    <w:rPr>
                      <w:sz w:val="20"/>
                      <w:szCs w:val="20"/>
                    </w:rPr>
                  </w:pPr>
                  <w:r>
                    <w:rPr>
                      <w:spacing w:val="6"/>
                      <w:sz w:val="20"/>
                      <w:szCs w:val="20"/>
                    </w:rPr>
                    <w:t>交通运输</w:t>
                  </w:r>
                </w:p>
              </w:tc>
              <w:tc>
                <w:tcPr>
                  <w:tcW w:w="7480" w:type="dxa"/>
                  <w:tcBorders>
                    <w:right w:val="single" w:sz="10" w:space="0" w:color="000000"/>
                  </w:tcBorders>
                  <w:vAlign w:val="top"/>
                </w:tcPr>
                <w:p>
                  <w:pPr>
                    <w:pStyle w:val="TableText"/>
                    <w:spacing w:before="35" w:line="228" w:lineRule="auto"/>
                    <w:ind w:left="1851"/>
                    <w:rPr>
                      <w:sz w:val="20"/>
                      <w:szCs w:val="20"/>
                    </w:rPr>
                  </w:pPr>
                  <w:r>
                    <w:rPr>
                      <w:spacing w:val="8"/>
                      <w:sz w:val="20"/>
                      <w:szCs w:val="20"/>
                    </w:rPr>
                    <w:t>交通运输条件便利，地理位置比较优越。</w:t>
                  </w:r>
                </w:p>
              </w:tc>
            </w:tr>
            <w:tr>
              <w:tblPrEx>
                <w:tblW w:w="8886" w:type="dxa"/>
                <w:tblInd w:w="111" w:type="dxa"/>
                <w:tblLayout w:type="fixed"/>
                <w:tblCellMar>
                  <w:top w:w="0" w:type="dxa"/>
                  <w:left w:w="0" w:type="dxa"/>
                  <w:bottom w:w="0" w:type="dxa"/>
                  <w:right w:w="0" w:type="dxa"/>
                </w:tblCellMar>
              </w:tblPrEx>
              <w:trPr>
                <w:trHeight w:val="622"/>
              </w:trPr>
              <w:tc>
                <w:tcPr>
                  <w:tcW w:w="1406" w:type="dxa"/>
                  <w:tcBorders>
                    <w:left w:val="single" w:sz="10" w:space="0" w:color="000000"/>
                  </w:tcBorders>
                  <w:vAlign w:val="top"/>
                </w:tcPr>
                <w:p>
                  <w:pPr>
                    <w:pStyle w:val="TableText"/>
                    <w:spacing w:before="35" w:line="257" w:lineRule="auto"/>
                    <w:ind w:left="172" w:right="178" w:hanging="2"/>
                    <w:rPr>
                      <w:sz w:val="20"/>
                      <w:szCs w:val="20"/>
                    </w:rPr>
                  </w:pPr>
                  <w:r>
                    <w:rPr>
                      <w:spacing w:val="7"/>
                      <w:sz w:val="20"/>
                      <w:szCs w:val="20"/>
                    </w:rPr>
                    <w:t>周围环境对</w:t>
                  </w:r>
                  <w:r>
                    <w:rPr>
                      <w:spacing w:val="3"/>
                      <w:sz w:val="20"/>
                      <w:szCs w:val="20"/>
                    </w:rPr>
                    <w:t xml:space="preserve"> </w:t>
                  </w:r>
                  <w:r>
                    <w:rPr>
                      <w:spacing w:val="7"/>
                      <w:sz w:val="20"/>
                      <w:szCs w:val="20"/>
                    </w:rPr>
                    <w:t>项目的影响</w:t>
                  </w:r>
                </w:p>
              </w:tc>
              <w:tc>
                <w:tcPr>
                  <w:tcW w:w="7480" w:type="dxa"/>
                  <w:tcBorders>
                    <w:right w:val="single" w:sz="10" w:space="0" w:color="000000"/>
                  </w:tcBorders>
                  <w:vAlign w:val="top"/>
                </w:tcPr>
                <w:p>
                  <w:pPr>
                    <w:pStyle w:val="TableText"/>
                    <w:spacing w:before="35" w:line="257" w:lineRule="auto"/>
                    <w:ind w:left="3213" w:right="98" w:hanging="3107"/>
                    <w:rPr>
                      <w:sz w:val="20"/>
                      <w:szCs w:val="20"/>
                    </w:rPr>
                  </w:pPr>
                  <w:r>
                    <w:rPr>
                      <w:spacing w:val="7"/>
                      <w:sz w:val="20"/>
                      <w:szCs w:val="20"/>
                    </w:rPr>
                    <w:t>项目周围主要为道路及一般工业企业，没有大的污染源，因此，周围环境对项目</w:t>
                  </w:r>
                  <w:r>
                    <w:rPr>
                      <w:spacing w:val="12"/>
                      <w:sz w:val="20"/>
                      <w:szCs w:val="20"/>
                    </w:rPr>
                    <w:t xml:space="preserve"> </w:t>
                  </w:r>
                  <w:r>
                    <w:rPr>
                      <w:spacing w:val="5"/>
                      <w:sz w:val="20"/>
                      <w:szCs w:val="20"/>
                    </w:rPr>
                    <w:t>影响不大。</w:t>
                  </w:r>
                </w:p>
              </w:tc>
            </w:tr>
            <w:tr>
              <w:tblPrEx>
                <w:tblW w:w="8886" w:type="dxa"/>
                <w:tblInd w:w="111" w:type="dxa"/>
                <w:tblLayout w:type="fixed"/>
                <w:tblCellMar>
                  <w:top w:w="0" w:type="dxa"/>
                  <w:left w:w="0" w:type="dxa"/>
                  <w:bottom w:w="0" w:type="dxa"/>
                  <w:right w:w="0" w:type="dxa"/>
                </w:tblCellMar>
              </w:tblPrEx>
              <w:trPr>
                <w:trHeight w:val="2474"/>
              </w:trPr>
              <w:tc>
                <w:tcPr>
                  <w:tcW w:w="1406" w:type="dxa"/>
                  <w:tcBorders>
                    <w:left w:val="single" w:sz="10" w:space="0" w:color="000000"/>
                  </w:tcBorders>
                  <w:vAlign w:val="top"/>
                </w:tcPr>
                <w:p>
                  <w:pPr>
                    <w:spacing w:line="299" w:lineRule="auto"/>
                  </w:pPr>
                </w:p>
                <w:p>
                  <w:pPr>
                    <w:spacing w:line="299" w:lineRule="auto"/>
                  </w:pPr>
                </w:p>
                <w:p>
                  <w:pPr>
                    <w:spacing w:line="299" w:lineRule="auto"/>
                  </w:pPr>
                </w:p>
                <w:p>
                  <w:pPr>
                    <w:pStyle w:val="TableText"/>
                    <w:spacing w:before="65" w:line="256" w:lineRule="auto"/>
                    <w:ind w:left="274" w:right="178" w:hanging="102"/>
                    <w:rPr>
                      <w:sz w:val="20"/>
                      <w:szCs w:val="20"/>
                    </w:rPr>
                  </w:pPr>
                  <w:r>
                    <w:rPr>
                      <w:spacing w:val="7"/>
                      <w:sz w:val="20"/>
                      <w:szCs w:val="20"/>
                    </w:rPr>
                    <w:t>项目对外界</w:t>
                  </w:r>
                  <w:r>
                    <w:rPr>
                      <w:spacing w:val="1"/>
                      <w:sz w:val="20"/>
                      <w:szCs w:val="20"/>
                    </w:rPr>
                    <w:t xml:space="preserve"> </w:t>
                  </w:r>
                  <w:r>
                    <w:rPr>
                      <w:spacing w:val="7"/>
                      <w:sz w:val="20"/>
                      <w:szCs w:val="20"/>
                    </w:rPr>
                    <w:t>环境影响</w:t>
                  </w:r>
                </w:p>
              </w:tc>
              <w:tc>
                <w:tcPr>
                  <w:tcW w:w="7480" w:type="dxa"/>
                  <w:tcBorders>
                    <w:right w:val="single" w:sz="10" w:space="0" w:color="000000"/>
                  </w:tcBorders>
                  <w:vAlign w:val="top"/>
                </w:tcPr>
                <w:p>
                  <w:pPr>
                    <w:pStyle w:val="TableText"/>
                    <w:spacing w:before="37" w:line="279" w:lineRule="auto"/>
                    <w:ind w:left="103" w:right="97" w:firstLine="2"/>
                    <w:rPr>
                      <w:sz w:val="20"/>
                      <w:szCs w:val="20"/>
                    </w:rPr>
                  </w:pPr>
                  <w:r>
                    <w:rPr>
                      <w:spacing w:val="8"/>
                      <w:sz w:val="20"/>
                      <w:szCs w:val="20"/>
                    </w:rPr>
                    <w:t>项目油炸过程产生的油烟及臭气浓度经油烟净化器（</w:t>
                  </w:r>
                  <w:r>
                    <w:rPr>
                      <w:rFonts w:ascii="Times New Roman" w:eastAsia="Times New Roman" w:hAnsi="Times New Roman" w:cs="Times New Roman"/>
                      <w:sz w:val="20"/>
                      <w:szCs w:val="20"/>
                    </w:rPr>
                    <w:t>TA</w:t>
                  </w:r>
                  <w:r>
                    <w:rPr>
                      <w:rFonts w:ascii="Times New Roman" w:eastAsia="Times New Roman" w:hAnsi="Times New Roman" w:cs="Times New Roman"/>
                      <w:spacing w:val="8"/>
                      <w:sz w:val="20"/>
                      <w:szCs w:val="20"/>
                    </w:rPr>
                    <w:t>001</w:t>
                  </w:r>
                  <w:r>
                    <w:rPr>
                      <w:spacing w:val="8"/>
                      <w:sz w:val="20"/>
                      <w:szCs w:val="20"/>
                    </w:rPr>
                    <w:t>）处理后由高于房顶</w:t>
                  </w:r>
                  <w:r>
                    <w:rPr>
                      <w:spacing w:val="10"/>
                      <w:sz w:val="20"/>
                      <w:szCs w:val="20"/>
                    </w:rPr>
                    <w:t xml:space="preserve"> </w:t>
                  </w:r>
                  <w:r>
                    <w:rPr>
                      <w:rFonts w:ascii="Times New Roman" w:eastAsia="Times New Roman" w:hAnsi="Times New Roman" w:cs="Times New Roman"/>
                      <w:spacing w:val="5"/>
                      <w:sz w:val="20"/>
                      <w:szCs w:val="20"/>
                    </w:rPr>
                    <w:t xml:space="preserve">1.5m </w:t>
                  </w:r>
                  <w:r>
                    <w:rPr>
                      <w:spacing w:val="5"/>
                      <w:sz w:val="20"/>
                      <w:szCs w:val="20"/>
                    </w:rPr>
                    <w:t>排气筒排放（</w:t>
                  </w:r>
                  <w:r>
                    <w:rPr>
                      <w:rFonts w:ascii="Times New Roman" w:eastAsia="Times New Roman" w:hAnsi="Times New Roman" w:cs="Times New Roman"/>
                      <w:sz w:val="20"/>
                      <w:szCs w:val="20"/>
                    </w:rPr>
                    <w:t>DA</w:t>
                  </w:r>
                  <w:r>
                    <w:rPr>
                      <w:rFonts w:ascii="Times New Roman" w:eastAsia="Times New Roman" w:hAnsi="Times New Roman" w:cs="Times New Roman"/>
                      <w:spacing w:val="5"/>
                      <w:sz w:val="20"/>
                      <w:szCs w:val="20"/>
                    </w:rPr>
                    <w:t>001</w:t>
                  </w:r>
                  <w:r>
                    <w:rPr>
                      <w:spacing w:val="5"/>
                      <w:sz w:val="20"/>
                      <w:szCs w:val="20"/>
                    </w:rPr>
                    <w:t>）排放，</w:t>
                  </w:r>
                  <w:r>
                    <w:rPr>
                      <w:rFonts w:ascii="Times New Roman" w:eastAsia="Times New Roman" w:hAnsi="Times New Roman" w:cs="Times New Roman"/>
                      <w:spacing w:val="5"/>
                      <w:sz w:val="20"/>
                      <w:szCs w:val="20"/>
                    </w:rPr>
                    <w:t>2</w:t>
                  </w:r>
                  <w:r>
                    <w:rPr>
                      <w:rFonts w:ascii="Times New Roman" w:eastAsia="Times New Roman" w:hAnsi="Times New Roman" w:cs="Times New Roman"/>
                      <w:spacing w:val="28"/>
                      <w:w w:val="101"/>
                      <w:sz w:val="20"/>
                      <w:szCs w:val="20"/>
                    </w:rPr>
                    <w:t xml:space="preserve"> </w:t>
                  </w:r>
                  <w:r>
                    <w:rPr>
                      <w:spacing w:val="5"/>
                      <w:sz w:val="20"/>
                      <w:szCs w:val="20"/>
                    </w:rPr>
                    <w:t>台</w:t>
                  </w:r>
                  <w:r>
                    <w:rPr>
                      <w:spacing w:val="-44"/>
                      <w:sz w:val="20"/>
                      <w:szCs w:val="20"/>
                    </w:rPr>
                    <w:t xml:space="preserve"> </w:t>
                  </w:r>
                  <w:r>
                    <w:rPr>
                      <w:rFonts w:ascii="Times New Roman" w:eastAsia="Times New Roman" w:hAnsi="Times New Roman" w:cs="Times New Roman"/>
                      <w:spacing w:val="5"/>
                      <w:sz w:val="20"/>
                      <w:szCs w:val="20"/>
                    </w:rPr>
                    <w:t>4t/h</w:t>
                  </w:r>
                  <w:r>
                    <w:rPr>
                      <w:rFonts w:ascii="Times New Roman" w:eastAsia="Times New Roman" w:hAnsi="Times New Roman" w:cs="Times New Roman"/>
                      <w:spacing w:val="29"/>
                      <w:sz w:val="20"/>
                      <w:szCs w:val="20"/>
                    </w:rPr>
                    <w:t xml:space="preserve"> </w:t>
                  </w:r>
                  <w:r>
                    <w:rPr>
                      <w:spacing w:val="5"/>
                      <w:sz w:val="20"/>
                      <w:szCs w:val="20"/>
                    </w:rPr>
                    <w:t>的燃气锅</w:t>
                  </w:r>
                  <w:r>
                    <w:rPr>
                      <w:spacing w:val="4"/>
                      <w:sz w:val="20"/>
                      <w:szCs w:val="20"/>
                    </w:rPr>
                    <w:t>炉分别经各自低氮燃烧技术</w:t>
                  </w:r>
                  <w:r>
                    <w:rPr>
                      <w:sz w:val="20"/>
                      <w:szCs w:val="20"/>
                    </w:rPr>
                    <w:t xml:space="preserve"> </w:t>
                  </w:r>
                  <w:r>
                    <w:rPr>
                      <w:spacing w:val="6"/>
                      <w:sz w:val="20"/>
                      <w:szCs w:val="20"/>
                    </w:rPr>
                    <w:t>后由</w:t>
                  </w:r>
                  <w:r>
                    <w:rPr>
                      <w:spacing w:val="-8"/>
                      <w:sz w:val="20"/>
                      <w:szCs w:val="20"/>
                    </w:rPr>
                    <w:t xml:space="preserve"> </w:t>
                  </w:r>
                  <w:r>
                    <w:rPr>
                      <w:rFonts w:ascii="Times New Roman" w:eastAsia="Times New Roman" w:hAnsi="Times New Roman" w:cs="Times New Roman"/>
                      <w:spacing w:val="6"/>
                      <w:sz w:val="20"/>
                      <w:szCs w:val="20"/>
                    </w:rPr>
                    <w:t xml:space="preserve">1 </w:t>
                  </w:r>
                  <w:r>
                    <w:rPr>
                      <w:spacing w:val="6"/>
                      <w:sz w:val="20"/>
                      <w:szCs w:val="20"/>
                    </w:rPr>
                    <w:t>根</w:t>
                  </w:r>
                  <w:r>
                    <w:rPr>
                      <w:spacing w:val="-23"/>
                      <w:sz w:val="20"/>
                      <w:szCs w:val="20"/>
                    </w:rPr>
                    <w:t xml:space="preserve"> </w:t>
                  </w:r>
                  <w:r>
                    <w:rPr>
                      <w:rFonts w:ascii="Times New Roman" w:eastAsia="Times New Roman" w:hAnsi="Times New Roman" w:cs="Times New Roman"/>
                      <w:spacing w:val="6"/>
                      <w:sz w:val="20"/>
                      <w:szCs w:val="20"/>
                    </w:rPr>
                    <w:t>15m</w:t>
                  </w:r>
                  <w:r>
                    <w:rPr>
                      <w:rFonts w:ascii="Times New Roman" w:eastAsia="Times New Roman" w:hAnsi="Times New Roman" w:cs="Times New Roman"/>
                      <w:spacing w:val="15"/>
                      <w:w w:val="101"/>
                      <w:sz w:val="20"/>
                      <w:szCs w:val="20"/>
                    </w:rPr>
                    <w:t xml:space="preserve"> </w:t>
                  </w:r>
                  <w:r>
                    <w:rPr>
                      <w:spacing w:val="6"/>
                      <w:sz w:val="20"/>
                      <w:szCs w:val="20"/>
                    </w:rPr>
                    <w:t>高排气筒</w:t>
                  </w:r>
                  <w:r>
                    <w:rPr>
                      <w:spacing w:val="-42"/>
                      <w:sz w:val="20"/>
                      <w:szCs w:val="20"/>
                    </w:rPr>
                    <w:t xml:space="preserve"> </w:t>
                  </w:r>
                  <w:r>
                    <w:rPr>
                      <w:rFonts w:ascii="Times New Roman" w:eastAsia="Times New Roman" w:hAnsi="Times New Roman" w:cs="Times New Roman"/>
                      <w:sz w:val="20"/>
                      <w:szCs w:val="20"/>
                    </w:rPr>
                    <w:t>DA</w:t>
                  </w:r>
                  <w:r>
                    <w:rPr>
                      <w:rFonts w:ascii="Times New Roman" w:eastAsia="Times New Roman" w:hAnsi="Times New Roman" w:cs="Times New Roman"/>
                      <w:spacing w:val="6"/>
                      <w:sz w:val="20"/>
                      <w:szCs w:val="20"/>
                    </w:rPr>
                    <w:t xml:space="preserve">002 </w:t>
                  </w:r>
                  <w:r>
                    <w:rPr>
                      <w:spacing w:val="6"/>
                      <w:sz w:val="20"/>
                      <w:szCs w:val="20"/>
                    </w:rPr>
                    <w:t>排放；原辅材料投料工序于密闭投料间内，投料</w:t>
                  </w:r>
                  <w:r>
                    <w:rPr>
                      <w:sz w:val="20"/>
                      <w:szCs w:val="20"/>
                    </w:rPr>
                    <w:t xml:space="preserve"> </w:t>
                  </w:r>
                  <w:r>
                    <w:rPr>
                      <w:spacing w:val="10"/>
                      <w:sz w:val="20"/>
                      <w:szCs w:val="20"/>
                    </w:rPr>
                    <w:t>过程产生的颗粒物无组织排放；污水处理站产生</w:t>
                  </w:r>
                  <w:r>
                    <w:rPr>
                      <w:spacing w:val="9"/>
                      <w:sz w:val="20"/>
                      <w:szCs w:val="20"/>
                    </w:rPr>
                    <w:t>的恶臭气体经产臭环节加盖处</w:t>
                  </w:r>
                  <w:r>
                    <w:rPr>
                      <w:sz w:val="20"/>
                      <w:szCs w:val="20"/>
                    </w:rPr>
                    <w:t xml:space="preserve">  </w:t>
                  </w:r>
                  <w:r>
                    <w:rPr>
                      <w:spacing w:val="7"/>
                      <w:sz w:val="20"/>
                      <w:szCs w:val="20"/>
                    </w:rPr>
                    <w:t>理、加强厂内绿化等措施后无组织排放；生产过程中产生的恶臭气体及未被收集</w:t>
                  </w:r>
                  <w:r>
                    <w:rPr>
                      <w:spacing w:val="14"/>
                      <w:sz w:val="20"/>
                      <w:szCs w:val="20"/>
                    </w:rPr>
                    <w:t xml:space="preserve"> </w:t>
                  </w:r>
                  <w:r>
                    <w:rPr>
                      <w:spacing w:val="7"/>
                      <w:sz w:val="20"/>
                      <w:szCs w:val="20"/>
                    </w:rPr>
                    <w:t>的废气无组织排放。项目生产废水经厂区污水处理站处理后经管网进入平原县中</w:t>
                  </w:r>
                  <w:r>
                    <w:rPr>
                      <w:spacing w:val="14"/>
                      <w:sz w:val="20"/>
                      <w:szCs w:val="20"/>
                    </w:rPr>
                    <w:t xml:space="preserve"> </w:t>
                  </w:r>
                  <w:r>
                    <w:rPr>
                      <w:spacing w:val="7"/>
                      <w:sz w:val="20"/>
                      <w:szCs w:val="20"/>
                    </w:rPr>
                    <w:t>设水务有限公司，生活污水经厂区化粪池处理后经管网进入平原县中设水务有限</w:t>
                  </w:r>
                  <w:r>
                    <w:rPr>
                      <w:spacing w:val="14"/>
                      <w:sz w:val="20"/>
                      <w:szCs w:val="20"/>
                    </w:rPr>
                    <w:t xml:space="preserve"> </w:t>
                  </w:r>
                  <w:r>
                    <w:rPr>
                      <w:spacing w:val="2"/>
                      <w:sz w:val="20"/>
                      <w:szCs w:val="20"/>
                    </w:rPr>
                    <w:t>公司。</w:t>
                  </w:r>
                </w:p>
              </w:tc>
            </w:tr>
            <w:tr>
              <w:tblPrEx>
                <w:tblW w:w="8886" w:type="dxa"/>
                <w:tblInd w:w="111" w:type="dxa"/>
                <w:tblLayout w:type="fixed"/>
                <w:tblCellMar>
                  <w:top w:w="0" w:type="dxa"/>
                  <w:left w:w="0" w:type="dxa"/>
                  <w:bottom w:w="0" w:type="dxa"/>
                  <w:right w:w="0" w:type="dxa"/>
                </w:tblCellMar>
              </w:tblPrEx>
              <w:trPr>
                <w:trHeight w:val="622"/>
              </w:trPr>
              <w:tc>
                <w:tcPr>
                  <w:tcW w:w="1406" w:type="dxa"/>
                  <w:tcBorders>
                    <w:left w:val="single" w:sz="10" w:space="0" w:color="000000"/>
                  </w:tcBorders>
                  <w:vAlign w:val="top"/>
                </w:tcPr>
                <w:p>
                  <w:pPr>
                    <w:pStyle w:val="TableText"/>
                    <w:spacing w:before="48" w:line="257" w:lineRule="auto"/>
                    <w:ind w:left="289" w:right="178" w:hanging="121"/>
                    <w:rPr>
                      <w:sz w:val="20"/>
                      <w:szCs w:val="20"/>
                    </w:rPr>
                  </w:pPr>
                  <w:r>
                    <w:rPr>
                      <w:spacing w:val="8"/>
                      <w:sz w:val="20"/>
                      <w:szCs w:val="20"/>
                    </w:rPr>
                    <w:t>对风景名胜</w:t>
                  </w:r>
                  <w:r>
                    <w:rPr>
                      <w:sz w:val="20"/>
                      <w:szCs w:val="20"/>
                    </w:rPr>
                    <w:t xml:space="preserve"> </w:t>
                  </w:r>
                  <w:r>
                    <w:rPr>
                      <w:spacing w:val="3"/>
                      <w:sz w:val="20"/>
                      <w:szCs w:val="20"/>
                    </w:rPr>
                    <w:t>区的影响</w:t>
                  </w:r>
                </w:p>
              </w:tc>
              <w:tc>
                <w:tcPr>
                  <w:tcW w:w="7480" w:type="dxa"/>
                  <w:tcBorders>
                    <w:right w:val="single" w:sz="10" w:space="0" w:color="000000"/>
                  </w:tcBorders>
                  <w:vAlign w:val="top"/>
                </w:tcPr>
                <w:p>
                  <w:pPr>
                    <w:pStyle w:val="TableText"/>
                    <w:spacing w:before="202" w:line="228" w:lineRule="auto"/>
                    <w:ind w:left="2585"/>
                    <w:rPr>
                      <w:sz w:val="20"/>
                      <w:szCs w:val="20"/>
                    </w:rPr>
                  </w:pPr>
                  <w:r>
                    <w:rPr>
                      <w:spacing w:val="7"/>
                      <w:sz w:val="20"/>
                      <w:szCs w:val="20"/>
                    </w:rPr>
                    <w:t>项目周围无风景名胜区。</w:t>
                  </w:r>
                </w:p>
              </w:tc>
            </w:tr>
            <w:tr>
              <w:tblPrEx>
                <w:tblW w:w="8886" w:type="dxa"/>
                <w:tblInd w:w="111" w:type="dxa"/>
                <w:tblLayout w:type="fixed"/>
                <w:tblCellMar>
                  <w:top w:w="0" w:type="dxa"/>
                  <w:left w:w="0" w:type="dxa"/>
                  <w:bottom w:w="0" w:type="dxa"/>
                  <w:right w:w="0" w:type="dxa"/>
                </w:tblCellMar>
              </w:tblPrEx>
              <w:trPr>
                <w:trHeight w:val="952"/>
              </w:trPr>
              <w:tc>
                <w:tcPr>
                  <w:tcW w:w="1406" w:type="dxa"/>
                  <w:tcBorders>
                    <w:left w:val="single" w:sz="10" w:space="0" w:color="000000"/>
                    <w:bottom w:val="single" w:sz="10" w:space="0" w:color="000000"/>
                  </w:tcBorders>
                  <w:vAlign w:val="top"/>
                </w:tcPr>
                <w:p>
                  <w:pPr>
                    <w:spacing w:line="293" w:lineRule="auto"/>
                  </w:pPr>
                </w:p>
                <w:p>
                  <w:pPr>
                    <w:pStyle w:val="TableText"/>
                    <w:spacing w:before="65" w:line="228" w:lineRule="auto"/>
                    <w:ind w:left="169"/>
                    <w:rPr>
                      <w:sz w:val="20"/>
                      <w:szCs w:val="20"/>
                    </w:rPr>
                  </w:pPr>
                  <w:r>
                    <w:rPr>
                      <w:spacing w:val="8"/>
                      <w:sz w:val="20"/>
                      <w:szCs w:val="20"/>
                    </w:rPr>
                    <w:t>环境敏感点</w:t>
                  </w:r>
                </w:p>
              </w:tc>
              <w:tc>
                <w:tcPr>
                  <w:tcW w:w="7480" w:type="dxa"/>
                  <w:tcBorders>
                    <w:bottom w:val="single" w:sz="10" w:space="0" w:color="000000"/>
                    <w:right w:val="single" w:sz="10" w:space="0" w:color="000000"/>
                  </w:tcBorders>
                  <w:vAlign w:val="top"/>
                </w:tcPr>
                <w:p>
                  <w:pPr>
                    <w:pStyle w:val="TableText"/>
                    <w:spacing w:before="49" w:line="267" w:lineRule="auto"/>
                    <w:ind w:left="105" w:right="98" w:hanging="3"/>
                    <w:jc w:val="both"/>
                    <w:rPr>
                      <w:sz w:val="20"/>
                      <w:szCs w:val="20"/>
                    </w:rPr>
                  </w:pPr>
                  <w:r>
                    <w:rPr>
                      <w:spacing w:val="7"/>
                      <w:sz w:val="20"/>
                      <w:szCs w:val="20"/>
                    </w:rPr>
                    <w:t>距离项目最近的保护目标是东侧</w:t>
                  </w:r>
                  <w:r>
                    <w:rPr>
                      <w:spacing w:val="-26"/>
                      <w:sz w:val="20"/>
                      <w:szCs w:val="20"/>
                    </w:rPr>
                    <w:t xml:space="preserve"> </w:t>
                  </w:r>
                  <w:r>
                    <w:rPr>
                      <w:rFonts w:ascii="Times New Roman" w:eastAsia="Times New Roman" w:hAnsi="Times New Roman" w:cs="Times New Roman"/>
                      <w:spacing w:val="7"/>
                      <w:sz w:val="20"/>
                      <w:szCs w:val="20"/>
                    </w:rPr>
                    <w:t>485m</w:t>
                  </w:r>
                  <w:r>
                    <w:rPr>
                      <w:rFonts w:ascii="Times New Roman" w:eastAsia="Times New Roman" w:hAnsi="Times New Roman" w:cs="Times New Roman"/>
                      <w:spacing w:val="29"/>
                      <w:w w:val="101"/>
                      <w:sz w:val="20"/>
                      <w:szCs w:val="20"/>
                    </w:rPr>
                    <w:t xml:space="preserve"> </w:t>
                  </w:r>
                  <w:r>
                    <w:rPr>
                      <w:spacing w:val="7"/>
                      <w:sz w:val="20"/>
                      <w:szCs w:val="20"/>
                    </w:rPr>
                    <w:t>的董家坡村，项目污染物经采取相应污染</w:t>
                  </w:r>
                  <w:r>
                    <w:rPr>
                      <w:sz w:val="20"/>
                      <w:szCs w:val="20"/>
                    </w:rPr>
                    <w:t xml:space="preserve"> </w:t>
                  </w:r>
                  <w:r>
                    <w:rPr>
                      <w:spacing w:val="7"/>
                      <w:sz w:val="20"/>
                      <w:szCs w:val="20"/>
                    </w:rPr>
                    <w:t>防治措施后，噪声、废水、废气厂界可达标排放，因此对项目周围敏感点影响不</w:t>
                  </w:r>
                  <w:r>
                    <w:rPr>
                      <w:spacing w:val="13"/>
                      <w:sz w:val="20"/>
                      <w:szCs w:val="20"/>
                    </w:rPr>
                    <w:t xml:space="preserve"> </w:t>
                  </w:r>
                  <w:r>
                    <w:rPr>
                      <w:spacing w:val="-1"/>
                      <w:sz w:val="20"/>
                      <w:szCs w:val="20"/>
                    </w:rPr>
                    <w:t>大。</w:t>
                  </w:r>
                </w:p>
              </w:tc>
            </w:tr>
          </w:tbl>
          <w:p>
            <w:pPr>
              <w:pStyle w:val="TableText"/>
              <w:spacing w:before="37" w:line="220" w:lineRule="auto"/>
              <w:ind w:left="616"/>
            </w:pPr>
            <w:r>
              <w:rPr>
                <w:spacing w:val="-3"/>
              </w:rPr>
              <w:t>由以上分析可知，项目选址较为合理。</w:t>
            </w:r>
          </w:p>
        </w:tc>
      </w:tr>
    </w:tbl>
    <w:p>
      <w:pPr>
        <w:pStyle w:val="BodyText"/>
      </w:pPr>
    </w:p>
    <w:p>
      <w:pPr>
        <w:sectPr>
          <w:footerReference w:type="default" r:id="rId32"/>
          <w:pgSz w:w="11906" w:h="16839"/>
          <w:pgMar w:top="1431" w:right="1089" w:bottom="1185" w:left="1088" w:header="0" w:footer="922" w:gutter="0"/>
          <w:pgNumType w:start="24"/>
          <w:cols w:num="1" w:space="720"/>
        </w:sectPr>
      </w:pPr>
    </w:p>
    <w:p>
      <w:pPr>
        <w:spacing w:before="332" w:line="220" w:lineRule="auto"/>
        <w:ind w:left="3506"/>
        <w:outlineLvl w:val="0"/>
        <w:rPr>
          <w:rFonts w:ascii="宋体" w:eastAsia="宋体" w:hAnsi="宋体" w:cs="宋体"/>
          <w:sz w:val="30"/>
          <w:szCs w:val="30"/>
        </w:rPr>
      </w:pPr>
      <w:r>
        <w:rPr>
          <w:rFonts w:ascii="宋体" w:eastAsia="宋体" w:hAnsi="宋体" w:cs="宋体"/>
          <w:spacing w:val="-2"/>
          <w:sz w:val="30"/>
          <w:szCs w:val="30"/>
        </w:rPr>
        <w:t>二、建设项目工程分析</w:t>
      </w:r>
    </w:p>
    <w:p>
      <w:pPr>
        <w:spacing w:before="25"/>
      </w:pPr>
    </w:p>
    <w:tbl>
      <w:tblPr>
        <w:tblStyle w:val="TableNormal023"/>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579"/>
        <w:gridCol w:w="9387"/>
      </w:tblGrid>
      <w:tr>
        <w:tblPrEx>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2695"/>
        </w:trPr>
        <w:tc>
          <w:tcPr>
            <w:tcW w:w="579" w:type="dxa"/>
            <w:tcBorders>
              <w:bottom w:val="single" w:sz="4" w:space="0" w:color="000000"/>
              <w:right w:val="single" w:sz="2" w:space="0" w:color="000000"/>
            </w:tcBorders>
            <w:textDirection w:val="tbRlV"/>
            <w:vAlign w:val="top"/>
          </w:tcPr>
          <w:p>
            <w:pPr>
              <w:pStyle w:val="TableText"/>
              <w:spacing w:before="168" w:line="206" w:lineRule="auto"/>
              <w:ind w:left="5759"/>
            </w:pPr>
            <w:r>
              <w:rPr>
                <w:spacing w:val="52"/>
              </w:rPr>
              <w:t>建设内容</w:t>
            </w:r>
          </w:p>
        </w:tc>
        <w:tc>
          <w:tcPr>
            <w:tcW w:w="9387" w:type="dxa"/>
            <w:tcBorders>
              <w:left w:val="single" w:sz="2" w:space="0" w:color="000000"/>
              <w:bottom w:val="single" w:sz="4" w:space="0" w:color="000000"/>
            </w:tcBorders>
            <w:vAlign w:val="top"/>
          </w:tcPr>
          <w:p>
            <w:pPr>
              <w:pStyle w:val="TableText"/>
              <w:spacing w:before="40" w:line="219" w:lineRule="auto"/>
              <w:ind w:left="592"/>
            </w:pPr>
            <w:r>
              <w:rPr>
                <w:spacing w:val="3"/>
                <w14:textOutline w14:w="4358" w14:cap="sq">
                  <w14:solidFill>
                    <w14:srgbClr w14:val="000000"/>
                  </w14:solidFill>
                  <w14:prstDash w14:val="solid"/>
                  <w14:bevel/>
                </w14:textOutline>
              </w:rPr>
              <w:t>一、建设内容</w:t>
            </w:r>
          </w:p>
          <w:p>
            <w:pPr>
              <w:pStyle w:val="TableText"/>
              <w:spacing w:before="180" w:line="468" w:lineRule="exact"/>
              <w:ind w:left="590"/>
            </w:pPr>
            <w:r>
              <w:rPr>
                <w:position w:val="17"/>
              </w:rPr>
              <w:t>项目位于平原县经济开发区二环东路以东，</w:t>
            </w:r>
            <w:r>
              <w:rPr>
                <w:spacing w:val="-1"/>
                <w:position w:val="17"/>
              </w:rPr>
              <w:t>南园路以北，项目厂区占地面积为</w:t>
            </w:r>
          </w:p>
          <w:p>
            <w:pPr>
              <w:pStyle w:val="TableText"/>
              <w:spacing w:line="219" w:lineRule="auto"/>
              <w:ind w:left="107"/>
            </w:pPr>
            <w:r>
              <w:rPr>
                <w:rFonts w:ascii="Times New Roman" w:eastAsia="Times New Roman" w:hAnsi="Times New Roman" w:cs="Times New Roman"/>
                <w:spacing w:val="-2"/>
              </w:rPr>
              <w:t>34411m</w:t>
            </w:r>
            <w:r>
              <w:rPr>
                <w:rFonts w:ascii="Times New Roman" w:eastAsia="Times New Roman" w:hAnsi="Times New Roman" w:cs="Times New Roman"/>
                <w:spacing w:val="-2"/>
                <w:position w:val="7"/>
                <w:sz w:val="15"/>
                <w:szCs w:val="15"/>
              </w:rPr>
              <w:t>2</w:t>
            </w:r>
            <w:r>
              <w:rPr>
                <w:rFonts w:ascii="Times New Roman" w:eastAsia="Times New Roman" w:hAnsi="Times New Roman" w:cs="Times New Roman"/>
                <w:spacing w:val="-7"/>
                <w:position w:val="7"/>
                <w:sz w:val="15"/>
                <w:szCs w:val="15"/>
              </w:rPr>
              <w:t xml:space="preserve"> </w:t>
            </w:r>
            <w:r>
              <w:rPr>
                <w:spacing w:val="-2"/>
              </w:rPr>
              <w:t>，总建筑面积</w:t>
            </w:r>
            <w:r>
              <w:rPr>
                <w:spacing w:val="-55"/>
              </w:rPr>
              <w:t xml:space="preserve"> </w:t>
            </w:r>
            <w:r>
              <w:rPr>
                <w:rFonts w:ascii="Times New Roman" w:eastAsia="Times New Roman" w:hAnsi="Times New Roman" w:cs="Times New Roman"/>
                <w:spacing w:val="-2"/>
              </w:rPr>
              <w:t>23000m</w:t>
            </w:r>
            <w:r>
              <w:rPr>
                <w:rFonts w:ascii="Times New Roman" w:eastAsia="Times New Roman" w:hAnsi="Times New Roman" w:cs="Times New Roman"/>
                <w:spacing w:val="-2"/>
                <w:position w:val="7"/>
                <w:sz w:val="15"/>
                <w:szCs w:val="15"/>
              </w:rPr>
              <w:t>2</w:t>
            </w:r>
            <w:r>
              <w:rPr>
                <w:rFonts w:ascii="Times New Roman" w:eastAsia="Times New Roman" w:hAnsi="Times New Roman" w:cs="Times New Roman"/>
                <w:spacing w:val="-7"/>
                <w:position w:val="7"/>
                <w:sz w:val="15"/>
                <w:szCs w:val="15"/>
              </w:rPr>
              <w:t xml:space="preserve"> </w:t>
            </w:r>
            <w:r>
              <w:rPr>
                <w:spacing w:val="-2"/>
              </w:rPr>
              <w:t>，项目建成</w:t>
            </w:r>
            <w:r>
              <w:rPr>
                <w:spacing w:val="-3"/>
              </w:rPr>
              <w:t>后可达到年产预制菜</w:t>
            </w:r>
            <w:r>
              <w:rPr>
                <w:spacing w:val="-51"/>
              </w:rPr>
              <w:t xml:space="preserve"> </w:t>
            </w:r>
            <w:r>
              <w:rPr>
                <w:rFonts w:ascii="Times New Roman" w:eastAsia="Times New Roman" w:hAnsi="Times New Roman" w:cs="Times New Roman"/>
                <w:spacing w:val="-3"/>
              </w:rPr>
              <w:t>30000</w:t>
            </w:r>
            <w:r>
              <w:rPr>
                <w:rFonts w:ascii="Times New Roman" w:eastAsia="Times New Roman" w:hAnsi="Times New Roman" w:cs="Times New Roman"/>
                <w:spacing w:val="21"/>
              </w:rPr>
              <w:t xml:space="preserve"> </w:t>
            </w:r>
            <w:r>
              <w:rPr>
                <w:spacing w:val="-3"/>
              </w:rPr>
              <w:t>吨生产能力。</w:t>
            </w:r>
          </w:p>
          <w:p>
            <w:pPr>
              <w:pStyle w:val="TableText"/>
              <w:spacing w:before="178" w:line="227" w:lineRule="auto"/>
              <w:ind w:left="3666"/>
              <w:rPr>
                <w:sz w:val="20"/>
                <w:szCs w:val="20"/>
              </w:rPr>
            </w:pPr>
            <w:r>
              <w:rPr>
                <w:spacing w:val="6"/>
                <w:sz w:val="20"/>
                <w:szCs w:val="20"/>
                <w14:textOutline w14:w="3795" w14:cap="sq">
                  <w14:solidFill>
                    <w14:srgbClr w14:val="000000"/>
                  </w14:solidFill>
                  <w14:prstDash w14:val="solid"/>
                  <w14:bevel/>
                </w14:textOutline>
              </w:rPr>
              <w:t>表</w:t>
            </w:r>
            <w:r>
              <w:rPr>
                <w:spacing w:val="-37"/>
                <w:sz w:val="20"/>
                <w:szCs w:val="20"/>
              </w:rPr>
              <w:t xml:space="preserve"> </w:t>
            </w:r>
            <w:r>
              <w:rPr>
                <w:rFonts w:ascii="Times New Roman" w:eastAsia="Times New Roman" w:hAnsi="Times New Roman" w:cs="Times New Roman"/>
                <w:b/>
                <w:bCs/>
                <w:spacing w:val="6"/>
                <w:sz w:val="20"/>
                <w:szCs w:val="20"/>
              </w:rPr>
              <w:t>9</w:t>
            </w:r>
            <w:r>
              <w:rPr>
                <w:rFonts w:ascii="Times New Roman" w:eastAsia="Times New Roman" w:hAnsi="Times New Roman" w:cs="Times New Roman"/>
                <w:b/>
                <w:bCs/>
                <w:spacing w:val="12"/>
                <w:sz w:val="20"/>
                <w:szCs w:val="20"/>
              </w:rPr>
              <w:t xml:space="preserve">    </w:t>
            </w:r>
            <w:r>
              <w:rPr>
                <w:spacing w:val="6"/>
                <w:sz w:val="20"/>
                <w:szCs w:val="20"/>
                <w14:textOutline w14:w="3795" w14:cap="sq">
                  <w14:solidFill>
                    <w14:srgbClr w14:val="000000"/>
                  </w14:solidFill>
                  <w14:prstDash w14:val="solid"/>
                  <w14:bevel/>
                </w14:textOutline>
              </w:rPr>
              <w:t>项目基本内容</w:t>
            </w:r>
          </w:p>
          <w:p>
            <w:pPr>
              <w:spacing w:line="130" w:lineRule="exact"/>
            </w:pPr>
          </w:p>
          <w:tbl>
            <w:tblPr>
              <w:tblStyle w:val="TableNormal023"/>
              <w:tblW w:w="9149" w:type="dxa"/>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668"/>
              <w:gridCol w:w="692"/>
              <w:gridCol w:w="1347"/>
              <w:gridCol w:w="6442"/>
            </w:tblGrid>
            <w:tr>
              <w:tblPrEx>
                <w:tblW w:w="9149" w:type="dxa"/>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639"/>
              </w:trPr>
              <w:tc>
                <w:tcPr>
                  <w:tcW w:w="668" w:type="dxa"/>
                  <w:tcBorders>
                    <w:top w:val="single" w:sz="10" w:space="0" w:color="000000"/>
                    <w:left w:val="single" w:sz="10" w:space="0" w:color="000000"/>
                  </w:tcBorders>
                  <w:vAlign w:val="top"/>
                </w:tcPr>
                <w:p>
                  <w:pPr>
                    <w:pStyle w:val="TableText"/>
                    <w:spacing w:before="191" w:line="229" w:lineRule="auto"/>
                    <w:ind w:left="112"/>
                    <w:rPr>
                      <w:sz w:val="20"/>
                      <w:szCs w:val="20"/>
                    </w:rPr>
                  </w:pPr>
                  <w:r>
                    <w:rPr>
                      <w:spacing w:val="6"/>
                      <w:sz w:val="20"/>
                      <w:szCs w:val="20"/>
                      <w14:textOutline w14:w="3795" w14:cap="sq">
                        <w14:solidFill>
                          <w14:srgbClr w14:val="000000"/>
                        </w14:solidFill>
                        <w14:prstDash w14:val="solid"/>
                        <w14:bevel/>
                      </w14:textOutline>
                    </w:rPr>
                    <w:t>序号</w:t>
                  </w:r>
                </w:p>
              </w:tc>
              <w:tc>
                <w:tcPr>
                  <w:tcW w:w="692" w:type="dxa"/>
                  <w:tcBorders>
                    <w:top w:val="single" w:sz="10" w:space="0" w:color="000000"/>
                  </w:tcBorders>
                  <w:vAlign w:val="top"/>
                </w:tcPr>
                <w:p>
                  <w:pPr>
                    <w:pStyle w:val="TableText"/>
                    <w:spacing w:before="35" w:line="314" w:lineRule="exact"/>
                    <w:ind w:left="132"/>
                    <w:rPr>
                      <w:sz w:val="20"/>
                      <w:szCs w:val="20"/>
                    </w:rPr>
                  </w:pPr>
                  <w:r>
                    <w:rPr>
                      <w:spacing w:val="4"/>
                      <w:position w:val="8"/>
                      <w:sz w:val="20"/>
                      <w:szCs w:val="20"/>
                      <w14:textOutline w14:w="3795" w14:cap="sq">
                        <w14:solidFill>
                          <w14:srgbClr w14:val="000000"/>
                        </w14:solidFill>
                        <w14:prstDash w14:val="solid"/>
                        <w14:bevel/>
                      </w14:textOutline>
                    </w:rPr>
                    <w:t>工程</w:t>
                  </w:r>
                </w:p>
                <w:p>
                  <w:pPr>
                    <w:pStyle w:val="TableText"/>
                    <w:spacing w:line="227" w:lineRule="auto"/>
                    <w:ind w:left="129"/>
                    <w:rPr>
                      <w:sz w:val="20"/>
                      <w:szCs w:val="20"/>
                    </w:rPr>
                  </w:pPr>
                  <w:r>
                    <w:rPr>
                      <w:spacing w:val="6"/>
                      <w:sz w:val="20"/>
                      <w:szCs w:val="20"/>
                      <w14:textOutline w14:w="3795" w14:cap="sq">
                        <w14:solidFill>
                          <w14:srgbClr w14:val="000000"/>
                        </w14:solidFill>
                        <w14:prstDash w14:val="solid"/>
                        <w14:bevel/>
                      </w14:textOutline>
                    </w:rPr>
                    <w:t>类别</w:t>
                  </w:r>
                </w:p>
              </w:tc>
              <w:tc>
                <w:tcPr>
                  <w:tcW w:w="1347" w:type="dxa"/>
                  <w:tcBorders>
                    <w:top w:val="single" w:sz="10" w:space="0" w:color="000000"/>
                  </w:tcBorders>
                  <w:vAlign w:val="top"/>
                </w:tcPr>
                <w:p>
                  <w:pPr>
                    <w:pStyle w:val="TableText"/>
                    <w:spacing w:before="190" w:line="228" w:lineRule="auto"/>
                    <w:ind w:left="485"/>
                    <w:rPr>
                      <w:sz w:val="20"/>
                      <w:szCs w:val="20"/>
                    </w:rPr>
                  </w:pPr>
                  <w:r>
                    <w:rPr>
                      <w:spacing w:val="-7"/>
                      <w:sz w:val="20"/>
                      <w:szCs w:val="20"/>
                      <w14:textOutline w14:w="3795" w14:cap="sq">
                        <w14:solidFill>
                          <w14:srgbClr w14:val="000000"/>
                        </w14:solidFill>
                        <w14:prstDash w14:val="solid"/>
                        <w14:bevel/>
                      </w14:textOutline>
                    </w:rPr>
                    <w:t>内容</w:t>
                  </w:r>
                </w:p>
              </w:tc>
              <w:tc>
                <w:tcPr>
                  <w:tcW w:w="6442" w:type="dxa"/>
                  <w:tcBorders>
                    <w:top w:val="single" w:sz="10" w:space="0" w:color="000000"/>
                    <w:right w:val="single" w:sz="10" w:space="0" w:color="000000"/>
                  </w:tcBorders>
                  <w:vAlign w:val="top"/>
                </w:tcPr>
                <w:p>
                  <w:pPr>
                    <w:pStyle w:val="TableText"/>
                    <w:spacing w:before="190" w:line="228" w:lineRule="auto"/>
                    <w:ind w:left="2799"/>
                    <w:rPr>
                      <w:sz w:val="20"/>
                      <w:szCs w:val="20"/>
                    </w:rPr>
                  </w:pPr>
                  <w:r>
                    <w:rPr>
                      <w:spacing w:val="7"/>
                      <w:sz w:val="20"/>
                      <w:szCs w:val="20"/>
                      <w14:textOutline w14:w="3795" w14:cap="sq">
                        <w14:solidFill>
                          <w14:srgbClr w14:val="000000"/>
                        </w14:solidFill>
                        <w14:prstDash w14:val="solid"/>
                        <w14:bevel/>
                      </w14:textOutline>
                    </w:rPr>
                    <w:t>工程内容</w:t>
                  </w:r>
                </w:p>
              </w:tc>
            </w:tr>
            <w:tr>
              <w:tblPrEx>
                <w:tblW w:w="9149" w:type="dxa"/>
                <w:tblInd w:w="111" w:type="dxa"/>
                <w:tblLayout w:type="fixed"/>
                <w:tblCellMar>
                  <w:top w:w="0" w:type="dxa"/>
                  <w:left w:w="0" w:type="dxa"/>
                  <w:bottom w:w="0" w:type="dxa"/>
                  <w:right w:w="0" w:type="dxa"/>
                </w:tblCellMar>
              </w:tblPrEx>
              <w:trPr>
                <w:trHeight w:val="3448"/>
              </w:trPr>
              <w:tc>
                <w:tcPr>
                  <w:tcW w:w="668" w:type="dxa"/>
                  <w:tcBorders>
                    <w:left w:val="single" w:sz="10" w:space="0" w:color="000000"/>
                  </w:tcBorders>
                  <w:vAlign w:val="top"/>
                </w:tcPr>
                <w:p>
                  <w:pPr>
                    <w:spacing w:line="260" w:lineRule="auto"/>
                  </w:pPr>
                </w:p>
                <w:p>
                  <w:pPr>
                    <w:spacing w:line="261" w:lineRule="auto"/>
                  </w:pPr>
                </w:p>
                <w:p>
                  <w:pPr>
                    <w:spacing w:line="261" w:lineRule="auto"/>
                  </w:pPr>
                </w:p>
                <w:p>
                  <w:pPr>
                    <w:spacing w:line="261" w:lineRule="auto"/>
                  </w:pPr>
                </w:p>
                <w:p>
                  <w:pPr>
                    <w:spacing w:line="261" w:lineRule="auto"/>
                  </w:pPr>
                </w:p>
                <w:p>
                  <w:pPr>
                    <w:spacing w:line="261" w:lineRule="auto"/>
                  </w:pPr>
                </w:p>
                <w:p>
                  <w:pPr>
                    <w:spacing w:before="57" w:line="195" w:lineRule="auto"/>
                    <w:ind w:left="28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92" w:type="dxa"/>
                  <w:vAlign w:val="top"/>
                </w:tcPr>
                <w:p>
                  <w:pPr>
                    <w:spacing w:line="272" w:lineRule="auto"/>
                  </w:pPr>
                </w:p>
                <w:p>
                  <w:pPr>
                    <w:spacing w:line="273" w:lineRule="auto"/>
                  </w:pPr>
                </w:p>
                <w:p>
                  <w:pPr>
                    <w:spacing w:line="273" w:lineRule="auto"/>
                  </w:pPr>
                </w:p>
                <w:p>
                  <w:pPr>
                    <w:spacing w:line="273" w:lineRule="auto"/>
                  </w:pPr>
                </w:p>
                <w:p>
                  <w:pPr>
                    <w:spacing w:line="273" w:lineRule="auto"/>
                  </w:pPr>
                </w:p>
                <w:p>
                  <w:pPr>
                    <w:pStyle w:val="TableText"/>
                    <w:spacing w:before="65" w:line="312" w:lineRule="exact"/>
                    <w:ind w:left="131"/>
                    <w:rPr>
                      <w:sz w:val="20"/>
                      <w:szCs w:val="20"/>
                    </w:rPr>
                  </w:pPr>
                  <w:r>
                    <w:rPr>
                      <w:spacing w:val="3"/>
                      <w:position w:val="7"/>
                      <w:sz w:val="20"/>
                      <w:szCs w:val="20"/>
                    </w:rPr>
                    <w:t>主体</w:t>
                  </w:r>
                </w:p>
                <w:p>
                  <w:pPr>
                    <w:pStyle w:val="TableText"/>
                    <w:spacing w:line="228" w:lineRule="auto"/>
                    <w:ind w:left="132"/>
                    <w:rPr>
                      <w:sz w:val="20"/>
                      <w:szCs w:val="20"/>
                    </w:rPr>
                  </w:pPr>
                  <w:r>
                    <w:rPr>
                      <w:spacing w:val="3"/>
                      <w:sz w:val="20"/>
                      <w:szCs w:val="20"/>
                    </w:rPr>
                    <w:t>工程</w:t>
                  </w:r>
                </w:p>
              </w:tc>
              <w:tc>
                <w:tcPr>
                  <w:tcW w:w="1347" w:type="dxa"/>
                  <w:vAlign w:val="top"/>
                </w:tcPr>
                <w:p>
                  <w:pPr>
                    <w:spacing w:line="253" w:lineRule="auto"/>
                  </w:pPr>
                </w:p>
                <w:p>
                  <w:pPr>
                    <w:spacing w:line="253" w:lineRule="auto"/>
                  </w:pPr>
                </w:p>
                <w:p>
                  <w:pPr>
                    <w:spacing w:line="253" w:lineRule="auto"/>
                  </w:pPr>
                </w:p>
                <w:p>
                  <w:pPr>
                    <w:spacing w:line="253" w:lineRule="auto"/>
                  </w:pPr>
                </w:p>
                <w:p>
                  <w:pPr>
                    <w:spacing w:line="253" w:lineRule="auto"/>
                  </w:pPr>
                </w:p>
                <w:p>
                  <w:pPr>
                    <w:spacing w:line="254" w:lineRule="auto"/>
                  </w:pPr>
                </w:p>
                <w:p>
                  <w:pPr>
                    <w:pStyle w:val="TableText"/>
                    <w:spacing w:before="65" w:line="228" w:lineRule="auto"/>
                    <w:ind w:left="161"/>
                    <w:rPr>
                      <w:sz w:val="20"/>
                      <w:szCs w:val="20"/>
                    </w:rPr>
                  </w:pPr>
                  <w:r>
                    <w:rPr>
                      <w:rFonts w:ascii="Times New Roman" w:eastAsia="Times New Roman" w:hAnsi="Times New Roman" w:cs="Times New Roman"/>
                      <w:spacing w:val="3"/>
                      <w:sz w:val="20"/>
                      <w:szCs w:val="20"/>
                    </w:rPr>
                    <w:t>1#</w:t>
                  </w:r>
                  <w:r>
                    <w:rPr>
                      <w:spacing w:val="3"/>
                      <w:sz w:val="20"/>
                      <w:szCs w:val="20"/>
                    </w:rPr>
                    <w:t>生产车间</w:t>
                  </w:r>
                </w:p>
              </w:tc>
              <w:tc>
                <w:tcPr>
                  <w:tcW w:w="6442" w:type="dxa"/>
                  <w:tcBorders>
                    <w:right w:val="single" w:sz="10" w:space="0" w:color="000000"/>
                  </w:tcBorders>
                  <w:vAlign w:val="top"/>
                </w:tcPr>
                <w:p>
                  <w:pPr>
                    <w:pStyle w:val="TableText"/>
                    <w:spacing w:before="29" w:line="227" w:lineRule="auto"/>
                    <w:ind w:left="122"/>
                    <w:rPr>
                      <w:sz w:val="20"/>
                      <w:szCs w:val="20"/>
                    </w:rPr>
                  </w:pPr>
                  <w:r>
                    <w:rPr>
                      <w:rFonts w:ascii="Times New Roman" w:eastAsia="Times New Roman" w:hAnsi="Times New Roman" w:cs="Times New Roman"/>
                      <w:spacing w:val="5"/>
                      <w:sz w:val="20"/>
                      <w:szCs w:val="20"/>
                    </w:rPr>
                    <w:t xml:space="preserve">1 </w:t>
                  </w:r>
                  <w:r>
                    <w:rPr>
                      <w:spacing w:val="5"/>
                      <w:sz w:val="20"/>
                      <w:szCs w:val="20"/>
                    </w:rPr>
                    <w:t>座，建筑面积</w:t>
                  </w:r>
                  <w:r>
                    <w:rPr>
                      <w:spacing w:val="-40"/>
                      <w:sz w:val="20"/>
                      <w:szCs w:val="20"/>
                    </w:rPr>
                    <w:t xml:space="preserve"> </w:t>
                  </w:r>
                  <w:r>
                    <w:rPr>
                      <w:rFonts w:ascii="Times New Roman" w:eastAsia="Times New Roman" w:hAnsi="Times New Roman" w:cs="Times New Roman"/>
                      <w:spacing w:val="5"/>
                      <w:sz w:val="20"/>
                      <w:szCs w:val="20"/>
                    </w:rPr>
                    <w:t>7136m</w:t>
                  </w:r>
                  <w:r>
                    <w:rPr>
                      <w:rFonts w:ascii="Times New Roman" w:eastAsia="Times New Roman" w:hAnsi="Times New Roman" w:cs="Times New Roman"/>
                      <w:spacing w:val="5"/>
                      <w:position w:val="6"/>
                      <w:sz w:val="13"/>
                      <w:szCs w:val="13"/>
                    </w:rPr>
                    <w:t>2</w:t>
                  </w:r>
                  <w:r>
                    <w:rPr>
                      <w:spacing w:val="5"/>
                      <w:sz w:val="20"/>
                      <w:szCs w:val="20"/>
                    </w:rPr>
                    <w:t>，拟购置灌肠机、搅拌机、大型</w:t>
                  </w:r>
                  <w:r>
                    <w:rPr>
                      <w:spacing w:val="4"/>
                      <w:sz w:val="20"/>
                      <w:szCs w:val="20"/>
                    </w:rPr>
                    <w:t>双螺旋速冻隧</w:t>
                  </w:r>
                </w:p>
                <w:p>
                  <w:pPr>
                    <w:pStyle w:val="TableText"/>
                    <w:spacing w:before="66" w:line="227" w:lineRule="auto"/>
                    <w:ind w:left="105"/>
                    <w:rPr>
                      <w:sz w:val="20"/>
                      <w:szCs w:val="20"/>
                    </w:rPr>
                  </w:pPr>
                  <w:r>
                    <w:rPr>
                      <w:spacing w:val="9"/>
                      <w:sz w:val="20"/>
                      <w:szCs w:val="20"/>
                    </w:rPr>
                    <w:t>道、枕式包装机、全自动油炸线、高速扭结机、全自动滚筒切肠机、</w:t>
                  </w:r>
                </w:p>
                <w:p>
                  <w:pPr>
                    <w:pStyle w:val="TableText"/>
                    <w:spacing w:before="65" w:line="228" w:lineRule="auto"/>
                    <w:ind w:right="8"/>
                    <w:jc w:val="right"/>
                    <w:rPr>
                      <w:sz w:val="20"/>
                      <w:szCs w:val="20"/>
                    </w:rPr>
                  </w:pPr>
                  <w:r>
                    <w:rPr>
                      <w:spacing w:val="3"/>
                      <w:sz w:val="20"/>
                      <w:szCs w:val="20"/>
                    </w:rPr>
                    <w:t>全自动豆制品生产线、高端鱼豆腐自动生产线、高端肠类自动生产线、</w:t>
                  </w:r>
                </w:p>
                <w:p>
                  <w:pPr>
                    <w:pStyle w:val="TableText"/>
                    <w:spacing w:before="67" w:line="227" w:lineRule="auto"/>
                    <w:ind w:right="8"/>
                    <w:jc w:val="right"/>
                    <w:rPr>
                      <w:sz w:val="20"/>
                      <w:szCs w:val="20"/>
                    </w:rPr>
                  </w:pPr>
                  <w:r>
                    <w:rPr>
                      <w:spacing w:val="3"/>
                      <w:sz w:val="20"/>
                      <w:szCs w:val="20"/>
                    </w:rPr>
                    <w:t>全自动给袋式称重包装机等生产设备，主要生产工艺：豆制品类产品：</w:t>
                  </w:r>
                </w:p>
                <w:p>
                  <w:pPr>
                    <w:pStyle w:val="TableText"/>
                    <w:spacing w:before="65" w:line="228" w:lineRule="auto"/>
                    <w:ind w:left="106"/>
                    <w:rPr>
                      <w:sz w:val="20"/>
                      <w:szCs w:val="20"/>
                    </w:rPr>
                  </w:pPr>
                  <w:r>
                    <w:rPr>
                      <w:spacing w:val="7"/>
                      <w:sz w:val="20"/>
                      <w:szCs w:val="20"/>
                    </w:rPr>
                    <w:t>斩拌、抹盘、蒸煮、切割、速冻，花生制品类产品：搅拌、提升、过</w:t>
                  </w:r>
                </w:p>
                <w:p>
                  <w:pPr>
                    <w:pStyle w:val="TableText"/>
                    <w:spacing w:before="68" w:line="227" w:lineRule="auto"/>
                    <w:ind w:left="108"/>
                    <w:rPr>
                      <w:sz w:val="20"/>
                      <w:szCs w:val="20"/>
                    </w:rPr>
                  </w:pPr>
                  <w:r>
                    <w:rPr>
                      <w:spacing w:val="7"/>
                      <w:sz w:val="20"/>
                      <w:szCs w:val="20"/>
                    </w:rPr>
                    <w:t>冷水机、注水、挤出成型、冷却，魔芋制品类产品：静置糊化、配石</w:t>
                  </w:r>
                </w:p>
                <w:p>
                  <w:pPr>
                    <w:pStyle w:val="TableText"/>
                    <w:spacing w:before="66" w:line="227" w:lineRule="auto"/>
                    <w:ind w:left="108"/>
                    <w:rPr>
                      <w:sz w:val="20"/>
                      <w:szCs w:val="20"/>
                    </w:rPr>
                  </w:pPr>
                  <w:r>
                    <w:rPr>
                      <w:spacing w:val="7"/>
                      <w:sz w:val="20"/>
                      <w:szCs w:val="20"/>
                    </w:rPr>
                    <w:t>灰水、混碱精炼、打膏入定型车、静置固化、切块、蒸制、切割、蒸</w:t>
                  </w:r>
                </w:p>
                <w:p>
                  <w:pPr>
                    <w:pStyle w:val="TableText"/>
                    <w:spacing w:before="68" w:line="228" w:lineRule="auto"/>
                    <w:ind w:left="111"/>
                    <w:rPr>
                      <w:sz w:val="20"/>
                      <w:szCs w:val="20"/>
                    </w:rPr>
                  </w:pPr>
                  <w:r>
                    <w:rPr>
                      <w:spacing w:val="7"/>
                      <w:sz w:val="20"/>
                      <w:szCs w:val="20"/>
                    </w:rPr>
                    <w:t>煮、浸泡、灭菌、冷却、包装，鱼糜类、健康肉类、鱼豆腐、高端肠</w:t>
                  </w:r>
                </w:p>
                <w:p>
                  <w:pPr>
                    <w:pStyle w:val="TableText"/>
                    <w:spacing w:before="65" w:line="228" w:lineRule="auto"/>
                    <w:ind w:left="106"/>
                    <w:rPr>
                      <w:sz w:val="20"/>
                      <w:szCs w:val="20"/>
                    </w:rPr>
                  </w:pPr>
                  <w:r>
                    <w:rPr>
                      <w:spacing w:val="9"/>
                      <w:sz w:val="20"/>
                      <w:szCs w:val="20"/>
                    </w:rPr>
                    <w:t>类、预制菜定制产品类：解冻、斩拌搅碎、打浆、成型蒸煮、切割、</w:t>
                  </w:r>
                </w:p>
                <w:p>
                  <w:pPr>
                    <w:pStyle w:val="TableText"/>
                    <w:spacing w:before="68" w:line="228" w:lineRule="auto"/>
                    <w:ind w:left="109"/>
                    <w:rPr>
                      <w:sz w:val="20"/>
                      <w:szCs w:val="20"/>
                    </w:rPr>
                  </w:pPr>
                  <w:r>
                    <w:rPr>
                      <w:spacing w:val="7"/>
                      <w:sz w:val="20"/>
                      <w:szCs w:val="20"/>
                    </w:rPr>
                    <w:t>油炸、卤味、速冻，休闲食品类产品：内包、灭菌、冷却、外包，项</w:t>
                  </w:r>
                </w:p>
                <w:p>
                  <w:pPr>
                    <w:pStyle w:val="TableText"/>
                    <w:spacing w:before="65" w:line="228" w:lineRule="auto"/>
                    <w:ind w:left="948"/>
                    <w:rPr>
                      <w:sz w:val="20"/>
                      <w:szCs w:val="20"/>
                    </w:rPr>
                  </w:pPr>
                  <w:r>
                    <w:rPr>
                      <w:spacing w:val="5"/>
                      <w:sz w:val="20"/>
                      <w:szCs w:val="20"/>
                    </w:rPr>
                    <w:t>目建成后，可达到年产预制菜</w:t>
                  </w:r>
                  <w:r>
                    <w:rPr>
                      <w:spacing w:val="-21"/>
                      <w:sz w:val="20"/>
                      <w:szCs w:val="20"/>
                    </w:rPr>
                    <w:t xml:space="preserve"> </w:t>
                  </w:r>
                  <w:r>
                    <w:rPr>
                      <w:rFonts w:ascii="Times New Roman" w:eastAsia="Times New Roman" w:hAnsi="Times New Roman" w:cs="Times New Roman"/>
                      <w:spacing w:val="5"/>
                      <w:sz w:val="20"/>
                      <w:szCs w:val="20"/>
                    </w:rPr>
                    <w:t>30000</w:t>
                  </w:r>
                  <w:r>
                    <w:rPr>
                      <w:rFonts w:ascii="Times New Roman" w:eastAsia="Times New Roman" w:hAnsi="Times New Roman" w:cs="Times New Roman"/>
                      <w:spacing w:val="22"/>
                      <w:sz w:val="20"/>
                      <w:szCs w:val="20"/>
                    </w:rPr>
                    <w:t xml:space="preserve"> </w:t>
                  </w:r>
                  <w:r>
                    <w:rPr>
                      <w:spacing w:val="5"/>
                      <w:sz w:val="20"/>
                      <w:szCs w:val="20"/>
                    </w:rPr>
                    <w:t>吨的生产能力</w:t>
                  </w:r>
                </w:p>
              </w:tc>
            </w:tr>
            <w:tr>
              <w:tblPrEx>
                <w:tblW w:w="9149" w:type="dxa"/>
                <w:tblInd w:w="111" w:type="dxa"/>
                <w:tblLayout w:type="fixed"/>
                <w:tblCellMar>
                  <w:top w:w="0" w:type="dxa"/>
                  <w:left w:w="0" w:type="dxa"/>
                  <w:bottom w:w="0" w:type="dxa"/>
                  <w:right w:w="0" w:type="dxa"/>
                </w:tblCellMar>
              </w:tblPrEx>
              <w:trPr>
                <w:trHeight w:val="318"/>
              </w:trPr>
              <w:tc>
                <w:tcPr>
                  <w:tcW w:w="668" w:type="dxa"/>
                  <w:vMerge w:val="restart"/>
                  <w:tcBorders>
                    <w:left w:val="single" w:sz="10" w:space="0" w:color="000000"/>
                    <w:bottom w:val="nil"/>
                  </w:tcBorders>
                  <w:vAlign w:val="top"/>
                </w:tcPr>
                <w:p>
                  <w:pPr>
                    <w:spacing w:line="243" w:lineRule="auto"/>
                  </w:pPr>
                </w:p>
                <w:p>
                  <w:pPr>
                    <w:spacing w:line="243" w:lineRule="auto"/>
                  </w:pPr>
                </w:p>
                <w:p>
                  <w:pPr>
                    <w:spacing w:line="244" w:lineRule="auto"/>
                  </w:pPr>
                </w:p>
                <w:p>
                  <w:pPr>
                    <w:spacing w:line="244" w:lineRule="auto"/>
                  </w:pPr>
                </w:p>
                <w:p>
                  <w:pPr>
                    <w:spacing w:before="57" w:line="195" w:lineRule="auto"/>
                    <w:ind w:left="26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92" w:type="dxa"/>
                  <w:vMerge w:val="restart"/>
                  <w:tcBorders>
                    <w:bottom w:val="nil"/>
                  </w:tcBorders>
                  <w:vAlign w:val="top"/>
                </w:tcPr>
                <w:p>
                  <w:pPr>
                    <w:spacing w:line="257" w:lineRule="auto"/>
                  </w:pPr>
                </w:p>
                <w:p>
                  <w:pPr>
                    <w:spacing w:line="258" w:lineRule="auto"/>
                  </w:pPr>
                </w:p>
                <w:p>
                  <w:pPr>
                    <w:spacing w:line="258" w:lineRule="auto"/>
                  </w:pPr>
                </w:p>
                <w:p>
                  <w:pPr>
                    <w:pStyle w:val="TableText"/>
                    <w:spacing w:before="65" w:line="312" w:lineRule="exact"/>
                    <w:ind w:left="131"/>
                    <w:rPr>
                      <w:sz w:val="20"/>
                      <w:szCs w:val="20"/>
                    </w:rPr>
                  </w:pPr>
                  <w:r>
                    <w:rPr>
                      <w:spacing w:val="3"/>
                      <w:position w:val="7"/>
                      <w:sz w:val="20"/>
                      <w:szCs w:val="20"/>
                    </w:rPr>
                    <w:t>辅助</w:t>
                  </w:r>
                </w:p>
                <w:p>
                  <w:pPr>
                    <w:pStyle w:val="TableText"/>
                    <w:spacing w:line="228" w:lineRule="auto"/>
                    <w:ind w:left="132"/>
                    <w:rPr>
                      <w:sz w:val="20"/>
                      <w:szCs w:val="20"/>
                    </w:rPr>
                  </w:pPr>
                  <w:r>
                    <w:rPr>
                      <w:spacing w:val="3"/>
                      <w:sz w:val="20"/>
                      <w:szCs w:val="20"/>
                    </w:rPr>
                    <w:t>工程</w:t>
                  </w:r>
                </w:p>
              </w:tc>
              <w:tc>
                <w:tcPr>
                  <w:tcW w:w="1347" w:type="dxa"/>
                  <w:vAlign w:val="top"/>
                </w:tcPr>
                <w:p>
                  <w:pPr>
                    <w:pStyle w:val="TableText"/>
                    <w:spacing w:before="29" w:line="228" w:lineRule="auto"/>
                    <w:ind w:left="141"/>
                    <w:rPr>
                      <w:sz w:val="20"/>
                      <w:szCs w:val="20"/>
                    </w:rPr>
                  </w:pPr>
                  <w:r>
                    <w:rPr>
                      <w:rFonts w:ascii="Times New Roman" w:eastAsia="Times New Roman" w:hAnsi="Times New Roman" w:cs="Times New Roman"/>
                      <w:spacing w:val="7"/>
                      <w:sz w:val="20"/>
                      <w:szCs w:val="20"/>
                    </w:rPr>
                    <w:t>2#</w:t>
                  </w:r>
                  <w:r>
                    <w:rPr>
                      <w:spacing w:val="7"/>
                      <w:sz w:val="20"/>
                      <w:szCs w:val="20"/>
                    </w:rPr>
                    <w:t>仓储车间</w:t>
                  </w:r>
                </w:p>
              </w:tc>
              <w:tc>
                <w:tcPr>
                  <w:tcW w:w="6442" w:type="dxa"/>
                  <w:tcBorders>
                    <w:right w:val="single" w:sz="10" w:space="0" w:color="000000"/>
                  </w:tcBorders>
                  <w:vAlign w:val="top"/>
                </w:tcPr>
                <w:p>
                  <w:pPr>
                    <w:pStyle w:val="TableText"/>
                    <w:spacing w:before="29" w:line="227" w:lineRule="auto"/>
                    <w:ind w:left="598"/>
                    <w:rPr>
                      <w:sz w:val="20"/>
                      <w:szCs w:val="20"/>
                    </w:rPr>
                  </w:pPr>
                  <w:r>
                    <w:rPr>
                      <w:rFonts w:ascii="Times New Roman" w:eastAsia="Times New Roman" w:hAnsi="Times New Roman" w:cs="Times New Roman"/>
                      <w:spacing w:val="6"/>
                      <w:sz w:val="20"/>
                      <w:szCs w:val="20"/>
                    </w:rPr>
                    <w:t xml:space="preserve">1 </w:t>
                  </w:r>
                  <w:r>
                    <w:rPr>
                      <w:spacing w:val="6"/>
                      <w:sz w:val="20"/>
                      <w:szCs w:val="20"/>
                    </w:rPr>
                    <w:t>座，建筑面积</w:t>
                  </w:r>
                  <w:r>
                    <w:rPr>
                      <w:spacing w:val="-24"/>
                      <w:sz w:val="20"/>
                      <w:szCs w:val="20"/>
                    </w:rPr>
                    <w:t xml:space="preserve"> </w:t>
                  </w:r>
                  <w:r>
                    <w:rPr>
                      <w:rFonts w:ascii="Times New Roman" w:eastAsia="Times New Roman" w:hAnsi="Times New Roman" w:cs="Times New Roman"/>
                      <w:spacing w:val="6"/>
                      <w:sz w:val="20"/>
                      <w:szCs w:val="20"/>
                    </w:rPr>
                    <w:t>4000m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9"/>
                      <w:position w:val="6"/>
                      <w:sz w:val="13"/>
                      <w:szCs w:val="13"/>
                    </w:rPr>
                    <w:t xml:space="preserve"> </w:t>
                  </w:r>
                  <w:r>
                    <w:rPr>
                      <w:spacing w:val="6"/>
                      <w:sz w:val="20"/>
                      <w:szCs w:val="20"/>
                    </w:rPr>
                    <w:t>，主要用于原辅材料、成品的存放</w:t>
                  </w:r>
                </w:p>
              </w:tc>
            </w:tr>
            <w:tr>
              <w:tblPrEx>
                <w:tblW w:w="9149" w:type="dxa"/>
                <w:tblInd w:w="111" w:type="dxa"/>
                <w:tblLayout w:type="fixed"/>
                <w:tblCellMar>
                  <w:top w:w="0" w:type="dxa"/>
                  <w:left w:w="0" w:type="dxa"/>
                  <w:bottom w:w="0" w:type="dxa"/>
                  <w:right w:w="0" w:type="dxa"/>
                </w:tblCellMar>
              </w:tblPrEx>
              <w:trPr>
                <w:trHeight w:val="318"/>
              </w:trPr>
              <w:tc>
                <w:tcPr>
                  <w:tcW w:w="668" w:type="dxa"/>
                  <w:vMerge/>
                  <w:tcBorders>
                    <w:top w:val="nil"/>
                    <w:left w:val="single" w:sz="10" w:space="0" w:color="000000"/>
                    <w:bottom w:val="nil"/>
                  </w:tcBorders>
                  <w:vAlign w:val="top"/>
                </w:tcPr>
                <w:p/>
              </w:tc>
              <w:tc>
                <w:tcPr>
                  <w:tcW w:w="692" w:type="dxa"/>
                  <w:vMerge/>
                  <w:tcBorders>
                    <w:top w:val="nil"/>
                    <w:bottom w:val="nil"/>
                  </w:tcBorders>
                  <w:vAlign w:val="top"/>
                </w:tcPr>
                <w:p/>
              </w:tc>
              <w:tc>
                <w:tcPr>
                  <w:tcW w:w="1347" w:type="dxa"/>
                  <w:vAlign w:val="top"/>
                </w:tcPr>
                <w:p>
                  <w:pPr>
                    <w:pStyle w:val="TableText"/>
                    <w:spacing w:before="30" w:line="228" w:lineRule="auto"/>
                    <w:ind w:left="146"/>
                    <w:rPr>
                      <w:sz w:val="20"/>
                      <w:szCs w:val="20"/>
                    </w:rPr>
                  </w:pPr>
                  <w:r>
                    <w:rPr>
                      <w:rFonts w:ascii="Times New Roman" w:eastAsia="Times New Roman" w:hAnsi="Times New Roman" w:cs="Times New Roman"/>
                      <w:spacing w:val="6"/>
                      <w:sz w:val="20"/>
                      <w:szCs w:val="20"/>
                    </w:rPr>
                    <w:t>3#</w:t>
                  </w:r>
                  <w:r>
                    <w:rPr>
                      <w:spacing w:val="6"/>
                      <w:sz w:val="20"/>
                      <w:szCs w:val="20"/>
                    </w:rPr>
                    <w:t>仓储车间</w:t>
                  </w:r>
                </w:p>
              </w:tc>
              <w:tc>
                <w:tcPr>
                  <w:tcW w:w="6442" w:type="dxa"/>
                  <w:tcBorders>
                    <w:right w:val="single" w:sz="10" w:space="0" w:color="000000"/>
                  </w:tcBorders>
                  <w:vAlign w:val="top"/>
                </w:tcPr>
                <w:p>
                  <w:pPr>
                    <w:pStyle w:val="TableText"/>
                    <w:spacing w:before="30" w:line="227" w:lineRule="auto"/>
                    <w:ind w:left="602"/>
                    <w:rPr>
                      <w:sz w:val="20"/>
                      <w:szCs w:val="20"/>
                    </w:rPr>
                  </w:pPr>
                  <w:r>
                    <w:rPr>
                      <w:rFonts w:ascii="Times New Roman" w:eastAsia="Times New Roman" w:hAnsi="Times New Roman" w:cs="Times New Roman"/>
                      <w:spacing w:val="6"/>
                      <w:sz w:val="20"/>
                      <w:szCs w:val="20"/>
                    </w:rPr>
                    <w:t xml:space="preserve">1 </w:t>
                  </w:r>
                  <w:r>
                    <w:rPr>
                      <w:spacing w:val="6"/>
                      <w:sz w:val="20"/>
                      <w:szCs w:val="20"/>
                    </w:rPr>
                    <w:t>座，建筑面积</w:t>
                  </w:r>
                  <w:r>
                    <w:rPr>
                      <w:spacing w:val="-26"/>
                      <w:sz w:val="20"/>
                      <w:szCs w:val="20"/>
                    </w:rPr>
                    <w:t xml:space="preserve"> </w:t>
                  </w:r>
                  <w:r>
                    <w:rPr>
                      <w:rFonts w:ascii="Times New Roman" w:eastAsia="Times New Roman" w:hAnsi="Times New Roman" w:cs="Times New Roman"/>
                      <w:spacing w:val="6"/>
                      <w:sz w:val="20"/>
                      <w:szCs w:val="20"/>
                    </w:rPr>
                    <w:t>8864m</w:t>
                  </w:r>
                  <w:r>
                    <w:rPr>
                      <w:rFonts w:ascii="Times New Roman" w:eastAsia="Times New Roman" w:hAnsi="Times New Roman" w:cs="Times New Roman"/>
                      <w:spacing w:val="6"/>
                      <w:position w:val="6"/>
                      <w:sz w:val="13"/>
                      <w:szCs w:val="13"/>
                    </w:rPr>
                    <w:t>2</w:t>
                  </w:r>
                  <w:r>
                    <w:rPr>
                      <w:rFonts w:ascii="Times New Roman" w:eastAsia="Times New Roman" w:hAnsi="Times New Roman" w:cs="Times New Roman"/>
                      <w:spacing w:val="-9"/>
                      <w:position w:val="6"/>
                      <w:sz w:val="13"/>
                      <w:szCs w:val="13"/>
                    </w:rPr>
                    <w:t xml:space="preserve"> </w:t>
                  </w:r>
                  <w:r>
                    <w:rPr>
                      <w:spacing w:val="6"/>
                      <w:sz w:val="20"/>
                      <w:szCs w:val="20"/>
                    </w:rPr>
                    <w:t>，主要用于原辅材料、成品的存放</w:t>
                  </w:r>
                </w:p>
              </w:tc>
            </w:tr>
            <w:tr>
              <w:tblPrEx>
                <w:tblW w:w="9149" w:type="dxa"/>
                <w:tblInd w:w="111" w:type="dxa"/>
                <w:tblLayout w:type="fixed"/>
                <w:tblCellMar>
                  <w:top w:w="0" w:type="dxa"/>
                  <w:left w:w="0" w:type="dxa"/>
                  <w:bottom w:w="0" w:type="dxa"/>
                  <w:right w:w="0" w:type="dxa"/>
                </w:tblCellMar>
              </w:tblPrEx>
              <w:trPr>
                <w:trHeight w:val="631"/>
              </w:trPr>
              <w:tc>
                <w:tcPr>
                  <w:tcW w:w="668" w:type="dxa"/>
                  <w:vMerge/>
                  <w:tcBorders>
                    <w:top w:val="nil"/>
                    <w:left w:val="single" w:sz="10" w:space="0" w:color="000000"/>
                    <w:bottom w:val="nil"/>
                  </w:tcBorders>
                  <w:vAlign w:val="top"/>
                </w:tcPr>
                <w:p/>
              </w:tc>
              <w:tc>
                <w:tcPr>
                  <w:tcW w:w="692" w:type="dxa"/>
                  <w:vMerge/>
                  <w:tcBorders>
                    <w:top w:val="nil"/>
                    <w:bottom w:val="nil"/>
                  </w:tcBorders>
                  <w:vAlign w:val="top"/>
                </w:tcPr>
                <w:p/>
              </w:tc>
              <w:tc>
                <w:tcPr>
                  <w:tcW w:w="1347" w:type="dxa"/>
                  <w:vAlign w:val="top"/>
                </w:tcPr>
                <w:p>
                  <w:pPr>
                    <w:pStyle w:val="TableText"/>
                    <w:spacing w:before="187" w:line="228" w:lineRule="auto"/>
                    <w:ind w:left="354"/>
                    <w:rPr>
                      <w:sz w:val="20"/>
                      <w:szCs w:val="20"/>
                    </w:rPr>
                  </w:pPr>
                  <w:r>
                    <w:rPr>
                      <w:spacing w:val="6"/>
                      <w:sz w:val="20"/>
                      <w:szCs w:val="20"/>
                    </w:rPr>
                    <w:t>锅炉房</w:t>
                  </w:r>
                </w:p>
              </w:tc>
              <w:tc>
                <w:tcPr>
                  <w:tcW w:w="6442" w:type="dxa"/>
                  <w:tcBorders>
                    <w:right w:val="single" w:sz="10" w:space="0" w:color="000000"/>
                  </w:tcBorders>
                  <w:vAlign w:val="top"/>
                </w:tcPr>
                <w:p>
                  <w:pPr>
                    <w:pStyle w:val="TableText"/>
                    <w:spacing w:before="31" w:line="258" w:lineRule="auto"/>
                    <w:ind w:left="1959" w:right="102" w:hanging="1837"/>
                    <w:rPr>
                      <w:sz w:val="20"/>
                      <w:szCs w:val="20"/>
                    </w:rPr>
                  </w:pPr>
                  <w:r>
                    <w:rPr>
                      <w:rFonts w:ascii="Times New Roman" w:eastAsia="Times New Roman" w:hAnsi="Times New Roman" w:cs="Times New Roman"/>
                      <w:spacing w:val="4"/>
                      <w:sz w:val="20"/>
                      <w:szCs w:val="20"/>
                    </w:rPr>
                    <w:t xml:space="preserve">1 </w:t>
                  </w:r>
                  <w:r>
                    <w:rPr>
                      <w:spacing w:val="4"/>
                      <w:sz w:val="20"/>
                      <w:szCs w:val="20"/>
                    </w:rPr>
                    <w:t>座，建筑面积</w:t>
                  </w:r>
                  <w:r>
                    <w:rPr>
                      <w:spacing w:val="-32"/>
                      <w:sz w:val="20"/>
                      <w:szCs w:val="20"/>
                    </w:rPr>
                    <w:t xml:space="preserve"> </w:t>
                  </w:r>
                  <w:r>
                    <w:rPr>
                      <w:rFonts w:ascii="Times New Roman" w:eastAsia="Times New Roman" w:hAnsi="Times New Roman" w:cs="Times New Roman"/>
                      <w:spacing w:val="4"/>
                      <w:sz w:val="20"/>
                      <w:szCs w:val="20"/>
                    </w:rPr>
                    <w:t>200m</w:t>
                  </w:r>
                  <w:r>
                    <w:rPr>
                      <w:rFonts w:ascii="Times New Roman" w:eastAsia="Times New Roman" w:hAnsi="Times New Roman" w:cs="Times New Roman"/>
                      <w:spacing w:val="4"/>
                      <w:position w:val="6"/>
                      <w:sz w:val="13"/>
                      <w:szCs w:val="13"/>
                    </w:rPr>
                    <w:t>2</w:t>
                  </w:r>
                  <w:r>
                    <w:rPr>
                      <w:spacing w:val="4"/>
                      <w:sz w:val="20"/>
                      <w:szCs w:val="20"/>
                    </w:rPr>
                    <w:t>，位于</w:t>
                  </w:r>
                  <w:r>
                    <w:rPr>
                      <w:spacing w:val="-21"/>
                      <w:sz w:val="20"/>
                      <w:szCs w:val="20"/>
                    </w:rPr>
                    <w:t xml:space="preserve"> </w:t>
                  </w:r>
                  <w:r>
                    <w:rPr>
                      <w:rFonts w:ascii="Times New Roman" w:eastAsia="Times New Roman" w:hAnsi="Times New Roman" w:cs="Times New Roman"/>
                      <w:spacing w:val="4"/>
                      <w:sz w:val="20"/>
                      <w:szCs w:val="20"/>
                    </w:rPr>
                    <w:t>1#</w:t>
                  </w:r>
                  <w:r>
                    <w:rPr>
                      <w:spacing w:val="4"/>
                      <w:sz w:val="20"/>
                      <w:szCs w:val="20"/>
                    </w:rPr>
                    <w:t>生产车间外部西北侧内设两台</w:t>
                  </w:r>
                  <w:r>
                    <w:rPr>
                      <w:spacing w:val="-42"/>
                      <w:sz w:val="20"/>
                      <w:szCs w:val="20"/>
                    </w:rPr>
                    <w:t xml:space="preserve"> </w:t>
                  </w:r>
                  <w:r>
                    <w:rPr>
                      <w:rFonts w:ascii="Times New Roman" w:eastAsia="Times New Roman" w:hAnsi="Times New Roman" w:cs="Times New Roman"/>
                      <w:spacing w:val="4"/>
                      <w:sz w:val="20"/>
                      <w:szCs w:val="20"/>
                    </w:rPr>
                    <w:t>4t/h</w:t>
                  </w:r>
                  <w:r>
                    <w:rPr>
                      <w:rFonts w:ascii="Times New Roman" w:eastAsia="Times New Roman" w:hAnsi="Times New Roman" w:cs="Times New Roman"/>
                      <w:spacing w:val="17"/>
                      <w:sz w:val="20"/>
                      <w:szCs w:val="20"/>
                    </w:rPr>
                    <w:t xml:space="preserve"> </w:t>
                  </w:r>
                  <w:r>
                    <w:rPr>
                      <w:spacing w:val="4"/>
                      <w:sz w:val="20"/>
                      <w:szCs w:val="20"/>
                    </w:rPr>
                    <w:t>天</w:t>
                  </w:r>
                  <w:r>
                    <w:rPr>
                      <w:sz w:val="20"/>
                      <w:szCs w:val="20"/>
                    </w:rPr>
                    <w:t xml:space="preserve"> </w:t>
                  </w:r>
                  <w:r>
                    <w:rPr>
                      <w:spacing w:val="9"/>
                      <w:sz w:val="20"/>
                      <w:szCs w:val="20"/>
                    </w:rPr>
                    <w:t>然气锅炉每个季度交替使用</w:t>
                  </w:r>
                </w:p>
              </w:tc>
            </w:tr>
            <w:tr>
              <w:tblPrEx>
                <w:tblW w:w="9149" w:type="dxa"/>
                <w:tblInd w:w="111" w:type="dxa"/>
                <w:tblLayout w:type="fixed"/>
                <w:tblCellMar>
                  <w:top w:w="0" w:type="dxa"/>
                  <w:left w:w="0" w:type="dxa"/>
                  <w:bottom w:w="0" w:type="dxa"/>
                  <w:right w:w="0" w:type="dxa"/>
                </w:tblCellMar>
              </w:tblPrEx>
              <w:trPr>
                <w:trHeight w:val="632"/>
              </w:trPr>
              <w:tc>
                <w:tcPr>
                  <w:tcW w:w="668" w:type="dxa"/>
                  <w:vMerge/>
                  <w:tcBorders>
                    <w:top w:val="nil"/>
                    <w:left w:val="single" w:sz="10" w:space="0" w:color="000000"/>
                    <w:bottom w:val="nil"/>
                  </w:tcBorders>
                  <w:vAlign w:val="top"/>
                </w:tcPr>
                <w:p/>
              </w:tc>
              <w:tc>
                <w:tcPr>
                  <w:tcW w:w="692" w:type="dxa"/>
                  <w:vMerge/>
                  <w:tcBorders>
                    <w:top w:val="nil"/>
                    <w:bottom w:val="nil"/>
                  </w:tcBorders>
                  <w:vAlign w:val="top"/>
                </w:tcPr>
                <w:p/>
              </w:tc>
              <w:tc>
                <w:tcPr>
                  <w:tcW w:w="1347" w:type="dxa"/>
                  <w:vAlign w:val="top"/>
                </w:tcPr>
                <w:p>
                  <w:pPr>
                    <w:pStyle w:val="TableText"/>
                    <w:spacing w:before="186" w:line="228" w:lineRule="auto"/>
                    <w:ind w:left="358"/>
                    <w:rPr>
                      <w:sz w:val="20"/>
                      <w:szCs w:val="20"/>
                    </w:rPr>
                  </w:pPr>
                  <w:r>
                    <w:rPr>
                      <w:spacing w:val="5"/>
                      <w:sz w:val="20"/>
                      <w:szCs w:val="20"/>
                    </w:rPr>
                    <w:t>办公室</w:t>
                  </w:r>
                </w:p>
              </w:tc>
              <w:tc>
                <w:tcPr>
                  <w:tcW w:w="6442" w:type="dxa"/>
                  <w:tcBorders>
                    <w:right w:val="single" w:sz="10" w:space="0" w:color="000000"/>
                  </w:tcBorders>
                  <w:vAlign w:val="top"/>
                </w:tcPr>
                <w:p>
                  <w:pPr>
                    <w:pStyle w:val="TableText"/>
                    <w:spacing w:before="30" w:line="258" w:lineRule="auto"/>
                    <w:ind w:left="3011" w:right="126" w:hanging="2865"/>
                    <w:rPr>
                      <w:sz w:val="20"/>
                      <w:szCs w:val="20"/>
                    </w:rPr>
                  </w:pPr>
                  <w:r>
                    <w:rPr>
                      <w:rFonts w:ascii="Times New Roman" w:eastAsia="Times New Roman" w:hAnsi="Times New Roman" w:cs="Times New Roman"/>
                      <w:spacing w:val="3"/>
                      <w:sz w:val="20"/>
                      <w:szCs w:val="20"/>
                    </w:rPr>
                    <w:t>1</w:t>
                  </w:r>
                  <w:r>
                    <w:rPr>
                      <w:rFonts w:ascii="Times New Roman" w:eastAsia="Times New Roman" w:hAnsi="Times New Roman" w:cs="Times New Roman"/>
                      <w:spacing w:val="14"/>
                      <w:sz w:val="20"/>
                      <w:szCs w:val="20"/>
                    </w:rPr>
                    <w:t xml:space="preserve"> </w:t>
                  </w:r>
                  <w:r>
                    <w:rPr>
                      <w:spacing w:val="3"/>
                      <w:sz w:val="20"/>
                      <w:szCs w:val="20"/>
                    </w:rPr>
                    <w:t>座，</w:t>
                  </w:r>
                  <w:r>
                    <w:rPr>
                      <w:spacing w:val="-49"/>
                      <w:sz w:val="20"/>
                      <w:szCs w:val="20"/>
                    </w:rPr>
                    <w:t xml:space="preserve"> </w:t>
                  </w:r>
                  <w:r>
                    <w:rPr>
                      <w:spacing w:val="3"/>
                      <w:sz w:val="20"/>
                      <w:szCs w:val="20"/>
                    </w:rPr>
                    <w:t>占地面积</w:t>
                  </w:r>
                  <w:r>
                    <w:rPr>
                      <w:spacing w:val="-20"/>
                      <w:sz w:val="20"/>
                      <w:szCs w:val="20"/>
                    </w:rPr>
                    <w:t xml:space="preserve"> </w:t>
                  </w:r>
                  <w:r>
                    <w:rPr>
                      <w:rFonts w:ascii="Times New Roman" w:eastAsia="Times New Roman" w:hAnsi="Times New Roman" w:cs="Times New Roman"/>
                      <w:spacing w:val="3"/>
                      <w:sz w:val="20"/>
                      <w:szCs w:val="20"/>
                    </w:rPr>
                    <w:t>1500m</w:t>
                  </w:r>
                  <w:r>
                    <w:rPr>
                      <w:rFonts w:ascii="Times New Roman" w:eastAsia="Times New Roman" w:hAnsi="Times New Roman" w:cs="Times New Roman"/>
                      <w:spacing w:val="3"/>
                      <w:position w:val="6"/>
                      <w:sz w:val="13"/>
                      <w:szCs w:val="13"/>
                    </w:rPr>
                    <w:t>2</w:t>
                  </w:r>
                  <w:r>
                    <w:rPr>
                      <w:rFonts w:ascii="Times New Roman" w:eastAsia="Times New Roman" w:hAnsi="Times New Roman" w:cs="Times New Roman"/>
                      <w:spacing w:val="-9"/>
                      <w:position w:val="6"/>
                      <w:sz w:val="13"/>
                      <w:szCs w:val="13"/>
                    </w:rPr>
                    <w:t xml:space="preserve"> </w:t>
                  </w:r>
                  <w:r>
                    <w:rPr>
                      <w:spacing w:val="3"/>
                      <w:sz w:val="20"/>
                      <w:szCs w:val="20"/>
                    </w:rPr>
                    <w:t>，位于</w:t>
                  </w:r>
                  <w:r>
                    <w:rPr>
                      <w:spacing w:val="-21"/>
                      <w:sz w:val="20"/>
                      <w:szCs w:val="20"/>
                    </w:rPr>
                    <w:t xml:space="preserve"> </w:t>
                  </w:r>
                  <w:r>
                    <w:rPr>
                      <w:rFonts w:ascii="Times New Roman" w:eastAsia="Times New Roman" w:hAnsi="Times New Roman" w:cs="Times New Roman"/>
                      <w:spacing w:val="3"/>
                      <w:sz w:val="20"/>
                      <w:szCs w:val="20"/>
                    </w:rPr>
                    <w:t>1#</w:t>
                  </w:r>
                  <w:r>
                    <w:rPr>
                      <w:spacing w:val="3"/>
                      <w:sz w:val="20"/>
                      <w:szCs w:val="20"/>
                    </w:rPr>
                    <w:t>生产车间内部南</w:t>
                  </w:r>
                  <w:r>
                    <w:rPr>
                      <w:spacing w:val="2"/>
                      <w:sz w:val="20"/>
                      <w:szCs w:val="20"/>
                    </w:rPr>
                    <w:t>侧，</w:t>
                  </w:r>
                  <w:r>
                    <w:rPr>
                      <w:rFonts w:ascii="Times New Roman" w:eastAsia="Times New Roman" w:hAnsi="Times New Roman" w:cs="Times New Roman"/>
                      <w:spacing w:val="2"/>
                      <w:sz w:val="20"/>
                      <w:szCs w:val="20"/>
                    </w:rPr>
                    <w:t>2F</w:t>
                  </w:r>
                  <w:r>
                    <w:rPr>
                      <w:rFonts w:ascii="Times New Roman" w:eastAsia="Times New Roman" w:hAnsi="Times New Roman" w:cs="Times New Roman"/>
                      <w:spacing w:val="-23"/>
                      <w:sz w:val="20"/>
                      <w:szCs w:val="20"/>
                    </w:rPr>
                    <w:t xml:space="preserve"> </w:t>
                  </w:r>
                  <w:r>
                    <w:rPr>
                      <w:spacing w:val="2"/>
                      <w:sz w:val="20"/>
                      <w:szCs w:val="20"/>
                    </w:rPr>
                    <w:t>，用于职工</w:t>
                  </w:r>
                  <w:r>
                    <w:rPr>
                      <w:sz w:val="20"/>
                      <w:szCs w:val="20"/>
                    </w:rPr>
                    <w:t xml:space="preserve"> </w:t>
                  </w:r>
                  <w:r>
                    <w:rPr>
                      <w:spacing w:val="2"/>
                      <w:sz w:val="20"/>
                      <w:szCs w:val="20"/>
                    </w:rPr>
                    <w:t>办公</w:t>
                  </w:r>
                </w:p>
              </w:tc>
            </w:tr>
            <w:tr>
              <w:tblPrEx>
                <w:tblW w:w="9149" w:type="dxa"/>
                <w:tblInd w:w="111" w:type="dxa"/>
                <w:tblLayout w:type="fixed"/>
                <w:tblCellMar>
                  <w:top w:w="0" w:type="dxa"/>
                  <w:left w:w="0" w:type="dxa"/>
                  <w:bottom w:w="0" w:type="dxa"/>
                  <w:right w:w="0" w:type="dxa"/>
                </w:tblCellMar>
              </w:tblPrEx>
              <w:trPr>
                <w:trHeight w:val="318"/>
              </w:trPr>
              <w:tc>
                <w:tcPr>
                  <w:tcW w:w="668" w:type="dxa"/>
                  <w:vMerge/>
                  <w:tcBorders>
                    <w:top w:val="nil"/>
                    <w:left w:val="single" w:sz="10" w:space="0" w:color="000000"/>
                  </w:tcBorders>
                  <w:vAlign w:val="top"/>
                </w:tcPr>
                <w:p/>
              </w:tc>
              <w:tc>
                <w:tcPr>
                  <w:tcW w:w="692" w:type="dxa"/>
                  <w:vMerge/>
                  <w:tcBorders>
                    <w:top w:val="nil"/>
                  </w:tcBorders>
                  <w:vAlign w:val="top"/>
                </w:tcPr>
                <w:p/>
              </w:tc>
              <w:tc>
                <w:tcPr>
                  <w:tcW w:w="1347" w:type="dxa"/>
                  <w:vAlign w:val="top"/>
                </w:tcPr>
                <w:p>
                  <w:pPr>
                    <w:pStyle w:val="TableText"/>
                    <w:spacing w:before="29" w:line="228" w:lineRule="auto"/>
                    <w:ind w:left="356"/>
                    <w:rPr>
                      <w:sz w:val="20"/>
                      <w:szCs w:val="20"/>
                    </w:rPr>
                  </w:pPr>
                  <w:r>
                    <w:rPr>
                      <w:spacing w:val="6"/>
                      <w:sz w:val="20"/>
                      <w:szCs w:val="20"/>
                    </w:rPr>
                    <w:t>污水站</w:t>
                  </w:r>
                </w:p>
              </w:tc>
              <w:tc>
                <w:tcPr>
                  <w:tcW w:w="6442" w:type="dxa"/>
                  <w:tcBorders>
                    <w:right w:val="single" w:sz="10" w:space="0" w:color="000000"/>
                  </w:tcBorders>
                  <w:vAlign w:val="top"/>
                </w:tcPr>
                <w:p>
                  <w:pPr>
                    <w:pStyle w:val="TableText"/>
                    <w:spacing w:before="29" w:line="227" w:lineRule="auto"/>
                    <w:ind w:left="1387"/>
                    <w:rPr>
                      <w:sz w:val="20"/>
                      <w:szCs w:val="20"/>
                    </w:rPr>
                  </w:pPr>
                  <w:r>
                    <w:rPr>
                      <w:rFonts w:ascii="Times New Roman" w:eastAsia="Times New Roman" w:hAnsi="Times New Roman" w:cs="Times New Roman"/>
                      <w:spacing w:val="4"/>
                      <w:sz w:val="20"/>
                      <w:szCs w:val="20"/>
                    </w:rPr>
                    <w:t xml:space="preserve">1 </w:t>
                  </w:r>
                  <w:r>
                    <w:rPr>
                      <w:spacing w:val="4"/>
                      <w:sz w:val="20"/>
                      <w:szCs w:val="20"/>
                    </w:rPr>
                    <w:t>处，建筑面积</w:t>
                  </w:r>
                  <w:r>
                    <w:rPr>
                      <w:spacing w:val="-13"/>
                      <w:sz w:val="20"/>
                      <w:szCs w:val="20"/>
                    </w:rPr>
                    <w:t xml:space="preserve"> </w:t>
                  </w:r>
                  <w:r>
                    <w:rPr>
                      <w:rFonts w:ascii="Times New Roman" w:eastAsia="Times New Roman" w:hAnsi="Times New Roman" w:cs="Times New Roman"/>
                      <w:spacing w:val="4"/>
                      <w:sz w:val="20"/>
                      <w:szCs w:val="20"/>
                    </w:rPr>
                    <w:t>133m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6"/>
                      <w:position w:val="6"/>
                      <w:sz w:val="13"/>
                      <w:szCs w:val="13"/>
                    </w:rPr>
                    <w:t xml:space="preserve"> </w:t>
                  </w:r>
                  <w:r>
                    <w:rPr>
                      <w:spacing w:val="4"/>
                      <w:sz w:val="20"/>
                      <w:szCs w:val="20"/>
                    </w:rPr>
                    <w:t>，位于厂区东北角</w:t>
                  </w:r>
                </w:p>
              </w:tc>
            </w:tr>
            <w:tr>
              <w:tblPrEx>
                <w:tblW w:w="9149" w:type="dxa"/>
                <w:tblInd w:w="111" w:type="dxa"/>
                <w:tblLayout w:type="fixed"/>
                <w:tblCellMar>
                  <w:top w:w="0" w:type="dxa"/>
                  <w:left w:w="0" w:type="dxa"/>
                  <w:bottom w:w="0" w:type="dxa"/>
                  <w:right w:w="0" w:type="dxa"/>
                </w:tblCellMar>
              </w:tblPrEx>
              <w:trPr>
                <w:trHeight w:val="318"/>
              </w:trPr>
              <w:tc>
                <w:tcPr>
                  <w:tcW w:w="668" w:type="dxa"/>
                  <w:vMerge w:val="restart"/>
                  <w:tcBorders>
                    <w:left w:val="single" w:sz="10" w:space="0" w:color="000000"/>
                    <w:bottom w:val="nil"/>
                  </w:tcBorders>
                  <w:vAlign w:val="top"/>
                </w:tcPr>
                <w:p>
                  <w:pPr>
                    <w:spacing w:line="282" w:lineRule="auto"/>
                  </w:pPr>
                </w:p>
                <w:p>
                  <w:pPr>
                    <w:spacing w:line="282" w:lineRule="auto"/>
                  </w:pPr>
                </w:p>
                <w:p>
                  <w:pPr>
                    <w:spacing w:line="283" w:lineRule="auto"/>
                  </w:pPr>
                </w:p>
                <w:p>
                  <w:pPr>
                    <w:spacing w:line="283" w:lineRule="auto"/>
                  </w:pPr>
                </w:p>
                <w:p>
                  <w:pPr>
                    <w:spacing w:before="57" w:line="195" w:lineRule="auto"/>
                    <w:ind w:left="27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92" w:type="dxa"/>
                  <w:vMerge w:val="restart"/>
                  <w:tcBorders>
                    <w:bottom w:val="nil"/>
                  </w:tcBorders>
                  <w:vAlign w:val="top"/>
                </w:tcPr>
                <w:p>
                  <w:pPr>
                    <w:spacing w:line="309" w:lineRule="auto"/>
                  </w:pPr>
                </w:p>
                <w:p>
                  <w:pPr>
                    <w:spacing w:line="310" w:lineRule="auto"/>
                  </w:pPr>
                </w:p>
                <w:p>
                  <w:pPr>
                    <w:spacing w:line="310" w:lineRule="auto"/>
                  </w:pPr>
                </w:p>
                <w:p>
                  <w:pPr>
                    <w:pStyle w:val="TableText"/>
                    <w:spacing w:before="65" w:line="312" w:lineRule="exact"/>
                    <w:ind w:left="136"/>
                    <w:rPr>
                      <w:sz w:val="20"/>
                      <w:szCs w:val="20"/>
                    </w:rPr>
                  </w:pPr>
                  <w:r>
                    <w:rPr>
                      <w:spacing w:val="1"/>
                      <w:position w:val="7"/>
                      <w:sz w:val="20"/>
                      <w:szCs w:val="20"/>
                    </w:rPr>
                    <w:t>公用</w:t>
                  </w:r>
                </w:p>
                <w:p>
                  <w:pPr>
                    <w:pStyle w:val="TableText"/>
                    <w:spacing w:line="228" w:lineRule="auto"/>
                    <w:ind w:left="132"/>
                    <w:rPr>
                      <w:sz w:val="20"/>
                      <w:szCs w:val="20"/>
                    </w:rPr>
                  </w:pPr>
                  <w:r>
                    <w:rPr>
                      <w:spacing w:val="3"/>
                      <w:sz w:val="20"/>
                      <w:szCs w:val="20"/>
                    </w:rPr>
                    <w:t>工程</w:t>
                  </w:r>
                </w:p>
              </w:tc>
              <w:tc>
                <w:tcPr>
                  <w:tcW w:w="1347" w:type="dxa"/>
                  <w:vAlign w:val="top"/>
                </w:tcPr>
                <w:p>
                  <w:pPr>
                    <w:pStyle w:val="TableText"/>
                    <w:spacing w:before="30" w:line="227" w:lineRule="auto"/>
                    <w:ind w:left="460"/>
                    <w:rPr>
                      <w:sz w:val="20"/>
                      <w:szCs w:val="20"/>
                    </w:rPr>
                  </w:pPr>
                  <w:r>
                    <w:rPr>
                      <w:spacing w:val="4"/>
                      <w:sz w:val="20"/>
                      <w:szCs w:val="20"/>
                    </w:rPr>
                    <w:t>供水</w:t>
                  </w:r>
                </w:p>
              </w:tc>
              <w:tc>
                <w:tcPr>
                  <w:tcW w:w="6442" w:type="dxa"/>
                  <w:tcBorders>
                    <w:right w:val="single" w:sz="10" w:space="0" w:color="000000"/>
                  </w:tcBorders>
                  <w:vAlign w:val="top"/>
                </w:tcPr>
                <w:p>
                  <w:pPr>
                    <w:pStyle w:val="TableText"/>
                    <w:spacing w:before="30" w:line="227" w:lineRule="auto"/>
                    <w:ind w:left="770"/>
                    <w:rPr>
                      <w:sz w:val="20"/>
                      <w:szCs w:val="20"/>
                    </w:rPr>
                  </w:pPr>
                  <w:r>
                    <w:rPr>
                      <w:spacing w:val="5"/>
                      <w:sz w:val="20"/>
                      <w:szCs w:val="20"/>
                    </w:rPr>
                    <w:t>用水量</w:t>
                  </w:r>
                  <w:r>
                    <w:rPr>
                      <w:spacing w:val="-26"/>
                      <w:sz w:val="20"/>
                      <w:szCs w:val="20"/>
                    </w:rPr>
                    <w:t xml:space="preserve"> </w:t>
                  </w:r>
                  <w:r>
                    <w:rPr>
                      <w:rFonts w:ascii="Times New Roman" w:eastAsia="Times New Roman" w:hAnsi="Times New Roman" w:cs="Times New Roman"/>
                      <w:spacing w:val="5"/>
                      <w:sz w:val="20"/>
                      <w:szCs w:val="20"/>
                    </w:rPr>
                    <w:t>51595.</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5"/>
                      <w:sz w:val="20"/>
                      <w:szCs w:val="20"/>
                    </w:rPr>
                    <w:t>1m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sz w:val="20"/>
                      <w:szCs w:val="20"/>
                    </w:rPr>
                    <w:t>/a</w:t>
                  </w:r>
                  <w:r>
                    <w:rPr>
                      <w:rFonts w:ascii="Times New Roman" w:eastAsia="Times New Roman" w:hAnsi="Times New Roman" w:cs="Times New Roman"/>
                      <w:spacing w:val="-24"/>
                      <w:sz w:val="20"/>
                      <w:szCs w:val="20"/>
                    </w:rPr>
                    <w:t xml:space="preserve"> </w:t>
                  </w:r>
                  <w:r>
                    <w:rPr>
                      <w:spacing w:val="5"/>
                      <w:sz w:val="20"/>
                      <w:szCs w:val="20"/>
                    </w:rPr>
                    <w:t>，由平原经济开发区供水管网提供</w:t>
                  </w:r>
                </w:p>
              </w:tc>
            </w:tr>
            <w:tr>
              <w:tblPrEx>
                <w:tblW w:w="9149" w:type="dxa"/>
                <w:tblInd w:w="111" w:type="dxa"/>
                <w:tblLayout w:type="fixed"/>
                <w:tblCellMar>
                  <w:top w:w="0" w:type="dxa"/>
                  <w:left w:w="0" w:type="dxa"/>
                  <w:bottom w:w="0" w:type="dxa"/>
                  <w:right w:w="0" w:type="dxa"/>
                </w:tblCellMar>
              </w:tblPrEx>
              <w:trPr>
                <w:trHeight w:val="318"/>
              </w:trPr>
              <w:tc>
                <w:tcPr>
                  <w:tcW w:w="668" w:type="dxa"/>
                  <w:vMerge/>
                  <w:tcBorders>
                    <w:top w:val="nil"/>
                    <w:left w:val="single" w:sz="10" w:space="0" w:color="000000"/>
                    <w:bottom w:val="nil"/>
                  </w:tcBorders>
                  <w:vAlign w:val="top"/>
                </w:tcPr>
                <w:p/>
              </w:tc>
              <w:tc>
                <w:tcPr>
                  <w:tcW w:w="692" w:type="dxa"/>
                  <w:vMerge/>
                  <w:tcBorders>
                    <w:top w:val="nil"/>
                    <w:bottom w:val="nil"/>
                  </w:tcBorders>
                  <w:vAlign w:val="top"/>
                </w:tcPr>
                <w:p/>
              </w:tc>
              <w:tc>
                <w:tcPr>
                  <w:tcW w:w="1347" w:type="dxa"/>
                  <w:vAlign w:val="top"/>
                </w:tcPr>
                <w:p>
                  <w:pPr>
                    <w:pStyle w:val="TableText"/>
                    <w:spacing w:before="31" w:line="227" w:lineRule="auto"/>
                    <w:ind w:left="460"/>
                    <w:rPr>
                      <w:sz w:val="20"/>
                      <w:szCs w:val="20"/>
                    </w:rPr>
                  </w:pPr>
                  <w:r>
                    <w:rPr>
                      <w:spacing w:val="4"/>
                      <w:sz w:val="20"/>
                      <w:szCs w:val="20"/>
                    </w:rPr>
                    <w:t>供电</w:t>
                  </w:r>
                </w:p>
              </w:tc>
              <w:tc>
                <w:tcPr>
                  <w:tcW w:w="6442" w:type="dxa"/>
                  <w:tcBorders>
                    <w:right w:val="single" w:sz="10" w:space="0" w:color="000000"/>
                  </w:tcBorders>
                  <w:vAlign w:val="top"/>
                </w:tcPr>
                <w:p>
                  <w:pPr>
                    <w:pStyle w:val="TableText"/>
                    <w:spacing w:before="31" w:line="227" w:lineRule="auto"/>
                    <w:ind w:left="710"/>
                    <w:rPr>
                      <w:sz w:val="20"/>
                      <w:szCs w:val="20"/>
                    </w:rPr>
                  </w:pPr>
                  <w:r>
                    <w:rPr>
                      <w:spacing w:val="7"/>
                      <w:sz w:val="20"/>
                      <w:szCs w:val="20"/>
                    </w:rPr>
                    <w:t>用电量</w:t>
                  </w:r>
                  <w:r>
                    <w:rPr>
                      <w:spacing w:val="-34"/>
                      <w:sz w:val="20"/>
                      <w:szCs w:val="20"/>
                    </w:rPr>
                    <w:t xml:space="preserve"> </w:t>
                  </w:r>
                  <w:r>
                    <w:rPr>
                      <w:rFonts w:ascii="Times New Roman" w:eastAsia="Times New Roman" w:hAnsi="Times New Roman" w:cs="Times New Roman"/>
                      <w:spacing w:val="7"/>
                      <w:sz w:val="20"/>
                      <w:szCs w:val="20"/>
                    </w:rPr>
                    <w:t xml:space="preserve">200 </w:t>
                  </w:r>
                  <w:r>
                    <w:rPr>
                      <w:spacing w:val="7"/>
                      <w:sz w:val="20"/>
                      <w:szCs w:val="20"/>
                    </w:rPr>
                    <w:t>万</w:t>
                  </w:r>
                  <w:r>
                    <w:rPr>
                      <w:spacing w:val="-46"/>
                      <w:sz w:val="20"/>
                      <w:szCs w:val="20"/>
                    </w:rPr>
                    <w:t xml:space="preserve"> </w:t>
                  </w:r>
                  <w:r>
                    <w:rPr>
                      <w:rFonts w:ascii="Times New Roman" w:eastAsia="Times New Roman" w:hAnsi="Times New Roman" w:cs="Times New Roman"/>
                      <w:sz w:val="20"/>
                      <w:szCs w:val="20"/>
                    </w:rPr>
                    <w:t>kWh</w:t>
                  </w:r>
                  <w:r>
                    <w:rPr>
                      <w:rFonts w:ascii="Times New Roman" w:eastAsia="Times New Roman" w:hAnsi="Times New Roman" w:cs="Times New Roman"/>
                      <w:spacing w:val="7"/>
                      <w:sz w:val="20"/>
                      <w:szCs w:val="20"/>
                    </w:rPr>
                    <w:t>/a</w:t>
                  </w:r>
                  <w:r>
                    <w:rPr>
                      <w:rFonts w:ascii="Times New Roman" w:eastAsia="Times New Roman" w:hAnsi="Times New Roman" w:cs="Times New Roman"/>
                      <w:spacing w:val="-21"/>
                      <w:sz w:val="20"/>
                      <w:szCs w:val="20"/>
                    </w:rPr>
                    <w:t xml:space="preserve"> </w:t>
                  </w:r>
                  <w:r>
                    <w:rPr>
                      <w:spacing w:val="7"/>
                      <w:sz w:val="20"/>
                      <w:szCs w:val="20"/>
                    </w:rPr>
                    <w:t>，由平原经济开发区供电管网提供</w:t>
                  </w:r>
                </w:p>
              </w:tc>
            </w:tr>
            <w:tr>
              <w:tblPrEx>
                <w:tblW w:w="9149" w:type="dxa"/>
                <w:tblInd w:w="111" w:type="dxa"/>
                <w:tblLayout w:type="fixed"/>
                <w:tblCellMar>
                  <w:top w:w="0" w:type="dxa"/>
                  <w:left w:w="0" w:type="dxa"/>
                  <w:bottom w:w="0" w:type="dxa"/>
                  <w:right w:w="0" w:type="dxa"/>
                </w:tblCellMar>
              </w:tblPrEx>
              <w:trPr>
                <w:trHeight w:val="319"/>
              </w:trPr>
              <w:tc>
                <w:tcPr>
                  <w:tcW w:w="668" w:type="dxa"/>
                  <w:vMerge/>
                  <w:tcBorders>
                    <w:top w:val="nil"/>
                    <w:left w:val="single" w:sz="10" w:space="0" w:color="000000"/>
                    <w:bottom w:val="nil"/>
                  </w:tcBorders>
                  <w:vAlign w:val="top"/>
                </w:tcPr>
                <w:p/>
              </w:tc>
              <w:tc>
                <w:tcPr>
                  <w:tcW w:w="692" w:type="dxa"/>
                  <w:vMerge/>
                  <w:tcBorders>
                    <w:top w:val="nil"/>
                    <w:bottom w:val="nil"/>
                  </w:tcBorders>
                  <w:vAlign w:val="top"/>
                </w:tcPr>
                <w:p/>
              </w:tc>
              <w:tc>
                <w:tcPr>
                  <w:tcW w:w="1347" w:type="dxa"/>
                  <w:vAlign w:val="top"/>
                </w:tcPr>
                <w:p>
                  <w:pPr>
                    <w:pStyle w:val="TableText"/>
                    <w:spacing w:before="32" w:line="227" w:lineRule="auto"/>
                    <w:ind w:left="460"/>
                    <w:rPr>
                      <w:sz w:val="20"/>
                      <w:szCs w:val="20"/>
                    </w:rPr>
                  </w:pPr>
                  <w:r>
                    <w:rPr>
                      <w:spacing w:val="4"/>
                      <w:sz w:val="20"/>
                      <w:szCs w:val="20"/>
                    </w:rPr>
                    <w:t>供气</w:t>
                  </w:r>
                </w:p>
              </w:tc>
              <w:tc>
                <w:tcPr>
                  <w:tcW w:w="6442" w:type="dxa"/>
                  <w:tcBorders>
                    <w:right w:val="single" w:sz="10" w:space="0" w:color="000000"/>
                  </w:tcBorders>
                  <w:vAlign w:val="top"/>
                </w:tcPr>
                <w:p>
                  <w:pPr>
                    <w:pStyle w:val="TableText"/>
                    <w:spacing w:before="32" w:line="227" w:lineRule="auto"/>
                    <w:ind w:left="775"/>
                    <w:rPr>
                      <w:sz w:val="20"/>
                      <w:szCs w:val="20"/>
                    </w:rPr>
                  </w:pPr>
                  <w:r>
                    <w:rPr>
                      <w:spacing w:val="7"/>
                      <w:sz w:val="20"/>
                      <w:szCs w:val="20"/>
                    </w:rPr>
                    <w:t>用气量</w:t>
                  </w:r>
                  <w:r>
                    <w:rPr>
                      <w:spacing w:val="-35"/>
                      <w:sz w:val="20"/>
                      <w:szCs w:val="20"/>
                    </w:rPr>
                    <w:t xml:space="preserve"> </w:t>
                  </w:r>
                  <w:r>
                    <w:rPr>
                      <w:rFonts w:ascii="Times New Roman" w:eastAsia="Times New Roman" w:hAnsi="Times New Roman" w:cs="Times New Roman"/>
                      <w:spacing w:val="7"/>
                      <w:sz w:val="20"/>
                      <w:szCs w:val="20"/>
                    </w:rPr>
                    <w:t xml:space="preserve">50 </w:t>
                  </w:r>
                  <w:r>
                    <w:rPr>
                      <w:spacing w:val="7"/>
                      <w:sz w:val="20"/>
                      <w:szCs w:val="20"/>
                    </w:rPr>
                    <w:t>万</w:t>
                  </w:r>
                  <w:r>
                    <w:rPr>
                      <w:spacing w:val="-48"/>
                      <w:sz w:val="20"/>
                      <w:szCs w:val="20"/>
                    </w:rPr>
                    <w:t xml:space="preserve"> </w:t>
                  </w:r>
                  <w:r>
                    <w:rPr>
                      <w:rFonts w:ascii="Times New Roman" w:eastAsia="Times New Roman" w:hAnsi="Times New Roman" w:cs="Times New Roman"/>
                      <w:sz w:val="20"/>
                      <w:szCs w:val="20"/>
                    </w:rPr>
                    <w:t>Nm</w:t>
                  </w:r>
                  <w:r>
                    <w:rPr>
                      <w:rFonts w:ascii="Times New Roman" w:eastAsia="Times New Roman" w:hAnsi="Times New Roman" w:cs="Times New Roman"/>
                      <w:spacing w:val="7"/>
                      <w:position w:val="6"/>
                      <w:sz w:val="13"/>
                      <w:szCs w:val="13"/>
                    </w:rPr>
                    <w:t>3</w:t>
                  </w:r>
                  <w:r>
                    <w:rPr>
                      <w:rFonts w:ascii="Times New Roman" w:eastAsia="Times New Roman" w:hAnsi="Times New Roman" w:cs="Times New Roman"/>
                      <w:spacing w:val="7"/>
                      <w:sz w:val="20"/>
                      <w:szCs w:val="20"/>
                    </w:rPr>
                    <w:t>/a</w:t>
                  </w:r>
                  <w:r>
                    <w:rPr>
                      <w:rFonts w:ascii="Times New Roman" w:eastAsia="Times New Roman" w:hAnsi="Times New Roman" w:cs="Times New Roman"/>
                      <w:spacing w:val="-24"/>
                      <w:sz w:val="20"/>
                      <w:szCs w:val="20"/>
                    </w:rPr>
                    <w:t xml:space="preserve"> </w:t>
                  </w:r>
                  <w:r>
                    <w:rPr>
                      <w:spacing w:val="7"/>
                      <w:sz w:val="20"/>
                      <w:szCs w:val="20"/>
                    </w:rPr>
                    <w:t>，由平原经济开发区供气管网提供</w:t>
                  </w:r>
                </w:p>
              </w:tc>
            </w:tr>
            <w:tr>
              <w:tblPrEx>
                <w:tblW w:w="9149" w:type="dxa"/>
                <w:tblInd w:w="111" w:type="dxa"/>
                <w:tblLayout w:type="fixed"/>
                <w:tblCellMar>
                  <w:top w:w="0" w:type="dxa"/>
                  <w:left w:w="0" w:type="dxa"/>
                  <w:bottom w:w="0" w:type="dxa"/>
                  <w:right w:w="0" w:type="dxa"/>
                </w:tblCellMar>
              </w:tblPrEx>
              <w:trPr>
                <w:trHeight w:val="943"/>
              </w:trPr>
              <w:tc>
                <w:tcPr>
                  <w:tcW w:w="668" w:type="dxa"/>
                  <w:vMerge/>
                  <w:tcBorders>
                    <w:top w:val="nil"/>
                    <w:left w:val="single" w:sz="10" w:space="0" w:color="000000"/>
                    <w:bottom w:val="nil"/>
                  </w:tcBorders>
                  <w:vAlign w:val="top"/>
                </w:tcPr>
                <w:p/>
              </w:tc>
              <w:tc>
                <w:tcPr>
                  <w:tcW w:w="692" w:type="dxa"/>
                  <w:vMerge/>
                  <w:tcBorders>
                    <w:top w:val="nil"/>
                    <w:bottom w:val="nil"/>
                  </w:tcBorders>
                  <w:vAlign w:val="top"/>
                </w:tcPr>
                <w:p/>
              </w:tc>
              <w:tc>
                <w:tcPr>
                  <w:tcW w:w="1347" w:type="dxa"/>
                  <w:vAlign w:val="top"/>
                </w:tcPr>
                <w:p>
                  <w:pPr>
                    <w:spacing w:line="274" w:lineRule="auto"/>
                  </w:pPr>
                </w:p>
                <w:p>
                  <w:pPr>
                    <w:pStyle w:val="TableText"/>
                    <w:spacing w:before="65" w:line="228" w:lineRule="auto"/>
                    <w:ind w:left="460"/>
                    <w:rPr>
                      <w:sz w:val="20"/>
                      <w:szCs w:val="20"/>
                    </w:rPr>
                  </w:pPr>
                  <w:r>
                    <w:rPr>
                      <w:spacing w:val="4"/>
                      <w:sz w:val="20"/>
                      <w:szCs w:val="20"/>
                    </w:rPr>
                    <w:t>排水</w:t>
                  </w:r>
                </w:p>
              </w:tc>
              <w:tc>
                <w:tcPr>
                  <w:tcW w:w="6442" w:type="dxa"/>
                  <w:tcBorders>
                    <w:right w:val="single" w:sz="10" w:space="0" w:color="000000"/>
                  </w:tcBorders>
                  <w:vAlign w:val="top"/>
                </w:tcPr>
                <w:p>
                  <w:pPr>
                    <w:pStyle w:val="TableText"/>
                    <w:spacing w:before="29" w:line="228" w:lineRule="auto"/>
                    <w:ind w:left="177"/>
                    <w:rPr>
                      <w:sz w:val="20"/>
                      <w:szCs w:val="20"/>
                    </w:rPr>
                  </w:pPr>
                  <w:r>
                    <w:rPr>
                      <w:spacing w:val="9"/>
                      <w:sz w:val="20"/>
                      <w:szCs w:val="20"/>
                    </w:rPr>
                    <w:t>项目生产废水经厂区污水处理站处理后经管网进入平原县中设水务</w:t>
                  </w:r>
                </w:p>
                <w:p>
                  <w:pPr>
                    <w:pStyle w:val="TableText"/>
                    <w:spacing w:before="68" w:line="258" w:lineRule="auto"/>
                    <w:ind w:left="2694" w:right="102" w:hanging="2587"/>
                    <w:rPr>
                      <w:sz w:val="20"/>
                      <w:szCs w:val="20"/>
                    </w:rPr>
                  </w:pPr>
                  <w:r>
                    <w:rPr>
                      <w:spacing w:val="7"/>
                      <w:sz w:val="20"/>
                      <w:szCs w:val="20"/>
                    </w:rPr>
                    <w:t>有限公司，生活污水经厂区化粪池处理后经管网进入平原县中设水务</w:t>
                  </w:r>
                  <w:r>
                    <w:rPr>
                      <w:spacing w:val="3"/>
                      <w:sz w:val="20"/>
                      <w:szCs w:val="20"/>
                    </w:rPr>
                    <w:t xml:space="preserve"> </w:t>
                  </w:r>
                  <w:r>
                    <w:rPr>
                      <w:spacing w:val="5"/>
                      <w:sz w:val="20"/>
                      <w:szCs w:val="20"/>
                    </w:rPr>
                    <w:t>有限公司。</w:t>
                  </w:r>
                </w:p>
              </w:tc>
            </w:tr>
            <w:tr>
              <w:tblPrEx>
                <w:tblW w:w="9149" w:type="dxa"/>
                <w:tblInd w:w="111" w:type="dxa"/>
                <w:tblLayout w:type="fixed"/>
                <w:tblCellMar>
                  <w:top w:w="0" w:type="dxa"/>
                  <w:left w:w="0" w:type="dxa"/>
                  <w:bottom w:w="0" w:type="dxa"/>
                  <w:right w:w="0" w:type="dxa"/>
                </w:tblCellMar>
              </w:tblPrEx>
              <w:trPr>
                <w:trHeight w:val="632"/>
              </w:trPr>
              <w:tc>
                <w:tcPr>
                  <w:tcW w:w="668" w:type="dxa"/>
                  <w:vMerge/>
                  <w:tcBorders>
                    <w:top w:val="nil"/>
                    <w:left w:val="single" w:sz="10" w:space="0" w:color="000000"/>
                  </w:tcBorders>
                  <w:vAlign w:val="top"/>
                </w:tcPr>
                <w:p/>
              </w:tc>
              <w:tc>
                <w:tcPr>
                  <w:tcW w:w="692" w:type="dxa"/>
                  <w:vMerge/>
                  <w:tcBorders>
                    <w:top w:val="nil"/>
                  </w:tcBorders>
                  <w:vAlign w:val="top"/>
                </w:tcPr>
                <w:p/>
              </w:tc>
              <w:tc>
                <w:tcPr>
                  <w:tcW w:w="1347" w:type="dxa"/>
                  <w:vAlign w:val="top"/>
                </w:tcPr>
                <w:p>
                  <w:pPr>
                    <w:pStyle w:val="TableText"/>
                    <w:spacing w:before="187" w:line="227" w:lineRule="auto"/>
                    <w:ind w:left="220"/>
                    <w:rPr>
                      <w:sz w:val="20"/>
                      <w:szCs w:val="20"/>
                    </w:rPr>
                  </w:pPr>
                  <w:r>
                    <w:rPr>
                      <w:spacing w:val="6"/>
                      <w:sz w:val="20"/>
                      <w:szCs w:val="20"/>
                    </w:rPr>
                    <w:t>供热</w:t>
                  </w:r>
                  <w:r>
                    <w:rPr>
                      <w:rFonts w:ascii="Times New Roman" w:eastAsia="Times New Roman" w:hAnsi="Times New Roman" w:cs="Times New Roman"/>
                      <w:spacing w:val="6"/>
                      <w:sz w:val="20"/>
                      <w:szCs w:val="20"/>
                    </w:rPr>
                    <w:t>/</w:t>
                  </w:r>
                  <w:r>
                    <w:rPr>
                      <w:spacing w:val="6"/>
                      <w:sz w:val="20"/>
                      <w:szCs w:val="20"/>
                    </w:rPr>
                    <w:t>制冷</w:t>
                  </w:r>
                </w:p>
              </w:tc>
              <w:tc>
                <w:tcPr>
                  <w:tcW w:w="6442" w:type="dxa"/>
                  <w:tcBorders>
                    <w:right w:val="single" w:sz="10" w:space="0" w:color="000000"/>
                  </w:tcBorders>
                  <w:vAlign w:val="top"/>
                </w:tcPr>
                <w:p>
                  <w:pPr>
                    <w:pStyle w:val="TableText"/>
                    <w:spacing w:before="31" w:line="259" w:lineRule="auto"/>
                    <w:ind w:left="1959" w:right="145" w:hanging="1809"/>
                    <w:rPr>
                      <w:sz w:val="20"/>
                      <w:szCs w:val="20"/>
                    </w:rPr>
                  </w:pPr>
                  <w:r>
                    <w:rPr>
                      <w:spacing w:val="9"/>
                      <w:sz w:val="20"/>
                      <w:szCs w:val="20"/>
                    </w:rPr>
                    <w:t>项目生产过程用热采用电及天然气，冷库制冷</w:t>
                  </w:r>
                  <w:r>
                    <w:rPr>
                      <w:spacing w:val="8"/>
                      <w:sz w:val="20"/>
                      <w:szCs w:val="20"/>
                    </w:rPr>
                    <w:t>采用氟利昂</w:t>
                  </w:r>
                  <w:r>
                    <w:rPr>
                      <w:rFonts w:ascii="Times New Roman" w:eastAsia="Times New Roman" w:hAnsi="Times New Roman" w:cs="Times New Roman"/>
                      <w:spacing w:val="8"/>
                      <w:sz w:val="20"/>
                      <w:szCs w:val="20"/>
                    </w:rPr>
                    <w:t xml:space="preserve">-R22 </w:t>
                  </w:r>
                  <w:r>
                    <w:rPr>
                      <w:spacing w:val="8"/>
                      <w:sz w:val="20"/>
                      <w:szCs w:val="20"/>
                    </w:rPr>
                    <w:t>制冷</w:t>
                  </w:r>
                  <w:r>
                    <w:rPr>
                      <w:sz w:val="20"/>
                      <w:szCs w:val="20"/>
                    </w:rPr>
                    <w:t xml:space="preserve"> </w:t>
                  </w:r>
                  <w:r>
                    <w:rPr>
                      <w:spacing w:val="9"/>
                      <w:sz w:val="20"/>
                      <w:szCs w:val="20"/>
                    </w:rPr>
                    <w:t>剂，员工办公生活采用空调</w:t>
                  </w:r>
                </w:p>
              </w:tc>
            </w:tr>
            <w:tr>
              <w:tblPrEx>
                <w:tblW w:w="9149" w:type="dxa"/>
                <w:tblInd w:w="111" w:type="dxa"/>
                <w:tblLayout w:type="fixed"/>
                <w:tblCellMar>
                  <w:top w:w="0" w:type="dxa"/>
                  <w:left w:w="0" w:type="dxa"/>
                  <w:bottom w:w="0" w:type="dxa"/>
                  <w:right w:w="0" w:type="dxa"/>
                </w:tblCellMar>
              </w:tblPrEx>
              <w:trPr>
                <w:trHeight w:val="943"/>
              </w:trPr>
              <w:tc>
                <w:tcPr>
                  <w:tcW w:w="668" w:type="dxa"/>
                  <w:vMerge w:val="restart"/>
                  <w:tcBorders>
                    <w:left w:val="single" w:sz="10" w:space="0" w:color="000000"/>
                    <w:bottom w:val="nil"/>
                  </w:tcBorders>
                  <w:vAlign w:val="top"/>
                </w:tcPr>
                <w:p>
                  <w:pPr>
                    <w:spacing w:line="266" w:lineRule="auto"/>
                  </w:pPr>
                </w:p>
                <w:p>
                  <w:pPr>
                    <w:spacing w:line="266" w:lineRule="auto"/>
                  </w:pPr>
                </w:p>
                <w:p>
                  <w:pPr>
                    <w:spacing w:line="266" w:lineRule="auto"/>
                  </w:pPr>
                </w:p>
                <w:p>
                  <w:pPr>
                    <w:spacing w:before="58"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692" w:type="dxa"/>
                  <w:vMerge w:val="restart"/>
                  <w:tcBorders>
                    <w:bottom w:val="nil"/>
                  </w:tcBorders>
                  <w:vAlign w:val="top"/>
                </w:tcPr>
                <w:p>
                  <w:pPr>
                    <w:spacing w:line="297" w:lineRule="auto"/>
                  </w:pPr>
                </w:p>
                <w:p>
                  <w:pPr>
                    <w:spacing w:line="298" w:lineRule="auto"/>
                  </w:pPr>
                </w:p>
                <w:p>
                  <w:pPr>
                    <w:pStyle w:val="TableText"/>
                    <w:spacing w:before="65" w:line="312" w:lineRule="exact"/>
                    <w:ind w:left="129"/>
                    <w:rPr>
                      <w:sz w:val="20"/>
                      <w:szCs w:val="20"/>
                    </w:rPr>
                  </w:pPr>
                  <w:r>
                    <w:rPr>
                      <w:spacing w:val="4"/>
                      <w:position w:val="7"/>
                      <w:sz w:val="20"/>
                      <w:szCs w:val="20"/>
                    </w:rPr>
                    <w:t>环保</w:t>
                  </w:r>
                </w:p>
                <w:p>
                  <w:pPr>
                    <w:pStyle w:val="TableText"/>
                    <w:spacing w:line="228" w:lineRule="auto"/>
                    <w:ind w:left="132"/>
                    <w:rPr>
                      <w:sz w:val="20"/>
                      <w:szCs w:val="20"/>
                    </w:rPr>
                  </w:pPr>
                  <w:r>
                    <w:rPr>
                      <w:spacing w:val="3"/>
                      <w:sz w:val="20"/>
                      <w:szCs w:val="20"/>
                    </w:rPr>
                    <w:t>工程</w:t>
                  </w:r>
                </w:p>
              </w:tc>
              <w:tc>
                <w:tcPr>
                  <w:tcW w:w="1347" w:type="dxa"/>
                  <w:vAlign w:val="top"/>
                </w:tcPr>
                <w:p>
                  <w:pPr>
                    <w:spacing w:line="275" w:lineRule="auto"/>
                  </w:pPr>
                </w:p>
                <w:p>
                  <w:pPr>
                    <w:pStyle w:val="TableText"/>
                    <w:spacing w:before="65" w:line="228" w:lineRule="auto"/>
                    <w:ind w:left="248"/>
                    <w:rPr>
                      <w:sz w:val="20"/>
                      <w:szCs w:val="20"/>
                    </w:rPr>
                  </w:pPr>
                  <w:r>
                    <w:rPr>
                      <w:spacing w:val="7"/>
                      <w:sz w:val="20"/>
                      <w:szCs w:val="20"/>
                    </w:rPr>
                    <w:t>废水治理</w:t>
                  </w:r>
                </w:p>
              </w:tc>
              <w:tc>
                <w:tcPr>
                  <w:tcW w:w="6442" w:type="dxa"/>
                  <w:tcBorders>
                    <w:right w:val="single" w:sz="10" w:space="0" w:color="000000"/>
                  </w:tcBorders>
                  <w:vAlign w:val="top"/>
                </w:tcPr>
                <w:p>
                  <w:pPr>
                    <w:pStyle w:val="TableText"/>
                    <w:spacing w:before="30" w:line="228" w:lineRule="auto"/>
                    <w:ind w:left="177"/>
                    <w:rPr>
                      <w:sz w:val="20"/>
                      <w:szCs w:val="20"/>
                    </w:rPr>
                  </w:pPr>
                  <w:r>
                    <w:rPr>
                      <w:spacing w:val="9"/>
                      <w:sz w:val="20"/>
                      <w:szCs w:val="20"/>
                    </w:rPr>
                    <w:t>项目生产废水经厂区污水处理站处理后经管网进入平原县中设水务</w:t>
                  </w:r>
                </w:p>
                <w:p>
                  <w:pPr>
                    <w:pStyle w:val="TableText"/>
                    <w:spacing w:before="68" w:line="258" w:lineRule="auto"/>
                    <w:ind w:left="2694" w:right="102" w:hanging="2587"/>
                    <w:rPr>
                      <w:sz w:val="20"/>
                      <w:szCs w:val="20"/>
                    </w:rPr>
                  </w:pPr>
                  <w:r>
                    <w:rPr>
                      <w:spacing w:val="7"/>
                      <w:sz w:val="20"/>
                      <w:szCs w:val="20"/>
                    </w:rPr>
                    <w:t>有限公司，生活污水经厂区化粪池处理后经管网进入平原县中设水务</w:t>
                  </w:r>
                  <w:r>
                    <w:rPr>
                      <w:spacing w:val="3"/>
                      <w:sz w:val="20"/>
                      <w:szCs w:val="20"/>
                    </w:rPr>
                    <w:t xml:space="preserve"> </w:t>
                  </w:r>
                  <w:r>
                    <w:rPr>
                      <w:spacing w:val="5"/>
                      <w:sz w:val="20"/>
                      <w:szCs w:val="20"/>
                    </w:rPr>
                    <w:t>有限公司。</w:t>
                  </w:r>
                </w:p>
              </w:tc>
            </w:tr>
            <w:tr>
              <w:tblPrEx>
                <w:tblW w:w="9149" w:type="dxa"/>
                <w:tblInd w:w="111" w:type="dxa"/>
                <w:tblLayout w:type="fixed"/>
                <w:tblCellMar>
                  <w:top w:w="0" w:type="dxa"/>
                  <w:left w:w="0" w:type="dxa"/>
                  <w:bottom w:w="0" w:type="dxa"/>
                  <w:right w:w="0" w:type="dxa"/>
                </w:tblCellMar>
              </w:tblPrEx>
              <w:trPr>
                <w:trHeight w:val="937"/>
              </w:trPr>
              <w:tc>
                <w:tcPr>
                  <w:tcW w:w="668" w:type="dxa"/>
                  <w:vMerge/>
                  <w:tcBorders>
                    <w:top w:val="nil"/>
                    <w:left w:val="single" w:sz="10" w:space="0" w:color="000000"/>
                    <w:bottom w:val="nil"/>
                  </w:tcBorders>
                  <w:vAlign w:val="top"/>
                </w:tcPr>
                <w:p/>
              </w:tc>
              <w:tc>
                <w:tcPr>
                  <w:tcW w:w="692" w:type="dxa"/>
                  <w:vMerge/>
                  <w:tcBorders>
                    <w:top w:val="nil"/>
                    <w:bottom w:val="nil"/>
                  </w:tcBorders>
                  <w:vAlign w:val="top"/>
                </w:tcPr>
                <w:p/>
              </w:tc>
              <w:tc>
                <w:tcPr>
                  <w:tcW w:w="1347" w:type="dxa"/>
                  <w:tcBorders>
                    <w:bottom w:val="nil"/>
                  </w:tcBorders>
                  <w:vAlign w:val="top"/>
                </w:tcPr>
                <w:p>
                  <w:pPr>
                    <w:spacing w:line="278" w:lineRule="auto"/>
                  </w:pPr>
                </w:p>
                <w:p>
                  <w:pPr>
                    <w:pStyle w:val="TableText"/>
                    <w:spacing w:before="65" w:line="228" w:lineRule="auto"/>
                    <w:ind w:left="248"/>
                    <w:rPr>
                      <w:sz w:val="20"/>
                      <w:szCs w:val="20"/>
                    </w:rPr>
                  </w:pPr>
                  <w:r>
                    <w:rPr>
                      <w:spacing w:val="7"/>
                      <w:sz w:val="20"/>
                      <w:szCs w:val="20"/>
                    </w:rPr>
                    <w:t>废气治理</w:t>
                  </w:r>
                </w:p>
              </w:tc>
              <w:tc>
                <w:tcPr>
                  <w:tcW w:w="6442" w:type="dxa"/>
                  <w:tcBorders>
                    <w:bottom w:val="nil"/>
                    <w:right w:val="single" w:sz="10" w:space="0" w:color="000000"/>
                  </w:tcBorders>
                  <w:vAlign w:val="top"/>
                </w:tcPr>
                <w:p>
                  <w:pPr>
                    <w:pStyle w:val="TableText"/>
                    <w:spacing w:before="34" w:line="268" w:lineRule="auto"/>
                    <w:ind w:left="109" w:right="102"/>
                    <w:jc w:val="both"/>
                    <w:rPr>
                      <w:sz w:val="20"/>
                      <w:szCs w:val="20"/>
                    </w:rPr>
                  </w:pPr>
                  <w:r>
                    <w:rPr>
                      <w:spacing w:val="8"/>
                      <w:sz w:val="20"/>
                      <w:szCs w:val="20"/>
                    </w:rPr>
                    <w:t>项目油炸过程产生的油烟及臭气浓度经油烟净化器（</w:t>
                  </w:r>
                  <w:r>
                    <w:rPr>
                      <w:rFonts w:ascii="Times New Roman" w:eastAsia="Times New Roman" w:hAnsi="Times New Roman" w:cs="Times New Roman"/>
                      <w:sz w:val="20"/>
                      <w:szCs w:val="20"/>
                    </w:rPr>
                    <w:t>TA</w:t>
                  </w:r>
                  <w:r>
                    <w:rPr>
                      <w:rFonts w:ascii="Times New Roman" w:eastAsia="Times New Roman" w:hAnsi="Times New Roman" w:cs="Times New Roman"/>
                      <w:spacing w:val="8"/>
                      <w:sz w:val="20"/>
                      <w:szCs w:val="20"/>
                    </w:rPr>
                    <w:t>001</w:t>
                  </w:r>
                  <w:r>
                    <w:rPr>
                      <w:spacing w:val="8"/>
                      <w:sz w:val="20"/>
                      <w:szCs w:val="20"/>
                    </w:rPr>
                    <w:t>）处理后</w:t>
                  </w:r>
                  <w:r>
                    <w:rPr>
                      <w:spacing w:val="4"/>
                      <w:sz w:val="20"/>
                      <w:szCs w:val="20"/>
                    </w:rPr>
                    <w:t xml:space="preserve"> </w:t>
                  </w:r>
                  <w:r>
                    <w:rPr>
                      <w:spacing w:val="7"/>
                      <w:sz w:val="20"/>
                      <w:szCs w:val="20"/>
                    </w:rPr>
                    <w:t>由高于房顶</w:t>
                  </w:r>
                  <w:r>
                    <w:rPr>
                      <w:spacing w:val="-23"/>
                      <w:sz w:val="20"/>
                      <w:szCs w:val="20"/>
                    </w:rPr>
                    <w:t xml:space="preserve"> </w:t>
                  </w:r>
                  <w:r>
                    <w:rPr>
                      <w:rFonts w:ascii="Times New Roman" w:eastAsia="Times New Roman" w:hAnsi="Times New Roman" w:cs="Times New Roman"/>
                      <w:spacing w:val="7"/>
                      <w:sz w:val="20"/>
                      <w:szCs w:val="20"/>
                    </w:rPr>
                    <w:t xml:space="preserve">1.5m </w:t>
                  </w:r>
                  <w:r>
                    <w:rPr>
                      <w:spacing w:val="7"/>
                      <w:sz w:val="20"/>
                      <w:szCs w:val="20"/>
                    </w:rPr>
                    <w:t>排气筒排放（</w:t>
                  </w:r>
                  <w:r>
                    <w:rPr>
                      <w:rFonts w:ascii="Times New Roman" w:eastAsia="Times New Roman" w:hAnsi="Times New Roman" w:cs="Times New Roman"/>
                      <w:sz w:val="20"/>
                      <w:szCs w:val="20"/>
                    </w:rPr>
                    <w:t>DA</w:t>
                  </w:r>
                  <w:r>
                    <w:rPr>
                      <w:rFonts w:ascii="Times New Roman" w:eastAsia="Times New Roman" w:hAnsi="Times New Roman" w:cs="Times New Roman"/>
                      <w:spacing w:val="7"/>
                      <w:sz w:val="20"/>
                      <w:szCs w:val="20"/>
                    </w:rPr>
                    <w:t>001</w:t>
                  </w:r>
                  <w:r>
                    <w:rPr>
                      <w:spacing w:val="7"/>
                      <w:sz w:val="20"/>
                      <w:szCs w:val="20"/>
                    </w:rPr>
                    <w:t>）排放，</w:t>
                  </w:r>
                  <w:r>
                    <w:rPr>
                      <w:rFonts w:ascii="Times New Roman" w:eastAsia="Times New Roman" w:hAnsi="Times New Roman" w:cs="Times New Roman"/>
                      <w:spacing w:val="6"/>
                      <w:sz w:val="20"/>
                      <w:szCs w:val="20"/>
                    </w:rPr>
                    <w:t>2</w:t>
                  </w:r>
                  <w:r>
                    <w:rPr>
                      <w:rFonts w:ascii="Times New Roman" w:eastAsia="Times New Roman" w:hAnsi="Times New Roman" w:cs="Times New Roman"/>
                      <w:spacing w:val="28"/>
                      <w:w w:val="101"/>
                      <w:sz w:val="20"/>
                      <w:szCs w:val="20"/>
                    </w:rPr>
                    <w:t xml:space="preserve"> </w:t>
                  </w:r>
                  <w:r>
                    <w:rPr>
                      <w:spacing w:val="6"/>
                      <w:sz w:val="20"/>
                      <w:szCs w:val="20"/>
                    </w:rPr>
                    <w:t>台</w:t>
                  </w:r>
                  <w:r>
                    <w:rPr>
                      <w:spacing w:val="-44"/>
                      <w:sz w:val="20"/>
                      <w:szCs w:val="20"/>
                    </w:rPr>
                    <w:t xml:space="preserve"> </w:t>
                  </w:r>
                  <w:r>
                    <w:rPr>
                      <w:rFonts w:ascii="Times New Roman" w:eastAsia="Times New Roman" w:hAnsi="Times New Roman" w:cs="Times New Roman"/>
                      <w:spacing w:val="6"/>
                      <w:sz w:val="20"/>
                      <w:szCs w:val="20"/>
                    </w:rPr>
                    <w:t>4t/h</w:t>
                  </w:r>
                  <w:r>
                    <w:rPr>
                      <w:rFonts w:ascii="Times New Roman" w:eastAsia="Times New Roman" w:hAnsi="Times New Roman" w:cs="Times New Roman"/>
                      <w:spacing w:val="29"/>
                      <w:sz w:val="20"/>
                      <w:szCs w:val="20"/>
                    </w:rPr>
                    <w:t xml:space="preserve"> </w:t>
                  </w:r>
                  <w:r>
                    <w:rPr>
                      <w:spacing w:val="6"/>
                      <w:sz w:val="20"/>
                      <w:szCs w:val="20"/>
                    </w:rPr>
                    <w:t>的燃气锅炉</w:t>
                  </w:r>
                  <w:r>
                    <w:rPr>
                      <w:sz w:val="20"/>
                      <w:szCs w:val="20"/>
                    </w:rPr>
                    <w:t xml:space="preserve"> </w:t>
                  </w:r>
                  <w:r>
                    <w:rPr>
                      <w:spacing w:val="6"/>
                      <w:sz w:val="20"/>
                      <w:szCs w:val="20"/>
                    </w:rPr>
                    <w:t>分别经各自低氮燃烧技术后由</w:t>
                  </w:r>
                  <w:r>
                    <w:rPr>
                      <w:spacing w:val="-23"/>
                      <w:sz w:val="20"/>
                      <w:szCs w:val="20"/>
                    </w:rPr>
                    <w:t xml:space="preserve"> </w:t>
                  </w:r>
                  <w:r>
                    <w:rPr>
                      <w:rFonts w:ascii="Times New Roman" w:eastAsia="Times New Roman" w:hAnsi="Times New Roman" w:cs="Times New Roman"/>
                      <w:spacing w:val="6"/>
                      <w:sz w:val="20"/>
                      <w:szCs w:val="20"/>
                    </w:rPr>
                    <w:t xml:space="preserve">1 </w:t>
                  </w:r>
                  <w:r>
                    <w:rPr>
                      <w:spacing w:val="6"/>
                      <w:sz w:val="20"/>
                      <w:szCs w:val="20"/>
                    </w:rPr>
                    <w:t>根</w:t>
                  </w:r>
                  <w:r>
                    <w:rPr>
                      <w:spacing w:val="-23"/>
                      <w:sz w:val="20"/>
                      <w:szCs w:val="20"/>
                    </w:rPr>
                    <w:t xml:space="preserve"> </w:t>
                  </w:r>
                  <w:r>
                    <w:rPr>
                      <w:rFonts w:ascii="Times New Roman" w:eastAsia="Times New Roman" w:hAnsi="Times New Roman" w:cs="Times New Roman"/>
                      <w:spacing w:val="6"/>
                      <w:sz w:val="20"/>
                      <w:szCs w:val="20"/>
                    </w:rPr>
                    <w:t>15m</w:t>
                  </w:r>
                  <w:r>
                    <w:rPr>
                      <w:rFonts w:ascii="Times New Roman" w:eastAsia="Times New Roman" w:hAnsi="Times New Roman" w:cs="Times New Roman"/>
                      <w:spacing w:val="17"/>
                      <w:w w:val="101"/>
                      <w:sz w:val="20"/>
                      <w:szCs w:val="20"/>
                    </w:rPr>
                    <w:t xml:space="preserve"> </w:t>
                  </w:r>
                  <w:r>
                    <w:rPr>
                      <w:spacing w:val="6"/>
                      <w:sz w:val="20"/>
                      <w:szCs w:val="20"/>
                    </w:rPr>
                    <w:t>高排气筒</w:t>
                  </w:r>
                  <w:r>
                    <w:rPr>
                      <w:spacing w:val="-44"/>
                      <w:sz w:val="20"/>
                      <w:szCs w:val="20"/>
                    </w:rPr>
                    <w:t xml:space="preserve"> </w:t>
                  </w:r>
                  <w:r>
                    <w:rPr>
                      <w:rFonts w:ascii="Times New Roman" w:eastAsia="Times New Roman" w:hAnsi="Times New Roman" w:cs="Times New Roman"/>
                      <w:sz w:val="20"/>
                      <w:szCs w:val="20"/>
                    </w:rPr>
                    <w:t>DA</w:t>
                  </w:r>
                  <w:r>
                    <w:rPr>
                      <w:rFonts w:ascii="Times New Roman" w:eastAsia="Times New Roman" w:hAnsi="Times New Roman" w:cs="Times New Roman"/>
                      <w:spacing w:val="6"/>
                      <w:sz w:val="20"/>
                      <w:szCs w:val="20"/>
                    </w:rPr>
                    <w:t xml:space="preserve">002 </w:t>
                  </w:r>
                  <w:r>
                    <w:rPr>
                      <w:spacing w:val="5"/>
                      <w:sz w:val="20"/>
                      <w:szCs w:val="20"/>
                    </w:rPr>
                    <w:t>排放；原辅</w:t>
                  </w:r>
                </w:p>
              </w:tc>
            </w:tr>
          </w:tbl>
          <w:p>
            <w:pPr>
              <w:spacing w:line="14" w:lineRule="auto"/>
              <w:rPr>
                <w:sz w:val="2"/>
              </w:rPr>
            </w:pPr>
          </w:p>
        </w:tc>
      </w:tr>
    </w:tbl>
    <w:p>
      <w:pPr>
        <w:pStyle w:val="BodyText"/>
      </w:pPr>
    </w:p>
    <w:p>
      <w:pPr>
        <w:sectPr>
          <w:footerReference w:type="default" r:id="rId33"/>
          <w:pgSz w:w="11906" w:h="16839"/>
          <w:pgMar w:top="1431" w:right="962" w:bottom="957" w:left="962" w:header="0" w:footer="695" w:gutter="0"/>
          <w:pgNumType w:start="25"/>
          <w:cols w:num="1" w:space="720"/>
        </w:sectPr>
      </w:pPr>
    </w:p>
    <w:p>
      <w:pPr>
        <w:spacing w:line="91" w:lineRule="auto"/>
        <w:rPr>
          <w:sz w:val="2"/>
        </w:rPr>
      </w:pPr>
      <w:r>
        <w:pict>
          <v:rect id="_x0000_s1047" o:spid="_x0000_s1046" style="width:1.45pt;height:323.1pt;margin-top:435pt;margin-left:539.55pt;mso-height-relative:page;mso-position-horizontal-relative:page;mso-position-vertical-relative:page;mso-width-relative:page;position:absolute;z-index:251684864" coordsize="21600,21600" o:allowincell="f" filled="t" fillcolor="black" stroked="f"/>
        </w:pict>
      </w:r>
      <w:r>
        <w:pict>
          <v:rect id="_x0000_s1048" o:spid="_x0000_s1047" style="width:1.45pt;height:324.5pt;margin-top:433.6pt;margin-left:82.7pt;mso-height-relative:page;mso-position-horizontal-relative:page;mso-position-vertical-relative:page;mso-width-relative:page;position:absolute;z-index:251680768" coordsize="21600,21600" o:allowincell="f" filled="t" fillcolor="black" stroked="f"/>
        </w:pict>
      </w:r>
      <w:r>
        <w:pict>
          <v:rect id="_x0000_s1049" o:spid="_x0000_s1048" style="width:1.45pt;height:99.25pt;margin-top:284.5pt;margin-left:539.8pt;mso-height-relative:page;mso-position-horizontal-relative:page;mso-position-vertical-relative:page;mso-width-relative:page;position:absolute;z-index:251681792" coordsize="21600,21600" o:allowincell="f" filled="t" fillcolor="black" stroked="f"/>
        </w:pict>
      </w:r>
      <w:r>
        <w:pict>
          <v:rect id="_x0000_s1050" o:spid="_x0000_s1049" style="width:1.45pt;height:100.7pt;margin-top:283.1pt;margin-left:82.5pt;mso-height-relative:page;mso-position-horizontal-relative:page;mso-position-vertical-relative:page;mso-width-relative:page;position:absolute;z-index:251683840" coordsize="21600,21600" o:allowincell="f" filled="t" fillcolor="black" stroked="f"/>
        </w:pict>
      </w:r>
      <w:r>
        <w:pict>
          <v:rect id="_x0000_s1051" o:spid="_x0000_s1050" style="width:1.45pt;height:158.85pt;margin-top:74.4pt;margin-left:539.55pt;mso-height-relative:page;mso-position-horizontal-relative:page;mso-position-vertical-relative:page;mso-width-relative:page;position:absolute;z-index:251682816" coordsize="21600,21600" o:allowincell="f" filled="t" fillcolor="black" stroked="f"/>
        </w:pict>
      </w:r>
    </w:p>
    <w:tbl>
      <w:tblPr>
        <w:tblStyle w:val="TableNormal024"/>
        <w:tblW w:w="9966"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79"/>
        <w:gridCol w:w="778"/>
        <w:gridCol w:w="220"/>
        <w:gridCol w:w="396"/>
        <w:gridCol w:w="77"/>
        <w:gridCol w:w="1349"/>
        <w:gridCol w:w="1658"/>
        <w:gridCol w:w="2623"/>
        <w:gridCol w:w="63"/>
        <w:gridCol w:w="2223"/>
      </w:tblGrid>
      <w:tr>
        <w:tblPrEx>
          <w:tblW w:w="9966"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279"/>
        </w:trPr>
        <w:tc>
          <w:tcPr>
            <w:tcW w:w="579" w:type="dxa"/>
            <w:vMerge w:val="restart"/>
            <w:tcBorders>
              <w:top w:val="single" w:sz="6" w:space="0" w:color="000000"/>
              <w:left w:val="single" w:sz="6" w:space="0" w:color="000000"/>
              <w:bottom w:val="nil"/>
              <w:right w:val="single" w:sz="2" w:space="0" w:color="000000"/>
            </w:tcBorders>
            <w:vAlign w:val="top"/>
          </w:tcPr>
          <w:p/>
        </w:tc>
        <w:tc>
          <w:tcPr>
            <w:tcW w:w="778" w:type="dxa"/>
            <w:vMerge w:val="restart"/>
            <w:tcBorders>
              <w:top w:val="single" w:sz="6" w:space="0" w:color="000000"/>
              <w:left w:val="single" w:sz="2" w:space="0" w:color="000000"/>
              <w:bottom w:val="nil"/>
            </w:tcBorders>
            <w:vAlign w:val="top"/>
          </w:tcPr>
          <w:p>
            <w:r>
              <w:pict>
                <v:rect id="_x0000_s1052" o:spid="_x0000_s1051" style="width:1.45pt;height:160.3pt;margin-top:1pt;margin-left:5.1pt;mso-height-relative:page;mso-position-horizontal-relative:page;mso-position-vertical-relative:page;mso-width-relative:page;position:absolute;z-index:251679744" coordsize="21600,21600" filled="t" fillcolor="black" stroked="f"/>
              </w:pict>
            </w:r>
          </w:p>
        </w:tc>
        <w:tc>
          <w:tcPr>
            <w:tcW w:w="693" w:type="dxa"/>
            <w:gridSpan w:val="3"/>
            <w:vMerge w:val="restart"/>
            <w:tcBorders>
              <w:top w:val="single" w:sz="6" w:space="0" w:color="000000"/>
              <w:bottom w:val="nil"/>
            </w:tcBorders>
            <w:vAlign w:val="top"/>
          </w:tcPr>
          <w:p/>
        </w:tc>
        <w:tc>
          <w:tcPr>
            <w:tcW w:w="1349" w:type="dxa"/>
            <w:tcBorders>
              <w:top w:val="single" w:sz="6" w:space="0" w:color="000000"/>
            </w:tcBorders>
            <w:vAlign w:val="top"/>
          </w:tcPr>
          <w:p/>
        </w:tc>
        <w:tc>
          <w:tcPr>
            <w:tcW w:w="6567" w:type="dxa"/>
            <w:gridSpan w:val="4"/>
            <w:tcBorders>
              <w:top w:val="single" w:sz="6" w:space="0" w:color="000000"/>
              <w:right w:val="single" w:sz="6" w:space="0" w:color="000000"/>
            </w:tcBorders>
            <w:vAlign w:val="top"/>
          </w:tcPr>
          <w:p>
            <w:pPr>
              <w:pStyle w:val="TableText"/>
              <w:spacing w:before="50" w:line="269" w:lineRule="auto"/>
              <w:ind w:left="107" w:right="208"/>
              <w:jc w:val="both"/>
              <w:rPr>
                <w:sz w:val="20"/>
                <w:szCs w:val="20"/>
              </w:rPr>
            </w:pPr>
            <w:r>
              <w:rPr>
                <w:spacing w:val="8"/>
                <w:sz w:val="20"/>
                <w:szCs w:val="20"/>
              </w:rPr>
              <w:t>材料投料工序于密闭投料间内，投料过程产生的颗粒物无组织</w:t>
            </w:r>
            <w:r>
              <w:rPr>
                <w:spacing w:val="7"/>
                <w:sz w:val="20"/>
                <w:szCs w:val="20"/>
              </w:rPr>
              <w:t>排放；</w:t>
            </w:r>
            <w:r>
              <w:rPr>
                <w:sz w:val="20"/>
                <w:szCs w:val="20"/>
              </w:rPr>
              <w:t xml:space="preserve"> </w:t>
            </w:r>
            <w:r>
              <w:rPr>
                <w:spacing w:val="7"/>
                <w:sz w:val="20"/>
                <w:szCs w:val="20"/>
              </w:rPr>
              <w:t>污水处理站产生的恶臭气体经产臭环节加盖处理、加强厂内绿化等措</w:t>
            </w:r>
            <w:r>
              <w:rPr>
                <w:spacing w:val="2"/>
                <w:sz w:val="20"/>
                <w:szCs w:val="20"/>
              </w:rPr>
              <w:t xml:space="preserve"> </w:t>
            </w:r>
            <w:r>
              <w:rPr>
                <w:spacing w:val="7"/>
                <w:sz w:val="20"/>
                <w:szCs w:val="20"/>
              </w:rPr>
              <w:t>施后无组织排放；生产过程中产生的恶臭气体及未被收集的废气无组</w:t>
            </w:r>
          </w:p>
          <w:p>
            <w:pPr>
              <w:pStyle w:val="TableText"/>
              <w:spacing w:before="65" w:line="229" w:lineRule="auto"/>
              <w:ind w:left="2803"/>
              <w:rPr>
                <w:sz w:val="20"/>
                <w:szCs w:val="20"/>
              </w:rPr>
            </w:pPr>
            <w:r>
              <w:rPr>
                <w:spacing w:val="4"/>
                <w:sz w:val="20"/>
                <w:szCs w:val="20"/>
              </w:rPr>
              <w:t>织排放。</w:t>
            </w:r>
          </w:p>
        </w:tc>
      </w:tr>
      <w:tr>
        <w:tblPrEx>
          <w:tblW w:w="9966" w:type="dxa"/>
          <w:tblInd w:w="7" w:type="dxa"/>
          <w:tblLayout w:type="fixed"/>
          <w:tblCellMar>
            <w:top w:w="0" w:type="dxa"/>
            <w:left w:w="0" w:type="dxa"/>
            <w:bottom w:w="0" w:type="dxa"/>
            <w:right w:w="0" w:type="dxa"/>
          </w:tblCellMar>
        </w:tblPrEx>
        <w:trPr>
          <w:trHeight w:val="630"/>
        </w:trPr>
        <w:tc>
          <w:tcPr>
            <w:tcW w:w="579" w:type="dxa"/>
            <w:vMerge/>
            <w:tcBorders>
              <w:top w:val="nil"/>
              <w:left w:val="single" w:sz="6" w:space="0" w:color="000000"/>
              <w:bottom w:val="nil"/>
              <w:right w:val="single" w:sz="2" w:space="0" w:color="000000"/>
            </w:tcBorders>
            <w:vAlign w:val="top"/>
          </w:tcPr>
          <w:p/>
        </w:tc>
        <w:tc>
          <w:tcPr>
            <w:tcW w:w="778" w:type="dxa"/>
            <w:vMerge/>
            <w:tcBorders>
              <w:top w:val="nil"/>
              <w:left w:val="single" w:sz="2" w:space="0" w:color="000000"/>
              <w:bottom w:val="nil"/>
            </w:tcBorders>
            <w:vAlign w:val="top"/>
          </w:tcPr>
          <w:p/>
        </w:tc>
        <w:tc>
          <w:tcPr>
            <w:tcW w:w="693" w:type="dxa"/>
            <w:gridSpan w:val="3"/>
            <w:vMerge/>
            <w:tcBorders>
              <w:top w:val="nil"/>
              <w:bottom w:val="nil"/>
            </w:tcBorders>
            <w:vAlign w:val="top"/>
          </w:tcPr>
          <w:p/>
        </w:tc>
        <w:tc>
          <w:tcPr>
            <w:tcW w:w="1349" w:type="dxa"/>
            <w:vAlign w:val="top"/>
          </w:tcPr>
          <w:p>
            <w:pPr>
              <w:pStyle w:val="TableText"/>
              <w:spacing w:before="185" w:line="228" w:lineRule="auto"/>
              <w:ind w:left="261"/>
              <w:rPr>
                <w:sz w:val="20"/>
                <w:szCs w:val="20"/>
              </w:rPr>
            </w:pPr>
            <w:r>
              <w:rPr>
                <w:spacing w:val="4"/>
                <w:sz w:val="20"/>
                <w:szCs w:val="20"/>
              </w:rPr>
              <w:t>噪声治理</w:t>
            </w:r>
          </w:p>
        </w:tc>
        <w:tc>
          <w:tcPr>
            <w:tcW w:w="6567" w:type="dxa"/>
            <w:gridSpan w:val="4"/>
            <w:tcBorders>
              <w:right w:val="single" w:sz="6" w:space="0" w:color="000000"/>
            </w:tcBorders>
            <w:vAlign w:val="top"/>
          </w:tcPr>
          <w:p>
            <w:pPr>
              <w:pStyle w:val="TableText"/>
              <w:spacing w:before="29" w:line="258" w:lineRule="auto"/>
              <w:ind w:left="2485" w:right="189" w:hanging="2378"/>
              <w:rPr>
                <w:sz w:val="20"/>
                <w:szCs w:val="20"/>
              </w:rPr>
            </w:pPr>
            <w:r>
              <w:rPr>
                <w:spacing w:val="8"/>
                <w:sz w:val="20"/>
                <w:szCs w:val="20"/>
              </w:rPr>
              <w:t>采取选用低噪声设备、车间内合理布置、加强设备维护、建筑隔声、</w:t>
            </w:r>
            <w:r>
              <w:rPr>
                <w:spacing w:val="17"/>
                <w:sz w:val="20"/>
                <w:szCs w:val="20"/>
              </w:rPr>
              <w:t xml:space="preserve"> </w:t>
            </w:r>
            <w:r>
              <w:rPr>
                <w:spacing w:val="8"/>
                <w:sz w:val="20"/>
                <w:szCs w:val="20"/>
              </w:rPr>
              <w:t>距离衰减等措施</w:t>
            </w:r>
          </w:p>
        </w:tc>
      </w:tr>
      <w:tr>
        <w:tblPrEx>
          <w:tblW w:w="9966" w:type="dxa"/>
          <w:tblInd w:w="7" w:type="dxa"/>
          <w:tblLayout w:type="fixed"/>
          <w:tblCellMar>
            <w:top w:w="0" w:type="dxa"/>
            <w:left w:w="0" w:type="dxa"/>
            <w:bottom w:w="0" w:type="dxa"/>
            <w:right w:w="0" w:type="dxa"/>
          </w:tblCellMar>
        </w:tblPrEx>
        <w:trPr>
          <w:trHeight w:val="1264"/>
        </w:trPr>
        <w:tc>
          <w:tcPr>
            <w:tcW w:w="579" w:type="dxa"/>
            <w:vMerge/>
            <w:tcBorders>
              <w:top w:val="nil"/>
              <w:left w:val="single" w:sz="6" w:space="0" w:color="000000"/>
              <w:bottom w:val="nil"/>
              <w:right w:val="single" w:sz="2" w:space="0" w:color="000000"/>
            </w:tcBorders>
            <w:vAlign w:val="top"/>
          </w:tcPr>
          <w:p/>
        </w:tc>
        <w:tc>
          <w:tcPr>
            <w:tcW w:w="778" w:type="dxa"/>
            <w:vMerge/>
            <w:tcBorders>
              <w:top w:val="nil"/>
              <w:left w:val="single" w:sz="2" w:space="0" w:color="000000"/>
              <w:bottom w:val="single" w:sz="10" w:space="0" w:color="000000"/>
            </w:tcBorders>
            <w:vAlign w:val="top"/>
          </w:tcPr>
          <w:p/>
        </w:tc>
        <w:tc>
          <w:tcPr>
            <w:tcW w:w="693" w:type="dxa"/>
            <w:gridSpan w:val="3"/>
            <w:vMerge/>
            <w:tcBorders>
              <w:top w:val="nil"/>
              <w:bottom w:val="single" w:sz="10" w:space="0" w:color="000000"/>
            </w:tcBorders>
            <w:vAlign w:val="top"/>
          </w:tcPr>
          <w:p/>
        </w:tc>
        <w:tc>
          <w:tcPr>
            <w:tcW w:w="1349" w:type="dxa"/>
            <w:tcBorders>
              <w:bottom w:val="single" w:sz="10" w:space="0" w:color="000000"/>
            </w:tcBorders>
            <w:vAlign w:val="top"/>
          </w:tcPr>
          <w:p>
            <w:pPr>
              <w:spacing w:line="433" w:lineRule="auto"/>
            </w:pPr>
          </w:p>
          <w:p>
            <w:pPr>
              <w:pStyle w:val="TableText"/>
              <w:spacing w:before="65" w:line="228" w:lineRule="auto"/>
              <w:ind w:left="270"/>
              <w:rPr>
                <w:sz w:val="20"/>
                <w:szCs w:val="20"/>
              </w:rPr>
            </w:pPr>
            <w:r>
              <w:rPr>
                <w:spacing w:val="2"/>
                <w:sz w:val="20"/>
                <w:szCs w:val="20"/>
              </w:rPr>
              <w:t>固废治理</w:t>
            </w:r>
          </w:p>
        </w:tc>
        <w:tc>
          <w:tcPr>
            <w:tcW w:w="6567" w:type="dxa"/>
            <w:gridSpan w:val="4"/>
            <w:tcBorders>
              <w:bottom w:val="single" w:sz="10" w:space="0" w:color="000000"/>
              <w:right w:val="single" w:sz="6" w:space="0" w:color="000000"/>
            </w:tcBorders>
            <w:vAlign w:val="top"/>
          </w:tcPr>
          <w:p>
            <w:pPr>
              <w:pStyle w:val="TableText"/>
              <w:spacing w:before="29" w:line="269" w:lineRule="auto"/>
              <w:ind w:left="107" w:right="231" w:firstLine="4"/>
              <w:jc w:val="both"/>
              <w:rPr>
                <w:sz w:val="20"/>
                <w:szCs w:val="20"/>
              </w:rPr>
            </w:pPr>
            <w:r>
              <w:rPr>
                <w:spacing w:val="7"/>
                <w:sz w:val="20"/>
                <w:szCs w:val="20"/>
              </w:rPr>
              <w:t>项目原辅材料包装产生的废包装材料统一收集后外售综合利用，</w:t>
            </w:r>
            <w:r>
              <w:rPr>
                <w:spacing w:val="6"/>
                <w:sz w:val="20"/>
                <w:szCs w:val="20"/>
              </w:rPr>
              <w:t>生产</w:t>
            </w:r>
            <w:r>
              <w:rPr>
                <w:sz w:val="20"/>
                <w:szCs w:val="20"/>
              </w:rPr>
              <w:t xml:space="preserve"> </w:t>
            </w:r>
            <w:r>
              <w:rPr>
                <w:spacing w:val="7"/>
                <w:sz w:val="20"/>
                <w:szCs w:val="20"/>
              </w:rPr>
              <w:t>过程中产生的边角料、油渣、污水处理过程产生的隔油池池渣、污泥</w:t>
            </w:r>
            <w:r>
              <w:rPr>
                <w:spacing w:val="2"/>
                <w:sz w:val="20"/>
                <w:szCs w:val="20"/>
              </w:rPr>
              <w:t xml:space="preserve"> </w:t>
            </w:r>
            <w:r>
              <w:rPr>
                <w:spacing w:val="7"/>
                <w:sz w:val="20"/>
                <w:szCs w:val="20"/>
              </w:rPr>
              <w:t>及员工生活垃圾统一收集后委托环卫部门清运，纯水制备产生的废石</w:t>
            </w:r>
          </w:p>
          <w:p>
            <w:pPr>
              <w:pStyle w:val="TableText"/>
              <w:spacing w:before="67" w:line="228" w:lineRule="auto"/>
              <w:ind w:left="387"/>
              <w:rPr>
                <w:sz w:val="20"/>
                <w:szCs w:val="20"/>
              </w:rPr>
            </w:pPr>
            <w:r>
              <w:rPr>
                <w:spacing w:val="9"/>
                <w:sz w:val="20"/>
                <w:szCs w:val="20"/>
              </w:rPr>
              <w:t>英砂、废活性炭、废树脂、废滤膜由设备厂家进行更换带走。</w:t>
            </w:r>
          </w:p>
        </w:tc>
      </w:tr>
      <w:tr>
        <w:tblPrEx>
          <w:tblW w:w="9966" w:type="dxa"/>
          <w:tblInd w:w="7" w:type="dxa"/>
          <w:tblLayout w:type="fixed"/>
          <w:tblCellMar>
            <w:top w:w="0" w:type="dxa"/>
            <w:left w:w="0" w:type="dxa"/>
            <w:bottom w:w="0" w:type="dxa"/>
            <w:right w:w="0" w:type="dxa"/>
          </w:tblCellMar>
        </w:tblPrEx>
        <w:trPr>
          <w:trHeight w:val="999"/>
        </w:trPr>
        <w:tc>
          <w:tcPr>
            <w:tcW w:w="579" w:type="dxa"/>
            <w:vMerge/>
            <w:tcBorders>
              <w:top w:val="nil"/>
              <w:left w:val="single" w:sz="6" w:space="0" w:color="000000"/>
              <w:bottom w:val="nil"/>
              <w:right w:val="single" w:sz="2" w:space="0" w:color="000000"/>
            </w:tcBorders>
            <w:vAlign w:val="top"/>
          </w:tcPr>
          <w:p/>
        </w:tc>
        <w:tc>
          <w:tcPr>
            <w:tcW w:w="9387" w:type="dxa"/>
            <w:gridSpan w:val="9"/>
            <w:tcBorders>
              <w:top w:val="single" w:sz="10" w:space="0" w:color="000000"/>
              <w:left w:val="single" w:sz="2" w:space="0" w:color="000000"/>
              <w:bottom w:val="single" w:sz="10" w:space="0" w:color="000000"/>
              <w:right w:val="single" w:sz="6" w:space="0" w:color="000000"/>
            </w:tcBorders>
            <w:vAlign w:val="top"/>
          </w:tcPr>
          <w:p>
            <w:pPr>
              <w:pStyle w:val="TableText"/>
              <w:spacing w:before="149" w:line="220" w:lineRule="auto"/>
              <w:ind w:left="590"/>
            </w:pPr>
            <w:r>
              <w:rPr>
                <w:spacing w:val="-2"/>
                <w14:textOutline w14:w="4358" w14:cap="sq">
                  <w14:solidFill>
                    <w14:srgbClr w14:val="000000"/>
                  </w14:solidFill>
                  <w14:prstDash w14:val="solid"/>
                  <w14:bevel/>
                </w14:textOutline>
              </w:rPr>
              <w:t>二、环保投资</w:t>
            </w:r>
          </w:p>
          <w:p>
            <w:pPr>
              <w:pStyle w:val="TableText"/>
              <w:spacing w:before="175" w:line="228" w:lineRule="auto"/>
              <w:ind w:left="3299"/>
              <w:rPr>
                <w:sz w:val="20"/>
                <w:szCs w:val="20"/>
              </w:rPr>
            </w:pPr>
            <w:r>
              <w:rPr>
                <w:spacing w:val="7"/>
                <w:sz w:val="20"/>
                <w:szCs w:val="20"/>
                <w14:textOutline w14:w="3795" w14:cap="sq">
                  <w14:solidFill>
                    <w14:srgbClr w14:val="000000"/>
                  </w14:solidFill>
                  <w14:prstDash w14:val="solid"/>
                  <w14:bevel/>
                </w14:textOutline>
              </w:rPr>
              <w:t>表</w:t>
            </w:r>
            <w:r>
              <w:rPr>
                <w:spacing w:val="-33"/>
                <w:sz w:val="20"/>
                <w:szCs w:val="20"/>
              </w:rPr>
              <w:t xml:space="preserve"> </w:t>
            </w:r>
            <w:r>
              <w:rPr>
                <w:rFonts w:ascii="Times New Roman" w:eastAsia="Times New Roman" w:hAnsi="Times New Roman" w:cs="Times New Roman"/>
                <w:b/>
                <w:bCs/>
                <w:spacing w:val="7"/>
                <w:sz w:val="20"/>
                <w:szCs w:val="20"/>
              </w:rPr>
              <w:t>10</w:t>
            </w:r>
            <w:r>
              <w:rPr>
                <w:rFonts w:ascii="Times New Roman" w:eastAsia="Times New Roman" w:hAnsi="Times New Roman" w:cs="Times New Roman"/>
                <w:b/>
                <w:bCs/>
                <w:spacing w:val="14"/>
                <w:sz w:val="20"/>
                <w:szCs w:val="20"/>
              </w:rPr>
              <w:t xml:space="preserve">   </w:t>
            </w:r>
            <w:r>
              <w:rPr>
                <w:spacing w:val="7"/>
                <w:sz w:val="20"/>
                <w:szCs w:val="20"/>
                <w14:textOutline w14:w="3795" w14:cap="sq">
                  <w14:solidFill>
                    <w14:srgbClr w14:val="000000"/>
                  </w14:solidFill>
                  <w14:prstDash w14:val="solid"/>
                  <w14:bevel/>
                </w14:textOutline>
              </w:rPr>
              <w:t>环保投资情况一览表</w:t>
            </w:r>
          </w:p>
        </w:tc>
      </w:tr>
      <w:tr>
        <w:tblPrEx>
          <w:tblW w:w="9966" w:type="dxa"/>
          <w:tblInd w:w="7" w:type="dxa"/>
          <w:tblLayout w:type="fixed"/>
          <w:tblCellMar>
            <w:top w:w="0" w:type="dxa"/>
            <w:left w:w="0" w:type="dxa"/>
            <w:bottom w:w="0" w:type="dxa"/>
            <w:right w:w="0" w:type="dxa"/>
          </w:tblCellMar>
        </w:tblPrEx>
        <w:trPr>
          <w:trHeight w:val="311"/>
        </w:trPr>
        <w:tc>
          <w:tcPr>
            <w:tcW w:w="579" w:type="dxa"/>
            <w:vMerge/>
            <w:tcBorders>
              <w:top w:val="nil"/>
              <w:left w:val="single" w:sz="6" w:space="0" w:color="000000"/>
              <w:bottom w:val="nil"/>
              <w:right w:val="single" w:sz="2" w:space="0" w:color="000000"/>
            </w:tcBorders>
            <w:vAlign w:val="top"/>
          </w:tcPr>
          <w:p/>
        </w:tc>
        <w:tc>
          <w:tcPr>
            <w:tcW w:w="998" w:type="dxa"/>
            <w:gridSpan w:val="2"/>
            <w:tcBorders>
              <w:top w:val="single" w:sz="10" w:space="0" w:color="000000"/>
              <w:left w:val="single" w:sz="2" w:space="0" w:color="000000"/>
            </w:tcBorders>
            <w:vAlign w:val="top"/>
          </w:tcPr>
          <w:p>
            <w:pPr>
              <w:pStyle w:val="TableText"/>
              <w:spacing w:before="26" w:line="229" w:lineRule="auto"/>
              <w:ind w:left="347"/>
              <w:rPr>
                <w:sz w:val="20"/>
                <w:szCs w:val="20"/>
              </w:rPr>
            </w:pPr>
            <w:r>
              <w:rPr>
                <w:spacing w:val="6"/>
                <w:sz w:val="20"/>
                <w:szCs w:val="20"/>
                <w14:textOutline w14:w="3795" w14:cap="sq">
                  <w14:solidFill>
                    <w14:srgbClr w14:val="000000"/>
                  </w14:solidFill>
                  <w14:prstDash w14:val="solid"/>
                  <w14:bevel/>
                </w14:textOutline>
              </w:rPr>
              <w:t>序号</w:t>
            </w:r>
          </w:p>
        </w:tc>
        <w:tc>
          <w:tcPr>
            <w:tcW w:w="6103" w:type="dxa"/>
            <w:gridSpan w:val="5"/>
            <w:tcBorders>
              <w:top w:val="single" w:sz="10" w:space="0" w:color="000000"/>
            </w:tcBorders>
            <w:vAlign w:val="top"/>
          </w:tcPr>
          <w:p>
            <w:pPr>
              <w:pStyle w:val="TableText"/>
              <w:spacing w:before="26" w:line="228" w:lineRule="auto"/>
              <w:ind w:left="2633"/>
              <w:rPr>
                <w:sz w:val="20"/>
                <w:szCs w:val="20"/>
              </w:rPr>
            </w:pPr>
            <w:r>
              <w:rPr>
                <w:spacing w:val="8"/>
                <w:sz w:val="20"/>
                <w:szCs w:val="20"/>
                <w14:textOutline w14:w="3795" w14:cap="sq">
                  <w14:solidFill>
                    <w14:srgbClr w14:val="000000"/>
                  </w14:solidFill>
                  <w14:prstDash w14:val="solid"/>
                  <w14:bevel/>
                </w14:textOutline>
              </w:rPr>
              <w:t>环保工程</w:t>
            </w:r>
          </w:p>
        </w:tc>
        <w:tc>
          <w:tcPr>
            <w:tcW w:w="2286" w:type="dxa"/>
            <w:gridSpan w:val="2"/>
            <w:tcBorders>
              <w:top w:val="single" w:sz="10" w:space="0" w:color="000000"/>
              <w:right w:val="single" w:sz="6" w:space="0" w:color="000000"/>
            </w:tcBorders>
            <w:vAlign w:val="top"/>
          </w:tcPr>
          <w:p>
            <w:pPr>
              <w:pStyle w:val="TableText"/>
              <w:spacing w:before="26" w:line="228" w:lineRule="auto"/>
              <w:ind w:left="242"/>
              <w:rPr>
                <w:sz w:val="20"/>
                <w:szCs w:val="20"/>
              </w:rPr>
            </w:pPr>
            <w:r>
              <w:rPr>
                <w:spacing w:val="8"/>
                <w:sz w:val="20"/>
                <w:szCs w:val="20"/>
                <w14:textOutline w14:w="3795" w14:cap="sq">
                  <w14:solidFill>
                    <w14:srgbClr w14:val="000000"/>
                  </w14:solidFill>
                  <w14:prstDash w14:val="solid"/>
                  <w14:bevel/>
                </w14:textOutline>
              </w:rPr>
              <w:t>环保投资（万元）</w:t>
            </w:r>
          </w:p>
        </w:tc>
      </w:tr>
      <w:tr>
        <w:tblPrEx>
          <w:tblW w:w="9966" w:type="dxa"/>
          <w:tblInd w:w="7" w:type="dxa"/>
          <w:tblLayout w:type="fixed"/>
          <w:tblCellMar>
            <w:top w:w="0" w:type="dxa"/>
            <w:left w:w="0" w:type="dxa"/>
            <w:bottom w:w="0" w:type="dxa"/>
            <w:right w:w="0" w:type="dxa"/>
          </w:tblCellMar>
        </w:tblPrEx>
        <w:trPr>
          <w:trHeight w:val="317"/>
        </w:trPr>
        <w:tc>
          <w:tcPr>
            <w:tcW w:w="579" w:type="dxa"/>
            <w:vMerge/>
            <w:tcBorders>
              <w:top w:val="nil"/>
              <w:left w:val="single" w:sz="6" w:space="0" w:color="000000"/>
              <w:bottom w:val="nil"/>
              <w:right w:val="single" w:sz="2" w:space="0" w:color="000000"/>
            </w:tcBorders>
            <w:vAlign w:val="top"/>
          </w:tcPr>
          <w:p/>
        </w:tc>
        <w:tc>
          <w:tcPr>
            <w:tcW w:w="998" w:type="dxa"/>
            <w:gridSpan w:val="2"/>
            <w:tcBorders>
              <w:left w:val="single" w:sz="2" w:space="0" w:color="000000"/>
            </w:tcBorders>
            <w:vAlign w:val="top"/>
          </w:tcPr>
          <w:p>
            <w:pPr>
              <w:spacing w:before="72" w:line="195" w:lineRule="auto"/>
              <w:ind w:left="52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103" w:type="dxa"/>
            <w:gridSpan w:val="5"/>
            <w:vAlign w:val="top"/>
          </w:tcPr>
          <w:p>
            <w:pPr>
              <w:pStyle w:val="TableText"/>
              <w:spacing w:before="33" w:line="227" w:lineRule="auto"/>
              <w:ind w:left="427"/>
              <w:rPr>
                <w:sz w:val="20"/>
                <w:szCs w:val="20"/>
              </w:rPr>
            </w:pPr>
            <w:r>
              <w:rPr>
                <w:spacing w:val="9"/>
                <w:sz w:val="20"/>
                <w:szCs w:val="20"/>
              </w:rPr>
              <w:t>集气管道、集气罩、油烟净化装置、低氮燃烧器、排气筒</w:t>
            </w:r>
          </w:p>
        </w:tc>
        <w:tc>
          <w:tcPr>
            <w:tcW w:w="2286" w:type="dxa"/>
            <w:gridSpan w:val="2"/>
            <w:tcBorders>
              <w:right w:val="single" w:sz="6" w:space="0" w:color="000000"/>
            </w:tcBorders>
            <w:vAlign w:val="top"/>
          </w:tcPr>
          <w:p>
            <w:pPr>
              <w:spacing w:before="72" w:line="195" w:lineRule="auto"/>
              <w:ind w:left="980"/>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r>
      <w:tr>
        <w:tblPrEx>
          <w:tblW w:w="9966" w:type="dxa"/>
          <w:tblInd w:w="7" w:type="dxa"/>
          <w:tblLayout w:type="fixed"/>
          <w:tblCellMar>
            <w:top w:w="0" w:type="dxa"/>
            <w:left w:w="0" w:type="dxa"/>
            <w:bottom w:w="0" w:type="dxa"/>
            <w:right w:w="0" w:type="dxa"/>
          </w:tblCellMar>
        </w:tblPrEx>
        <w:trPr>
          <w:trHeight w:val="317"/>
        </w:trPr>
        <w:tc>
          <w:tcPr>
            <w:tcW w:w="579" w:type="dxa"/>
            <w:vMerge/>
            <w:tcBorders>
              <w:top w:val="nil"/>
              <w:left w:val="single" w:sz="6" w:space="0" w:color="000000"/>
              <w:bottom w:val="nil"/>
              <w:right w:val="single" w:sz="2" w:space="0" w:color="000000"/>
            </w:tcBorders>
            <w:vAlign w:val="top"/>
          </w:tcPr>
          <w:p/>
        </w:tc>
        <w:tc>
          <w:tcPr>
            <w:tcW w:w="998" w:type="dxa"/>
            <w:gridSpan w:val="2"/>
            <w:tcBorders>
              <w:left w:val="single" w:sz="2" w:space="0" w:color="000000"/>
            </w:tcBorders>
            <w:vAlign w:val="top"/>
          </w:tcPr>
          <w:p>
            <w:pPr>
              <w:spacing w:before="71" w:line="195" w:lineRule="auto"/>
              <w:ind w:left="50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103" w:type="dxa"/>
            <w:gridSpan w:val="5"/>
            <w:vAlign w:val="top"/>
          </w:tcPr>
          <w:p>
            <w:pPr>
              <w:pStyle w:val="TableText"/>
              <w:spacing w:before="32" w:line="228" w:lineRule="auto"/>
              <w:ind w:left="2436"/>
              <w:rPr>
                <w:sz w:val="20"/>
                <w:szCs w:val="20"/>
              </w:rPr>
            </w:pPr>
            <w:r>
              <w:rPr>
                <w:spacing w:val="6"/>
                <w:sz w:val="20"/>
                <w:szCs w:val="20"/>
              </w:rPr>
              <w:t>隔声降噪设施</w:t>
            </w:r>
          </w:p>
        </w:tc>
        <w:tc>
          <w:tcPr>
            <w:tcW w:w="2286" w:type="dxa"/>
            <w:gridSpan w:val="2"/>
            <w:tcBorders>
              <w:right w:val="single" w:sz="6" w:space="0" w:color="000000"/>
            </w:tcBorders>
            <w:vAlign w:val="top"/>
          </w:tcPr>
          <w:p>
            <w:pPr>
              <w:spacing w:before="71" w:line="195" w:lineRule="auto"/>
              <w:ind w:left="97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r>
      <w:tr>
        <w:tblPrEx>
          <w:tblW w:w="9966" w:type="dxa"/>
          <w:tblInd w:w="7" w:type="dxa"/>
          <w:tblLayout w:type="fixed"/>
          <w:tblCellMar>
            <w:top w:w="0" w:type="dxa"/>
            <w:left w:w="0" w:type="dxa"/>
            <w:bottom w:w="0" w:type="dxa"/>
            <w:right w:w="0" w:type="dxa"/>
          </w:tblCellMar>
        </w:tblPrEx>
        <w:trPr>
          <w:trHeight w:val="317"/>
        </w:trPr>
        <w:tc>
          <w:tcPr>
            <w:tcW w:w="579" w:type="dxa"/>
            <w:vMerge/>
            <w:tcBorders>
              <w:top w:val="nil"/>
              <w:left w:val="single" w:sz="6" w:space="0" w:color="000000"/>
              <w:bottom w:val="nil"/>
              <w:right w:val="single" w:sz="2" w:space="0" w:color="000000"/>
            </w:tcBorders>
            <w:vAlign w:val="top"/>
          </w:tcPr>
          <w:p/>
        </w:tc>
        <w:tc>
          <w:tcPr>
            <w:tcW w:w="998" w:type="dxa"/>
            <w:gridSpan w:val="2"/>
            <w:tcBorders>
              <w:left w:val="single" w:sz="2" w:space="0" w:color="000000"/>
            </w:tcBorders>
            <w:vAlign w:val="top"/>
          </w:tcPr>
          <w:p>
            <w:pPr>
              <w:spacing w:before="73" w:line="195" w:lineRule="auto"/>
              <w:ind w:left="50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103" w:type="dxa"/>
            <w:gridSpan w:val="5"/>
            <w:vAlign w:val="top"/>
          </w:tcPr>
          <w:p>
            <w:pPr>
              <w:pStyle w:val="TableText"/>
              <w:spacing w:before="34" w:line="228" w:lineRule="auto"/>
              <w:ind w:left="1583"/>
              <w:rPr>
                <w:sz w:val="20"/>
                <w:szCs w:val="20"/>
              </w:rPr>
            </w:pPr>
            <w:r>
              <w:rPr>
                <w:spacing w:val="9"/>
                <w:sz w:val="20"/>
                <w:szCs w:val="20"/>
              </w:rPr>
              <w:t>废水管道、化粪池、污水处理站</w:t>
            </w:r>
          </w:p>
        </w:tc>
        <w:tc>
          <w:tcPr>
            <w:tcW w:w="2286" w:type="dxa"/>
            <w:gridSpan w:val="2"/>
            <w:tcBorders>
              <w:right w:val="single" w:sz="6" w:space="0" w:color="000000"/>
            </w:tcBorders>
            <w:vAlign w:val="top"/>
          </w:tcPr>
          <w:p>
            <w:pPr>
              <w:spacing w:before="73" w:line="195" w:lineRule="auto"/>
              <w:ind w:left="97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r>
      <w:tr>
        <w:tblPrEx>
          <w:tblW w:w="9966" w:type="dxa"/>
          <w:tblInd w:w="7" w:type="dxa"/>
          <w:tblLayout w:type="fixed"/>
          <w:tblCellMar>
            <w:top w:w="0" w:type="dxa"/>
            <w:left w:w="0" w:type="dxa"/>
            <w:bottom w:w="0" w:type="dxa"/>
            <w:right w:w="0" w:type="dxa"/>
          </w:tblCellMar>
        </w:tblPrEx>
        <w:trPr>
          <w:trHeight w:val="317"/>
        </w:trPr>
        <w:tc>
          <w:tcPr>
            <w:tcW w:w="579" w:type="dxa"/>
            <w:vMerge/>
            <w:tcBorders>
              <w:top w:val="nil"/>
              <w:left w:val="single" w:sz="6" w:space="0" w:color="000000"/>
              <w:bottom w:val="nil"/>
              <w:right w:val="single" w:sz="2" w:space="0" w:color="000000"/>
            </w:tcBorders>
            <w:vAlign w:val="top"/>
          </w:tcPr>
          <w:p/>
        </w:tc>
        <w:tc>
          <w:tcPr>
            <w:tcW w:w="998" w:type="dxa"/>
            <w:gridSpan w:val="2"/>
            <w:tcBorders>
              <w:left w:val="single" w:sz="2" w:space="0" w:color="000000"/>
            </w:tcBorders>
            <w:vAlign w:val="top"/>
          </w:tcPr>
          <w:p>
            <w:pPr>
              <w:spacing w:before="75" w:line="195" w:lineRule="auto"/>
              <w:ind w:left="50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6103" w:type="dxa"/>
            <w:gridSpan w:val="5"/>
            <w:vAlign w:val="top"/>
          </w:tcPr>
          <w:p>
            <w:pPr>
              <w:pStyle w:val="TableText"/>
              <w:spacing w:before="36" w:line="228" w:lineRule="auto"/>
              <w:ind w:left="2125"/>
              <w:rPr>
                <w:sz w:val="20"/>
                <w:szCs w:val="20"/>
              </w:rPr>
            </w:pPr>
            <w:r>
              <w:rPr>
                <w:spacing w:val="6"/>
                <w:sz w:val="20"/>
                <w:szCs w:val="20"/>
              </w:rPr>
              <w:t>固体废物暂存、处置</w:t>
            </w:r>
          </w:p>
        </w:tc>
        <w:tc>
          <w:tcPr>
            <w:tcW w:w="2286" w:type="dxa"/>
            <w:gridSpan w:val="2"/>
            <w:tcBorders>
              <w:right w:val="single" w:sz="6" w:space="0" w:color="000000"/>
            </w:tcBorders>
            <w:vAlign w:val="top"/>
          </w:tcPr>
          <w:p>
            <w:pPr>
              <w:spacing w:before="78" w:line="192" w:lineRule="auto"/>
              <w:ind w:left="103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tblPrEx>
          <w:tblW w:w="9966" w:type="dxa"/>
          <w:tblInd w:w="7" w:type="dxa"/>
          <w:tblLayout w:type="fixed"/>
          <w:tblCellMar>
            <w:top w:w="0" w:type="dxa"/>
            <w:left w:w="0" w:type="dxa"/>
            <w:bottom w:w="0" w:type="dxa"/>
            <w:right w:w="0" w:type="dxa"/>
          </w:tblCellMar>
        </w:tblPrEx>
        <w:trPr>
          <w:trHeight w:val="326"/>
        </w:trPr>
        <w:tc>
          <w:tcPr>
            <w:tcW w:w="579" w:type="dxa"/>
            <w:vMerge/>
            <w:tcBorders>
              <w:top w:val="nil"/>
              <w:left w:val="single" w:sz="6" w:space="0" w:color="000000"/>
              <w:bottom w:val="nil"/>
              <w:right w:val="single" w:sz="2" w:space="0" w:color="000000"/>
            </w:tcBorders>
            <w:vAlign w:val="top"/>
          </w:tcPr>
          <w:p/>
        </w:tc>
        <w:tc>
          <w:tcPr>
            <w:tcW w:w="7101" w:type="dxa"/>
            <w:gridSpan w:val="7"/>
            <w:tcBorders>
              <w:left w:val="single" w:sz="2" w:space="0" w:color="000000"/>
              <w:bottom w:val="single" w:sz="10" w:space="0" w:color="000000"/>
            </w:tcBorders>
            <w:vAlign w:val="top"/>
          </w:tcPr>
          <w:p>
            <w:pPr>
              <w:pStyle w:val="TableText"/>
              <w:spacing w:before="38" w:line="229" w:lineRule="auto"/>
              <w:ind w:left="3406"/>
              <w:rPr>
                <w:sz w:val="20"/>
                <w:szCs w:val="20"/>
              </w:rPr>
            </w:pPr>
            <w:r>
              <w:rPr>
                <w:spacing w:val="4"/>
                <w:sz w:val="20"/>
                <w:szCs w:val="20"/>
              </w:rPr>
              <w:t>合计</w:t>
            </w:r>
          </w:p>
        </w:tc>
        <w:tc>
          <w:tcPr>
            <w:tcW w:w="2286" w:type="dxa"/>
            <w:gridSpan w:val="2"/>
            <w:tcBorders>
              <w:bottom w:val="single" w:sz="10" w:space="0" w:color="000000"/>
              <w:right w:val="single" w:sz="6" w:space="0" w:color="000000"/>
            </w:tcBorders>
            <w:vAlign w:val="top"/>
          </w:tcPr>
          <w:p>
            <w:pPr>
              <w:spacing w:before="76" w:line="195" w:lineRule="auto"/>
              <w:ind w:left="94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r>
      <w:tr>
        <w:tblPrEx>
          <w:tblW w:w="9966" w:type="dxa"/>
          <w:tblInd w:w="7" w:type="dxa"/>
          <w:tblLayout w:type="fixed"/>
          <w:tblCellMar>
            <w:top w:w="0" w:type="dxa"/>
            <w:left w:w="0" w:type="dxa"/>
            <w:bottom w:w="0" w:type="dxa"/>
            <w:right w:w="0" w:type="dxa"/>
          </w:tblCellMar>
        </w:tblPrEx>
        <w:trPr>
          <w:trHeight w:val="999"/>
        </w:trPr>
        <w:tc>
          <w:tcPr>
            <w:tcW w:w="579" w:type="dxa"/>
            <w:vMerge/>
            <w:tcBorders>
              <w:top w:val="nil"/>
              <w:left w:val="single" w:sz="6" w:space="0" w:color="000000"/>
              <w:bottom w:val="nil"/>
              <w:right w:val="single" w:sz="2" w:space="0" w:color="000000"/>
            </w:tcBorders>
            <w:vAlign w:val="top"/>
          </w:tcPr>
          <w:p/>
        </w:tc>
        <w:tc>
          <w:tcPr>
            <w:tcW w:w="9387" w:type="dxa"/>
            <w:gridSpan w:val="9"/>
            <w:tcBorders>
              <w:top w:val="single" w:sz="10" w:space="0" w:color="000000"/>
              <w:left w:val="single" w:sz="2" w:space="0" w:color="000000"/>
              <w:bottom w:val="single" w:sz="10" w:space="0" w:color="000000"/>
              <w:right w:val="single" w:sz="6" w:space="0" w:color="000000"/>
            </w:tcBorders>
            <w:vAlign w:val="top"/>
          </w:tcPr>
          <w:p>
            <w:pPr>
              <w:pStyle w:val="TableText"/>
              <w:spacing w:before="155" w:line="219" w:lineRule="auto"/>
              <w:ind w:left="586"/>
            </w:pPr>
            <w:r>
              <w:rPr>
                <w:spacing w:val="-1"/>
                <w14:textOutline w14:w="4358" w14:cap="sq">
                  <w14:solidFill>
                    <w14:srgbClr w14:val="000000"/>
                  </w14:solidFill>
                  <w14:prstDash w14:val="solid"/>
                  <w14:bevel/>
                </w14:textOutline>
              </w:rPr>
              <w:t>三、主要生产设备</w:t>
            </w:r>
          </w:p>
          <w:p>
            <w:pPr>
              <w:pStyle w:val="TableText"/>
              <w:spacing w:before="175" w:line="228" w:lineRule="auto"/>
              <w:ind w:left="3303"/>
              <w:rPr>
                <w:sz w:val="20"/>
                <w:szCs w:val="20"/>
              </w:rPr>
            </w:pPr>
            <w:r>
              <w:rPr>
                <w:spacing w:val="6"/>
                <w:sz w:val="20"/>
                <w:szCs w:val="20"/>
                <w14:textOutline w14:w="3795" w14:cap="sq">
                  <w14:solidFill>
                    <w14:srgbClr w14:val="000000"/>
                  </w14:solidFill>
                  <w14:prstDash w14:val="solid"/>
                  <w14:bevel/>
                </w14:textOutline>
              </w:rPr>
              <w:t>表</w:t>
            </w:r>
            <w:r>
              <w:rPr>
                <w:spacing w:val="-30"/>
                <w:sz w:val="20"/>
                <w:szCs w:val="20"/>
              </w:rPr>
              <w:t xml:space="preserve"> </w:t>
            </w:r>
            <w:r>
              <w:rPr>
                <w:rFonts w:ascii="Times New Roman" w:eastAsia="Times New Roman" w:hAnsi="Times New Roman" w:cs="Times New Roman"/>
                <w:b/>
                <w:bCs/>
                <w:spacing w:val="6"/>
                <w:sz w:val="20"/>
                <w:szCs w:val="20"/>
              </w:rPr>
              <w:t>11</w:t>
            </w:r>
            <w:r>
              <w:rPr>
                <w:rFonts w:ascii="Times New Roman" w:eastAsia="Times New Roman" w:hAnsi="Times New Roman" w:cs="Times New Roman"/>
                <w:b/>
                <w:bCs/>
                <w:spacing w:val="15"/>
                <w:sz w:val="20"/>
                <w:szCs w:val="20"/>
              </w:rPr>
              <w:t xml:space="preserve">   </w:t>
            </w:r>
            <w:r>
              <w:rPr>
                <w:spacing w:val="6"/>
                <w:sz w:val="20"/>
                <w:szCs w:val="20"/>
                <w14:textOutline w14:w="3795" w14:cap="sq">
                  <w14:solidFill>
                    <w14:srgbClr w14:val="000000"/>
                  </w14:solidFill>
                  <w14:prstDash w14:val="solid"/>
                  <w14:bevel/>
                </w14:textOutline>
              </w:rPr>
              <w:t>主要生产设备一览表</w:t>
            </w:r>
          </w:p>
        </w:tc>
      </w:tr>
      <w:tr>
        <w:tblPrEx>
          <w:tblW w:w="9966" w:type="dxa"/>
          <w:tblInd w:w="7" w:type="dxa"/>
          <w:tblLayout w:type="fixed"/>
          <w:tblCellMar>
            <w:top w:w="0" w:type="dxa"/>
            <w:left w:w="0" w:type="dxa"/>
            <w:bottom w:w="0" w:type="dxa"/>
            <w:right w:w="0" w:type="dxa"/>
          </w:tblCellMar>
        </w:tblPrEx>
        <w:trPr>
          <w:trHeight w:val="310"/>
        </w:trPr>
        <w:tc>
          <w:tcPr>
            <w:tcW w:w="579" w:type="dxa"/>
            <w:vMerge/>
            <w:tcBorders>
              <w:top w:val="nil"/>
              <w:left w:val="single" w:sz="6" w:space="0" w:color="000000"/>
              <w:bottom w:val="nil"/>
              <w:right w:val="single" w:sz="2" w:space="0" w:color="000000"/>
            </w:tcBorders>
            <w:vAlign w:val="top"/>
          </w:tcPr>
          <w:p/>
        </w:tc>
        <w:tc>
          <w:tcPr>
            <w:tcW w:w="1394" w:type="dxa"/>
            <w:gridSpan w:val="3"/>
            <w:tcBorders>
              <w:top w:val="single" w:sz="10" w:space="0" w:color="000000"/>
              <w:left w:val="single" w:sz="2" w:space="0" w:color="000000"/>
            </w:tcBorders>
            <w:vAlign w:val="top"/>
          </w:tcPr>
          <w:p>
            <w:pPr>
              <w:pStyle w:val="TableText"/>
              <w:spacing w:before="31" w:line="229" w:lineRule="auto"/>
              <w:ind w:left="548"/>
              <w:rPr>
                <w:sz w:val="20"/>
                <w:szCs w:val="20"/>
              </w:rPr>
            </w:pPr>
            <w:r>
              <w:rPr>
                <w:color w:val="0C0C0C"/>
                <w:spacing w:val="6"/>
                <w:sz w:val="20"/>
                <w:szCs w:val="20"/>
                <w14:textOutline w14:w="3795" w14:cap="sq">
                  <w14:solidFill>
                    <w14:srgbClr w14:val="0C0C0C"/>
                  </w14:solidFill>
                  <w14:prstDash w14:val="solid"/>
                  <w14:bevel/>
                </w14:textOutline>
              </w:rPr>
              <w:t>序号</w:t>
            </w:r>
          </w:p>
        </w:tc>
        <w:tc>
          <w:tcPr>
            <w:tcW w:w="3084" w:type="dxa"/>
            <w:gridSpan w:val="3"/>
            <w:tcBorders>
              <w:top w:val="single" w:sz="10" w:space="0" w:color="000000"/>
            </w:tcBorders>
            <w:vAlign w:val="top"/>
          </w:tcPr>
          <w:p>
            <w:pPr>
              <w:pStyle w:val="TableText"/>
              <w:spacing w:before="31" w:line="229" w:lineRule="auto"/>
              <w:ind w:left="1124"/>
              <w:rPr>
                <w:sz w:val="20"/>
                <w:szCs w:val="20"/>
              </w:rPr>
            </w:pPr>
            <w:r>
              <w:rPr>
                <w:color w:val="0C0C0C"/>
                <w:spacing w:val="7"/>
                <w:sz w:val="20"/>
                <w:szCs w:val="20"/>
                <w14:textOutline w14:w="3795" w14:cap="sq">
                  <w14:solidFill>
                    <w14:srgbClr w14:val="0C0C0C"/>
                  </w14:solidFill>
                  <w14:prstDash w14:val="solid"/>
                  <w14:bevel/>
                </w14:textOutline>
              </w:rPr>
              <w:t>设备名称</w:t>
            </w:r>
          </w:p>
        </w:tc>
        <w:tc>
          <w:tcPr>
            <w:tcW w:w="2686" w:type="dxa"/>
            <w:gridSpan w:val="2"/>
            <w:tcBorders>
              <w:top w:val="single" w:sz="10" w:space="0" w:color="000000"/>
            </w:tcBorders>
            <w:vAlign w:val="top"/>
          </w:tcPr>
          <w:p>
            <w:pPr>
              <w:pStyle w:val="TableText"/>
              <w:spacing w:before="31" w:line="228" w:lineRule="auto"/>
              <w:ind w:left="1139"/>
              <w:rPr>
                <w:sz w:val="20"/>
                <w:szCs w:val="20"/>
              </w:rPr>
            </w:pPr>
            <w:r>
              <w:rPr>
                <w:color w:val="0C0C0C"/>
                <w:spacing w:val="5"/>
                <w:sz w:val="20"/>
                <w:szCs w:val="20"/>
                <w14:textOutline w14:w="3795" w14:cap="sq">
                  <w14:solidFill>
                    <w14:srgbClr w14:val="0C0C0C"/>
                  </w14:solidFill>
                  <w14:prstDash w14:val="solid"/>
                  <w14:bevel/>
                </w14:textOutline>
              </w:rPr>
              <w:t>数量</w:t>
            </w:r>
          </w:p>
        </w:tc>
        <w:tc>
          <w:tcPr>
            <w:tcW w:w="2223" w:type="dxa"/>
            <w:tcBorders>
              <w:top w:val="single" w:sz="10" w:space="0" w:color="000000"/>
              <w:right w:val="single" w:sz="6" w:space="0" w:color="000000"/>
            </w:tcBorders>
            <w:vAlign w:val="top"/>
          </w:tcPr>
          <w:p>
            <w:pPr>
              <w:pStyle w:val="TableText"/>
              <w:spacing w:before="32" w:line="228" w:lineRule="auto"/>
              <w:ind w:left="841"/>
              <w:rPr>
                <w:sz w:val="20"/>
                <w:szCs w:val="20"/>
              </w:rPr>
            </w:pPr>
            <w:r>
              <w:rPr>
                <w:color w:val="0C0C0C"/>
                <w:spacing w:val="5"/>
                <w:sz w:val="20"/>
                <w:szCs w:val="20"/>
                <w14:textOutline w14:w="3795" w14:cap="sq">
                  <w14:solidFill>
                    <w14:srgbClr w14:val="0C0C0C"/>
                  </w14:solidFill>
                  <w14:prstDash w14:val="solid"/>
                  <w14:bevel/>
                </w14:textOutline>
              </w:rPr>
              <w:t>单位</w:t>
            </w:r>
          </w:p>
        </w:tc>
      </w:tr>
      <w:tr>
        <w:tblPrEx>
          <w:tblW w:w="9966" w:type="dxa"/>
          <w:tblInd w:w="7" w:type="dxa"/>
          <w:tblLayout w:type="fixed"/>
          <w:tblCellMar>
            <w:top w:w="0" w:type="dxa"/>
            <w:left w:w="0" w:type="dxa"/>
            <w:bottom w:w="0" w:type="dxa"/>
            <w:right w:w="0" w:type="dxa"/>
          </w:tblCellMar>
        </w:tblPrEx>
        <w:trPr>
          <w:trHeight w:val="283"/>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62" w:line="195" w:lineRule="auto"/>
              <w:ind w:left="724"/>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1</w:t>
            </w:r>
          </w:p>
        </w:tc>
        <w:tc>
          <w:tcPr>
            <w:tcW w:w="3084" w:type="dxa"/>
            <w:gridSpan w:val="3"/>
            <w:vAlign w:val="top"/>
          </w:tcPr>
          <w:p>
            <w:pPr>
              <w:pStyle w:val="TableText"/>
              <w:spacing w:before="43" w:line="212" w:lineRule="auto"/>
              <w:ind w:left="1086"/>
              <w:rPr>
                <w:rFonts w:ascii="Times New Roman" w:eastAsia="Times New Roman" w:hAnsi="Times New Roman" w:cs="Times New Roman"/>
                <w:sz w:val="20"/>
                <w:szCs w:val="20"/>
              </w:rPr>
            </w:pPr>
            <w:r>
              <w:rPr>
                <w:spacing w:val="4"/>
                <w:sz w:val="20"/>
                <w:szCs w:val="20"/>
              </w:rPr>
              <w:t>液压车</w:t>
            </w:r>
            <w:r>
              <w:rPr>
                <w:spacing w:val="-39"/>
                <w:sz w:val="20"/>
                <w:szCs w:val="20"/>
              </w:rPr>
              <w:t xml:space="preserve"> </w:t>
            </w:r>
            <w:r>
              <w:rPr>
                <w:rFonts w:ascii="Times New Roman" w:eastAsia="Times New Roman" w:hAnsi="Times New Roman" w:cs="Times New Roman"/>
                <w:spacing w:val="4"/>
                <w:sz w:val="20"/>
                <w:szCs w:val="20"/>
              </w:rPr>
              <w:t>3T</w:t>
            </w:r>
          </w:p>
        </w:tc>
        <w:tc>
          <w:tcPr>
            <w:tcW w:w="2686" w:type="dxa"/>
            <w:gridSpan w:val="2"/>
            <w:vAlign w:val="top"/>
          </w:tcPr>
          <w:p>
            <w:pPr>
              <w:spacing w:before="78" w:line="195" w:lineRule="auto"/>
              <w:ind w:left="129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223" w:type="dxa"/>
            <w:tcBorders>
              <w:right w:val="single" w:sz="6" w:space="0" w:color="000000"/>
            </w:tcBorders>
            <w:vAlign w:val="top"/>
          </w:tcPr>
          <w:p>
            <w:pPr>
              <w:pStyle w:val="TableText"/>
              <w:spacing w:before="43" w:line="212"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59" w:line="195" w:lineRule="auto"/>
              <w:ind w:left="704"/>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2</w:t>
            </w:r>
          </w:p>
        </w:tc>
        <w:tc>
          <w:tcPr>
            <w:tcW w:w="3084" w:type="dxa"/>
            <w:gridSpan w:val="3"/>
            <w:vAlign w:val="top"/>
          </w:tcPr>
          <w:p>
            <w:pPr>
              <w:pStyle w:val="TableText"/>
              <w:spacing w:before="40" w:line="215" w:lineRule="auto"/>
              <w:ind w:left="761"/>
              <w:rPr>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z w:val="20"/>
                <w:szCs w:val="20"/>
              </w:rPr>
              <w:t>KG</w:t>
            </w:r>
            <w:r>
              <w:rPr>
                <w:rFonts w:ascii="Times New Roman" w:eastAsia="Times New Roman" w:hAnsi="Times New Roman" w:cs="Times New Roman"/>
                <w:spacing w:val="20"/>
                <w:sz w:val="20"/>
                <w:szCs w:val="20"/>
              </w:rPr>
              <w:t xml:space="preserve">  </w:t>
            </w:r>
            <w:r>
              <w:rPr>
                <w:spacing w:val="4"/>
                <w:sz w:val="20"/>
                <w:szCs w:val="20"/>
              </w:rPr>
              <w:t>电子计重秤</w:t>
            </w:r>
          </w:p>
        </w:tc>
        <w:tc>
          <w:tcPr>
            <w:tcW w:w="2686" w:type="dxa"/>
            <w:gridSpan w:val="2"/>
            <w:vAlign w:val="top"/>
          </w:tcPr>
          <w:p>
            <w:pPr>
              <w:spacing w:before="79" w:line="192" w:lineRule="auto"/>
              <w:ind w:left="1295"/>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223" w:type="dxa"/>
            <w:tcBorders>
              <w:right w:val="single" w:sz="6" w:space="0" w:color="000000"/>
            </w:tcBorders>
            <w:vAlign w:val="top"/>
          </w:tcPr>
          <w:p>
            <w:pPr>
              <w:pStyle w:val="TableText"/>
              <w:spacing w:before="40" w:line="215"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59" w:line="195" w:lineRule="auto"/>
              <w:ind w:left="70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3</w:t>
            </w:r>
          </w:p>
        </w:tc>
        <w:tc>
          <w:tcPr>
            <w:tcW w:w="3084" w:type="dxa"/>
            <w:gridSpan w:val="3"/>
            <w:vAlign w:val="top"/>
          </w:tcPr>
          <w:p>
            <w:pPr>
              <w:pStyle w:val="TableText"/>
              <w:spacing w:before="42" w:line="212" w:lineRule="auto"/>
              <w:ind w:left="917"/>
              <w:rPr>
                <w:sz w:val="20"/>
                <w:szCs w:val="20"/>
              </w:rPr>
            </w:pPr>
            <w:r>
              <w:rPr>
                <w:rFonts w:ascii="Times New Roman" w:eastAsia="Times New Roman" w:hAnsi="Times New Roman" w:cs="Times New Roman"/>
                <w:spacing w:val="1"/>
                <w:sz w:val="20"/>
                <w:szCs w:val="20"/>
              </w:rPr>
              <w:t>60</w:t>
            </w:r>
            <w:r>
              <w:rPr>
                <w:rFonts w:ascii="Times New Roman" w:eastAsia="Times New Roman" w:hAnsi="Times New Roman" w:cs="Times New Roman"/>
                <w:sz w:val="20"/>
                <w:szCs w:val="20"/>
              </w:rPr>
              <w:t>KG</w:t>
            </w:r>
            <w:r>
              <w:rPr>
                <w:rFonts w:ascii="Times New Roman" w:eastAsia="Times New Roman" w:hAnsi="Times New Roman" w:cs="Times New Roman"/>
                <w:spacing w:val="22"/>
                <w:sz w:val="20"/>
                <w:szCs w:val="20"/>
              </w:rPr>
              <w:t xml:space="preserve">  </w:t>
            </w:r>
            <w:r>
              <w:rPr>
                <w:spacing w:val="1"/>
                <w:sz w:val="20"/>
                <w:szCs w:val="20"/>
              </w:rPr>
              <w:t>电子秤</w:t>
            </w:r>
          </w:p>
        </w:tc>
        <w:tc>
          <w:tcPr>
            <w:tcW w:w="2686" w:type="dxa"/>
            <w:gridSpan w:val="2"/>
            <w:vAlign w:val="top"/>
          </w:tcPr>
          <w:p>
            <w:pPr>
              <w:spacing w:before="78" w:line="195" w:lineRule="auto"/>
              <w:ind w:left="12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223" w:type="dxa"/>
            <w:tcBorders>
              <w:right w:val="single" w:sz="6" w:space="0" w:color="000000"/>
            </w:tcBorders>
            <w:vAlign w:val="top"/>
          </w:tcPr>
          <w:p>
            <w:pPr>
              <w:pStyle w:val="TableText"/>
              <w:spacing w:before="42" w:line="212"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62" w:line="195" w:lineRule="auto"/>
              <w:ind w:left="703"/>
              <w:rPr>
                <w:rFonts w:ascii="Times New Roman" w:eastAsia="Times New Roman" w:hAnsi="Times New Roman" w:cs="Times New Roman"/>
                <w:sz w:val="20"/>
                <w:szCs w:val="20"/>
              </w:rPr>
            </w:pPr>
            <w:r>
              <w:rPr>
                <w:rFonts w:ascii="Times New Roman" w:eastAsia="Times New Roman" w:hAnsi="Times New Roman" w:cs="Times New Roman"/>
                <w:color w:val="0C0C0C"/>
                <w:spacing w:val="1"/>
                <w:sz w:val="20"/>
                <w:szCs w:val="20"/>
              </w:rPr>
              <w:t>4</w:t>
            </w:r>
          </w:p>
        </w:tc>
        <w:tc>
          <w:tcPr>
            <w:tcW w:w="3084" w:type="dxa"/>
            <w:gridSpan w:val="3"/>
            <w:vAlign w:val="top"/>
          </w:tcPr>
          <w:p>
            <w:pPr>
              <w:pStyle w:val="TableText"/>
              <w:spacing w:before="43" w:line="212" w:lineRule="auto"/>
              <w:ind w:left="882"/>
              <w:rPr>
                <w:sz w:val="20"/>
                <w:szCs w:val="20"/>
              </w:rPr>
            </w:pPr>
            <w:r>
              <w:rPr>
                <w:rFonts w:ascii="Times New Roman" w:eastAsia="Times New Roman" w:hAnsi="Times New Roman" w:cs="Times New Roman"/>
                <w:spacing w:val="-1"/>
                <w:sz w:val="20"/>
                <w:szCs w:val="20"/>
              </w:rPr>
              <w:t>150KG</w:t>
            </w:r>
            <w:r>
              <w:rPr>
                <w:rFonts w:ascii="Times New Roman" w:eastAsia="Times New Roman" w:hAnsi="Times New Roman" w:cs="Times New Roman"/>
                <w:spacing w:val="22"/>
                <w:w w:val="101"/>
                <w:sz w:val="20"/>
                <w:szCs w:val="20"/>
              </w:rPr>
              <w:t xml:space="preserve">  </w:t>
            </w:r>
            <w:r>
              <w:rPr>
                <w:spacing w:val="-1"/>
                <w:sz w:val="20"/>
                <w:szCs w:val="20"/>
              </w:rPr>
              <w:t>电子秤</w:t>
            </w:r>
          </w:p>
        </w:tc>
        <w:tc>
          <w:tcPr>
            <w:tcW w:w="2686" w:type="dxa"/>
            <w:gridSpan w:val="2"/>
            <w:vAlign w:val="top"/>
          </w:tcPr>
          <w:p>
            <w:pPr>
              <w:spacing w:before="79"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43" w:line="212"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62" w:line="192" w:lineRule="auto"/>
              <w:ind w:left="709"/>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5</w:t>
            </w:r>
          </w:p>
        </w:tc>
        <w:tc>
          <w:tcPr>
            <w:tcW w:w="3084" w:type="dxa"/>
            <w:gridSpan w:val="3"/>
            <w:vAlign w:val="top"/>
          </w:tcPr>
          <w:p>
            <w:pPr>
              <w:pStyle w:val="TableText"/>
              <w:spacing w:before="41" w:line="214" w:lineRule="auto"/>
              <w:ind w:left="1332"/>
              <w:rPr>
                <w:sz w:val="20"/>
                <w:szCs w:val="20"/>
              </w:rPr>
            </w:pPr>
            <w:r>
              <w:rPr>
                <w:spacing w:val="4"/>
                <w:sz w:val="20"/>
                <w:szCs w:val="20"/>
              </w:rPr>
              <w:t>地磅</w:t>
            </w:r>
          </w:p>
        </w:tc>
        <w:tc>
          <w:tcPr>
            <w:tcW w:w="2686" w:type="dxa"/>
            <w:gridSpan w:val="2"/>
            <w:vAlign w:val="top"/>
          </w:tcPr>
          <w:p>
            <w:pPr>
              <w:spacing w:before="76"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41" w:line="214"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59" w:line="195" w:lineRule="auto"/>
              <w:ind w:left="70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6</w:t>
            </w:r>
          </w:p>
        </w:tc>
        <w:tc>
          <w:tcPr>
            <w:tcW w:w="3084" w:type="dxa"/>
            <w:gridSpan w:val="3"/>
            <w:vAlign w:val="top"/>
          </w:tcPr>
          <w:p>
            <w:pPr>
              <w:pStyle w:val="TableText"/>
              <w:spacing w:before="40" w:line="214" w:lineRule="auto"/>
              <w:ind w:left="912"/>
              <w:rPr>
                <w:sz w:val="20"/>
                <w:szCs w:val="20"/>
              </w:rPr>
            </w:pPr>
            <w:r>
              <w:rPr>
                <w:spacing w:val="8"/>
                <w:sz w:val="20"/>
                <w:szCs w:val="20"/>
              </w:rPr>
              <w:t>全自动水煮线</w:t>
            </w:r>
          </w:p>
        </w:tc>
        <w:tc>
          <w:tcPr>
            <w:tcW w:w="2686" w:type="dxa"/>
            <w:gridSpan w:val="2"/>
            <w:vAlign w:val="top"/>
          </w:tcPr>
          <w:p>
            <w:pPr>
              <w:spacing w:before="76"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40" w:line="214"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63" w:line="192" w:lineRule="auto"/>
              <w:ind w:left="707"/>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7</w:t>
            </w:r>
          </w:p>
        </w:tc>
        <w:tc>
          <w:tcPr>
            <w:tcW w:w="3084" w:type="dxa"/>
            <w:gridSpan w:val="3"/>
            <w:vAlign w:val="top"/>
          </w:tcPr>
          <w:p>
            <w:pPr>
              <w:pStyle w:val="TableText"/>
              <w:spacing w:before="41" w:line="213" w:lineRule="auto"/>
              <w:ind w:left="712"/>
              <w:rPr>
                <w:sz w:val="20"/>
                <w:szCs w:val="20"/>
              </w:rPr>
            </w:pPr>
            <w:r>
              <w:rPr>
                <w:spacing w:val="3"/>
                <w:sz w:val="20"/>
                <w:szCs w:val="20"/>
              </w:rPr>
              <w:t>卧式打浆机</w:t>
            </w:r>
            <w:r>
              <w:rPr>
                <w:spacing w:val="-28"/>
                <w:sz w:val="20"/>
                <w:szCs w:val="20"/>
              </w:rPr>
              <w:t xml:space="preserve"> </w:t>
            </w:r>
            <w:r>
              <w:rPr>
                <w:rFonts w:ascii="Times New Roman" w:eastAsia="Times New Roman" w:hAnsi="Times New Roman" w:cs="Times New Roman"/>
                <w:spacing w:val="3"/>
                <w:sz w:val="20"/>
                <w:szCs w:val="20"/>
              </w:rPr>
              <w:t>550</w:t>
            </w:r>
            <w:r>
              <w:rPr>
                <w:rFonts w:ascii="Times New Roman" w:eastAsia="Times New Roman" w:hAnsi="Times New Roman" w:cs="Times New Roman"/>
                <w:spacing w:val="16"/>
                <w:sz w:val="20"/>
                <w:szCs w:val="20"/>
              </w:rPr>
              <w:t xml:space="preserve"> </w:t>
            </w:r>
            <w:r>
              <w:rPr>
                <w:spacing w:val="3"/>
                <w:sz w:val="20"/>
                <w:szCs w:val="20"/>
              </w:rPr>
              <w:t>型</w:t>
            </w:r>
          </w:p>
        </w:tc>
        <w:tc>
          <w:tcPr>
            <w:tcW w:w="2686" w:type="dxa"/>
            <w:gridSpan w:val="2"/>
            <w:vAlign w:val="top"/>
          </w:tcPr>
          <w:p>
            <w:pPr>
              <w:spacing w:before="77"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41" w:line="213"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61" w:line="195" w:lineRule="auto"/>
              <w:ind w:left="712"/>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8</w:t>
            </w:r>
          </w:p>
        </w:tc>
        <w:tc>
          <w:tcPr>
            <w:tcW w:w="3084" w:type="dxa"/>
            <w:gridSpan w:val="3"/>
            <w:vAlign w:val="top"/>
          </w:tcPr>
          <w:p>
            <w:pPr>
              <w:pStyle w:val="TableText"/>
              <w:spacing w:before="44" w:line="211" w:lineRule="auto"/>
              <w:ind w:left="914"/>
              <w:rPr>
                <w:sz w:val="20"/>
                <w:szCs w:val="20"/>
              </w:rPr>
            </w:pPr>
            <w:r>
              <w:rPr>
                <w:spacing w:val="4"/>
                <w:sz w:val="20"/>
                <w:szCs w:val="20"/>
              </w:rPr>
              <w:t>绞肉机</w:t>
            </w:r>
            <w:r>
              <w:rPr>
                <w:spacing w:val="-43"/>
                <w:sz w:val="20"/>
                <w:szCs w:val="20"/>
              </w:rPr>
              <w:t xml:space="preserve"> </w:t>
            </w:r>
            <w:r>
              <w:rPr>
                <w:rFonts w:ascii="Times New Roman" w:eastAsia="Times New Roman" w:hAnsi="Times New Roman" w:cs="Times New Roman"/>
                <w:spacing w:val="4"/>
                <w:sz w:val="20"/>
                <w:szCs w:val="20"/>
              </w:rPr>
              <w:t>250</w:t>
            </w:r>
            <w:r>
              <w:rPr>
                <w:rFonts w:ascii="Times New Roman" w:eastAsia="Times New Roman" w:hAnsi="Times New Roman" w:cs="Times New Roman"/>
                <w:spacing w:val="16"/>
                <w:w w:val="101"/>
                <w:sz w:val="20"/>
                <w:szCs w:val="20"/>
              </w:rPr>
              <w:t xml:space="preserve"> </w:t>
            </w:r>
            <w:r>
              <w:rPr>
                <w:spacing w:val="4"/>
                <w:sz w:val="20"/>
                <w:szCs w:val="20"/>
              </w:rPr>
              <w:t>型</w:t>
            </w:r>
          </w:p>
        </w:tc>
        <w:tc>
          <w:tcPr>
            <w:tcW w:w="2686" w:type="dxa"/>
            <w:gridSpan w:val="2"/>
            <w:vAlign w:val="top"/>
          </w:tcPr>
          <w:p>
            <w:pPr>
              <w:spacing w:before="80"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44" w:line="211"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60" w:line="195" w:lineRule="auto"/>
              <w:ind w:left="70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9</w:t>
            </w:r>
          </w:p>
        </w:tc>
        <w:tc>
          <w:tcPr>
            <w:tcW w:w="3084" w:type="dxa"/>
            <w:gridSpan w:val="3"/>
            <w:vAlign w:val="top"/>
          </w:tcPr>
          <w:p>
            <w:pPr>
              <w:pStyle w:val="TableText"/>
              <w:spacing w:before="42" w:line="212" w:lineRule="auto"/>
              <w:ind w:left="1121"/>
              <w:rPr>
                <w:sz w:val="20"/>
                <w:szCs w:val="20"/>
              </w:rPr>
            </w:pPr>
            <w:r>
              <w:rPr>
                <w:spacing w:val="7"/>
                <w:sz w:val="20"/>
                <w:szCs w:val="20"/>
              </w:rPr>
              <w:t>包心丸机</w:t>
            </w:r>
          </w:p>
        </w:tc>
        <w:tc>
          <w:tcPr>
            <w:tcW w:w="2686" w:type="dxa"/>
            <w:gridSpan w:val="2"/>
            <w:vAlign w:val="top"/>
          </w:tcPr>
          <w:p>
            <w:pPr>
              <w:spacing w:before="77" w:line="195" w:lineRule="auto"/>
              <w:ind w:left="129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223" w:type="dxa"/>
            <w:tcBorders>
              <w:right w:val="single" w:sz="6" w:space="0" w:color="000000"/>
            </w:tcBorders>
            <w:vAlign w:val="top"/>
          </w:tcPr>
          <w:p>
            <w:pPr>
              <w:pStyle w:val="TableText"/>
              <w:spacing w:before="42" w:line="212"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61" w:line="195" w:lineRule="auto"/>
              <w:ind w:left="671"/>
              <w:rPr>
                <w:rFonts w:ascii="Times New Roman" w:eastAsia="Times New Roman" w:hAnsi="Times New Roman" w:cs="Times New Roman"/>
                <w:sz w:val="20"/>
                <w:szCs w:val="20"/>
              </w:rPr>
            </w:pPr>
            <w:r>
              <w:rPr>
                <w:rFonts w:ascii="Times New Roman" w:eastAsia="Times New Roman" w:hAnsi="Times New Roman" w:cs="Times New Roman"/>
                <w:color w:val="0C0C0C"/>
                <w:spacing w:val="-8"/>
                <w:sz w:val="20"/>
                <w:szCs w:val="20"/>
              </w:rPr>
              <w:t>10</w:t>
            </w:r>
          </w:p>
        </w:tc>
        <w:tc>
          <w:tcPr>
            <w:tcW w:w="3084" w:type="dxa"/>
            <w:gridSpan w:val="3"/>
            <w:vAlign w:val="top"/>
          </w:tcPr>
          <w:p>
            <w:pPr>
              <w:pStyle w:val="TableText"/>
              <w:spacing w:before="42" w:line="213" w:lineRule="auto"/>
              <w:ind w:left="1229"/>
              <w:rPr>
                <w:sz w:val="20"/>
                <w:szCs w:val="20"/>
              </w:rPr>
            </w:pPr>
            <w:r>
              <w:rPr>
                <w:spacing w:val="6"/>
                <w:sz w:val="20"/>
                <w:szCs w:val="20"/>
              </w:rPr>
              <w:t>贡丸机</w:t>
            </w:r>
          </w:p>
        </w:tc>
        <w:tc>
          <w:tcPr>
            <w:tcW w:w="2686" w:type="dxa"/>
            <w:gridSpan w:val="2"/>
            <w:vAlign w:val="top"/>
          </w:tcPr>
          <w:p>
            <w:pPr>
              <w:spacing w:before="78" w:line="195" w:lineRule="auto"/>
              <w:ind w:left="129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223" w:type="dxa"/>
            <w:tcBorders>
              <w:right w:val="single" w:sz="6" w:space="0" w:color="000000"/>
            </w:tcBorders>
            <w:vAlign w:val="top"/>
          </w:tcPr>
          <w:p>
            <w:pPr>
              <w:pStyle w:val="TableText"/>
              <w:spacing w:before="42" w:line="213"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61" w:line="195" w:lineRule="auto"/>
              <w:ind w:left="671"/>
              <w:rPr>
                <w:rFonts w:ascii="Times New Roman" w:eastAsia="Times New Roman" w:hAnsi="Times New Roman" w:cs="Times New Roman"/>
                <w:sz w:val="20"/>
                <w:szCs w:val="20"/>
              </w:rPr>
            </w:pPr>
            <w:r>
              <w:rPr>
                <w:rFonts w:ascii="Times New Roman" w:eastAsia="Times New Roman" w:hAnsi="Times New Roman" w:cs="Times New Roman"/>
                <w:color w:val="0C0C0C"/>
                <w:spacing w:val="-8"/>
                <w:sz w:val="20"/>
                <w:szCs w:val="20"/>
              </w:rPr>
              <w:t>11</w:t>
            </w:r>
          </w:p>
        </w:tc>
        <w:tc>
          <w:tcPr>
            <w:tcW w:w="3084" w:type="dxa"/>
            <w:gridSpan w:val="3"/>
            <w:vAlign w:val="top"/>
          </w:tcPr>
          <w:p>
            <w:pPr>
              <w:pStyle w:val="TableText"/>
              <w:spacing w:before="42" w:line="212" w:lineRule="auto"/>
              <w:ind w:left="1017"/>
              <w:rPr>
                <w:sz w:val="20"/>
                <w:szCs w:val="20"/>
              </w:rPr>
            </w:pPr>
            <w:r>
              <w:rPr>
                <w:spacing w:val="8"/>
                <w:sz w:val="20"/>
                <w:szCs w:val="20"/>
              </w:rPr>
              <w:t>双头鱼丸机</w:t>
            </w:r>
          </w:p>
        </w:tc>
        <w:tc>
          <w:tcPr>
            <w:tcW w:w="2686" w:type="dxa"/>
            <w:gridSpan w:val="2"/>
            <w:vAlign w:val="top"/>
          </w:tcPr>
          <w:p>
            <w:pPr>
              <w:spacing w:before="78" w:line="195" w:lineRule="auto"/>
              <w:ind w:left="129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223" w:type="dxa"/>
            <w:tcBorders>
              <w:right w:val="single" w:sz="6" w:space="0" w:color="000000"/>
            </w:tcBorders>
            <w:vAlign w:val="top"/>
          </w:tcPr>
          <w:p>
            <w:pPr>
              <w:pStyle w:val="TableText"/>
              <w:spacing w:before="42" w:line="212"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62" w:line="195" w:lineRule="auto"/>
              <w:ind w:left="671"/>
              <w:rPr>
                <w:rFonts w:ascii="Times New Roman" w:eastAsia="Times New Roman" w:hAnsi="Times New Roman" w:cs="Times New Roman"/>
                <w:sz w:val="20"/>
                <w:szCs w:val="20"/>
              </w:rPr>
            </w:pPr>
            <w:r>
              <w:rPr>
                <w:rFonts w:ascii="Times New Roman" w:eastAsia="Times New Roman" w:hAnsi="Times New Roman" w:cs="Times New Roman"/>
                <w:color w:val="0C0C0C"/>
                <w:spacing w:val="-8"/>
                <w:sz w:val="20"/>
                <w:szCs w:val="20"/>
              </w:rPr>
              <w:t>12</w:t>
            </w:r>
          </w:p>
        </w:tc>
        <w:tc>
          <w:tcPr>
            <w:tcW w:w="3084" w:type="dxa"/>
            <w:gridSpan w:val="3"/>
            <w:vAlign w:val="top"/>
          </w:tcPr>
          <w:p>
            <w:pPr>
              <w:pStyle w:val="TableText"/>
              <w:spacing w:before="43" w:line="212" w:lineRule="auto"/>
              <w:ind w:left="1229"/>
              <w:rPr>
                <w:sz w:val="20"/>
                <w:szCs w:val="20"/>
              </w:rPr>
            </w:pPr>
            <w:r>
              <w:rPr>
                <w:spacing w:val="6"/>
                <w:sz w:val="20"/>
                <w:szCs w:val="20"/>
              </w:rPr>
              <w:t>工作台</w:t>
            </w:r>
          </w:p>
        </w:tc>
        <w:tc>
          <w:tcPr>
            <w:tcW w:w="2686" w:type="dxa"/>
            <w:gridSpan w:val="2"/>
            <w:vAlign w:val="top"/>
          </w:tcPr>
          <w:p>
            <w:pPr>
              <w:spacing w:before="79" w:line="195" w:lineRule="auto"/>
              <w:ind w:left="12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2223" w:type="dxa"/>
            <w:tcBorders>
              <w:right w:val="single" w:sz="6" w:space="0" w:color="000000"/>
            </w:tcBorders>
            <w:vAlign w:val="top"/>
          </w:tcPr>
          <w:p>
            <w:pPr>
              <w:pStyle w:val="TableText"/>
              <w:spacing w:before="43" w:line="212" w:lineRule="auto"/>
              <w:ind w:left="945"/>
              <w:rPr>
                <w:sz w:val="20"/>
                <w:szCs w:val="20"/>
              </w:rPr>
            </w:pPr>
            <w:r>
              <w:rPr>
                <w:sz w:val="20"/>
                <w:szCs w:val="20"/>
              </w:rPr>
              <w:t>个</w:t>
            </w:r>
          </w:p>
        </w:tc>
      </w:tr>
      <w:tr>
        <w:tblPrEx>
          <w:tblW w:w="9966" w:type="dxa"/>
          <w:tblInd w:w="7" w:type="dxa"/>
          <w:tblLayout w:type="fixed"/>
          <w:tblCellMar>
            <w:top w:w="0" w:type="dxa"/>
            <w:left w:w="0" w:type="dxa"/>
            <w:bottom w:w="0" w:type="dxa"/>
            <w:right w:w="0" w:type="dxa"/>
          </w:tblCellMar>
        </w:tblPrEx>
        <w:trPr>
          <w:trHeight w:val="282"/>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62" w:line="195" w:lineRule="auto"/>
              <w:ind w:left="671"/>
              <w:rPr>
                <w:rFonts w:ascii="Times New Roman" w:eastAsia="Times New Roman" w:hAnsi="Times New Roman" w:cs="Times New Roman"/>
                <w:sz w:val="20"/>
                <w:szCs w:val="20"/>
              </w:rPr>
            </w:pPr>
            <w:r>
              <w:rPr>
                <w:rFonts w:ascii="Times New Roman" w:eastAsia="Times New Roman" w:hAnsi="Times New Roman" w:cs="Times New Roman"/>
                <w:color w:val="0C0C0C"/>
                <w:spacing w:val="-8"/>
                <w:sz w:val="20"/>
                <w:szCs w:val="20"/>
              </w:rPr>
              <w:t>13</w:t>
            </w:r>
          </w:p>
        </w:tc>
        <w:tc>
          <w:tcPr>
            <w:tcW w:w="3084" w:type="dxa"/>
            <w:gridSpan w:val="3"/>
            <w:vAlign w:val="top"/>
          </w:tcPr>
          <w:p>
            <w:pPr>
              <w:pStyle w:val="TableText"/>
              <w:spacing w:before="43" w:line="211" w:lineRule="auto"/>
              <w:ind w:left="1019"/>
              <w:rPr>
                <w:sz w:val="20"/>
                <w:szCs w:val="20"/>
              </w:rPr>
            </w:pPr>
            <w:r>
              <w:rPr>
                <w:spacing w:val="7"/>
                <w:sz w:val="20"/>
                <w:szCs w:val="20"/>
              </w:rPr>
              <w:t>震动沥水机</w:t>
            </w:r>
          </w:p>
        </w:tc>
        <w:tc>
          <w:tcPr>
            <w:tcW w:w="2686" w:type="dxa"/>
            <w:gridSpan w:val="2"/>
            <w:vAlign w:val="top"/>
          </w:tcPr>
          <w:p>
            <w:pPr>
              <w:spacing w:before="79"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43" w:line="211"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63" w:line="195" w:lineRule="auto"/>
              <w:ind w:left="671"/>
              <w:rPr>
                <w:rFonts w:ascii="Times New Roman" w:eastAsia="Times New Roman" w:hAnsi="Times New Roman" w:cs="Times New Roman"/>
                <w:sz w:val="20"/>
                <w:szCs w:val="20"/>
              </w:rPr>
            </w:pPr>
            <w:r>
              <w:rPr>
                <w:rFonts w:ascii="Times New Roman" w:eastAsia="Times New Roman" w:hAnsi="Times New Roman" w:cs="Times New Roman"/>
                <w:color w:val="0C0C0C"/>
                <w:spacing w:val="-8"/>
                <w:sz w:val="20"/>
                <w:szCs w:val="20"/>
              </w:rPr>
              <w:t>14</w:t>
            </w:r>
          </w:p>
        </w:tc>
        <w:tc>
          <w:tcPr>
            <w:tcW w:w="3084" w:type="dxa"/>
            <w:gridSpan w:val="3"/>
            <w:vAlign w:val="top"/>
          </w:tcPr>
          <w:p>
            <w:pPr>
              <w:pStyle w:val="TableText"/>
              <w:spacing w:before="43" w:line="212" w:lineRule="auto"/>
              <w:ind w:left="1229"/>
              <w:rPr>
                <w:sz w:val="20"/>
                <w:szCs w:val="20"/>
              </w:rPr>
            </w:pPr>
            <w:r>
              <w:rPr>
                <w:spacing w:val="6"/>
                <w:sz w:val="20"/>
                <w:szCs w:val="20"/>
              </w:rPr>
              <w:t>灌装机</w:t>
            </w:r>
          </w:p>
        </w:tc>
        <w:tc>
          <w:tcPr>
            <w:tcW w:w="2686" w:type="dxa"/>
            <w:gridSpan w:val="2"/>
            <w:vAlign w:val="top"/>
          </w:tcPr>
          <w:p>
            <w:pPr>
              <w:spacing w:before="79"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43" w:line="212"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62" w:line="195" w:lineRule="auto"/>
              <w:ind w:left="671"/>
              <w:rPr>
                <w:rFonts w:ascii="Times New Roman" w:eastAsia="Times New Roman" w:hAnsi="Times New Roman" w:cs="Times New Roman"/>
                <w:sz w:val="20"/>
                <w:szCs w:val="20"/>
              </w:rPr>
            </w:pPr>
            <w:r>
              <w:rPr>
                <w:rFonts w:ascii="Times New Roman" w:eastAsia="Times New Roman" w:hAnsi="Times New Roman" w:cs="Times New Roman"/>
                <w:color w:val="0C0C0C"/>
                <w:spacing w:val="-8"/>
                <w:sz w:val="20"/>
                <w:szCs w:val="20"/>
              </w:rPr>
              <w:t>15</w:t>
            </w:r>
          </w:p>
        </w:tc>
        <w:tc>
          <w:tcPr>
            <w:tcW w:w="3084" w:type="dxa"/>
            <w:gridSpan w:val="3"/>
            <w:vAlign w:val="top"/>
          </w:tcPr>
          <w:p>
            <w:pPr>
              <w:pStyle w:val="TableText"/>
              <w:spacing w:before="43" w:line="211" w:lineRule="auto"/>
              <w:ind w:left="1044"/>
              <w:rPr>
                <w:rFonts w:ascii="Times New Roman" w:eastAsia="Times New Roman" w:hAnsi="Times New Roman" w:cs="Times New Roman"/>
                <w:sz w:val="20"/>
                <w:szCs w:val="20"/>
              </w:rPr>
            </w:pPr>
            <w:r>
              <w:rPr>
                <w:spacing w:val="4"/>
                <w:sz w:val="20"/>
                <w:szCs w:val="20"/>
              </w:rPr>
              <w:t>斩拌机</w:t>
            </w:r>
            <w:r>
              <w:rPr>
                <w:spacing w:val="-36"/>
                <w:sz w:val="20"/>
                <w:szCs w:val="20"/>
              </w:rPr>
              <w:t xml:space="preserve"> </w:t>
            </w:r>
            <w:r>
              <w:rPr>
                <w:rFonts w:ascii="Times New Roman" w:eastAsia="Times New Roman" w:hAnsi="Times New Roman" w:cs="Times New Roman"/>
                <w:spacing w:val="4"/>
                <w:sz w:val="20"/>
                <w:szCs w:val="20"/>
              </w:rPr>
              <w:t>550</w:t>
            </w:r>
          </w:p>
        </w:tc>
        <w:tc>
          <w:tcPr>
            <w:tcW w:w="2686" w:type="dxa"/>
            <w:gridSpan w:val="2"/>
            <w:vAlign w:val="top"/>
          </w:tcPr>
          <w:p>
            <w:pPr>
              <w:spacing w:before="79"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43" w:line="211"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63" w:line="195" w:lineRule="auto"/>
              <w:ind w:left="671"/>
              <w:rPr>
                <w:rFonts w:ascii="Times New Roman" w:eastAsia="Times New Roman" w:hAnsi="Times New Roman" w:cs="Times New Roman"/>
                <w:sz w:val="20"/>
                <w:szCs w:val="20"/>
              </w:rPr>
            </w:pPr>
            <w:r>
              <w:rPr>
                <w:rFonts w:ascii="Times New Roman" w:eastAsia="Times New Roman" w:hAnsi="Times New Roman" w:cs="Times New Roman"/>
                <w:color w:val="0C0C0C"/>
                <w:spacing w:val="-8"/>
                <w:sz w:val="20"/>
                <w:szCs w:val="20"/>
              </w:rPr>
              <w:t>16</w:t>
            </w:r>
          </w:p>
        </w:tc>
        <w:tc>
          <w:tcPr>
            <w:tcW w:w="3084" w:type="dxa"/>
            <w:gridSpan w:val="3"/>
            <w:vAlign w:val="top"/>
          </w:tcPr>
          <w:p>
            <w:pPr>
              <w:pStyle w:val="TableText"/>
              <w:spacing w:before="44" w:line="210" w:lineRule="auto"/>
              <w:ind w:left="1006"/>
              <w:rPr>
                <w:rFonts w:ascii="Times New Roman" w:eastAsia="Times New Roman" w:hAnsi="Times New Roman" w:cs="Times New Roman"/>
                <w:sz w:val="20"/>
                <w:szCs w:val="20"/>
              </w:rPr>
            </w:pPr>
            <w:r>
              <w:rPr>
                <w:spacing w:val="4"/>
                <w:sz w:val="20"/>
                <w:szCs w:val="20"/>
              </w:rPr>
              <w:t>制冰机</w:t>
            </w:r>
            <w:r>
              <w:rPr>
                <w:spacing w:val="-38"/>
                <w:sz w:val="20"/>
                <w:szCs w:val="20"/>
              </w:rPr>
              <w:t xml:space="preserve"> </w:t>
            </w:r>
            <w:r>
              <w:rPr>
                <w:rFonts w:ascii="Times New Roman" w:eastAsia="Times New Roman" w:hAnsi="Times New Roman" w:cs="Times New Roman"/>
                <w:spacing w:val="4"/>
                <w:sz w:val="20"/>
                <w:szCs w:val="20"/>
              </w:rPr>
              <w:t>2.2T</w:t>
            </w:r>
          </w:p>
        </w:tc>
        <w:tc>
          <w:tcPr>
            <w:tcW w:w="2686" w:type="dxa"/>
            <w:gridSpan w:val="2"/>
            <w:vAlign w:val="top"/>
          </w:tcPr>
          <w:p>
            <w:pPr>
              <w:spacing w:before="80"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44" w:line="210"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64" w:line="195" w:lineRule="auto"/>
              <w:ind w:left="671"/>
              <w:rPr>
                <w:rFonts w:ascii="Times New Roman" w:eastAsia="Times New Roman" w:hAnsi="Times New Roman" w:cs="Times New Roman"/>
                <w:sz w:val="20"/>
                <w:szCs w:val="20"/>
              </w:rPr>
            </w:pPr>
            <w:r>
              <w:rPr>
                <w:rFonts w:ascii="Times New Roman" w:eastAsia="Times New Roman" w:hAnsi="Times New Roman" w:cs="Times New Roman"/>
                <w:color w:val="0C0C0C"/>
                <w:spacing w:val="-8"/>
                <w:sz w:val="20"/>
                <w:szCs w:val="20"/>
              </w:rPr>
              <w:t>17</w:t>
            </w:r>
          </w:p>
        </w:tc>
        <w:tc>
          <w:tcPr>
            <w:tcW w:w="3084" w:type="dxa"/>
            <w:gridSpan w:val="3"/>
            <w:vAlign w:val="top"/>
          </w:tcPr>
          <w:p>
            <w:pPr>
              <w:pStyle w:val="TableText"/>
              <w:spacing w:before="45" w:line="210" w:lineRule="auto"/>
              <w:ind w:left="1230"/>
              <w:rPr>
                <w:sz w:val="20"/>
                <w:szCs w:val="20"/>
              </w:rPr>
            </w:pPr>
            <w:r>
              <w:rPr>
                <w:spacing w:val="5"/>
                <w:sz w:val="20"/>
                <w:szCs w:val="20"/>
              </w:rPr>
              <w:t>消泡机</w:t>
            </w:r>
          </w:p>
        </w:tc>
        <w:tc>
          <w:tcPr>
            <w:tcW w:w="2686" w:type="dxa"/>
            <w:gridSpan w:val="2"/>
            <w:vAlign w:val="top"/>
          </w:tcPr>
          <w:p>
            <w:pPr>
              <w:spacing w:before="81"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45" w:line="210"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64" w:line="195" w:lineRule="auto"/>
              <w:ind w:left="671"/>
              <w:rPr>
                <w:rFonts w:ascii="Times New Roman" w:eastAsia="Times New Roman" w:hAnsi="Times New Roman" w:cs="Times New Roman"/>
                <w:sz w:val="20"/>
                <w:szCs w:val="20"/>
              </w:rPr>
            </w:pPr>
            <w:r>
              <w:rPr>
                <w:rFonts w:ascii="Times New Roman" w:eastAsia="Times New Roman" w:hAnsi="Times New Roman" w:cs="Times New Roman"/>
                <w:color w:val="0C0C0C"/>
                <w:spacing w:val="-8"/>
                <w:sz w:val="20"/>
                <w:szCs w:val="20"/>
              </w:rPr>
              <w:t>18</w:t>
            </w:r>
          </w:p>
        </w:tc>
        <w:tc>
          <w:tcPr>
            <w:tcW w:w="3084" w:type="dxa"/>
            <w:gridSpan w:val="3"/>
            <w:vAlign w:val="top"/>
          </w:tcPr>
          <w:p>
            <w:pPr>
              <w:pStyle w:val="TableText"/>
              <w:spacing w:before="45" w:line="210" w:lineRule="auto"/>
              <w:ind w:left="861"/>
              <w:rPr>
                <w:sz w:val="20"/>
                <w:szCs w:val="20"/>
              </w:rPr>
            </w:pPr>
            <w:r>
              <w:rPr>
                <w:spacing w:val="1"/>
                <w:sz w:val="20"/>
                <w:szCs w:val="20"/>
              </w:rPr>
              <w:t>蒸煮炉</w:t>
            </w:r>
            <w:r>
              <w:rPr>
                <w:spacing w:val="-17"/>
                <w:sz w:val="20"/>
                <w:szCs w:val="20"/>
              </w:rPr>
              <w:t xml:space="preserve"> </w:t>
            </w:r>
            <w:r>
              <w:rPr>
                <w:rFonts w:ascii="Times New Roman" w:eastAsia="Times New Roman" w:hAnsi="Times New Roman" w:cs="Times New Roman"/>
                <w:spacing w:val="1"/>
                <w:sz w:val="20"/>
                <w:szCs w:val="20"/>
              </w:rPr>
              <w:t>1000</w:t>
            </w:r>
            <w:r>
              <w:rPr>
                <w:rFonts w:ascii="Times New Roman" w:eastAsia="Times New Roman" w:hAnsi="Times New Roman" w:cs="Times New Roman"/>
                <w:spacing w:val="18"/>
                <w:w w:val="101"/>
                <w:sz w:val="20"/>
                <w:szCs w:val="20"/>
              </w:rPr>
              <w:t xml:space="preserve"> </w:t>
            </w:r>
            <w:r>
              <w:rPr>
                <w:spacing w:val="1"/>
                <w:sz w:val="20"/>
                <w:szCs w:val="20"/>
              </w:rPr>
              <w:t>型</w:t>
            </w:r>
          </w:p>
        </w:tc>
        <w:tc>
          <w:tcPr>
            <w:tcW w:w="2686" w:type="dxa"/>
            <w:gridSpan w:val="2"/>
            <w:vAlign w:val="top"/>
          </w:tcPr>
          <w:p>
            <w:pPr>
              <w:spacing w:before="81"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45" w:line="210"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63" w:line="195" w:lineRule="auto"/>
              <w:ind w:left="671"/>
              <w:rPr>
                <w:rFonts w:ascii="Times New Roman" w:eastAsia="Times New Roman" w:hAnsi="Times New Roman" w:cs="Times New Roman"/>
                <w:sz w:val="20"/>
                <w:szCs w:val="20"/>
              </w:rPr>
            </w:pPr>
            <w:r>
              <w:rPr>
                <w:rFonts w:ascii="Times New Roman" w:eastAsia="Times New Roman" w:hAnsi="Times New Roman" w:cs="Times New Roman"/>
                <w:color w:val="0C0C0C"/>
                <w:spacing w:val="-8"/>
                <w:sz w:val="20"/>
                <w:szCs w:val="20"/>
              </w:rPr>
              <w:t>19</w:t>
            </w:r>
          </w:p>
        </w:tc>
        <w:tc>
          <w:tcPr>
            <w:tcW w:w="3084" w:type="dxa"/>
            <w:gridSpan w:val="3"/>
            <w:vAlign w:val="top"/>
          </w:tcPr>
          <w:p>
            <w:pPr>
              <w:pStyle w:val="TableText"/>
              <w:spacing w:before="44" w:line="210" w:lineRule="auto"/>
              <w:ind w:left="911"/>
              <w:rPr>
                <w:sz w:val="20"/>
                <w:szCs w:val="20"/>
              </w:rPr>
            </w:pPr>
            <w:r>
              <w:rPr>
                <w:spacing w:val="4"/>
                <w:sz w:val="20"/>
                <w:szCs w:val="20"/>
              </w:rPr>
              <w:t>切块机</w:t>
            </w:r>
            <w:r>
              <w:rPr>
                <w:spacing w:val="-40"/>
                <w:sz w:val="20"/>
                <w:szCs w:val="20"/>
              </w:rPr>
              <w:t xml:space="preserve"> </w:t>
            </w:r>
            <w:r>
              <w:rPr>
                <w:rFonts w:ascii="Times New Roman" w:eastAsia="Times New Roman" w:hAnsi="Times New Roman" w:cs="Times New Roman"/>
                <w:spacing w:val="4"/>
                <w:sz w:val="20"/>
                <w:szCs w:val="20"/>
              </w:rPr>
              <w:t>250</w:t>
            </w:r>
            <w:r>
              <w:rPr>
                <w:rFonts w:ascii="Times New Roman" w:eastAsia="Times New Roman" w:hAnsi="Times New Roman" w:cs="Times New Roman"/>
                <w:spacing w:val="17"/>
                <w:sz w:val="20"/>
                <w:szCs w:val="20"/>
              </w:rPr>
              <w:t xml:space="preserve"> </w:t>
            </w:r>
            <w:r>
              <w:rPr>
                <w:spacing w:val="4"/>
                <w:sz w:val="20"/>
                <w:szCs w:val="20"/>
              </w:rPr>
              <w:t>型</w:t>
            </w:r>
          </w:p>
        </w:tc>
        <w:tc>
          <w:tcPr>
            <w:tcW w:w="2686" w:type="dxa"/>
            <w:gridSpan w:val="2"/>
            <w:vAlign w:val="top"/>
          </w:tcPr>
          <w:p>
            <w:pPr>
              <w:spacing w:before="80"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44" w:line="210"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579" w:type="dxa"/>
            <w:vMerge/>
            <w:tcBorders>
              <w:top w:val="nil"/>
              <w:left w:val="single" w:sz="6" w:space="0" w:color="000000"/>
              <w:bottom w:val="nil"/>
              <w:right w:val="single" w:sz="2" w:space="0" w:color="000000"/>
            </w:tcBorders>
            <w:vAlign w:val="top"/>
          </w:tcPr>
          <w:p/>
        </w:tc>
        <w:tc>
          <w:tcPr>
            <w:tcW w:w="1394" w:type="dxa"/>
            <w:gridSpan w:val="3"/>
            <w:tcBorders>
              <w:left w:val="single" w:sz="2" w:space="0" w:color="000000"/>
            </w:tcBorders>
            <w:vAlign w:val="top"/>
          </w:tcPr>
          <w:p>
            <w:pPr>
              <w:spacing w:before="64" w:line="195" w:lineRule="auto"/>
              <w:ind w:left="651"/>
              <w:rPr>
                <w:rFonts w:ascii="Times New Roman" w:eastAsia="Times New Roman" w:hAnsi="Times New Roman" w:cs="Times New Roman"/>
                <w:sz w:val="20"/>
                <w:szCs w:val="20"/>
              </w:rPr>
            </w:pPr>
            <w:r>
              <w:rPr>
                <w:rFonts w:ascii="Times New Roman" w:eastAsia="Times New Roman" w:hAnsi="Times New Roman" w:cs="Times New Roman"/>
                <w:color w:val="0C0C0C"/>
                <w:spacing w:val="2"/>
                <w:sz w:val="20"/>
                <w:szCs w:val="20"/>
              </w:rPr>
              <w:t>20</w:t>
            </w:r>
          </w:p>
        </w:tc>
        <w:tc>
          <w:tcPr>
            <w:tcW w:w="3084" w:type="dxa"/>
            <w:gridSpan w:val="3"/>
            <w:vAlign w:val="top"/>
          </w:tcPr>
          <w:p>
            <w:pPr>
              <w:pStyle w:val="TableText"/>
              <w:spacing w:before="45" w:line="210" w:lineRule="auto"/>
              <w:ind w:left="526"/>
              <w:rPr>
                <w:sz w:val="20"/>
                <w:szCs w:val="20"/>
              </w:rPr>
            </w:pPr>
            <w:r>
              <w:rPr>
                <w:spacing w:val="3"/>
                <w:sz w:val="20"/>
                <w:szCs w:val="20"/>
              </w:rPr>
              <w:t>自动包装真空机</w:t>
            </w:r>
            <w:r>
              <w:rPr>
                <w:spacing w:val="-40"/>
                <w:sz w:val="20"/>
                <w:szCs w:val="20"/>
              </w:rPr>
              <w:t xml:space="preserve"> </w:t>
            </w:r>
            <w:r>
              <w:rPr>
                <w:rFonts w:ascii="Times New Roman" w:eastAsia="Times New Roman" w:hAnsi="Times New Roman" w:cs="Times New Roman"/>
                <w:spacing w:val="3"/>
                <w:sz w:val="20"/>
                <w:szCs w:val="20"/>
              </w:rPr>
              <w:t>420</w:t>
            </w:r>
            <w:r>
              <w:rPr>
                <w:rFonts w:ascii="Times New Roman" w:eastAsia="Times New Roman" w:hAnsi="Times New Roman" w:cs="Times New Roman"/>
                <w:spacing w:val="17"/>
                <w:sz w:val="20"/>
                <w:szCs w:val="20"/>
              </w:rPr>
              <w:t xml:space="preserve"> </w:t>
            </w:r>
            <w:r>
              <w:rPr>
                <w:spacing w:val="3"/>
                <w:sz w:val="20"/>
                <w:szCs w:val="20"/>
              </w:rPr>
              <w:t>型</w:t>
            </w:r>
          </w:p>
        </w:tc>
        <w:tc>
          <w:tcPr>
            <w:tcW w:w="2686" w:type="dxa"/>
            <w:gridSpan w:val="2"/>
            <w:vAlign w:val="top"/>
          </w:tcPr>
          <w:p>
            <w:pPr>
              <w:spacing w:before="81"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45" w:line="210"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92"/>
        </w:trPr>
        <w:tc>
          <w:tcPr>
            <w:tcW w:w="579" w:type="dxa"/>
            <w:vMerge/>
            <w:tcBorders>
              <w:top w:val="nil"/>
              <w:left w:val="single" w:sz="6" w:space="0" w:color="000000"/>
              <w:bottom w:val="single" w:sz="6" w:space="0" w:color="000000"/>
              <w:right w:val="single" w:sz="2" w:space="0" w:color="000000"/>
            </w:tcBorders>
            <w:vAlign w:val="top"/>
          </w:tcPr>
          <w:p/>
        </w:tc>
        <w:tc>
          <w:tcPr>
            <w:tcW w:w="1394" w:type="dxa"/>
            <w:gridSpan w:val="3"/>
            <w:tcBorders>
              <w:left w:val="single" w:sz="2" w:space="0" w:color="000000"/>
              <w:bottom w:val="single" w:sz="6" w:space="0" w:color="000000"/>
            </w:tcBorders>
            <w:vAlign w:val="top"/>
          </w:tcPr>
          <w:p>
            <w:pPr>
              <w:spacing w:before="64" w:line="195" w:lineRule="auto"/>
              <w:ind w:left="651"/>
              <w:rPr>
                <w:rFonts w:ascii="Times New Roman" w:eastAsia="Times New Roman" w:hAnsi="Times New Roman" w:cs="Times New Roman"/>
                <w:sz w:val="20"/>
                <w:szCs w:val="20"/>
              </w:rPr>
            </w:pPr>
            <w:r>
              <w:rPr>
                <w:rFonts w:ascii="Times New Roman" w:eastAsia="Times New Roman" w:hAnsi="Times New Roman" w:cs="Times New Roman"/>
                <w:color w:val="0C0C0C"/>
                <w:spacing w:val="2"/>
                <w:sz w:val="20"/>
                <w:szCs w:val="20"/>
              </w:rPr>
              <w:t>21</w:t>
            </w:r>
          </w:p>
        </w:tc>
        <w:tc>
          <w:tcPr>
            <w:tcW w:w="3084" w:type="dxa"/>
            <w:gridSpan w:val="3"/>
            <w:tcBorders>
              <w:bottom w:val="single" w:sz="6" w:space="0" w:color="000000"/>
            </w:tcBorders>
            <w:vAlign w:val="top"/>
          </w:tcPr>
          <w:p>
            <w:pPr>
              <w:pStyle w:val="TableText"/>
              <w:spacing w:before="45" w:line="218" w:lineRule="auto"/>
              <w:ind w:left="1052"/>
              <w:rPr>
                <w:sz w:val="20"/>
                <w:szCs w:val="20"/>
              </w:rPr>
            </w:pPr>
            <w:r>
              <w:rPr>
                <w:spacing w:val="1"/>
                <w:sz w:val="20"/>
                <w:szCs w:val="20"/>
              </w:rPr>
              <w:t>自动烧水器</w:t>
            </w:r>
          </w:p>
        </w:tc>
        <w:tc>
          <w:tcPr>
            <w:tcW w:w="2686" w:type="dxa"/>
            <w:gridSpan w:val="2"/>
            <w:tcBorders>
              <w:bottom w:val="single" w:sz="6" w:space="0" w:color="000000"/>
            </w:tcBorders>
            <w:vAlign w:val="top"/>
          </w:tcPr>
          <w:p>
            <w:pPr>
              <w:spacing w:before="81"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bottom w:val="single" w:sz="6" w:space="0" w:color="000000"/>
              <w:right w:val="single" w:sz="6" w:space="0" w:color="000000"/>
            </w:tcBorders>
            <w:vAlign w:val="top"/>
          </w:tcPr>
          <w:p>
            <w:pPr>
              <w:pStyle w:val="TableText"/>
              <w:spacing w:before="45" w:line="218" w:lineRule="auto"/>
              <w:ind w:left="961"/>
              <w:rPr>
                <w:sz w:val="20"/>
                <w:szCs w:val="20"/>
              </w:rPr>
            </w:pPr>
            <w:r>
              <w:rPr>
                <w:sz w:val="20"/>
                <w:szCs w:val="20"/>
              </w:rPr>
              <w:t>台</w:t>
            </w:r>
          </w:p>
        </w:tc>
      </w:tr>
    </w:tbl>
    <w:p>
      <w:pPr>
        <w:pStyle w:val="BodyText"/>
      </w:pPr>
    </w:p>
    <w:p>
      <w:pPr>
        <w:sectPr>
          <w:footerReference w:type="default" r:id="rId34"/>
          <w:pgSz w:w="11906" w:h="16839"/>
          <w:pgMar w:top="1431" w:right="962" w:bottom="957" w:left="962" w:header="0" w:footer="694" w:gutter="0"/>
          <w:pgNumType w:start="26"/>
          <w:cols w:num="1" w:space="720"/>
        </w:sectPr>
      </w:pPr>
    </w:p>
    <w:p>
      <w:pPr>
        <w:spacing w:line="91" w:lineRule="auto"/>
        <w:rPr>
          <w:sz w:val="2"/>
        </w:rPr>
      </w:pPr>
      <w:r>
        <w:pict>
          <v:rect id="_x0000_s1053" o:spid="_x0000_s1052" style="width:1.45pt;height:688.6pt;margin-top:74.4pt;margin-left:539.55pt;mso-height-relative:page;mso-position-horizontal-relative:page;mso-position-vertical-relative:page;mso-width-relative:page;position:absolute;z-index:251685888" coordsize="21600,21600" o:allowincell="f" filled="t" fillcolor="black" stroked="f"/>
        </w:pict>
      </w:r>
    </w:p>
    <w:tbl>
      <w:tblPr>
        <w:tblStyle w:val="TableNormal025"/>
        <w:tblW w:w="9966"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06"/>
        <w:gridCol w:w="1267"/>
        <w:gridCol w:w="3084"/>
        <w:gridCol w:w="2686"/>
        <w:gridCol w:w="2223"/>
      </w:tblGrid>
      <w:tr>
        <w:tblPrEx>
          <w:tblW w:w="9966"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0"/>
        </w:trPr>
        <w:tc>
          <w:tcPr>
            <w:tcW w:w="706" w:type="dxa"/>
            <w:vMerge w:val="restart"/>
            <w:tcBorders>
              <w:top w:val="single" w:sz="6" w:space="0" w:color="000000"/>
              <w:left w:val="single" w:sz="6" w:space="0" w:color="000000"/>
              <w:bottom w:val="nil"/>
              <w:right w:val="single" w:sz="10" w:space="0" w:color="000000"/>
            </w:tcBorders>
            <w:vAlign w:val="top"/>
          </w:tcPr>
          <w:p>
            <w:r>
              <w:pict>
                <v:rect id="_x0000_s1054" o:spid="_x0000_s1053" style="width:0.5pt;height:690.05pt;margin-top:0.95pt;margin-left:28.4pt;mso-height-relative:page;mso-position-horizontal-relative:page;mso-position-vertical-relative:page;mso-width-relative:page;position:absolute;z-index:251686912" coordsize="21600,21600" filled="t" fillcolor="black" stroked="f"/>
              </w:pict>
            </w:r>
          </w:p>
        </w:tc>
        <w:tc>
          <w:tcPr>
            <w:tcW w:w="1267" w:type="dxa"/>
            <w:tcBorders>
              <w:top w:val="single" w:sz="6" w:space="0" w:color="000000"/>
              <w:left w:val="single" w:sz="10" w:space="0" w:color="000000"/>
            </w:tcBorders>
            <w:vAlign w:val="top"/>
          </w:tcPr>
          <w:p>
            <w:pPr>
              <w:spacing w:before="87" w:line="195" w:lineRule="auto"/>
              <w:ind w:left="514"/>
              <w:rPr>
                <w:rFonts w:ascii="Times New Roman" w:eastAsia="Times New Roman" w:hAnsi="Times New Roman" w:cs="Times New Roman"/>
                <w:sz w:val="20"/>
                <w:szCs w:val="20"/>
              </w:rPr>
            </w:pPr>
            <w:r>
              <w:rPr>
                <w:rFonts w:ascii="Times New Roman" w:eastAsia="Times New Roman" w:hAnsi="Times New Roman" w:cs="Times New Roman"/>
                <w:color w:val="0C0C0C"/>
                <w:spacing w:val="2"/>
                <w:sz w:val="20"/>
                <w:szCs w:val="20"/>
              </w:rPr>
              <w:t>22</w:t>
            </w:r>
          </w:p>
        </w:tc>
        <w:tc>
          <w:tcPr>
            <w:tcW w:w="3084" w:type="dxa"/>
            <w:tcBorders>
              <w:top w:val="single" w:sz="6" w:space="0" w:color="000000"/>
            </w:tcBorders>
            <w:vAlign w:val="top"/>
          </w:tcPr>
          <w:p>
            <w:pPr>
              <w:pStyle w:val="TableText"/>
              <w:spacing w:before="68" w:line="223" w:lineRule="auto"/>
              <w:ind w:left="1334"/>
              <w:rPr>
                <w:sz w:val="20"/>
                <w:szCs w:val="20"/>
              </w:rPr>
            </w:pPr>
            <w:r>
              <w:rPr>
                <w:spacing w:val="3"/>
                <w:sz w:val="20"/>
                <w:szCs w:val="20"/>
              </w:rPr>
              <w:t>蒸车</w:t>
            </w:r>
          </w:p>
        </w:tc>
        <w:tc>
          <w:tcPr>
            <w:tcW w:w="2686" w:type="dxa"/>
            <w:tcBorders>
              <w:top w:val="single" w:sz="6" w:space="0" w:color="000000"/>
            </w:tcBorders>
            <w:vAlign w:val="top"/>
          </w:tcPr>
          <w:p>
            <w:pPr>
              <w:spacing w:before="103" w:line="195" w:lineRule="auto"/>
              <w:ind w:left="1245"/>
              <w:rPr>
                <w:rFonts w:ascii="Times New Roman" w:eastAsia="Times New Roman" w:hAnsi="Times New Roman" w:cs="Times New Roman"/>
                <w:sz w:val="20"/>
                <w:szCs w:val="20"/>
              </w:rPr>
            </w:pPr>
            <w:r>
              <w:rPr>
                <w:rFonts w:ascii="Times New Roman" w:eastAsia="Times New Roman" w:hAnsi="Times New Roman" w:cs="Times New Roman"/>
                <w:sz w:val="20"/>
                <w:szCs w:val="20"/>
              </w:rPr>
              <w:t>58</w:t>
            </w:r>
          </w:p>
        </w:tc>
        <w:tc>
          <w:tcPr>
            <w:tcW w:w="2223" w:type="dxa"/>
            <w:tcBorders>
              <w:top w:val="single" w:sz="6" w:space="0" w:color="000000"/>
              <w:right w:val="single" w:sz="6" w:space="0" w:color="000000"/>
            </w:tcBorders>
            <w:vAlign w:val="top"/>
          </w:tcPr>
          <w:p>
            <w:pPr>
              <w:pStyle w:val="TableText"/>
              <w:spacing w:before="68" w:line="223" w:lineRule="auto"/>
              <w:ind w:left="944"/>
              <w:rPr>
                <w:sz w:val="20"/>
                <w:szCs w:val="20"/>
              </w:rPr>
            </w:pPr>
            <w:r>
              <w:rPr>
                <w:spacing w:val="1"/>
                <w:sz w:val="20"/>
                <w:szCs w:val="20"/>
              </w:rPr>
              <w:t>辆</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49" w:line="195" w:lineRule="auto"/>
              <w:ind w:left="514"/>
              <w:rPr>
                <w:rFonts w:ascii="Times New Roman" w:eastAsia="Times New Roman" w:hAnsi="Times New Roman" w:cs="Times New Roman"/>
                <w:sz w:val="20"/>
                <w:szCs w:val="20"/>
              </w:rPr>
            </w:pPr>
            <w:r>
              <w:rPr>
                <w:rFonts w:ascii="Times New Roman" w:eastAsia="Times New Roman" w:hAnsi="Times New Roman" w:cs="Times New Roman"/>
                <w:color w:val="0C0C0C"/>
                <w:spacing w:val="2"/>
                <w:sz w:val="20"/>
                <w:szCs w:val="20"/>
              </w:rPr>
              <w:t>23</w:t>
            </w:r>
          </w:p>
        </w:tc>
        <w:tc>
          <w:tcPr>
            <w:tcW w:w="3084" w:type="dxa"/>
            <w:vAlign w:val="top"/>
          </w:tcPr>
          <w:p>
            <w:pPr>
              <w:pStyle w:val="TableText"/>
              <w:spacing w:before="30" w:line="223" w:lineRule="auto"/>
              <w:ind w:left="1125"/>
              <w:rPr>
                <w:sz w:val="20"/>
                <w:szCs w:val="20"/>
              </w:rPr>
            </w:pPr>
            <w:r>
              <w:rPr>
                <w:spacing w:val="6"/>
                <w:sz w:val="20"/>
                <w:szCs w:val="20"/>
              </w:rPr>
              <w:t>塑料盘车</w:t>
            </w:r>
          </w:p>
        </w:tc>
        <w:tc>
          <w:tcPr>
            <w:tcW w:w="2686" w:type="dxa"/>
            <w:vAlign w:val="top"/>
          </w:tcPr>
          <w:p>
            <w:pPr>
              <w:spacing w:before="66" w:line="195" w:lineRule="auto"/>
              <w:ind w:left="12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81</w:t>
            </w:r>
          </w:p>
        </w:tc>
        <w:tc>
          <w:tcPr>
            <w:tcW w:w="2223" w:type="dxa"/>
            <w:tcBorders>
              <w:right w:val="single" w:sz="6" w:space="0" w:color="000000"/>
            </w:tcBorders>
            <w:vAlign w:val="top"/>
          </w:tcPr>
          <w:p>
            <w:pPr>
              <w:pStyle w:val="TableText"/>
              <w:spacing w:before="30" w:line="223" w:lineRule="auto"/>
              <w:ind w:left="944"/>
              <w:rPr>
                <w:sz w:val="20"/>
                <w:szCs w:val="20"/>
              </w:rPr>
            </w:pPr>
            <w:r>
              <w:rPr>
                <w:spacing w:val="1"/>
                <w:sz w:val="20"/>
                <w:szCs w:val="20"/>
              </w:rPr>
              <w:t>辆</w:t>
            </w:r>
          </w:p>
        </w:tc>
      </w:tr>
      <w:tr>
        <w:tblPrEx>
          <w:tblW w:w="9966" w:type="dxa"/>
          <w:tblInd w:w="7" w:type="dxa"/>
          <w:tblLayout w:type="fixed"/>
          <w:tblCellMar>
            <w:top w:w="0" w:type="dxa"/>
            <w:left w:w="0" w:type="dxa"/>
            <w:bottom w:w="0" w:type="dxa"/>
            <w:right w:w="0" w:type="dxa"/>
          </w:tblCellMar>
        </w:tblPrEx>
        <w:trPr>
          <w:trHeight w:val="283"/>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0" w:line="195" w:lineRule="auto"/>
              <w:ind w:left="514"/>
              <w:rPr>
                <w:rFonts w:ascii="Times New Roman" w:eastAsia="Times New Roman" w:hAnsi="Times New Roman" w:cs="Times New Roman"/>
                <w:sz w:val="20"/>
                <w:szCs w:val="20"/>
              </w:rPr>
            </w:pPr>
            <w:r>
              <w:rPr>
                <w:rFonts w:ascii="Times New Roman" w:eastAsia="Times New Roman" w:hAnsi="Times New Roman" w:cs="Times New Roman"/>
                <w:color w:val="0C0C0C"/>
                <w:spacing w:val="2"/>
                <w:sz w:val="20"/>
                <w:szCs w:val="20"/>
              </w:rPr>
              <w:t>24</w:t>
            </w:r>
          </w:p>
        </w:tc>
        <w:tc>
          <w:tcPr>
            <w:tcW w:w="3084" w:type="dxa"/>
            <w:vAlign w:val="top"/>
          </w:tcPr>
          <w:p>
            <w:pPr>
              <w:pStyle w:val="TableText"/>
              <w:spacing w:before="31" w:line="223" w:lineRule="auto"/>
              <w:ind w:left="1225"/>
              <w:rPr>
                <w:sz w:val="20"/>
                <w:szCs w:val="20"/>
              </w:rPr>
            </w:pPr>
            <w:r>
              <w:rPr>
                <w:spacing w:val="7"/>
                <w:sz w:val="20"/>
                <w:szCs w:val="20"/>
              </w:rPr>
              <w:t>平板车</w:t>
            </w:r>
          </w:p>
        </w:tc>
        <w:tc>
          <w:tcPr>
            <w:tcW w:w="2686" w:type="dxa"/>
            <w:vAlign w:val="top"/>
          </w:tcPr>
          <w:p>
            <w:pPr>
              <w:spacing w:before="67"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31" w:line="223" w:lineRule="auto"/>
              <w:ind w:left="944"/>
              <w:rPr>
                <w:sz w:val="20"/>
                <w:szCs w:val="20"/>
              </w:rPr>
            </w:pPr>
            <w:r>
              <w:rPr>
                <w:spacing w:val="1"/>
                <w:sz w:val="20"/>
                <w:szCs w:val="20"/>
              </w:rPr>
              <w:t>辆</w:t>
            </w:r>
          </w:p>
        </w:tc>
      </w:tr>
      <w:tr>
        <w:tblPrEx>
          <w:tblW w:w="9966" w:type="dxa"/>
          <w:tblInd w:w="7" w:type="dxa"/>
          <w:tblLayout w:type="fixed"/>
          <w:tblCellMar>
            <w:top w:w="0" w:type="dxa"/>
            <w:left w:w="0" w:type="dxa"/>
            <w:bottom w:w="0" w:type="dxa"/>
            <w:right w:w="0" w:type="dxa"/>
          </w:tblCellMar>
        </w:tblPrEx>
        <w:trPr>
          <w:trHeight w:val="283"/>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0" w:line="195" w:lineRule="auto"/>
              <w:ind w:left="514"/>
              <w:rPr>
                <w:rFonts w:ascii="Times New Roman" w:eastAsia="Times New Roman" w:hAnsi="Times New Roman" w:cs="Times New Roman"/>
                <w:sz w:val="20"/>
                <w:szCs w:val="20"/>
              </w:rPr>
            </w:pPr>
            <w:r>
              <w:rPr>
                <w:rFonts w:ascii="Times New Roman" w:eastAsia="Times New Roman" w:hAnsi="Times New Roman" w:cs="Times New Roman"/>
                <w:color w:val="0C0C0C"/>
                <w:spacing w:val="2"/>
                <w:sz w:val="20"/>
                <w:szCs w:val="20"/>
              </w:rPr>
              <w:t>25</w:t>
            </w:r>
          </w:p>
        </w:tc>
        <w:tc>
          <w:tcPr>
            <w:tcW w:w="3084" w:type="dxa"/>
            <w:vAlign w:val="top"/>
          </w:tcPr>
          <w:p>
            <w:pPr>
              <w:pStyle w:val="TableText"/>
              <w:spacing w:before="31" w:line="223" w:lineRule="auto"/>
              <w:ind w:left="912"/>
              <w:rPr>
                <w:sz w:val="20"/>
                <w:szCs w:val="20"/>
              </w:rPr>
            </w:pPr>
            <w:r>
              <w:rPr>
                <w:spacing w:val="8"/>
                <w:sz w:val="20"/>
                <w:szCs w:val="20"/>
              </w:rPr>
              <w:t>全自动抹盘线</w:t>
            </w:r>
          </w:p>
        </w:tc>
        <w:tc>
          <w:tcPr>
            <w:tcW w:w="2686" w:type="dxa"/>
            <w:vAlign w:val="top"/>
          </w:tcPr>
          <w:p>
            <w:pPr>
              <w:spacing w:before="67"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31" w:line="223"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0" w:line="195" w:lineRule="auto"/>
              <w:ind w:left="514"/>
              <w:rPr>
                <w:rFonts w:ascii="Times New Roman" w:eastAsia="Times New Roman" w:hAnsi="Times New Roman" w:cs="Times New Roman"/>
                <w:sz w:val="20"/>
                <w:szCs w:val="20"/>
              </w:rPr>
            </w:pPr>
            <w:r>
              <w:rPr>
                <w:rFonts w:ascii="Times New Roman" w:eastAsia="Times New Roman" w:hAnsi="Times New Roman" w:cs="Times New Roman"/>
                <w:color w:val="0C0C0C"/>
                <w:spacing w:val="2"/>
                <w:sz w:val="20"/>
                <w:szCs w:val="20"/>
              </w:rPr>
              <w:t>26</w:t>
            </w:r>
          </w:p>
        </w:tc>
        <w:tc>
          <w:tcPr>
            <w:tcW w:w="3084" w:type="dxa"/>
            <w:vAlign w:val="top"/>
          </w:tcPr>
          <w:p>
            <w:pPr>
              <w:pStyle w:val="TableText"/>
              <w:spacing w:before="31" w:line="222" w:lineRule="auto"/>
              <w:ind w:left="915"/>
              <w:rPr>
                <w:sz w:val="20"/>
                <w:szCs w:val="20"/>
              </w:rPr>
            </w:pPr>
            <w:r>
              <w:rPr>
                <w:spacing w:val="7"/>
                <w:sz w:val="20"/>
                <w:szCs w:val="20"/>
              </w:rPr>
              <w:t>半自动配料机</w:t>
            </w:r>
          </w:p>
        </w:tc>
        <w:tc>
          <w:tcPr>
            <w:tcW w:w="2686" w:type="dxa"/>
            <w:vAlign w:val="top"/>
          </w:tcPr>
          <w:p>
            <w:pPr>
              <w:spacing w:before="67"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31" w:line="222"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1" w:line="195" w:lineRule="auto"/>
              <w:ind w:left="514"/>
              <w:rPr>
                <w:rFonts w:ascii="Times New Roman" w:eastAsia="Times New Roman" w:hAnsi="Times New Roman" w:cs="Times New Roman"/>
                <w:sz w:val="20"/>
                <w:szCs w:val="20"/>
              </w:rPr>
            </w:pPr>
            <w:r>
              <w:rPr>
                <w:rFonts w:ascii="Times New Roman" w:eastAsia="Times New Roman" w:hAnsi="Times New Roman" w:cs="Times New Roman"/>
                <w:color w:val="0C0C0C"/>
                <w:spacing w:val="2"/>
                <w:sz w:val="20"/>
                <w:szCs w:val="20"/>
              </w:rPr>
              <w:t>27</w:t>
            </w:r>
          </w:p>
        </w:tc>
        <w:tc>
          <w:tcPr>
            <w:tcW w:w="3084" w:type="dxa"/>
            <w:vAlign w:val="top"/>
          </w:tcPr>
          <w:p>
            <w:pPr>
              <w:pStyle w:val="TableText"/>
              <w:spacing w:before="32" w:line="221" w:lineRule="auto"/>
              <w:ind w:left="1226"/>
              <w:rPr>
                <w:sz w:val="20"/>
                <w:szCs w:val="20"/>
              </w:rPr>
            </w:pPr>
            <w:r>
              <w:rPr>
                <w:spacing w:val="6"/>
                <w:sz w:val="20"/>
                <w:szCs w:val="20"/>
              </w:rPr>
              <w:t>冰水车</w:t>
            </w:r>
          </w:p>
        </w:tc>
        <w:tc>
          <w:tcPr>
            <w:tcW w:w="2686" w:type="dxa"/>
            <w:vAlign w:val="top"/>
          </w:tcPr>
          <w:p>
            <w:pPr>
              <w:spacing w:before="67" w:line="195" w:lineRule="auto"/>
              <w:ind w:left="1300"/>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223" w:type="dxa"/>
            <w:tcBorders>
              <w:right w:val="single" w:sz="6" w:space="0" w:color="000000"/>
            </w:tcBorders>
            <w:vAlign w:val="top"/>
          </w:tcPr>
          <w:p>
            <w:pPr>
              <w:pStyle w:val="TableText"/>
              <w:spacing w:before="32" w:line="221" w:lineRule="auto"/>
              <w:ind w:left="944"/>
              <w:rPr>
                <w:sz w:val="20"/>
                <w:szCs w:val="20"/>
              </w:rPr>
            </w:pPr>
            <w:r>
              <w:rPr>
                <w:spacing w:val="1"/>
                <w:sz w:val="20"/>
                <w:szCs w:val="20"/>
              </w:rPr>
              <w:t>辆</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1" w:line="195" w:lineRule="auto"/>
              <w:ind w:left="514"/>
              <w:rPr>
                <w:rFonts w:ascii="Times New Roman" w:eastAsia="Times New Roman" w:hAnsi="Times New Roman" w:cs="Times New Roman"/>
                <w:sz w:val="20"/>
                <w:szCs w:val="20"/>
              </w:rPr>
            </w:pPr>
            <w:r>
              <w:rPr>
                <w:rFonts w:ascii="Times New Roman" w:eastAsia="Times New Roman" w:hAnsi="Times New Roman" w:cs="Times New Roman"/>
                <w:color w:val="0C0C0C"/>
                <w:spacing w:val="2"/>
                <w:sz w:val="20"/>
                <w:szCs w:val="20"/>
              </w:rPr>
              <w:t>28</w:t>
            </w:r>
          </w:p>
        </w:tc>
        <w:tc>
          <w:tcPr>
            <w:tcW w:w="3084" w:type="dxa"/>
            <w:vAlign w:val="top"/>
          </w:tcPr>
          <w:p>
            <w:pPr>
              <w:pStyle w:val="TableText"/>
              <w:spacing w:before="32" w:line="221" w:lineRule="auto"/>
              <w:ind w:left="1023"/>
              <w:rPr>
                <w:sz w:val="20"/>
                <w:szCs w:val="20"/>
              </w:rPr>
            </w:pPr>
            <w:r>
              <w:rPr>
                <w:spacing w:val="7"/>
                <w:sz w:val="20"/>
                <w:szCs w:val="20"/>
              </w:rPr>
              <w:t>小型切菜机</w:t>
            </w:r>
          </w:p>
        </w:tc>
        <w:tc>
          <w:tcPr>
            <w:tcW w:w="2686" w:type="dxa"/>
            <w:vAlign w:val="top"/>
          </w:tcPr>
          <w:p>
            <w:pPr>
              <w:spacing w:before="68"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32" w:line="221"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0" w:line="195" w:lineRule="auto"/>
              <w:ind w:left="514"/>
              <w:rPr>
                <w:rFonts w:ascii="Times New Roman" w:eastAsia="Times New Roman" w:hAnsi="Times New Roman" w:cs="Times New Roman"/>
                <w:sz w:val="20"/>
                <w:szCs w:val="20"/>
              </w:rPr>
            </w:pPr>
            <w:r>
              <w:rPr>
                <w:rFonts w:ascii="Times New Roman" w:eastAsia="Times New Roman" w:hAnsi="Times New Roman" w:cs="Times New Roman"/>
                <w:color w:val="0C0C0C"/>
                <w:spacing w:val="2"/>
                <w:sz w:val="20"/>
                <w:szCs w:val="20"/>
              </w:rPr>
              <w:t>29</w:t>
            </w:r>
          </w:p>
        </w:tc>
        <w:tc>
          <w:tcPr>
            <w:tcW w:w="3084" w:type="dxa"/>
            <w:vAlign w:val="top"/>
          </w:tcPr>
          <w:p>
            <w:pPr>
              <w:pStyle w:val="TableText"/>
              <w:spacing w:before="31" w:line="222" w:lineRule="auto"/>
              <w:ind w:left="1020"/>
              <w:rPr>
                <w:sz w:val="20"/>
                <w:szCs w:val="20"/>
              </w:rPr>
            </w:pPr>
            <w:r>
              <w:rPr>
                <w:spacing w:val="7"/>
                <w:sz w:val="20"/>
                <w:szCs w:val="20"/>
              </w:rPr>
              <w:t>大型刨肉机</w:t>
            </w:r>
          </w:p>
        </w:tc>
        <w:tc>
          <w:tcPr>
            <w:tcW w:w="2686" w:type="dxa"/>
            <w:vAlign w:val="top"/>
          </w:tcPr>
          <w:p>
            <w:pPr>
              <w:spacing w:before="67"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31" w:line="222"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1"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30</w:t>
            </w:r>
          </w:p>
        </w:tc>
        <w:tc>
          <w:tcPr>
            <w:tcW w:w="3084" w:type="dxa"/>
            <w:vAlign w:val="top"/>
          </w:tcPr>
          <w:p>
            <w:pPr>
              <w:pStyle w:val="TableText"/>
              <w:spacing w:before="34" w:line="219" w:lineRule="auto"/>
              <w:ind w:left="912"/>
              <w:rPr>
                <w:sz w:val="20"/>
                <w:szCs w:val="20"/>
              </w:rPr>
            </w:pPr>
            <w:r>
              <w:rPr>
                <w:spacing w:val="8"/>
                <w:sz w:val="20"/>
                <w:szCs w:val="20"/>
              </w:rPr>
              <w:t>全自动上料机</w:t>
            </w:r>
          </w:p>
        </w:tc>
        <w:tc>
          <w:tcPr>
            <w:tcW w:w="2686" w:type="dxa"/>
            <w:vAlign w:val="top"/>
          </w:tcPr>
          <w:p>
            <w:pPr>
              <w:spacing w:before="70"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34" w:line="219"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4"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31</w:t>
            </w:r>
          </w:p>
        </w:tc>
        <w:tc>
          <w:tcPr>
            <w:tcW w:w="3084" w:type="dxa"/>
            <w:vAlign w:val="top"/>
          </w:tcPr>
          <w:p>
            <w:pPr>
              <w:pStyle w:val="TableText"/>
              <w:spacing w:before="34" w:line="219" w:lineRule="auto"/>
              <w:ind w:left="1019"/>
              <w:rPr>
                <w:sz w:val="20"/>
                <w:szCs w:val="20"/>
              </w:rPr>
            </w:pPr>
            <w:r>
              <w:rPr>
                <w:spacing w:val="7"/>
                <w:sz w:val="20"/>
                <w:szCs w:val="20"/>
              </w:rPr>
              <w:t>金属探测仪</w:t>
            </w:r>
          </w:p>
        </w:tc>
        <w:tc>
          <w:tcPr>
            <w:tcW w:w="2686" w:type="dxa"/>
            <w:vAlign w:val="top"/>
          </w:tcPr>
          <w:p>
            <w:pPr>
              <w:spacing w:before="71"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34" w:line="219"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5"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32</w:t>
            </w:r>
          </w:p>
        </w:tc>
        <w:tc>
          <w:tcPr>
            <w:tcW w:w="3084" w:type="dxa"/>
            <w:vAlign w:val="top"/>
          </w:tcPr>
          <w:p>
            <w:pPr>
              <w:pStyle w:val="TableText"/>
              <w:spacing w:before="35" w:line="219" w:lineRule="auto"/>
              <w:ind w:left="1052"/>
              <w:rPr>
                <w:sz w:val="20"/>
                <w:szCs w:val="20"/>
              </w:rPr>
            </w:pPr>
            <w:r>
              <w:rPr>
                <w:spacing w:val="1"/>
                <w:sz w:val="20"/>
                <w:szCs w:val="20"/>
              </w:rPr>
              <w:t>自动封箱机</w:t>
            </w:r>
          </w:p>
        </w:tc>
        <w:tc>
          <w:tcPr>
            <w:tcW w:w="2686" w:type="dxa"/>
            <w:vAlign w:val="top"/>
          </w:tcPr>
          <w:p>
            <w:pPr>
              <w:spacing w:before="72"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35" w:line="219"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2"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33</w:t>
            </w:r>
          </w:p>
        </w:tc>
        <w:tc>
          <w:tcPr>
            <w:tcW w:w="3084" w:type="dxa"/>
            <w:vAlign w:val="top"/>
          </w:tcPr>
          <w:p>
            <w:pPr>
              <w:pStyle w:val="TableText"/>
              <w:spacing w:before="33" w:line="220" w:lineRule="auto"/>
              <w:ind w:left="1052"/>
              <w:rPr>
                <w:sz w:val="20"/>
                <w:szCs w:val="20"/>
              </w:rPr>
            </w:pPr>
            <w:r>
              <w:rPr>
                <w:spacing w:val="1"/>
                <w:sz w:val="20"/>
                <w:szCs w:val="20"/>
              </w:rPr>
              <w:t>自动打包机</w:t>
            </w:r>
          </w:p>
        </w:tc>
        <w:tc>
          <w:tcPr>
            <w:tcW w:w="2686" w:type="dxa"/>
            <w:vAlign w:val="top"/>
          </w:tcPr>
          <w:p>
            <w:pPr>
              <w:spacing w:before="69"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33" w:line="220"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3"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34</w:t>
            </w:r>
          </w:p>
        </w:tc>
        <w:tc>
          <w:tcPr>
            <w:tcW w:w="3084" w:type="dxa"/>
            <w:vAlign w:val="top"/>
          </w:tcPr>
          <w:p>
            <w:pPr>
              <w:pStyle w:val="TableText"/>
              <w:spacing w:before="34" w:line="220" w:lineRule="auto"/>
              <w:ind w:left="1052"/>
              <w:rPr>
                <w:sz w:val="20"/>
                <w:szCs w:val="20"/>
              </w:rPr>
            </w:pPr>
            <w:r>
              <w:rPr>
                <w:spacing w:val="1"/>
                <w:sz w:val="20"/>
                <w:szCs w:val="20"/>
              </w:rPr>
              <w:t>自动封袋机</w:t>
            </w:r>
          </w:p>
        </w:tc>
        <w:tc>
          <w:tcPr>
            <w:tcW w:w="2686" w:type="dxa"/>
            <w:vAlign w:val="top"/>
          </w:tcPr>
          <w:p>
            <w:pPr>
              <w:spacing w:before="70"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34" w:line="220"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3"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35</w:t>
            </w:r>
          </w:p>
        </w:tc>
        <w:tc>
          <w:tcPr>
            <w:tcW w:w="3084" w:type="dxa"/>
            <w:vAlign w:val="top"/>
          </w:tcPr>
          <w:p>
            <w:pPr>
              <w:pStyle w:val="TableText"/>
              <w:spacing w:before="36" w:line="218" w:lineRule="auto"/>
              <w:ind w:left="1017"/>
              <w:rPr>
                <w:sz w:val="20"/>
                <w:szCs w:val="20"/>
              </w:rPr>
            </w:pPr>
            <w:r>
              <w:rPr>
                <w:spacing w:val="8"/>
                <w:sz w:val="20"/>
                <w:szCs w:val="20"/>
              </w:rPr>
              <w:t>激光打码机</w:t>
            </w:r>
          </w:p>
        </w:tc>
        <w:tc>
          <w:tcPr>
            <w:tcW w:w="2686" w:type="dxa"/>
            <w:vAlign w:val="top"/>
          </w:tcPr>
          <w:p>
            <w:pPr>
              <w:spacing w:before="72" w:line="195" w:lineRule="auto"/>
              <w:ind w:left="129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223" w:type="dxa"/>
            <w:tcBorders>
              <w:right w:val="single" w:sz="6" w:space="0" w:color="000000"/>
            </w:tcBorders>
            <w:vAlign w:val="top"/>
          </w:tcPr>
          <w:p>
            <w:pPr>
              <w:pStyle w:val="TableText"/>
              <w:spacing w:before="36" w:line="218"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2"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36</w:t>
            </w:r>
          </w:p>
        </w:tc>
        <w:tc>
          <w:tcPr>
            <w:tcW w:w="3084" w:type="dxa"/>
            <w:vAlign w:val="top"/>
          </w:tcPr>
          <w:p>
            <w:pPr>
              <w:pStyle w:val="TableText"/>
              <w:spacing w:before="33" w:line="221" w:lineRule="auto"/>
              <w:ind w:left="1120"/>
              <w:rPr>
                <w:sz w:val="20"/>
                <w:szCs w:val="20"/>
              </w:rPr>
            </w:pPr>
            <w:r>
              <w:rPr>
                <w:spacing w:val="7"/>
                <w:sz w:val="20"/>
                <w:szCs w:val="20"/>
              </w:rPr>
              <w:t>切肉丝机</w:t>
            </w:r>
          </w:p>
        </w:tc>
        <w:tc>
          <w:tcPr>
            <w:tcW w:w="2686" w:type="dxa"/>
            <w:vAlign w:val="top"/>
          </w:tcPr>
          <w:p>
            <w:pPr>
              <w:spacing w:before="69"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33" w:line="221"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2"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37</w:t>
            </w:r>
          </w:p>
        </w:tc>
        <w:tc>
          <w:tcPr>
            <w:tcW w:w="3084" w:type="dxa"/>
            <w:vAlign w:val="top"/>
          </w:tcPr>
          <w:p>
            <w:pPr>
              <w:pStyle w:val="TableText"/>
              <w:spacing w:before="33" w:line="220" w:lineRule="auto"/>
              <w:ind w:left="1026"/>
              <w:rPr>
                <w:sz w:val="20"/>
                <w:szCs w:val="20"/>
              </w:rPr>
            </w:pPr>
            <w:r>
              <w:rPr>
                <w:rFonts w:ascii="Times New Roman" w:eastAsia="Times New Roman" w:hAnsi="Times New Roman" w:cs="Times New Roman"/>
                <w:spacing w:val="1"/>
                <w:sz w:val="20"/>
                <w:szCs w:val="20"/>
              </w:rPr>
              <w:t>10P</w:t>
            </w:r>
            <w:r>
              <w:rPr>
                <w:rFonts w:ascii="Times New Roman" w:eastAsia="Times New Roman" w:hAnsi="Times New Roman" w:cs="Times New Roman"/>
                <w:spacing w:val="9"/>
                <w:sz w:val="20"/>
                <w:szCs w:val="20"/>
              </w:rPr>
              <w:t xml:space="preserve">  </w:t>
            </w:r>
            <w:r>
              <w:rPr>
                <w:spacing w:val="1"/>
                <w:sz w:val="20"/>
                <w:szCs w:val="20"/>
              </w:rPr>
              <w:t>压缩机</w:t>
            </w:r>
          </w:p>
        </w:tc>
        <w:tc>
          <w:tcPr>
            <w:tcW w:w="2686" w:type="dxa"/>
            <w:vAlign w:val="top"/>
          </w:tcPr>
          <w:p>
            <w:pPr>
              <w:spacing w:before="69"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33" w:line="220"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3"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38</w:t>
            </w:r>
          </w:p>
        </w:tc>
        <w:tc>
          <w:tcPr>
            <w:tcW w:w="3084" w:type="dxa"/>
            <w:vAlign w:val="top"/>
          </w:tcPr>
          <w:p>
            <w:pPr>
              <w:pStyle w:val="TableText"/>
              <w:spacing w:before="34" w:line="220" w:lineRule="auto"/>
              <w:ind w:left="1068"/>
              <w:rPr>
                <w:sz w:val="20"/>
                <w:szCs w:val="20"/>
              </w:rPr>
            </w:pPr>
            <w:r>
              <w:rPr>
                <w:rFonts w:ascii="Times New Roman" w:eastAsia="Times New Roman" w:hAnsi="Times New Roman" w:cs="Times New Roman"/>
                <w:spacing w:val="3"/>
                <w:sz w:val="20"/>
                <w:szCs w:val="20"/>
              </w:rPr>
              <w:t>8P</w:t>
            </w:r>
            <w:r>
              <w:rPr>
                <w:rFonts w:ascii="Times New Roman" w:eastAsia="Times New Roman" w:hAnsi="Times New Roman" w:cs="Times New Roman"/>
                <w:spacing w:val="7"/>
                <w:sz w:val="20"/>
                <w:szCs w:val="20"/>
              </w:rPr>
              <w:t xml:space="preserve">  </w:t>
            </w:r>
            <w:r>
              <w:rPr>
                <w:spacing w:val="3"/>
                <w:sz w:val="20"/>
                <w:szCs w:val="20"/>
              </w:rPr>
              <w:t>压缩机</w:t>
            </w:r>
          </w:p>
        </w:tc>
        <w:tc>
          <w:tcPr>
            <w:tcW w:w="2686" w:type="dxa"/>
            <w:vAlign w:val="top"/>
          </w:tcPr>
          <w:p>
            <w:pPr>
              <w:spacing w:before="70"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34" w:line="220"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3"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39</w:t>
            </w:r>
          </w:p>
        </w:tc>
        <w:tc>
          <w:tcPr>
            <w:tcW w:w="3084" w:type="dxa"/>
            <w:vAlign w:val="top"/>
          </w:tcPr>
          <w:p>
            <w:pPr>
              <w:pStyle w:val="TableText"/>
              <w:spacing w:before="34" w:line="219" w:lineRule="auto"/>
              <w:ind w:left="1026"/>
              <w:rPr>
                <w:sz w:val="20"/>
                <w:szCs w:val="20"/>
              </w:rPr>
            </w:pPr>
            <w:r>
              <w:rPr>
                <w:rFonts w:ascii="Times New Roman" w:eastAsia="Times New Roman" w:hAnsi="Times New Roman" w:cs="Times New Roman"/>
                <w:spacing w:val="1"/>
                <w:sz w:val="20"/>
                <w:szCs w:val="20"/>
              </w:rPr>
              <w:t>15P</w:t>
            </w:r>
            <w:r>
              <w:rPr>
                <w:rFonts w:ascii="Times New Roman" w:eastAsia="Times New Roman" w:hAnsi="Times New Roman" w:cs="Times New Roman"/>
                <w:spacing w:val="9"/>
                <w:sz w:val="20"/>
                <w:szCs w:val="20"/>
              </w:rPr>
              <w:t xml:space="preserve">  </w:t>
            </w:r>
            <w:r>
              <w:rPr>
                <w:spacing w:val="1"/>
                <w:sz w:val="20"/>
                <w:szCs w:val="20"/>
              </w:rPr>
              <w:t>压缩机</w:t>
            </w:r>
          </w:p>
        </w:tc>
        <w:tc>
          <w:tcPr>
            <w:tcW w:w="2686" w:type="dxa"/>
            <w:vAlign w:val="top"/>
          </w:tcPr>
          <w:p>
            <w:pPr>
              <w:spacing w:before="70"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34" w:line="219"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4" w:line="195" w:lineRule="auto"/>
              <w:ind w:left="513"/>
              <w:rPr>
                <w:rFonts w:ascii="Times New Roman" w:eastAsia="Times New Roman" w:hAnsi="Times New Roman" w:cs="Times New Roman"/>
                <w:sz w:val="20"/>
                <w:szCs w:val="20"/>
              </w:rPr>
            </w:pPr>
            <w:r>
              <w:rPr>
                <w:rFonts w:ascii="Times New Roman" w:eastAsia="Times New Roman" w:hAnsi="Times New Roman" w:cs="Times New Roman"/>
                <w:color w:val="0C0C0C"/>
                <w:spacing w:val="3"/>
                <w:sz w:val="20"/>
                <w:szCs w:val="20"/>
              </w:rPr>
              <w:t>40</w:t>
            </w:r>
          </w:p>
        </w:tc>
        <w:tc>
          <w:tcPr>
            <w:tcW w:w="3084" w:type="dxa"/>
            <w:vAlign w:val="top"/>
          </w:tcPr>
          <w:p>
            <w:pPr>
              <w:pStyle w:val="TableText"/>
              <w:spacing w:before="34" w:line="219" w:lineRule="auto"/>
              <w:ind w:left="1226"/>
              <w:rPr>
                <w:sz w:val="20"/>
                <w:szCs w:val="20"/>
              </w:rPr>
            </w:pPr>
            <w:r>
              <w:rPr>
                <w:spacing w:val="6"/>
                <w:sz w:val="20"/>
                <w:szCs w:val="20"/>
              </w:rPr>
              <w:t>冰水机</w:t>
            </w:r>
          </w:p>
        </w:tc>
        <w:tc>
          <w:tcPr>
            <w:tcW w:w="2686" w:type="dxa"/>
            <w:vAlign w:val="top"/>
          </w:tcPr>
          <w:p>
            <w:pPr>
              <w:spacing w:before="71"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34" w:line="219"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5" w:line="195" w:lineRule="auto"/>
              <w:ind w:left="513"/>
              <w:rPr>
                <w:rFonts w:ascii="Times New Roman" w:eastAsia="Times New Roman" w:hAnsi="Times New Roman" w:cs="Times New Roman"/>
                <w:sz w:val="20"/>
                <w:szCs w:val="20"/>
              </w:rPr>
            </w:pPr>
            <w:r>
              <w:rPr>
                <w:rFonts w:ascii="Times New Roman" w:eastAsia="Times New Roman" w:hAnsi="Times New Roman" w:cs="Times New Roman"/>
                <w:color w:val="0C0C0C"/>
                <w:spacing w:val="3"/>
                <w:sz w:val="20"/>
                <w:szCs w:val="20"/>
              </w:rPr>
              <w:t>41</w:t>
            </w:r>
          </w:p>
        </w:tc>
        <w:tc>
          <w:tcPr>
            <w:tcW w:w="3084" w:type="dxa"/>
            <w:vAlign w:val="top"/>
          </w:tcPr>
          <w:p>
            <w:pPr>
              <w:pStyle w:val="TableText"/>
              <w:spacing w:before="35" w:line="218" w:lineRule="auto"/>
              <w:ind w:left="1335"/>
              <w:rPr>
                <w:sz w:val="20"/>
                <w:szCs w:val="20"/>
              </w:rPr>
            </w:pPr>
            <w:r>
              <w:rPr>
                <w:spacing w:val="3"/>
                <w:sz w:val="20"/>
                <w:szCs w:val="20"/>
              </w:rPr>
              <w:t>油罐</w:t>
            </w:r>
          </w:p>
        </w:tc>
        <w:tc>
          <w:tcPr>
            <w:tcW w:w="2686" w:type="dxa"/>
            <w:vAlign w:val="top"/>
          </w:tcPr>
          <w:p>
            <w:pPr>
              <w:spacing w:before="71"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35" w:line="218" w:lineRule="auto"/>
              <w:ind w:left="945"/>
              <w:rPr>
                <w:sz w:val="20"/>
                <w:szCs w:val="20"/>
              </w:rPr>
            </w:pPr>
            <w:r>
              <w:rPr>
                <w:sz w:val="20"/>
                <w:szCs w:val="20"/>
              </w:rPr>
              <w:t>个</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5" w:line="195" w:lineRule="auto"/>
              <w:ind w:left="513"/>
              <w:rPr>
                <w:rFonts w:ascii="Times New Roman" w:eastAsia="Times New Roman" w:hAnsi="Times New Roman" w:cs="Times New Roman"/>
                <w:sz w:val="20"/>
                <w:szCs w:val="20"/>
              </w:rPr>
            </w:pPr>
            <w:r>
              <w:rPr>
                <w:rFonts w:ascii="Times New Roman" w:eastAsia="Times New Roman" w:hAnsi="Times New Roman" w:cs="Times New Roman"/>
                <w:color w:val="0C0C0C"/>
                <w:spacing w:val="3"/>
                <w:sz w:val="20"/>
                <w:szCs w:val="20"/>
              </w:rPr>
              <w:t>42</w:t>
            </w:r>
          </w:p>
        </w:tc>
        <w:tc>
          <w:tcPr>
            <w:tcW w:w="3084" w:type="dxa"/>
            <w:vAlign w:val="top"/>
          </w:tcPr>
          <w:p>
            <w:pPr>
              <w:pStyle w:val="TableText"/>
              <w:spacing w:before="36" w:line="217" w:lineRule="auto"/>
              <w:ind w:left="1142"/>
              <w:rPr>
                <w:rFonts w:ascii="Times New Roman" w:eastAsia="Times New Roman" w:hAnsi="Times New Roman" w:cs="Times New Roman"/>
                <w:sz w:val="20"/>
                <w:szCs w:val="20"/>
              </w:rPr>
            </w:pPr>
            <w:r>
              <w:rPr>
                <w:spacing w:val="3"/>
                <w:sz w:val="20"/>
                <w:szCs w:val="20"/>
              </w:rPr>
              <w:t>锅炉</w:t>
            </w:r>
            <w:r>
              <w:rPr>
                <w:spacing w:val="-41"/>
                <w:sz w:val="20"/>
                <w:szCs w:val="20"/>
              </w:rPr>
              <w:t xml:space="preserve"> </w:t>
            </w:r>
            <w:r>
              <w:rPr>
                <w:rFonts w:ascii="Times New Roman" w:eastAsia="Times New Roman" w:hAnsi="Times New Roman" w:cs="Times New Roman"/>
                <w:spacing w:val="3"/>
                <w:sz w:val="20"/>
                <w:szCs w:val="20"/>
              </w:rPr>
              <w:t>4t/h</w:t>
            </w:r>
          </w:p>
        </w:tc>
        <w:tc>
          <w:tcPr>
            <w:tcW w:w="2686" w:type="dxa"/>
            <w:vAlign w:val="top"/>
          </w:tcPr>
          <w:p>
            <w:pPr>
              <w:spacing w:before="72"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36" w:line="217"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6" w:line="195" w:lineRule="auto"/>
              <w:ind w:left="513"/>
              <w:rPr>
                <w:rFonts w:ascii="Times New Roman" w:eastAsia="Times New Roman" w:hAnsi="Times New Roman" w:cs="Times New Roman"/>
                <w:sz w:val="20"/>
                <w:szCs w:val="20"/>
              </w:rPr>
            </w:pPr>
            <w:r>
              <w:rPr>
                <w:rFonts w:ascii="Times New Roman" w:eastAsia="Times New Roman" w:hAnsi="Times New Roman" w:cs="Times New Roman"/>
                <w:color w:val="0C0C0C"/>
                <w:spacing w:val="3"/>
                <w:sz w:val="20"/>
                <w:szCs w:val="20"/>
              </w:rPr>
              <w:t>43</w:t>
            </w:r>
          </w:p>
        </w:tc>
        <w:tc>
          <w:tcPr>
            <w:tcW w:w="3084" w:type="dxa"/>
            <w:vAlign w:val="top"/>
          </w:tcPr>
          <w:p>
            <w:pPr>
              <w:pStyle w:val="TableText"/>
              <w:spacing w:before="38" w:line="216" w:lineRule="auto"/>
              <w:ind w:left="782"/>
              <w:rPr>
                <w:rFonts w:ascii="Times New Roman" w:eastAsia="Times New Roman" w:hAnsi="Times New Roman" w:cs="Times New Roman"/>
                <w:sz w:val="20"/>
                <w:szCs w:val="20"/>
              </w:rPr>
            </w:pPr>
            <w:r>
              <w:rPr>
                <w:spacing w:val="3"/>
                <w:sz w:val="20"/>
                <w:szCs w:val="20"/>
              </w:rPr>
              <w:t>螺杆压缩机</w:t>
            </w:r>
            <w:r>
              <w:rPr>
                <w:spacing w:val="-16"/>
                <w:sz w:val="20"/>
                <w:szCs w:val="20"/>
              </w:rPr>
              <w:t xml:space="preserve"> </w:t>
            </w:r>
            <w:r>
              <w:rPr>
                <w:rFonts w:ascii="Times New Roman" w:eastAsia="Times New Roman" w:hAnsi="Times New Roman" w:cs="Times New Roman"/>
                <w:spacing w:val="3"/>
                <w:sz w:val="20"/>
                <w:szCs w:val="20"/>
              </w:rPr>
              <w:t>160p</w:t>
            </w:r>
          </w:p>
        </w:tc>
        <w:tc>
          <w:tcPr>
            <w:tcW w:w="2686" w:type="dxa"/>
            <w:vAlign w:val="top"/>
          </w:tcPr>
          <w:p>
            <w:pPr>
              <w:spacing w:before="73"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38" w:line="216"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7" w:line="195" w:lineRule="auto"/>
              <w:ind w:left="513"/>
              <w:rPr>
                <w:rFonts w:ascii="Times New Roman" w:eastAsia="Times New Roman" w:hAnsi="Times New Roman" w:cs="Times New Roman"/>
                <w:sz w:val="20"/>
                <w:szCs w:val="20"/>
              </w:rPr>
            </w:pPr>
            <w:r>
              <w:rPr>
                <w:rFonts w:ascii="Times New Roman" w:eastAsia="Times New Roman" w:hAnsi="Times New Roman" w:cs="Times New Roman"/>
                <w:color w:val="0C0C0C"/>
                <w:spacing w:val="3"/>
                <w:sz w:val="20"/>
                <w:szCs w:val="20"/>
              </w:rPr>
              <w:t>44</w:t>
            </w:r>
          </w:p>
        </w:tc>
        <w:tc>
          <w:tcPr>
            <w:tcW w:w="3084" w:type="dxa"/>
            <w:vAlign w:val="top"/>
          </w:tcPr>
          <w:p>
            <w:pPr>
              <w:pStyle w:val="TableText"/>
              <w:spacing w:before="37" w:line="217" w:lineRule="auto"/>
              <w:ind w:left="1228"/>
              <w:rPr>
                <w:sz w:val="20"/>
                <w:szCs w:val="20"/>
              </w:rPr>
            </w:pPr>
            <w:r>
              <w:rPr>
                <w:spacing w:val="6"/>
                <w:sz w:val="20"/>
                <w:szCs w:val="20"/>
              </w:rPr>
              <w:t>冷凝塔</w:t>
            </w:r>
          </w:p>
        </w:tc>
        <w:tc>
          <w:tcPr>
            <w:tcW w:w="2686" w:type="dxa"/>
            <w:vAlign w:val="top"/>
          </w:tcPr>
          <w:p>
            <w:pPr>
              <w:spacing w:before="74"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37" w:line="217"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7" w:line="195" w:lineRule="auto"/>
              <w:ind w:left="513"/>
              <w:rPr>
                <w:rFonts w:ascii="Times New Roman" w:eastAsia="Times New Roman" w:hAnsi="Times New Roman" w:cs="Times New Roman"/>
                <w:sz w:val="20"/>
                <w:szCs w:val="20"/>
              </w:rPr>
            </w:pPr>
            <w:r>
              <w:rPr>
                <w:rFonts w:ascii="Times New Roman" w:eastAsia="Times New Roman" w:hAnsi="Times New Roman" w:cs="Times New Roman"/>
                <w:color w:val="0C0C0C"/>
                <w:spacing w:val="3"/>
                <w:sz w:val="20"/>
                <w:szCs w:val="20"/>
              </w:rPr>
              <w:t>45</w:t>
            </w:r>
          </w:p>
        </w:tc>
        <w:tc>
          <w:tcPr>
            <w:tcW w:w="3084" w:type="dxa"/>
            <w:vAlign w:val="top"/>
          </w:tcPr>
          <w:p>
            <w:pPr>
              <w:pStyle w:val="TableText"/>
              <w:spacing w:before="38" w:line="216" w:lineRule="auto"/>
              <w:ind w:left="783"/>
              <w:rPr>
                <w:rFonts w:ascii="Times New Roman" w:eastAsia="Times New Roman" w:hAnsi="Times New Roman" w:cs="Times New Roman"/>
                <w:sz w:val="20"/>
                <w:szCs w:val="20"/>
              </w:rPr>
            </w:pPr>
            <w:r>
              <w:rPr>
                <w:spacing w:val="3"/>
                <w:sz w:val="20"/>
                <w:szCs w:val="20"/>
              </w:rPr>
              <w:t>活塞压缩机</w:t>
            </w:r>
            <w:r>
              <w:rPr>
                <w:spacing w:val="-17"/>
                <w:sz w:val="20"/>
                <w:szCs w:val="20"/>
              </w:rPr>
              <w:t xml:space="preserve"> </w:t>
            </w:r>
            <w:r>
              <w:rPr>
                <w:rFonts w:ascii="Times New Roman" w:eastAsia="Times New Roman" w:hAnsi="Times New Roman" w:cs="Times New Roman"/>
                <w:spacing w:val="3"/>
                <w:sz w:val="20"/>
                <w:szCs w:val="20"/>
              </w:rPr>
              <w:t>100p</w:t>
            </w:r>
          </w:p>
        </w:tc>
        <w:tc>
          <w:tcPr>
            <w:tcW w:w="2686" w:type="dxa"/>
            <w:vAlign w:val="top"/>
          </w:tcPr>
          <w:p>
            <w:pPr>
              <w:spacing w:before="74"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38" w:line="216"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7" w:line="195" w:lineRule="auto"/>
              <w:ind w:left="513"/>
              <w:rPr>
                <w:rFonts w:ascii="Times New Roman" w:eastAsia="Times New Roman" w:hAnsi="Times New Roman" w:cs="Times New Roman"/>
                <w:sz w:val="20"/>
                <w:szCs w:val="20"/>
              </w:rPr>
            </w:pPr>
            <w:r>
              <w:rPr>
                <w:rFonts w:ascii="Times New Roman" w:eastAsia="Times New Roman" w:hAnsi="Times New Roman" w:cs="Times New Roman"/>
                <w:color w:val="0C0C0C"/>
                <w:spacing w:val="3"/>
                <w:sz w:val="20"/>
                <w:szCs w:val="20"/>
              </w:rPr>
              <w:t>46</w:t>
            </w:r>
          </w:p>
        </w:tc>
        <w:tc>
          <w:tcPr>
            <w:tcW w:w="3084" w:type="dxa"/>
            <w:vAlign w:val="top"/>
          </w:tcPr>
          <w:p>
            <w:pPr>
              <w:pStyle w:val="TableText"/>
              <w:spacing w:before="38" w:line="216" w:lineRule="auto"/>
              <w:ind w:left="1233"/>
              <w:rPr>
                <w:sz w:val="20"/>
                <w:szCs w:val="20"/>
              </w:rPr>
            </w:pPr>
            <w:r>
              <w:rPr>
                <w:spacing w:val="4"/>
                <w:sz w:val="20"/>
                <w:szCs w:val="20"/>
              </w:rPr>
              <w:t>空压机</w:t>
            </w:r>
          </w:p>
        </w:tc>
        <w:tc>
          <w:tcPr>
            <w:tcW w:w="2686" w:type="dxa"/>
            <w:vAlign w:val="top"/>
          </w:tcPr>
          <w:p>
            <w:pPr>
              <w:spacing w:before="74" w:line="195" w:lineRule="auto"/>
              <w:ind w:left="129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223" w:type="dxa"/>
            <w:tcBorders>
              <w:right w:val="single" w:sz="6" w:space="0" w:color="000000"/>
            </w:tcBorders>
            <w:vAlign w:val="top"/>
          </w:tcPr>
          <w:p>
            <w:pPr>
              <w:pStyle w:val="TableText"/>
              <w:spacing w:before="38" w:line="216"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7" w:line="195" w:lineRule="auto"/>
              <w:ind w:left="513"/>
              <w:rPr>
                <w:rFonts w:ascii="Times New Roman" w:eastAsia="Times New Roman" w:hAnsi="Times New Roman" w:cs="Times New Roman"/>
                <w:sz w:val="20"/>
                <w:szCs w:val="20"/>
              </w:rPr>
            </w:pPr>
            <w:r>
              <w:rPr>
                <w:rFonts w:ascii="Times New Roman" w:eastAsia="Times New Roman" w:hAnsi="Times New Roman" w:cs="Times New Roman"/>
                <w:color w:val="0C0C0C"/>
                <w:spacing w:val="3"/>
                <w:sz w:val="20"/>
                <w:szCs w:val="20"/>
              </w:rPr>
              <w:t>47</w:t>
            </w:r>
          </w:p>
        </w:tc>
        <w:tc>
          <w:tcPr>
            <w:tcW w:w="3084" w:type="dxa"/>
            <w:vAlign w:val="top"/>
          </w:tcPr>
          <w:p>
            <w:pPr>
              <w:pStyle w:val="TableText"/>
              <w:spacing w:before="39" w:line="215" w:lineRule="auto"/>
              <w:ind w:left="1024"/>
              <w:rPr>
                <w:sz w:val="20"/>
                <w:szCs w:val="20"/>
              </w:rPr>
            </w:pPr>
            <w:r>
              <w:rPr>
                <w:spacing w:val="6"/>
                <w:sz w:val="20"/>
                <w:szCs w:val="20"/>
              </w:rPr>
              <w:t>空气干燥机</w:t>
            </w:r>
          </w:p>
        </w:tc>
        <w:tc>
          <w:tcPr>
            <w:tcW w:w="2686" w:type="dxa"/>
            <w:vAlign w:val="top"/>
          </w:tcPr>
          <w:p>
            <w:pPr>
              <w:spacing w:before="74"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39" w:line="215"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8" w:line="195" w:lineRule="auto"/>
              <w:ind w:left="513"/>
              <w:rPr>
                <w:rFonts w:ascii="Times New Roman" w:eastAsia="Times New Roman" w:hAnsi="Times New Roman" w:cs="Times New Roman"/>
                <w:sz w:val="20"/>
                <w:szCs w:val="20"/>
              </w:rPr>
            </w:pPr>
            <w:r>
              <w:rPr>
                <w:rFonts w:ascii="Times New Roman" w:eastAsia="Times New Roman" w:hAnsi="Times New Roman" w:cs="Times New Roman"/>
                <w:color w:val="0C0C0C"/>
                <w:spacing w:val="3"/>
                <w:sz w:val="20"/>
                <w:szCs w:val="20"/>
              </w:rPr>
              <w:t>48</w:t>
            </w:r>
          </w:p>
        </w:tc>
        <w:tc>
          <w:tcPr>
            <w:tcW w:w="3084" w:type="dxa"/>
            <w:vAlign w:val="top"/>
          </w:tcPr>
          <w:p>
            <w:pPr>
              <w:pStyle w:val="TableText"/>
              <w:spacing w:before="38" w:line="216" w:lineRule="auto"/>
              <w:ind w:left="1225"/>
              <w:rPr>
                <w:sz w:val="20"/>
                <w:szCs w:val="20"/>
              </w:rPr>
            </w:pPr>
            <w:r>
              <w:rPr>
                <w:spacing w:val="7"/>
                <w:sz w:val="20"/>
                <w:szCs w:val="20"/>
              </w:rPr>
              <w:t>储气罐</w:t>
            </w:r>
          </w:p>
        </w:tc>
        <w:tc>
          <w:tcPr>
            <w:tcW w:w="2686" w:type="dxa"/>
            <w:vAlign w:val="top"/>
          </w:tcPr>
          <w:p>
            <w:pPr>
              <w:spacing w:before="75"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38" w:line="216" w:lineRule="auto"/>
              <w:ind w:left="945"/>
              <w:rPr>
                <w:sz w:val="20"/>
                <w:szCs w:val="20"/>
              </w:rPr>
            </w:pPr>
            <w:r>
              <w:rPr>
                <w:sz w:val="20"/>
                <w:szCs w:val="20"/>
              </w:rPr>
              <w:t>个</w:t>
            </w:r>
          </w:p>
        </w:tc>
      </w:tr>
      <w:tr>
        <w:tblPrEx>
          <w:tblW w:w="9966" w:type="dxa"/>
          <w:tblInd w:w="7" w:type="dxa"/>
          <w:tblLayout w:type="fixed"/>
          <w:tblCellMar>
            <w:top w:w="0" w:type="dxa"/>
            <w:left w:w="0" w:type="dxa"/>
            <w:bottom w:w="0" w:type="dxa"/>
            <w:right w:w="0" w:type="dxa"/>
          </w:tblCellMar>
        </w:tblPrEx>
        <w:trPr>
          <w:trHeight w:val="283"/>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8" w:line="195" w:lineRule="auto"/>
              <w:ind w:left="513"/>
              <w:rPr>
                <w:rFonts w:ascii="Times New Roman" w:eastAsia="Times New Roman" w:hAnsi="Times New Roman" w:cs="Times New Roman"/>
                <w:sz w:val="20"/>
                <w:szCs w:val="20"/>
              </w:rPr>
            </w:pPr>
            <w:r>
              <w:rPr>
                <w:rFonts w:ascii="Times New Roman" w:eastAsia="Times New Roman" w:hAnsi="Times New Roman" w:cs="Times New Roman"/>
                <w:color w:val="0C0C0C"/>
                <w:spacing w:val="3"/>
                <w:sz w:val="20"/>
                <w:szCs w:val="20"/>
              </w:rPr>
              <w:t>49</w:t>
            </w:r>
          </w:p>
        </w:tc>
        <w:tc>
          <w:tcPr>
            <w:tcW w:w="3084" w:type="dxa"/>
            <w:vAlign w:val="top"/>
          </w:tcPr>
          <w:p>
            <w:pPr>
              <w:pStyle w:val="TableText"/>
              <w:spacing w:before="38" w:line="216" w:lineRule="auto"/>
              <w:ind w:left="1225"/>
              <w:rPr>
                <w:sz w:val="20"/>
                <w:szCs w:val="20"/>
              </w:rPr>
            </w:pPr>
            <w:r>
              <w:rPr>
                <w:spacing w:val="7"/>
                <w:sz w:val="20"/>
                <w:szCs w:val="20"/>
              </w:rPr>
              <w:t>抽油泵</w:t>
            </w:r>
          </w:p>
        </w:tc>
        <w:tc>
          <w:tcPr>
            <w:tcW w:w="2686" w:type="dxa"/>
            <w:vAlign w:val="top"/>
          </w:tcPr>
          <w:p>
            <w:pPr>
              <w:spacing w:before="75"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38" w:line="216"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8" w:line="195" w:lineRule="auto"/>
              <w:ind w:left="520"/>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50</w:t>
            </w:r>
          </w:p>
        </w:tc>
        <w:tc>
          <w:tcPr>
            <w:tcW w:w="3084" w:type="dxa"/>
            <w:vAlign w:val="top"/>
          </w:tcPr>
          <w:p>
            <w:pPr>
              <w:pStyle w:val="TableText"/>
              <w:spacing w:before="39" w:line="215" w:lineRule="auto"/>
              <w:ind w:left="1226"/>
              <w:rPr>
                <w:sz w:val="20"/>
                <w:szCs w:val="20"/>
              </w:rPr>
            </w:pPr>
            <w:r>
              <w:rPr>
                <w:spacing w:val="6"/>
                <w:sz w:val="20"/>
                <w:szCs w:val="20"/>
              </w:rPr>
              <w:t>变压器</w:t>
            </w:r>
          </w:p>
        </w:tc>
        <w:tc>
          <w:tcPr>
            <w:tcW w:w="2686" w:type="dxa"/>
            <w:vAlign w:val="top"/>
          </w:tcPr>
          <w:p>
            <w:pPr>
              <w:spacing w:before="75"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39" w:line="215"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8" w:line="195" w:lineRule="auto"/>
              <w:ind w:left="520"/>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51</w:t>
            </w:r>
          </w:p>
        </w:tc>
        <w:tc>
          <w:tcPr>
            <w:tcW w:w="3084" w:type="dxa"/>
            <w:vAlign w:val="top"/>
          </w:tcPr>
          <w:p>
            <w:pPr>
              <w:pStyle w:val="TableText"/>
              <w:spacing w:before="40" w:line="214" w:lineRule="auto"/>
              <w:ind w:left="1226"/>
              <w:rPr>
                <w:sz w:val="20"/>
                <w:szCs w:val="20"/>
              </w:rPr>
            </w:pPr>
            <w:r>
              <w:rPr>
                <w:spacing w:val="6"/>
                <w:sz w:val="20"/>
                <w:szCs w:val="20"/>
              </w:rPr>
              <w:t>配电柜</w:t>
            </w:r>
          </w:p>
        </w:tc>
        <w:tc>
          <w:tcPr>
            <w:tcW w:w="2686" w:type="dxa"/>
            <w:vAlign w:val="top"/>
          </w:tcPr>
          <w:p>
            <w:pPr>
              <w:spacing w:before="75"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40" w:line="214"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9" w:line="195" w:lineRule="auto"/>
              <w:ind w:left="520"/>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52</w:t>
            </w:r>
          </w:p>
        </w:tc>
        <w:tc>
          <w:tcPr>
            <w:tcW w:w="3084" w:type="dxa"/>
            <w:vAlign w:val="top"/>
          </w:tcPr>
          <w:p>
            <w:pPr>
              <w:pStyle w:val="TableText"/>
              <w:spacing w:before="41" w:line="214" w:lineRule="auto"/>
              <w:ind w:left="1229"/>
              <w:rPr>
                <w:sz w:val="20"/>
                <w:szCs w:val="20"/>
              </w:rPr>
            </w:pPr>
            <w:r>
              <w:rPr>
                <w:spacing w:val="6"/>
                <w:sz w:val="20"/>
                <w:szCs w:val="20"/>
              </w:rPr>
              <w:t>真空泵</w:t>
            </w:r>
          </w:p>
        </w:tc>
        <w:tc>
          <w:tcPr>
            <w:tcW w:w="2686" w:type="dxa"/>
            <w:vAlign w:val="top"/>
          </w:tcPr>
          <w:p>
            <w:pPr>
              <w:spacing w:before="76"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41" w:line="214"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7" w:line="195" w:lineRule="auto"/>
              <w:ind w:left="520"/>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53</w:t>
            </w:r>
          </w:p>
        </w:tc>
        <w:tc>
          <w:tcPr>
            <w:tcW w:w="3084" w:type="dxa"/>
            <w:vAlign w:val="top"/>
          </w:tcPr>
          <w:p>
            <w:pPr>
              <w:pStyle w:val="TableText"/>
              <w:spacing w:before="40" w:line="214" w:lineRule="auto"/>
              <w:ind w:left="1235"/>
              <w:rPr>
                <w:sz w:val="20"/>
                <w:szCs w:val="20"/>
              </w:rPr>
            </w:pPr>
            <w:r>
              <w:rPr>
                <w:spacing w:val="3"/>
                <w:sz w:val="20"/>
                <w:szCs w:val="20"/>
              </w:rPr>
              <w:t>蓄水罐</w:t>
            </w:r>
          </w:p>
        </w:tc>
        <w:tc>
          <w:tcPr>
            <w:tcW w:w="2686" w:type="dxa"/>
            <w:vAlign w:val="top"/>
          </w:tcPr>
          <w:p>
            <w:pPr>
              <w:spacing w:before="76"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40" w:line="214" w:lineRule="auto"/>
              <w:ind w:left="945"/>
              <w:rPr>
                <w:sz w:val="20"/>
                <w:szCs w:val="20"/>
              </w:rPr>
            </w:pPr>
            <w:r>
              <w:rPr>
                <w:sz w:val="20"/>
                <w:szCs w:val="20"/>
              </w:rPr>
              <w:t>个</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60" w:line="195" w:lineRule="auto"/>
              <w:ind w:left="520"/>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54</w:t>
            </w:r>
          </w:p>
        </w:tc>
        <w:tc>
          <w:tcPr>
            <w:tcW w:w="3084" w:type="dxa"/>
            <w:vAlign w:val="top"/>
          </w:tcPr>
          <w:p>
            <w:pPr>
              <w:pStyle w:val="TableText"/>
              <w:spacing w:before="41" w:line="213" w:lineRule="auto"/>
              <w:ind w:left="629"/>
              <w:rPr>
                <w:sz w:val="20"/>
                <w:szCs w:val="20"/>
              </w:rPr>
            </w:pPr>
            <w:r>
              <w:rPr>
                <w:rFonts w:ascii="Times New Roman" w:eastAsia="Times New Roman" w:hAnsi="Times New Roman" w:cs="Times New Roman"/>
                <w:spacing w:val="7"/>
                <w:sz w:val="20"/>
                <w:szCs w:val="20"/>
              </w:rPr>
              <w:t>3000</w:t>
            </w:r>
            <w:r>
              <w:rPr>
                <w:rFonts w:ascii="Times New Roman" w:eastAsia="Times New Roman" w:hAnsi="Times New Roman" w:cs="Times New Roman"/>
                <w:sz w:val="20"/>
                <w:szCs w:val="20"/>
              </w:rPr>
              <w:t>KG</w:t>
            </w:r>
            <w:r>
              <w:rPr>
                <w:rFonts w:ascii="Times New Roman" w:eastAsia="Times New Roman" w:hAnsi="Times New Roman" w:cs="Times New Roman"/>
                <w:spacing w:val="7"/>
                <w:sz w:val="20"/>
                <w:szCs w:val="20"/>
              </w:rPr>
              <w:t xml:space="preserve"> </w:t>
            </w:r>
            <w:r>
              <w:rPr>
                <w:spacing w:val="7"/>
                <w:sz w:val="20"/>
                <w:szCs w:val="20"/>
              </w:rPr>
              <w:t>真空灌肠机</w:t>
            </w:r>
          </w:p>
        </w:tc>
        <w:tc>
          <w:tcPr>
            <w:tcW w:w="2686" w:type="dxa"/>
            <w:vAlign w:val="top"/>
          </w:tcPr>
          <w:p>
            <w:pPr>
              <w:spacing w:before="77"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41" w:line="213"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64" w:line="192" w:lineRule="auto"/>
              <w:ind w:left="520"/>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55</w:t>
            </w:r>
          </w:p>
        </w:tc>
        <w:tc>
          <w:tcPr>
            <w:tcW w:w="3084" w:type="dxa"/>
            <w:vAlign w:val="top"/>
          </w:tcPr>
          <w:p>
            <w:pPr>
              <w:pStyle w:val="TableText"/>
              <w:spacing w:before="42" w:line="213" w:lineRule="auto"/>
              <w:ind w:left="693"/>
              <w:rPr>
                <w:sz w:val="20"/>
                <w:szCs w:val="20"/>
              </w:rPr>
            </w:pPr>
            <w:r>
              <w:rPr>
                <w:rFonts w:ascii="Times New Roman" w:eastAsia="Times New Roman" w:hAnsi="Times New Roman" w:cs="Times New Roman"/>
                <w:spacing w:val="3"/>
                <w:sz w:val="20"/>
                <w:szCs w:val="20"/>
              </w:rPr>
              <w:t>1200</w:t>
            </w:r>
            <w:r>
              <w:rPr>
                <w:rFonts w:ascii="Times New Roman" w:eastAsia="Times New Roman" w:hAnsi="Times New Roman" w:cs="Times New Roman"/>
                <w:spacing w:val="22"/>
                <w:w w:val="101"/>
                <w:sz w:val="20"/>
                <w:szCs w:val="20"/>
              </w:rPr>
              <w:t xml:space="preserve"> </w:t>
            </w:r>
            <w:r>
              <w:rPr>
                <w:spacing w:val="3"/>
                <w:sz w:val="20"/>
                <w:szCs w:val="20"/>
              </w:rPr>
              <w:t>型真空搅拌机</w:t>
            </w:r>
          </w:p>
        </w:tc>
        <w:tc>
          <w:tcPr>
            <w:tcW w:w="2686" w:type="dxa"/>
            <w:vAlign w:val="top"/>
          </w:tcPr>
          <w:p>
            <w:pPr>
              <w:spacing w:before="78"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42" w:line="213"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58" w:line="195" w:lineRule="auto"/>
              <w:ind w:left="520"/>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56</w:t>
            </w:r>
          </w:p>
        </w:tc>
        <w:tc>
          <w:tcPr>
            <w:tcW w:w="3084" w:type="dxa"/>
            <w:vAlign w:val="top"/>
          </w:tcPr>
          <w:p>
            <w:pPr>
              <w:pStyle w:val="TableText"/>
              <w:spacing w:before="39" w:line="215" w:lineRule="auto"/>
              <w:ind w:left="1228"/>
              <w:rPr>
                <w:sz w:val="20"/>
                <w:szCs w:val="20"/>
              </w:rPr>
            </w:pPr>
            <w:r>
              <w:rPr>
                <w:spacing w:val="6"/>
                <w:sz w:val="20"/>
                <w:szCs w:val="20"/>
              </w:rPr>
              <w:t>牵引机</w:t>
            </w:r>
          </w:p>
        </w:tc>
        <w:tc>
          <w:tcPr>
            <w:tcW w:w="2686" w:type="dxa"/>
            <w:vAlign w:val="top"/>
          </w:tcPr>
          <w:p>
            <w:pPr>
              <w:spacing w:before="75"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39" w:line="215"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62" w:line="192" w:lineRule="auto"/>
              <w:ind w:left="520"/>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57</w:t>
            </w:r>
          </w:p>
        </w:tc>
        <w:tc>
          <w:tcPr>
            <w:tcW w:w="3084" w:type="dxa"/>
            <w:vAlign w:val="top"/>
          </w:tcPr>
          <w:p>
            <w:pPr>
              <w:pStyle w:val="TableText"/>
              <w:spacing w:before="40" w:line="214" w:lineRule="auto"/>
              <w:ind w:left="1229"/>
              <w:rPr>
                <w:sz w:val="20"/>
                <w:szCs w:val="20"/>
              </w:rPr>
            </w:pPr>
            <w:r>
              <w:rPr>
                <w:spacing w:val="6"/>
                <w:sz w:val="20"/>
                <w:szCs w:val="20"/>
              </w:rPr>
              <w:t>扎线机</w:t>
            </w:r>
          </w:p>
        </w:tc>
        <w:tc>
          <w:tcPr>
            <w:tcW w:w="2686" w:type="dxa"/>
            <w:vAlign w:val="top"/>
          </w:tcPr>
          <w:p>
            <w:pPr>
              <w:spacing w:before="76"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40" w:line="214"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60" w:line="195" w:lineRule="auto"/>
              <w:ind w:left="520"/>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58</w:t>
            </w:r>
          </w:p>
        </w:tc>
        <w:tc>
          <w:tcPr>
            <w:tcW w:w="3084" w:type="dxa"/>
            <w:vAlign w:val="top"/>
          </w:tcPr>
          <w:p>
            <w:pPr>
              <w:pStyle w:val="TableText"/>
              <w:spacing w:before="43" w:line="211" w:lineRule="auto"/>
              <w:ind w:left="600"/>
              <w:rPr>
                <w:sz w:val="20"/>
                <w:szCs w:val="20"/>
              </w:rPr>
            </w:pPr>
            <w:r>
              <w:rPr>
                <w:spacing w:val="8"/>
                <w:sz w:val="20"/>
                <w:szCs w:val="20"/>
              </w:rPr>
              <w:t>大型双螺旋速冻隧道</w:t>
            </w:r>
          </w:p>
        </w:tc>
        <w:tc>
          <w:tcPr>
            <w:tcW w:w="2686" w:type="dxa"/>
            <w:vAlign w:val="top"/>
          </w:tcPr>
          <w:p>
            <w:pPr>
              <w:spacing w:before="79"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43" w:line="211"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3"/>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60" w:line="195" w:lineRule="auto"/>
              <w:ind w:left="520"/>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59</w:t>
            </w:r>
          </w:p>
        </w:tc>
        <w:tc>
          <w:tcPr>
            <w:tcW w:w="3084" w:type="dxa"/>
            <w:vAlign w:val="top"/>
          </w:tcPr>
          <w:p>
            <w:pPr>
              <w:pStyle w:val="TableText"/>
              <w:spacing w:before="42" w:line="213" w:lineRule="auto"/>
              <w:ind w:left="1018"/>
              <w:rPr>
                <w:sz w:val="20"/>
                <w:szCs w:val="20"/>
              </w:rPr>
            </w:pPr>
            <w:r>
              <w:rPr>
                <w:spacing w:val="7"/>
                <w:sz w:val="20"/>
                <w:szCs w:val="20"/>
              </w:rPr>
              <w:t>枕式包装机</w:t>
            </w:r>
          </w:p>
        </w:tc>
        <w:tc>
          <w:tcPr>
            <w:tcW w:w="2686" w:type="dxa"/>
            <w:vAlign w:val="top"/>
          </w:tcPr>
          <w:p>
            <w:pPr>
              <w:spacing w:before="77"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42" w:line="213"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60"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60</w:t>
            </w:r>
          </w:p>
        </w:tc>
        <w:tc>
          <w:tcPr>
            <w:tcW w:w="3084" w:type="dxa"/>
            <w:vAlign w:val="top"/>
          </w:tcPr>
          <w:p>
            <w:pPr>
              <w:pStyle w:val="TableText"/>
              <w:spacing w:before="41" w:line="213" w:lineRule="auto"/>
              <w:ind w:left="912"/>
              <w:rPr>
                <w:sz w:val="20"/>
                <w:szCs w:val="20"/>
              </w:rPr>
            </w:pPr>
            <w:r>
              <w:rPr>
                <w:spacing w:val="8"/>
                <w:sz w:val="20"/>
                <w:szCs w:val="20"/>
              </w:rPr>
              <w:t>全自动油炸线</w:t>
            </w:r>
          </w:p>
        </w:tc>
        <w:tc>
          <w:tcPr>
            <w:tcW w:w="2686" w:type="dxa"/>
            <w:vAlign w:val="top"/>
          </w:tcPr>
          <w:p>
            <w:pPr>
              <w:spacing w:before="77"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41" w:line="213" w:lineRule="auto"/>
              <w:ind w:left="947"/>
              <w:rPr>
                <w:sz w:val="20"/>
                <w:szCs w:val="20"/>
              </w:rPr>
            </w:pPr>
            <w:r>
              <w:rPr>
                <w:sz w:val="20"/>
                <w:szCs w:val="20"/>
              </w:rPr>
              <w:t>条</w:t>
            </w:r>
          </w:p>
        </w:tc>
      </w:tr>
      <w:tr>
        <w:tblPrEx>
          <w:tblW w:w="9966" w:type="dxa"/>
          <w:tblInd w:w="7" w:type="dxa"/>
          <w:tblLayout w:type="fixed"/>
          <w:tblCellMar>
            <w:top w:w="0" w:type="dxa"/>
            <w:left w:w="0" w:type="dxa"/>
            <w:bottom w:w="0" w:type="dxa"/>
            <w:right w:w="0" w:type="dxa"/>
          </w:tblCellMar>
        </w:tblPrEx>
        <w:trPr>
          <w:trHeight w:val="283"/>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61"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61</w:t>
            </w:r>
          </w:p>
        </w:tc>
        <w:tc>
          <w:tcPr>
            <w:tcW w:w="3084" w:type="dxa"/>
            <w:vAlign w:val="top"/>
          </w:tcPr>
          <w:p>
            <w:pPr>
              <w:pStyle w:val="TableText"/>
              <w:spacing w:before="42" w:line="213" w:lineRule="auto"/>
              <w:ind w:left="1023"/>
              <w:rPr>
                <w:sz w:val="20"/>
                <w:szCs w:val="20"/>
              </w:rPr>
            </w:pPr>
            <w:r>
              <w:rPr>
                <w:spacing w:val="7"/>
                <w:sz w:val="20"/>
                <w:szCs w:val="20"/>
              </w:rPr>
              <w:t>高速扭结机</w:t>
            </w:r>
          </w:p>
        </w:tc>
        <w:tc>
          <w:tcPr>
            <w:tcW w:w="2686" w:type="dxa"/>
            <w:vAlign w:val="top"/>
          </w:tcPr>
          <w:p>
            <w:pPr>
              <w:spacing w:before="78"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42" w:line="213"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61"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62</w:t>
            </w:r>
          </w:p>
        </w:tc>
        <w:tc>
          <w:tcPr>
            <w:tcW w:w="3084" w:type="dxa"/>
            <w:vAlign w:val="top"/>
          </w:tcPr>
          <w:p>
            <w:pPr>
              <w:pStyle w:val="TableText"/>
              <w:spacing w:before="42" w:line="212" w:lineRule="auto"/>
              <w:ind w:left="701"/>
              <w:rPr>
                <w:sz w:val="20"/>
                <w:szCs w:val="20"/>
              </w:rPr>
            </w:pPr>
            <w:r>
              <w:rPr>
                <w:spacing w:val="8"/>
                <w:sz w:val="20"/>
                <w:szCs w:val="20"/>
              </w:rPr>
              <w:t>全自动滚筒切肠机</w:t>
            </w:r>
          </w:p>
        </w:tc>
        <w:tc>
          <w:tcPr>
            <w:tcW w:w="2686" w:type="dxa"/>
            <w:vAlign w:val="top"/>
          </w:tcPr>
          <w:p>
            <w:pPr>
              <w:spacing w:before="78"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42" w:line="212"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62"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63</w:t>
            </w:r>
          </w:p>
        </w:tc>
        <w:tc>
          <w:tcPr>
            <w:tcW w:w="3084" w:type="dxa"/>
            <w:vAlign w:val="top"/>
          </w:tcPr>
          <w:p>
            <w:pPr>
              <w:pStyle w:val="TableText"/>
              <w:spacing w:before="43" w:line="211" w:lineRule="auto"/>
              <w:ind w:left="597"/>
              <w:rPr>
                <w:sz w:val="20"/>
                <w:szCs w:val="20"/>
              </w:rPr>
            </w:pPr>
            <w:r>
              <w:rPr>
                <w:spacing w:val="8"/>
                <w:sz w:val="20"/>
                <w:szCs w:val="20"/>
              </w:rPr>
              <w:t>全自动豆制品生产线</w:t>
            </w:r>
          </w:p>
        </w:tc>
        <w:tc>
          <w:tcPr>
            <w:tcW w:w="2686" w:type="dxa"/>
            <w:vAlign w:val="top"/>
          </w:tcPr>
          <w:p>
            <w:pPr>
              <w:spacing w:before="79"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43" w:line="211" w:lineRule="auto"/>
              <w:ind w:left="947"/>
              <w:rPr>
                <w:sz w:val="20"/>
                <w:szCs w:val="20"/>
              </w:rPr>
            </w:pPr>
            <w:r>
              <w:rPr>
                <w:sz w:val="20"/>
                <w:szCs w:val="20"/>
              </w:rPr>
              <w:t>条</w:t>
            </w:r>
          </w:p>
        </w:tc>
      </w:tr>
      <w:tr>
        <w:tblPrEx>
          <w:tblW w:w="9966" w:type="dxa"/>
          <w:tblInd w:w="7" w:type="dxa"/>
          <w:tblLayout w:type="fixed"/>
          <w:tblCellMar>
            <w:top w:w="0" w:type="dxa"/>
            <w:left w:w="0" w:type="dxa"/>
            <w:bottom w:w="0" w:type="dxa"/>
            <w:right w:w="0" w:type="dxa"/>
          </w:tblCellMar>
        </w:tblPrEx>
        <w:trPr>
          <w:trHeight w:val="283"/>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62"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64</w:t>
            </w:r>
          </w:p>
        </w:tc>
        <w:tc>
          <w:tcPr>
            <w:tcW w:w="3084" w:type="dxa"/>
            <w:vAlign w:val="top"/>
          </w:tcPr>
          <w:p>
            <w:pPr>
              <w:pStyle w:val="TableText"/>
              <w:spacing w:before="43" w:line="212" w:lineRule="auto"/>
              <w:ind w:left="497"/>
              <w:rPr>
                <w:sz w:val="20"/>
                <w:szCs w:val="20"/>
              </w:rPr>
            </w:pPr>
            <w:r>
              <w:rPr>
                <w:spacing w:val="8"/>
                <w:sz w:val="20"/>
                <w:szCs w:val="20"/>
              </w:rPr>
              <w:t>高端鱼豆腐自动生产线</w:t>
            </w:r>
          </w:p>
        </w:tc>
        <w:tc>
          <w:tcPr>
            <w:tcW w:w="2686" w:type="dxa"/>
            <w:vAlign w:val="top"/>
          </w:tcPr>
          <w:p>
            <w:pPr>
              <w:spacing w:before="79"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43" w:line="212" w:lineRule="auto"/>
              <w:ind w:left="947"/>
              <w:rPr>
                <w:sz w:val="20"/>
                <w:szCs w:val="20"/>
              </w:rPr>
            </w:pPr>
            <w:r>
              <w:rPr>
                <w:sz w:val="20"/>
                <w:szCs w:val="20"/>
              </w:rPr>
              <w:t>条</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62"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65</w:t>
            </w:r>
          </w:p>
        </w:tc>
        <w:tc>
          <w:tcPr>
            <w:tcW w:w="3084" w:type="dxa"/>
            <w:vAlign w:val="top"/>
          </w:tcPr>
          <w:p>
            <w:pPr>
              <w:pStyle w:val="TableText"/>
              <w:spacing w:before="43" w:line="211" w:lineRule="auto"/>
              <w:ind w:left="603"/>
              <w:rPr>
                <w:sz w:val="20"/>
                <w:szCs w:val="20"/>
              </w:rPr>
            </w:pPr>
            <w:r>
              <w:rPr>
                <w:spacing w:val="8"/>
                <w:sz w:val="20"/>
                <w:szCs w:val="20"/>
              </w:rPr>
              <w:t>高端肠类自动生产线</w:t>
            </w:r>
          </w:p>
        </w:tc>
        <w:tc>
          <w:tcPr>
            <w:tcW w:w="2686" w:type="dxa"/>
            <w:vAlign w:val="top"/>
          </w:tcPr>
          <w:p>
            <w:pPr>
              <w:spacing w:before="79" w:line="195" w:lineRule="auto"/>
              <w:ind w:left="13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23" w:type="dxa"/>
            <w:tcBorders>
              <w:right w:val="single" w:sz="6" w:space="0" w:color="000000"/>
            </w:tcBorders>
            <w:vAlign w:val="top"/>
          </w:tcPr>
          <w:p>
            <w:pPr>
              <w:pStyle w:val="TableText"/>
              <w:spacing w:before="43" w:line="211" w:lineRule="auto"/>
              <w:ind w:left="947"/>
              <w:rPr>
                <w:sz w:val="20"/>
                <w:szCs w:val="20"/>
              </w:rPr>
            </w:pPr>
            <w:r>
              <w:rPr>
                <w:sz w:val="20"/>
                <w:szCs w:val="20"/>
              </w:rPr>
              <w:t>条</w:t>
            </w:r>
          </w:p>
        </w:tc>
      </w:tr>
      <w:tr>
        <w:tblPrEx>
          <w:tblW w:w="9966" w:type="dxa"/>
          <w:tblInd w:w="7" w:type="dxa"/>
          <w:tblLayout w:type="fixed"/>
          <w:tblCellMar>
            <w:top w:w="0" w:type="dxa"/>
            <w:left w:w="0" w:type="dxa"/>
            <w:bottom w:w="0" w:type="dxa"/>
            <w:right w:w="0" w:type="dxa"/>
          </w:tblCellMar>
        </w:tblPrEx>
        <w:trPr>
          <w:trHeight w:val="283"/>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63"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66</w:t>
            </w:r>
          </w:p>
        </w:tc>
        <w:tc>
          <w:tcPr>
            <w:tcW w:w="3084" w:type="dxa"/>
            <w:vAlign w:val="top"/>
          </w:tcPr>
          <w:p>
            <w:pPr>
              <w:pStyle w:val="TableText"/>
              <w:spacing w:before="44" w:line="211" w:lineRule="auto"/>
              <w:ind w:left="386"/>
              <w:rPr>
                <w:sz w:val="20"/>
                <w:szCs w:val="20"/>
              </w:rPr>
            </w:pPr>
            <w:r>
              <w:rPr>
                <w:spacing w:val="9"/>
                <w:sz w:val="20"/>
                <w:szCs w:val="20"/>
              </w:rPr>
              <w:t>全自动给袋式称重包装机</w:t>
            </w:r>
          </w:p>
        </w:tc>
        <w:tc>
          <w:tcPr>
            <w:tcW w:w="2686" w:type="dxa"/>
            <w:vAlign w:val="top"/>
          </w:tcPr>
          <w:p>
            <w:pPr>
              <w:spacing w:before="80"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44" w:line="211"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282"/>
        </w:trPr>
        <w:tc>
          <w:tcPr>
            <w:tcW w:w="706" w:type="dxa"/>
            <w:vMerge/>
            <w:tcBorders>
              <w:top w:val="nil"/>
              <w:left w:val="single" w:sz="6" w:space="0" w:color="000000"/>
              <w:bottom w:val="nil"/>
              <w:right w:val="single" w:sz="10" w:space="0" w:color="000000"/>
            </w:tcBorders>
            <w:vAlign w:val="top"/>
          </w:tcPr>
          <w:p/>
        </w:tc>
        <w:tc>
          <w:tcPr>
            <w:tcW w:w="1267" w:type="dxa"/>
            <w:tcBorders>
              <w:left w:val="single" w:sz="10" w:space="0" w:color="000000"/>
            </w:tcBorders>
            <w:vAlign w:val="top"/>
          </w:tcPr>
          <w:p>
            <w:pPr>
              <w:spacing w:before="63"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67</w:t>
            </w:r>
          </w:p>
        </w:tc>
        <w:tc>
          <w:tcPr>
            <w:tcW w:w="3084" w:type="dxa"/>
            <w:vAlign w:val="top"/>
          </w:tcPr>
          <w:p>
            <w:pPr>
              <w:pStyle w:val="TableText"/>
              <w:spacing w:before="44" w:line="210" w:lineRule="auto"/>
              <w:ind w:left="1226"/>
              <w:rPr>
                <w:sz w:val="20"/>
                <w:szCs w:val="20"/>
              </w:rPr>
            </w:pPr>
            <w:r>
              <w:rPr>
                <w:spacing w:val="6"/>
                <w:sz w:val="20"/>
                <w:szCs w:val="20"/>
              </w:rPr>
              <w:t>滚揉机</w:t>
            </w:r>
          </w:p>
        </w:tc>
        <w:tc>
          <w:tcPr>
            <w:tcW w:w="2686" w:type="dxa"/>
            <w:vAlign w:val="top"/>
          </w:tcPr>
          <w:p>
            <w:pPr>
              <w:spacing w:before="80"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right w:val="single" w:sz="6" w:space="0" w:color="000000"/>
            </w:tcBorders>
            <w:vAlign w:val="top"/>
          </w:tcPr>
          <w:p>
            <w:pPr>
              <w:pStyle w:val="TableText"/>
              <w:spacing w:before="44" w:line="210" w:lineRule="auto"/>
              <w:ind w:left="961"/>
              <w:rPr>
                <w:sz w:val="20"/>
                <w:szCs w:val="20"/>
              </w:rPr>
            </w:pPr>
            <w:r>
              <w:rPr>
                <w:sz w:val="20"/>
                <w:szCs w:val="20"/>
              </w:rPr>
              <w:t>台</w:t>
            </w:r>
          </w:p>
        </w:tc>
      </w:tr>
      <w:tr>
        <w:tblPrEx>
          <w:tblW w:w="9966" w:type="dxa"/>
          <w:tblInd w:w="7" w:type="dxa"/>
          <w:tblLayout w:type="fixed"/>
          <w:tblCellMar>
            <w:top w:w="0" w:type="dxa"/>
            <w:left w:w="0" w:type="dxa"/>
            <w:bottom w:w="0" w:type="dxa"/>
            <w:right w:w="0" w:type="dxa"/>
          </w:tblCellMar>
        </w:tblPrEx>
        <w:trPr>
          <w:trHeight w:val="322"/>
        </w:trPr>
        <w:tc>
          <w:tcPr>
            <w:tcW w:w="706" w:type="dxa"/>
            <w:vMerge/>
            <w:tcBorders>
              <w:top w:val="nil"/>
              <w:left w:val="single" w:sz="6" w:space="0" w:color="000000"/>
              <w:bottom w:val="single" w:sz="6" w:space="0" w:color="000000"/>
              <w:right w:val="single" w:sz="10" w:space="0" w:color="000000"/>
            </w:tcBorders>
            <w:vAlign w:val="top"/>
          </w:tcPr>
          <w:p/>
        </w:tc>
        <w:tc>
          <w:tcPr>
            <w:tcW w:w="1267" w:type="dxa"/>
            <w:tcBorders>
              <w:left w:val="single" w:sz="10" w:space="0" w:color="000000"/>
              <w:bottom w:val="single" w:sz="6" w:space="0" w:color="000000"/>
            </w:tcBorders>
            <w:vAlign w:val="top"/>
          </w:tcPr>
          <w:p>
            <w:pPr>
              <w:spacing w:before="64" w:line="195" w:lineRule="auto"/>
              <w:ind w:left="518"/>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68</w:t>
            </w:r>
          </w:p>
        </w:tc>
        <w:tc>
          <w:tcPr>
            <w:tcW w:w="3084" w:type="dxa"/>
            <w:tcBorders>
              <w:bottom w:val="single" w:sz="6" w:space="0" w:color="000000"/>
            </w:tcBorders>
            <w:vAlign w:val="top"/>
          </w:tcPr>
          <w:p>
            <w:pPr>
              <w:pStyle w:val="TableText"/>
              <w:spacing w:before="44" w:line="228" w:lineRule="auto"/>
              <w:ind w:left="1230"/>
              <w:rPr>
                <w:sz w:val="20"/>
                <w:szCs w:val="20"/>
              </w:rPr>
            </w:pPr>
            <w:r>
              <w:rPr>
                <w:spacing w:val="5"/>
                <w:sz w:val="20"/>
                <w:szCs w:val="20"/>
              </w:rPr>
              <w:t>杀菌锅</w:t>
            </w:r>
          </w:p>
        </w:tc>
        <w:tc>
          <w:tcPr>
            <w:tcW w:w="2686" w:type="dxa"/>
            <w:tcBorders>
              <w:bottom w:val="single" w:sz="6" w:space="0" w:color="000000"/>
            </w:tcBorders>
            <w:vAlign w:val="top"/>
          </w:tcPr>
          <w:p>
            <w:pPr>
              <w:spacing w:before="81" w:line="195" w:lineRule="auto"/>
              <w:ind w:left="12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23" w:type="dxa"/>
            <w:tcBorders>
              <w:bottom w:val="single" w:sz="6" w:space="0" w:color="000000"/>
              <w:right w:val="single" w:sz="6" w:space="0" w:color="000000"/>
            </w:tcBorders>
            <w:vAlign w:val="top"/>
          </w:tcPr>
          <w:p>
            <w:pPr>
              <w:pStyle w:val="TableText"/>
              <w:spacing w:before="44" w:line="230" w:lineRule="auto"/>
              <w:ind w:left="961"/>
              <w:rPr>
                <w:sz w:val="20"/>
                <w:szCs w:val="20"/>
              </w:rPr>
            </w:pPr>
            <w:r>
              <w:rPr>
                <w:sz w:val="20"/>
                <w:szCs w:val="20"/>
              </w:rPr>
              <w:t>台</w:t>
            </w:r>
          </w:p>
        </w:tc>
      </w:tr>
    </w:tbl>
    <w:p>
      <w:pPr>
        <w:pStyle w:val="BodyText"/>
      </w:pPr>
    </w:p>
    <w:p>
      <w:pPr>
        <w:sectPr>
          <w:footerReference w:type="default" r:id="rId35"/>
          <w:pgSz w:w="11906" w:h="16839"/>
          <w:pgMar w:top="1431" w:right="962" w:bottom="957" w:left="962" w:header="0" w:footer="694" w:gutter="0"/>
          <w:pgNumType w:start="27"/>
          <w:cols w:num="1" w:space="720"/>
        </w:sectPr>
      </w:pPr>
    </w:p>
    <w:p>
      <w:pPr>
        <w:spacing w:line="91" w:lineRule="auto"/>
        <w:rPr>
          <w:sz w:val="2"/>
        </w:rPr>
      </w:pPr>
    </w:p>
    <w:tbl>
      <w:tblPr>
        <w:tblStyle w:val="TableNormal026"/>
        <w:tblW w:w="9966" w:type="dxa"/>
        <w:tblInd w:w="7" w:type="dxa"/>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
      <w:tblGrid>
        <w:gridCol w:w="9966"/>
      </w:tblGrid>
      <w:tr>
        <w:tblPrEx>
          <w:tblW w:w="9966" w:type="dxa"/>
          <w:tblInd w:w="7" w:type="dxa"/>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0" w:type="dxa"/>
            <w:bottom w:w="0" w:type="dxa"/>
            <w:right w:w="0" w:type="dxa"/>
          </w:tblCellMar>
        </w:tblPrEx>
        <w:trPr>
          <w:trHeight w:val="13783"/>
        </w:trPr>
        <w:tc>
          <w:tcPr>
            <w:tcW w:w="9966" w:type="dxa"/>
            <w:vAlign w:val="top"/>
          </w:tcPr>
          <w:p>
            <w:pPr>
              <w:pStyle w:val="TableText"/>
              <w:spacing w:before="161" w:line="219" w:lineRule="auto"/>
              <w:ind w:left="1183"/>
            </w:pPr>
            <w:r>
              <w:pict>
                <v:rect id="_x0000_s1055" o:spid="_x0000_s1054" style="width:0.5pt;height:688.75pt;margin-top:0.95pt;margin-left:28.4pt;mso-height-relative:page;mso-position-horizontal-relative:page;mso-position-vertical-relative:page;mso-width-relative:page;position:absolute;z-index:251687936" coordsize="21600,21600" filled="t" fillcolor="black" stroked="f"/>
              </w:pict>
            </w:r>
            <w:r>
              <w:rPr>
                <w:spacing w:val="-5"/>
                <w14:textOutline w14:w="4358" w14:cap="sq">
                  <w14:solidFill>
                    <w14:srgbClr w14:val="000000"/>
                  </w14:solidFill>
                  <w14:prstDash w14:val="solid"/>
                  <w14:bevel/>
                </w14:textOutline>
              </w:rPr>
              <w:t>四、生产规模</w:t>
            </w:r>
          </w:p>
          <w:p>
            <w:pPr>
              <w:pStyle w:val="TableText"/>
              <w:spacing w:before="175" w:line="228" w:lineRule="auto"/>
              <w:ind w:left="4084"/>
              <w:rPr>
                <w:sz w:val="20"/>
                <w:szCs w:val="20"/>
              </w:rPr>
            </w:pPr>
            <w:r>
              <w:rPr>
                <w:spacing w:val="6"/>
                <w:sz w:val="20"/>
                <w:szCs w:val="20"/>
                <w14:textOutline w14:w="3795" w14:cap="sq">
                  <w14:solidFill>
                    <w14:srgbClr w14:val="000000"/>
                  </w14:solidFill>
                  <w14:prstDash w14:val="solid"/>
                  <w14:bevel/>
                </w14:textOutline>
              </w:rPr>
              <w:t>表</w:t>
            </w:r>
            <w:r>
              <w:rPr>
                <w:spacing w:val="-33"/>
                <w:sz w:val="20"/>
                <w:szCs w:val="20"/>
              </w:rPr>
              <w:t xml:space="preserve"> </w:t>
            </w:r>
            <w:r>
              <w:rPr>
                <w:rFonts w:ascii="Times New Roman" w:eastAsia="Times New Roman" w:hAnsi="Times New Roman" w:cs="Times New Roman"/>
                <w:b/>
                <w:bCs/>
                <w:spacing w:val="6"/>
                <w:sz w:val="20"/>
                <w:szCs w:val="20"/>
              </w:rPr>
              <w:t>12</w:t>
            </w:r>
            <w:r>
              <w:rPr>
                <w:rFonts w:ascii="Times New Roman" w:eastAsia="Times New Roman" w:hAnsi="Times New Roman" w:cs="Times New Roman"/>
                <w:b/>
                <w:bCs/>
                <w:spacing w:val="14"/>
                <w:w w:val="101"/>
                <w:sz w:val="20"/>
                <w:szCs w:val="20"/>
              </w:rPr>
              <w:t xml:space="preserve">   </w:t>
            </w:r>
            <w:r>
              <w:rPr>
                <w:spacing w:val="6"/>
                <w:sz w:val="20"/>
                <w:szCs w:val="20"/>
                <w14:textOutline w14:w="3795" w14:cap="sq">
                  <w14:solidFill>
                    <w14:srgbClr w14:val="000000"/>
                  </w14:solidFill>
                  <w14:prstDash w14:val="solid"/>
                  <w14:bevel/>
                </w14:textOutline>
              </w:rPr>
              <w:t>主要产品一览表</w:t>
            </w:r>
          </w:p>
          <w:p>
            <w:pPr>
              <w:spacing w:line="130" w:lineRule="exact"/>
            </w:pPr>
          </w:p>
          <w:tbl>
            <w:tblPr>
              <w:tblStyle w:val="TableNormal026"/>
              <w:tblW w:w="8886" w:type="dxa"/>
              <w:tblInd w:w="8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655"/>
              <w:gridCol w:w="1036"/>
              <w:gridCol w:w="993"/>
              <w:gridCol w:w="2300"/>
              <w:gridCol w:w="1289"/>
              <w:gridCol w:w="1328"/>
              <w:gridCol w:w="1285"/>
            </w:tblGrid>
            <w:tr>
              <w:tblPrEx>
                <w:tblW w:w="8886" w:type="dxa"/>
                <w:tblInd w:w="8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3"/>
              </w:trPr>
              <w:tc>
                <w:tcPr>
                  <w:tcW w:w="655" w:type="dxa"/>
                  <w:tcBorders>
                    <w:top w:val="single" w:sz="10" w:space="0" w:color="000000"/>
                    <w:left w:val="single" w:sz="10" w:space="0" w:color="000000"/>
                  </w:tcBorders>
                  <w:vAlign w:val="top"/>
                </w:tcPr>
                <w:p>
                  <w:pPr>
                    <w:pStyle w:val="TableText"/>
                    <w:spacing w:before="36" w:line="229" w:lineRule="auto"/>
                    <w:ind w:left="106"/>
                    <w:rPr>
                      <w:sz w:val="20"/>
                      <w:szCs w:val="20"/>
                    </w:rPr>
                  </w:pPr>
                  <w:r>
                    <w:rPr>
                      <w:spacing w:val="6"/>
                      <w:sz w:val="20"/>
                      <w:szCs w:val="20"/>
                      <w14:textOutline w14:w="3795" w14:cap="sq">
                        <w14:solidFill>
                          <w14:srgbClr w14:val="000000"/>
                        </w14:solidFill>
                        <w14:prstDash w14:val="solid"/>
                        <w14:bevel/>
                      </w14:textOutline>
                    </w:rPr>
                    <w:t>序号</w:t>
                  </w:r>
                </w:p>
              </w:tc>
              <w:tc>
                <w:tcPr>
                  <w:tcW w:w="4329" w:type="dxa"/>
                  <w:gridSpan w:val="3"/>
                  <w:tcBorders>
                    <w:top w:val="single" w:sz="10" w:space="0" w:color="000000"/>
                  </w:tcBorders>
                  <w:vAlign w:val="top"/>
                </w:tcPr>
                <w:p>
                  <w:pPr>
                    <w:pStyle w:val="TableText"/>
                    <w:spacing w:before="36" w:line="228" w:lineRule="auto"/>
                    <w:ind w:left="1742"/>
                    <w:rPr>
                      <w:sz w:val="20"/>
                      <w:szCs w:val="20"/>
                    </w:rPr>
                  </w:pPr>
                  <w:r>
                    <w:rPr>
                      <w:spacing w:val="8"/>
                      <w:sz w:val="20"/>
                      <w:szCs w:val="20"/>
                      <w14:textOutline w14:w="3795" w14:cap="sq">
                        <w14:solidFill>
                          <w14:srgbClr w14:val="000000"/>
                        </w14:solidFill>
                        <w14:prstDash w14:val="solid"/>
                        <w14:bevel/>
                      </w14:textOutline>
                    </w:rPr>
                    <w:t>产品名称</w:t>
                  </w:r>
                </w:p>
              </w:tc>
              <w:tc>
                <w:tcPr>
                  <w:tcW w:w="1289" w:type="dxa"/>
                  <w:tcBorders>
                    <w:top w:val="single" w:sz="10" w:space="0" w:color="000000"/>
                  </w:tcBorders>
                  <w:vAlign w:val="top"/>
                </w:tcPr>
                <w:p>
                  <w:pPr>
                    <w:pStyle w:val="TableText"/>
                    <w:spacing w:before="37" w:line="228" w:lineRule="auto"/>
                    <w:ind w:left="441"/>
                    <w:rPr>
                      <w:sz w:val="20"/>
                      <w:szCs w:val="20"/>
                    </w:rPr>
                  </w:pPr>
                  <w:r>
                    <w:rPr>
                      <w:spacing w:val="5"/>
                      <w:sz w:val="20"/>
                      <w:szCs w:val="20"/>
                      <w14:textOutline w14:w="3795" w14:cap="sq">
                        <w14:solidFill>
                          <w14:srgbClr w14:val="000000"/>
                        </w14:solidFill>
                        <w14:prstDash w14:val="solid"/>
                        <w14:bevel/>
                      </w14:textOutline>
                    </w:rPr>
                    <w:t>单位</w:t>
                  </w:r>
                </w:p>
              </w:tc>
              <w:tc>
                <w:tcPr>
                  <w:tcW w:w="2613" w:type="dxa"/>
                  <w:gridSpan w:val="2"/>
                  <w:tcBorders>
                    <w:top w:val="single" w:sz="10" w:space="0" w:color="000000"/>
                    <w:right w:val="single" w:sz="10" w:space="0" w:color="000000"/>
                  </w:tcBorders>
                  <w:vAlign w:val="top"/>
                </w:tcPr>
                <w:p>
                  <w:pPr>
                    <w:pStyle w:val="TableText"/>
                    <w:spacing w:before="36" w:line="228" w:lineRule="auto"/>
                    <w:ind w:left="996"/>
                    <w:rPr>
                      <w:sz w:val="20"/>
                      <w:szCs w:val="20"/>
                    </w:rPr>
                  </w:pPr>
                  <w:r>
                    <w:rPr>
                      <w:spacing w:val="7"/>
                      <w:sz w:val="20"/>
                      <w:szCs w:val="20"/>
                      <w14:textOutline w14:w="3795" w14:cap="sq">
                        <w14:solidFill>
                          <w14:srgbClr w14:val="000000"/>
                        </w14:solidFill>
                        <w14:prstDash w14:val="solid"/>
                        <w14:bevel/>
                      </w14:textOutline>
                    </w:rPr>
                    <w:t>年产量</w:t>
                  </w:r>
                </w:p>
              </w:tc>
            </w:tr>
            <w:tr>
              <w:tblPrEx>
                <w:tblW w:w="8886" w:type="dxa"/>
                <w:tblInd w:w="816" w:type="dxa"/>
                <w:tblLayout w:type="fixed"/>
                <w:tblCellMar>
                  <w:top w:w="0" w:type="dxa"/>
                  <w:left w:w="0" w:type="dxa"/>
                  <w:bottom w:w="0" w:type="dxa"/>
                  <w:right w:w="0" w:type="dxa"/>
                </w:tblCellMar>
              </w:tblPrEx>
              <w:trPr>
                <w:trHeight w:val="280"/>
              </w:trPr>
              <w:tc>
                <w:tcPr>
                  <w:tcW w:w="655" w:type="dxa"/>
                  <w:vMerge w:val="restart"/>
                  <w:tcBorders>
                    <w:left w:val="single" w:sz="10" w:space="0" w:color="000000"/>
                    <w:bottom w:val="nil"/>
                  </w:tcBorders>
                  <w:vAlign w:val="top"/>
                </w:tcPr>
                <w:p>
                  <w:pPr>
                    <w:spacing w:line="285" w:lineRule="auto"/>
                  </w:pPr>
                </w:p>
                <w:p>
                  <w:pPr>
                    <w:spacing w:before="57" w:line="195" w:lineRule="auto"/>
                    <w:ind w:left="28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36" w:type="dxa"/>
                  <w:vMerge w:val="restart"/>
                  <w:tcBorders>
                    <w:bottom w:val="nil"/>
                  </w:tcBorders>
                  <w:vAlign w:val="top"/>
                </w:tcPr>
                <w:p>
                  <w:pPr>
                    <w:spacing w:line="246" w:lineRule="auto"/>
                  </w:pPr>
                </w:p>
                <w:p>
                  <w:pPr>
                    <w:spacing w:line="246" w:lineRule="auto"/>
                  </w:pPr>
                </w:p>
                <w:p>
                  <w:pPr>
                    <w:spacing w:line="247" w:lineRule="auto"/>
                  </w:pPr>
                </w:p>
                <w:p>
                  <w:pPr>
                    <w:spacing w:line="247" w:lineRule="auto"/>
                  </w:pPr>
                </w:p>
                <w:p>
                  <w:pPr>
                    <w:spacing w:line="247" w:lineRule="auto"/>
                  </w:pPr>
                </w:p>
                <w:p>
                  <w:pPr>
                    <w:pStyle w:val="TableText"/>
                    <w:spacing w:before="65" w:line="228" w:lineRule="auto"/>
                    <w:ind w:left="198"/>
                    <w:rPr>
                      <w:sz w:val="20"/>
                      <w:szCs w:val="20"/>
                    </w:rPr>
                  </w:pPr>
                  <w:r>
                    <w:rPr>
                      <w:spacing w:val="6"/>
                      <w:sz w:val="20"/>
                      <w:szCs w:val="20"/>
                    </w:rPr>
                    <w:t>预制菜</w:t>
                  </w:r>
                </w:p>
              </w:tc>
              <w:tc>
                <w:tcPr>
                  <w:tcW w:w="993" w:type="dxa"/>
                  <w:vMerge w:val="restart"/>
                  <w:tcBorders>
                    <w:bottom w:val="nil"/>
                  </w:tcBorders>
                  <w:vAlign w:val="top"/>
                </w:tcPr>
                <w:p>
                  <w:pPr>
                    <w:spacing w:line="258" w:lineRule="auto"/>
                  </w:pPr>
                </w:p>
                <w:p>
                  <w:pPr>
                    <w:pStyle w:val="TableText"/>
                    <w:spacing w:before="65" w:line="228" w:lineRule="auto"/>
                    <w:ind w:left="180"/>
                    <w:rPr>
                      <w:sz w:val="20"/>
                      <w:szCs w:val="20"/>
                    </w:rPr>
                  </w:pPr>
                  <w:r>
                    <w:rPr>
                      <w:spacing w:val="6"/>
                      <w:sz w:val="20"/>
                      <w:szCs w:val="20"/>
                    </w:rPr>
                    <w:t>素食类</w:t>
                  </w:r>
                </w:p>
              </w:tc>
              <w:tc>
                <w:tcPr>
                  <w:tcW w:w="2300" w:type="dxa"/>
                  <w:vAlign w:val="top"/>
                </w:tcPr>
                <w:p>
                  <w:pPr>
                    <w:pStyle w:val="TableText"/>
                    <w:spacing w:before="32" w:line="219" w:lineRule="auto"/>
                    <w:ind w:left="837"/>
                    <w:rPr>
                      <w:sz w:val="20"/>
                      <w:szCs w:val="20"/>
                    </w:rPr>
                  </w:pPr>
                  <w:r>
                    <w:rPr>
                      <w:spacing w:val="6"/>
                      <w:sz w:val="20"/>
                      <w:szCs w:val="20"/>
                    </w:rPr>
                    <w:t>豆制品</w:t>
                  </w:r>
                </w:p>
              </w:tc>
              <w:tc>
                <w:tcPr>
                  <w:tcW w:w="1289" w:type="dxa"/>
                  <w:vAlign w:val="top"/>
                </w:tcPr>
                <w:p>
                  <w:pPr>
                    <w:spacing w:before="64" w:line="199" w:lineRule="auto"/>
                    <w:ind w:left="53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328" w:type="dxa"/>
                  <w:vAlign w:val="top"/>
                </w:tcPr>
                <w:p>
                  <w:pPr>
                    <w:spacing w:before="51" w:line="195" w:lineRule="auto"/>
                    <w:ind w:left="46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7000</w:t>
                  </w:r>
                </w:p>
              </w:tc>
              <w:tc>
                <w:tcPr>
                  <w:tcW w:w="1285" w:type="dxa"/>
                  <w:vMerge w:val="restart"/>
                  <w:tcBorders>
                    <w:bottom w:val="nil"/>
                    <w:right w:val="single" w:sz="10" w:space="0" w:color="000000"/>
                  </w:tcBorders>
                  <w:vAlign w:val="top"/>
                </w:tcPr>
                <w:p>
                  <w:pPr>
                    <w:spacing w:line="255" w:lineRule="auto"/>
                  </w:pPr>
                </w:p>
                <w:p>
                  <w:pPr>
                    <w:spacing w:line="256" w:lineRule="auto"/>
                  </w:pPr>
                </w:p>
                <w:p>
                  <w:pPr>
                    <w:spacing w:line="256" w:lineRule="auto"/>
                  </w:pPr>
                </w:p>
                <w:p>
                  <w:pPr>
                    <w:spacing w:line="256" w:lineRule="auto"/>
                  </w:pPr>
                </w:p>
                <w:p>
                  <w:pPr>
                    <w:spacing w:line="256" w:lineRule="auto"/>
                  </w:pPr>
                </w:p>
                <w:p>
                  <w:pPr>
                    <w:spacing w:before="58" w:line="195" w:lineRule="auto"/>
                    <w:ind w:left="3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30000</w:t>
                  </w:r>
                </w:p>
              </w:tc>
            </w:tr>
            <w:tr>
              <w:tblPrEx>
                <w:tblW w:w="8886" w:type="dxa"/>
                <w:tblInd w:w="816" w:type="dxa"/>
                <w:tblLayout w:type="fixed"/>
                <w:tblCellMar>
                  <w:top w:w="0" w:type="dxa"/>
                  <w:left w:w="0" w:type="dxa"/>
                  <w:bottom w:w="0" w:type="dxa"/>
                  <w:right w:w="0" w:type="dxa"/>
                </w:tblCellMar>
              </w:tblPrEx>
              <w:trPr>
                <w:trHeight w:val="280"/>
              </w:trPr>
              <w:tc>
                <w:tcPr>
                  <w:tcW w:w="655" w:type="dxa"/>
                  <w:vMerge/>
                  <w:tcBorders>
                    <w:top w:val="nil"/>
                    <w:left w:val="single" w:sz="10" w:space="0" w:color="000000"/>
                    <w:bottom w:val="nil"/>
                  </w:tcBorders>
                  <w:vAlign w:val="top"/>
                </w:tcPr>
                <w:p/>
              </w:tc>
              <w:tc>
                <w:tcPr>
                  <w:tcW w:w="1036" w:type="dxa"/>
                  <w:vMerge/>
                  <w:tcBorders>
                    <w:top w:val="nil"/>
                    <w:bottom w:val="nil"/>
                  </w:tcBorders>
                  <w:vAlign w:val="top"/>
                </w:tcPr>
                <w:p/>
              </w:tc>
              <w:tc>
                <w:tcPr>
                  <w:tcW w:w="993" w:type="dxa"/>
                  <w:vMerge/>
                  <w:tcBorders>
                    <w:top w:val="nil"/>
                    <w:bottom w:val="nil"/>
                  </w:tcBorders>
                  <w:vAlign w:val="top"/>
                </w:tcPr>
                <w:p/>
              </w:tc>
              <w:tc>
                <w:tcPr>
                  <w:tcW w:w="2300" w:type="dxa"/>
                  <w:vAlign w:val="top"/>
                </w:tcPr>
                <w:p>
                  <w:pPr>
                    <w:pStyle w:val="TableText"/>
                    <w:spacing w:before="34" w:line="217" w:lineRule="auto"/>
                    <w:ind w:left="731"/>
                    <w:rPr>
                      <w:sz w:val="20"/>
                      <w:szCs w:val="20"/>
                    </w:rPr>
                  </w:pPr>
                  <w:r>
                    <w:rPr>
                      <w:spacing w:val="7"/>
                      <w:sz w:val="20"/>
                      <w:szCs w:val="20"/>
                    </w:rPr>
                    <w:t>花生制品</w:t>
                  </w:r>
                </w:p>
              </w:tc>
              <w:tc>
                <w:tcPr>
                  <w:tcW w:w="1289" w:type="dxa"/>
                  <w:vAlign w:val="top"/>
                </w:tcPr>
                <w:p>
                  <w:pPr>
                    <w:spacing w:before="67" w:line="199" w:lineRule="auto"/>
                    <w:ind w:left="53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328" w:type="dxa"/>
                  <w:vAlign w:val="top"/>
                </w:tcPr>
                <w:p>
                  <w:pPr>
                    <w:spacing w:before="54"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1500</w:t>
                  </w:r>
                </w:p>
              </w:tc>
              <w:tc>
                <w:tcPr>
                  <w:tcW w:w="1285" w:type="dxa"/>
                  <w:vMerge/>
                  <w:tcBorders>
                    <w:top w:val="nil"/>
                    <w:bottom w:val="nil"/>
                    <w:right w:val="single" w:sz="10" w:space="0" w:color="000000"/>
                  </w:tcBorders>
                  <w:vAlign w:val="top"/>
                </w:tcPr>
                <w:p/>
              </w:tc>
            </w:tr>
            <w:tr>
              <w:tblPrEx>
                <w:tblW w:w="8886" w:type="dxa"/>
                <w:tblInd w:w="816" w:type="dxa"/>
                <w:tblLayout w:type="fixed"/>
                <w:tblCellMar>
                  <w:top w:w="0" w:type="dxa"/>
                  <w:left w:w="0" w:type="dxa"/>
                  <w:bottom w:w="0" w:type="dxa"/>
                  <w:right w:w="0" w:type="dxa"/>
                </w:tblCellMar>
              </w:tblPrEx>
              <w:trPr>
                <w:trHeight w:val="280"/>
              </w:trPr>
              <w:tc>
                <w:tcPr>
                  <w:tcW w:w="655" w:type="dxa"/>
                  <w:vMerge/>
                  <w:tcBorders>
                    <w:top w:val="nil"/>
                    <w:left w:val="single" w:sz="10" w:space="0" w:color="000000"/>
                  </w:tcBorders>
                  <w:vAlign w:val="top"/>
                </w:tcPr>
                <w:p/>
              </w:tc>
              <w:tc>
                <w:tcPr>
                  <w:tcW w:w="1036" w:type="dxa"/>
                  <w:vMerge/>
                  <w:tcBorders>
                    <w:top w:val="nil"/>
                    <w:bottom w:val="nil"/>
                  </w:tcBorders>
                  <w:vAlign w:val="top"/>
                </w:tcPr>
                <w:p/>
              </w:tc>
              <w:tc>
                <w:tcPr>
                  <w:tcW w:w="993" w:type="dxa"/>
                  <w:vMerge/>
                  <w:tcBorders>
                    <w:top w:val="nil"/>
                  </w:tcBorders>
                  <w:vAlign w:val="top"/>
                </w:tcPr>
                <w:p/>
              </w:tc>
              <w:tc>
                <w:tcPr>
                  <w:tcW w:w="2300" w:type="dxa"/>
                  <w:vAlign w:val="top"/>
                </w:tcPr>
                <w:p>
                  <w:pPr>
                    <w:pStyle w:val="TableText"/>
                    <w:spacing w:before="38" w:line="214" w:lineRule="auto"/>
                    <w:ind w:left="730"/>
                    <w:rPr>
                      <w:sz w:val="20"/>
                      <w:szCs w:val="20"/>
                    </w:rPr>
                  </w:pPr>
                  <w:r>
                    <w:rPr>
                      <w:spacing w:val="7"/>
                      <w:sz w:val="20"/>
                      <w:szCs w:val="20"/>
                    </w:rPr>
                    <w:t>魔芋制品</w:t>
                  </w:r>
                </w:p>
              </w:tc>
              <w:tc>
                <w:tcPr>
                  <w:tcW w:w="1289" w:type="dxa"/>
                  <w:vAlign w:val="top"/>
                </w:tcPr>
                <w:p>
                  <w:pPr>
                    <w:spacing w:before="70" w:line="199" w:lineRule="auto"/>
                    <w:ind w:left="53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328" w:type="dxa"/>
                  <w:vAlign w:val="top"/>
                </w:tcPr>
                <w:p>
                  <w:pPr>
                    <w:spacing w:before="57"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1500</w:t>
                  </w:r>
                </w:p>
              </w:tc>
              <w:tc>
                <w:tcPr>
                  <w:tcW w:w="1285" w:type="dxa"/>
                  <w:vMerge/>
                  <w:tcBorders>
                    <w:top w:val="nil"/>
                    <w:bottom w:val="nil"/>
                    <w:right w:val="single" w:sz="10" w:space="0" w:color="000000"/>
                  </w:tcBorders>
                  <w:vAlign w:val="top"/>
                </w:tcPr>
                <w:p/>
              </w:tc>
            </w:tr>
            <w:tr>
              <w:tblPrEx>
                <w:tblW w:w="8886" w:type="dxa"/>
                <w:tblInd w:w="816" w:type="dxa"/>
                <w:tblLayout w:type="fixed"/>
                <w:tblCellMar>
                  <w:top w:w="0" w:type="dxa"/>
                  <w:left w:w="0" w:type="dxa"/>
                  <w:bottom w:w="0" w:type="dxa"/>
                  <w:right w:w="0" w:type="dxa"/>
                </w:tblCellMar>
              </w:tblPrEx>
              <w:trPr>
                <w:trHeight w:val="280"/>
              </w:trPr>
              <w:tc>
                <w:tcPr>
                  <w:tcW w:w="655" w:type="dxa"/>
                  <w:tcBorders>
                    <w:left w:val="single" w:sz="10" w:space="0" w:color="000000"/>
                  </w:tcBorders>
                  <w:vAlign w:val="top"/>
                </w:tcPr>
                <w:p>
                  <w:pPr>
                    <w:spacing w:before="60" w:line="195" w:lineRule="auto"/>
                    <w:ind w:left="26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036" w:type="dxa"/>
                  <w:vMerge/>
                  <w:tcBorders>
                    <w:top w:val="nil"/>
                    <w:bottom w:val="nil"/>
                  </w:tcBorders>
                  <w:vAlign w:val="top"/>
                </w:tcPr>
                <w:p/>
              </w:tc>
              <w:tc>
                <w:tcPr>
                  <w:tcW w:w="3293" w:type="dxa"/>
                  <w:gridSpan w:val="2"/>
                  <w:vAlign w:val="top"/>
                </w:tcPr>
                <w:p>
                  <w:pPr>
                    <w:pStyle w:val="TableText"/>
                    <w:spacing w:before="40" w:line="212" w:lineRule="auto"/>
                    <w:ind w:left="1333"/>
                    <w:rPr>
                      <w:sz w:val="20"/>
                      <w:szCs w:val="20"/>
                    </w:rPr>
                  </w:pPr>
                  <w:r>
                    <w:rPr>
                      <w:spacing w:val="5"/>
                      <w:sz w:val="20"/>
                      <w:szCs w:val="20"/>
                    </w:rPr>
                    <w:t>鱼糜类</w:t>
                  </w:r>
                </w:p>
              </w:tc>
              <w:tc>
                <w:tcPr>
                  <w:tcW w:w="1289" w:type="dxa"/>
                  <w:vAlign w:val="top"/>
                </w:tcPr>
                <w:p>
                  <w:pPr>
                    <w:spacing w:before="72" w:line="199" w:lineRule="auto"/>
                    <w:ind w:left="53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328" w:type="dxa"/>
                  <w:vAlign w:val="top"/>
                </w:tcPr>
                <w:p>
                  <w:pPr>
                    <w:spacing w:before="59" w:line="195" w:lineRule="auto"/>
                    <w:ind w:left="46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6000</w:t>
                  </w:r>
                </w:p>
              </w:tc>
              <w:tc>
                <w:tcPr>
                  <w:tcW w:w="1285" w:type="dxa"/>
                  <w:vMerge/>
                  <w:tcBorders>
                    <w:top w:val="nil"/>
                    <w:bottom w:val="nil"/>
                    <w:right w:val="single" w:sz="10" w:space="0" w:color="000000"/>
                  </w:tcBorders>
                  <w:vAlign w:val="top"/>
                </w:tcPr>
                <w:p/>
              </w:tc>
            </w:tr>
            <w:tr>
              <w:tblPrEx>
                <w:tblW w:w="8886" w:type="dxa"/>
                <w:tblInd w:w="816" w:type="dxa"/>
                <w:tblLayout w:type="fixed"/>
                <w:tblCellMar>
                  <w:top w:w="0" w:type="dxa"/>
                  <w:left w:w="0" w:type="dxa"/>
                  <w:bottom w:w="0" w:type="dxa"/>
                  <w:right w:w="0" w:type="dxa"/>
                </w:tblCellMar>
              </w:tblPrEx>
              <w:trPr>
                <w:trHeight w:val="281"/>
              </w:trPr>
              <w:tc>
                <w:tcPr>
                  <w:tcW w:w="655" w:type="dxa"/>
                  <w:tcBorders>
                    <w:left w:val="single" w:sz="10" w:space="0" w:color="000000"/>
                  </w:tcBorders>
                  <w:vAlign w:val="top"/>
                </w:tcPr>
                <w:p>
                  <w:pPr>
                    <w:spacing w:before="62"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36" w:type="dxa"/>
                  <w:vMerge/>
                  <w:tcBorders>
                    <w:top w:val="nil"/>
                    <w:bottom w:val="nil"/>
                  </w:tcBorders>
                  <w:vAlign w:val="top"/>
                </w:tcPr>
                <w:p/>
              </w:tc>
              <w:tc>
                <w:tcPr>
                  <w:tcW w:w="3293" w:type="dxa"/>
                  <w:gridSpan w:val="2"/>
                  <w:vAlign w:val="top"/>
                </w:tcPr>
                <w:p>
                  <w:pPr>
                    <w:pStyle w:val="TableText"/>
                    <w:spacing w:before="43" w:line="210" w:lineRule="auto"/>
                    <w:ind w:left="1226"/>
                    <w:rPr>
                      <w:sz w:val="20"/>
                      <w:szCs w:val="20"/>
                    </w:rPr>
                  </w:pPr>
                  <w:r>
                    <w:rPr>
                      <w:spacing w:val="7"/>
                      <w:sz w:val="20"/>
                      <w:szCs w:val="20"/>
                    </w:rPr>
                    <w:t>健康肉类</w:t>
                  </w:r>
                </w:p>
              </w:tc>
              <w:tc>
                <w:tcPr>
                  <w:tcW w:w="1289" w:type="dxa"/>
                  <w:vAlign w:val="top"/>
                </w:tcPr>
                <w:p>
                  <w:pPr>
                    <w:spacing w:before="75" w:line="199" w:lineRule="auto"/>
                    <w:ind w:left="53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328" w:type="dxa"/>
                  <w:vAlign w:val="top"/>
                </w:tcPr>
                <w:p>
                  <w:pPr>
                    <w:spacing w:before="62" w:line="195" w:lineRule="auto"/>
                    <w:ind w:left="46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4000</w:t>
                  </w:r>
                </w:p>
              </w:tc>
              <w:tc>
                <w:tcPr>
                  <w:tcW w:w="1285" w:type="dxa"/>
                  <w:vMerge/>
                  <w:tcBorders>
                    <w:top w:val="nil"/>
                    <w:bottom w:val="nil"/>
                    <w:right w:val="single" w:sz="10" w:space="0" w:color="000000"/>
                  </w:tcBorders>
                  <w:vAlign w:val="top"/>
                </w:tcPr>
                <w:p/>
              </w:tc>
            </w:tr>
            <w:tr>
              <w:tblPrEx>
                <w:tblW w:w="8886" w:type="dxa"/>
                <w:tblInd w:w="816" w:type="dxa"/>
                <w:tblLayout w:type="fixed"/>
                <w:tblCellMar>
                  <w:top w:w="0" w:type="dxa"/>
                  <w:left w:w="0" w:type="dxa"/>
                  <w:bottom w:w="0" w:type="dxa"/>
                  <w:right w:w="0" w:type="dxa"/>
                </w:tblCellMar>
              </w:tblPrEx>
              <w:trPr>
                <w:trHeight w:val="281"/>
              </w:trPr>
              <w:tc>
                <w:tcPr>
                  <w:tcW w:w="655" w:type="dxa"/>
                  <w:tcBorders>
                    <w:left w:val="single" w:sz="10" w:space="0" w:color="000000"/>
                  </w:tcBorders>
                  <w:vAlign w:val="top"/>
                </w:tcPr>
                <w:p>
                  <w:pPr>
                    <w:spacing w:before="64"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036" w:type="dxa"/>
                  <w:vMerge/>
                  <w:tcBorders>
                    <w:top w:val="nil"/>
                    <w:bottom w:val="nil"/>
                  </w:tcBorders>
                  <w:vAlign w:val="top"/>
                </w:tcPr>
                <w:p/>
              </w:tc>
              <w:tc>
                <w:tcPr>
                  <w:tcW w:w="3293" w:type="dxa"/>
                  <w:gridSpan w:val="2"/>
                  <w:vAlign w:val="top"/>
                </w:tcPr>
                <w:p>
                  <w:pPr>
                    <w:pStyle w:val="TableText"/>
                    <w:spacing w:before="45" w:line="208" w:lineRule="auto"/>
                    <w:ind w:left="1333"/>
                    <w:rPr>
                      <w:sz w:val="20"/>
                      <w:szCs w:val="20"/>
                    </w:rPr>
                  </w:pPr>
                  <w:r>
                    <w:rPr>
                      <w:spacing w:val="5"/>
                      <w:sz w:val="20"/>
                      <w:szCs w:val="20"/>
                    </w:rPr>
                    <w:t>鱼豆腐</w:t>
                  </w:r>
                </w:p>
              </w:tc>
              <w:tc>
                <w:tcPr>
                  <w:tcW w:w="1289" w:type="dxa"/>
                  <w:vAlign w:val="top"/>
                </w:tcPr>
                <w:p>
                  <w:pPr>
                    <w:spacing w:before="77" w:line="199" w:lineRule="auto"/>
                    <w:ind w:left="53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328" w:type="dxa"/>
                  <w:vAlign w:val="top"/>
                </w:tcPr>
                <w:p>
                  <w:pPr>
                    <w:spacing w:before="64" w:line="195" w:lineRule="auto"/>
                    <w:ind w:left="46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2500</w:t>
                  </w:r>
                </w:p>
              </w:tc>
              <w:tc>
                <w:tcPr>
                  <w:tcW w:w="1285" w:type="dxa"/>
                  <w:vMerge/>
                  <w:tcBorders>
                    <w:top w:val="nil"/>
                    <w:bottom w:val="nil"/>
                    <w:right w:val="single" w:sz="10" w:space="0" w:color="000000"/>
                  </w:tcBorders>
                  <w:vAlign w:val="top"/>
                </w:tcPr>
                <w:p/>
              </w:tc>
            </w:tr>
            <w:tr>
              <w:tblPrEx>
                <w:tblW w:w="8886" w:type="dxa"/>
                <w:tblInd w:w="816" w:type="dxa"/>
                <w:tblLayout w:type="fixed"/>
                <w:tblCellMar>
                  <w:top w:w="0" w:type="dxa"/>
                  <w:left w:w="0" w:type="dxa"/>
                  <w:bottom w:w="0" w:type="dxa"/>
                  <w:right w:w="0" w:type="dxa"/>
                </w:tblCellMar>
              </w:tblPrEx>
              <w:trPr>
                <w:trHeight w:val="280"/>
              </w:trPr>
              <w:tc>
                <w:tcPr>
                  <w:tcW w:w="655" w:type="dxa"/>
                  <w:tcBorders>
                    <w:left w:val="single" w:sz="10" w:space="0" w:color="000000"/>
                  </w:tcBorders>
                  <w:vAlign w:val="top"/>
                </w:tcPr>
                <w:p>
                  <w:pPr>
                    <w:spacing w:before="69" w:line="192" w:lineRule="auto"/>
                    <w:ind w:left="267"/>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036" w:type="dxa"/>
                  <w:vMerge/>
                  <w:tcBorders>
                    <w:top w:val="nil"/>
                    <w:bottom w:val="nil"/>
                  </w:tcBorders>
                  <w:vAlign w:val="top"/>
                </w:tcPr>
                <w:p/>
              </w:tc>
              <w:tc>
                <w:tcPr>
                  <w:tcW w:w="3293" w:type="dxa"/>
                  <w:gridSpan w:val="2"/>
                  <w:vAlign w:val="top"/>
                </w:tcPr>
                <w:p>
                  <w:pPr>
                    <w:pStyle w:val="TableText"/>
                    <w:spacing w:before="46" w:line="206" w:lineRule="auto"/>
                    <w:ind w:left="1232"/>
                    <w:rPr>
                      <w:sz w:val="20"/>
                      <w:szCs w:val="20"/>
                    </w:rPr>
                  </w:pPr>
                  <w:r>
                    <w:rPr>
                      <w:spacing w:val="5"/>
                      <w:sz w:val="20"/>
                      <w:szCs w:val="20"/>
                    </w:rPr>
                    <w:t>高端肠类</w:t>
                  </w:r>
                </w:p>
              </w:tc>
              <w:tc>
                <w:tcPr>
                  <w:tcW w:w="1289" w:type="dxa"/>
                  <w:vAlign w:val="top"/>
                </w:tcPr>
                <w:p>
                  <w:pPr>
                    <w:spacing w:before="79" w:line="199" w:lineRule="auto"/>
                    <w:ind w:left="53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328" w:type="dxa"/>
                  <w:vAlign w:val="top"/>
                </w:tcPr>
                <w:p>
                  <w:pPr>
                    <w:spacing w:before="66"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1500</w:t>
                  </w:r>
                </w:p>
              </w:tc>
              <w:tc>
                <w:tcPr>
                  <w:tcW w:w="1285" w:type="dxa"/>
                  <w:vMerge/>
                  <w:tcBorders>
                    <w:top w:val="nil"/>
                    <w:bottom w:val="nil"/>
                    <w:right w:val="single" w:sz="10" w:space="0" w:color="000000"/>
                  </w:tcBorders>
                  <w:vAlign w:val="top"/>
                </w:tcPr>
                <w:p/>
              </w:tc>
            </w:tr>
            <w:tr>
              <w:tblPrEx>
                <w:tblW w:w="8886" w:type="dxa"/>
                <w:tblInd w:w="816" w:type="dxa"/>
                <w:tblLayout w:type="fixed"/>
                <w:tblCellMar>
                  <w:top w:w="0" w:type="dxa"/>
                  <w:left w:w="0" w:type="dxa"/>
                  <w:bottom w:w="0" w:type="dxa"/>
                  <w:right w:w="0" w:type="dxa"/>
                </w:tblCellMar>
              </w:tblPrEx>
              <w:trPr>
                <w:trHeight w:val="838"/>
              </w:trPr>
              <w:tc>
                <w:tcPr>
                  <w:tcW w:w="655" w:type="dxa"/>
                  <w:tcBorders>
                    <w:left w:val="single" w:sz="10" w:space="0" w:color="000000"/>
                    <w:bottom w:val="single" w:sz="10" w:space="0" w:color="000000"/>
                  </w:tcBorders>
                  <w:vAlign w:val="top"/>
                </w:tcPr>
                <w:p>
                  <w:pPr>
                    <w:spacing w:line="278" w:lineRule="auto"/>
                  </w:pPr>
                </w:p>
                <w:p>
                  <w:pPr>
                    <w:spacing w:before="58" w:line="195" w:lineRule="auto"/>
                    <w:ind w:left="266"/>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036" w:type="dxa"/>
                  <w:vMerge/>
                  <w:tcBorders>
                    <w:top w:val="nil"/>
                    <w:bottom w:val="single" w:sz="10" w:space="0" w:color="000000"/>
                  </w:tcBorders>
                  <w:vAlign w:val="top"/>
                </w:tcPr>
                <w:p/>
              </w:tc>
              <w:tc>
                <w:tcPr>
                  <w:tcW w:w="3293" w:type="dxa"/>
                  <w:gridSpan w:val="2"/>
                  <w:tcBorders>
                    <w:bottom w:val="single" w:sz="10" w:space="0" w:color="000000"/>
                  </w:tcBorders>
                  <w:vAlign w:val="top"/>
                </w:tcPr>
                <w:p>
                  <w:pPr>
                    <w:pStyle w:val="TableText"/>
                    <w:spacing w:before="48"/>
                    <w:ind w:left="103" w:right="15" w:firstLine="1"/>
                    <w:jc w:val="both"/>
                    <w:rPr>
                      <w:sz w:val="20"/>
                      <w:szCs w:val="20"/>
                    </w:rPr>
                  </w:pPr>
                  <w:r>
                    <w:rPr>
                      <w:spacing w:val="4"/>
                      <w:sz w:val="20"/>
                      <w:szCs w:val="20"/>
                    </w:rPr>
                    <w:t>预制菜定制产品类、休闲食品（豆</w:t>
                  </w:r>
                  <w:r>
                    <w:rPr>
                      <w:spacing w:val="6"/>
                      <w:sz w:val="20"/>
                      <w:szCs w:val="20"/>
                    </w:rPr>
                    <w:t xml:space="preserve">  </w:t>
                  </w:r>
                  <w:r>
                    <w:rPr>
                      <w:spacing w:val="5"/>
                      <w:sz w:val="20"/>
                      <w:szCs w:val="20"/>
                    </w:rPr>
                    <w:t>制品、花生制品、魔芋制品、鱼糜</w:t>
                  </w:r>
                  <w:r>
                    <w:rPr>
                      <w:sz w:val="20"/>
                      <w:szCs w:val="20"/>
                    </w:rPr>
                    <w:t xml:space="preserve">  </w:t>
                  </w:r>
                  <w:r>
                    <w:rPr>
                      <w:spacing w:val="-3"/>
                      <w:sz w:val="20"/>
                      <w:szCs w:val="20"/>
                    </w:rPr>
                    <w:t>类、健康肉类、鱼豆腐、高端肠类）</w:t>
                  </w:r>
                </w:p>
              </w:tc>
              <w:tc>
                <w:tcPr>
                  <w:tcW w:w="1289" w:type="dxa"/>
                  <w:tcBorders>
                    <w:bottom w:val="single" w:sz="10" w:space="0" w:color="000000"/>
                  </w:tcBorders>
                  <w:vAlign w:val="top"/>
                </w:tcPr>
                <w:p>
                  <w:pPr>
                    <w:spacing w:line="294" w:lineRule="auto"/>
                  </w:pPr>
                </w:p>
                <w:p>
                  <w:pPr>
                    <w:spacing w:before="57" w:line="199" w:lineRule="auto"/>
                    <w:ind w:left="53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328" w:type="dxa"/>
                  <w:tcBorders>
                    <w:bottom w:val="single" w:sz="10" w:space="0" w:color="000000"/>
                  </w:tcBorders>
                  <w:vAlign w:val="top"/>
                </w:tcPr>
                <w:p>
                  <w:pPr>
                    <w:spacing w:line="278" w:lineRule="auto"/>
                  </w:pPr>
                </w:p>
                <w:p>
                  <w:pPr>
                    <w:spacing w:before="58" w:line="195" w:lineRule="auto"/>
                    <w:ind w:left="46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6000</w:t>
                  </w:r>
                </w:p>
              </w:tc>
              <w:tc>
                <w:tcPr>
                  <w:tcW w:w="1285" w:type="dxa"/>
                  <w:vMerge/>
                  <w:tcBorders>
                    <w:top w:val="nil"/>
                    <w:bottom w:val="single" w:sz="10" w:space="0" w:color="000000"/>
                    <w:right w:val="single" w:sz="10" w:space="0" w:color="000000"/>
                  </w:tcBorders>
                  <w:vAlign w:val="top"/>
                </w:tcPr>
                <w:p/>
              </w:tc>
            </w:tr>
          </w:tbl>
          <w:p>
            <w:pPr>
              <w:pStyle w:val="TableText"/>
              <w:spacing w:before="155" w:line="219" w:lineRule="auto"/>
              <w:ind w:left="1164"/>
            </w:pPr>
            <w:r>
              <w:rPr>
                <w:spacing w:val="-1"/>
                <w14:textOutline w14:w="4358" w14:cap="sq">
                  <w14:solidFill>
                    <w14:srgbClr w14:val="000000"/>
                  </w14:solidFill>
                  <w14:prstDash w14:val="solid"/>
                  <w14:bevel/>
                </w14:textOutline>
              </w:rPr>
              <w:t>五、主要原辅材料消耗</w:t>
            </w:r>
          </w:p>
          <w:p>
            <w:pPr>
              <w:pStyle w:val="TableText"/>
              <w:spacing w:before="179" w:line="227" w:lineRule="auto"/>
              <w:ind w:left="3873"/>
              <w:rPr>
                <w:sz w:val="20"/>
                <w:szCs w:val="20"/>
              </w:rPr>
            </w:pPr>
            <w:r>
              <w:rPr>
                <w:spacing w:val="6"/>
                <w:sz w:val="20"/>
                <w:szCs w:val="20"/>
                <w14:textOutline w14:w="3795" w14:cap="sq">
                  <w14:solidFill>
                    <w14:srgbClr w14:val="000000"/>
                  </w14:solidFill>
                  <w14:prstDash w14:val="solid"/>
                  <w14:bevel/>
                </w14:textOutline>
              </w:rPr>
              <w:t>表</w:t>
            </w:r>
            <w:r>
              <w:rPr>
                <w:spacing w:val="-26"/>
                <w:sz w:val="20"/>
                <w:szCs w:val="20"/>
              </w:rPr>
              <w:t xml:space="preserve"> </w:t>
            </w:r>
            <w:r>
              <w:rPr>
                <w:rFonts w:ascii="Times New Roman" w:eastAsia="Times New Roman" w:hAnsi="Times New Roman" w:cs="Times New Roman"/>
                <w:b/>
                <w:bCs/>
                <w:spacing w:val="6"/>
                <w:sz w:val="20"/>
                <w:szCs w:val="20"/>
              </w:rPr>
              <w:t>13</w:t>
            </w:r>
            <w:r>
              <w:rPr>
                <w:rFonts w:ascii="Times New Roman" w:eastAsia="Times New Roman" w:hAnsi="Times New Roman" w:cs="Times New Roman"/>
                <w:b/>
                <w:bCs/>
                <w:spacing w:val="15"/>
                <w:w w:val="101"/>
                <w:sz w:val="20"/>
                <w:szCs w:val="20"/>
              </w:rPr>
              <w:t xml:space="preserve">   </w:t>
            </w:r>
            <w:r>
              <w:rPr>
                <w:spacing w:val="6"/>
                <w:sz w:val="20"/>
                <w:szCs w:val="20"/>
                <w14:textOutline w14:w="3795" w14:cap="sq">
                  <w14:solidFill>
                    <w14:srgbClr w14:val="000000"/>
                  </w14:solidFill>
                  <w14:prstDash w14:val="solid"/>
                  <w14:bevel/>
                </w14:textOutline>
              </w:rPr>
              <w:t>原辅材料消耗一览表</w:t>
            </w:r>
          </w:p>
          <w:p>
            <w:pPr>
              <w:spacing w:line="131" w:lineRule="exact"/>
            </w:pPr>
          </w:p>
          <w:tbl>
            <w:tblPr>
              <w:tblStyle w:val="TableNormal026"/>
              <w:tblW w:w="908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159"/>
              <w:gridCol w:w="2026"/>
              <w:gridCol w:w="1384"/>
              <w:gridCol w:w="1169"/>
              <w:gridCol w:w="3342"/>
            </w:tblGrid>
            <w:tr>
              <w:tblPrEx>
                <w:tblW w:w="908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68"/>
              </w:trPr>
              <w:tc>
                <w:tcPr>
                  <w:tcW w:w="1159" w:type="dxa"/>
                  <w:tcBorders>
                    <w:top w:val="single" w:sz="10" w:space="0" w:color="000000"/>
                    <w:left w:val="single" w:sz="10" w:space="0" w:color="000000"/>
                  </w:tcBorders>
                  <w:vAlign w:val="top"/>
                </w:tcPr>
                <w:p>
                  <w:pPr>
                    <w:pStyle w:val="TableText"/>
                    <w:spacing w:before="56" w:line="229" w:lineRule="auto"/>
                    <w:ind w:left="360"/>
                    <w:rPr>
                      <w:sz w:val="20"/>
                      <w:szCs w:val="20"/>
                    </w:rPr>
                  </w:pPr>
                  <w:r>
                    <w:rPr>
                      <w:spacing w:val="6"/>
                      <w:sz w:val="20"/>
                      <w:szCs w:val="20"/>
                      <w14:textOutline w14:w="3795" w14:cap="sq">
                        <w14:solidFill>
                          <w14:srgbClr w14:val="000000"/>
                        </w14:solidFill>
                        <w14:prstDash w14:val="solid"/>
                        <w14:bevel/>
                      </w14:textOutline>
                    </w:rPr>
                    <w:t>序号</w:t>
                  </w:r>
                </w:p>
              </w:tc>
              <w:tc>
                <w:tcPr>
                  <w:tcW w:w="2026" w:type="dxa"/>
                  <w:tcBorders>
                    <w:top w:val="single" w:sz="10" w:space="0" w:color="000000"/>
                  </w:tcBorders>
                  <w:vAlign w:val="top"/>
                </w:tcPr>
                <w:p>
                  <w:pPr>
                    <w:pStyle w:val="TableText"/>
                    <w:spacing w:before="56" w:line="228" w:lineRule="auto"/>
                    <w:ind w:left="592"/>
                    <w:rPr>
                      <w:sz w:val="20"/>
                      <w:szCs w:val="20"/>
                    </w:rPr>
                  </w:pPr>
                  <w:r>
                    <w:rPr>
                      <w:spacing w:val="7"/>
                      <w:sz w:val="20"/>
                      <w:szCs w:val="20"/>
                      <w14:textOutline w14:w="3795" w14:cap="sq">
                        <w14:solidFill>
                          <w14:srgbClr w14:val="000000"/>
                        </w14:solidFill>
                        <w14:prstDash w14:val="solid"/>
                        <w14:bevel/>
                      </w14:textOutline>
                    </w:rPr>
                    <w:t>原料名称</w:t>
                  </w:r>
                </w:p>
              </w:tc>
              <w:tc>
                <w:tcPr>
                  <w:tcW w:w="1384" w:type="dxa"/>
                  <w:tcBorders>
                    <w:top w:val="single" w:sz="10" w:space="0" w:color="000000"/>
                  </w:tcBorders>
                  <w:vAlign w:val="top"/>
                </w:tcPr>
                <w:p>
                  <w:pPr>
                    <w:pStyle w:val="TableText"/>
                    <w:spacing w:before="56" w:line="228" w:lineRule="auto"/>
                    <w:ind w:left="485"/>
                    <w:rPr>
                      <w:sz w:val="20"/>
                      <w:szCs w:val="20"/>
                    </w:rPr>
                  </w:pPr>
                  <w:r>
                    <w:rPr>
                      <w:spacing w:val="5"/>
                      <w:sz w:val="20"/>
                      <w:szCs w:val="20"/>
                      <w14:textOutline w14:w="3795" w14:cap="sq">
                        <w14:solidFill>
                          <w14:srgbClr w14:val="000000"/>
                        </w14:solidFill>
                        <w14:prstDash w14:val="solid"/>
                        <w14:bevel/>
                      </w14:textOutline>
                    </w:rPr>
                    <w:t>单位</w:t>
                  </w:r>
                </w:p>
              </w:tc>
              <w:tc>
                <w:tcPr>
                  <w:tcW w:w="1169" w:type="dxa"/>
                  <w:tcBorders>
                    <w:top w:val="single" w:sz="10" w:space="0" w:color="000000"/>
                  </w:tcBorders>
                  <w:vAlign w:val="top"/>
                </w:tcPr>
                <w:p>
                  <w:pPr>
                    <w:pStyle w:val="TableText"/>
                    <w:spacing w:before="56" w:line="229" w:lineRule="auto"/>
                    <w:ind w:left="380"/>
                    <w:rPr>
                      <w:sz w:val="20"/>
                      <w:szCs w:val="20"/>
                    </w:rPr>
                  </w:pPr>
                  <w:r>
                    <w:rPr>
                      <w:spacing w:val="3"/>
                      <w:sz w:val="20"/>
                      <w:szCs w:val="20"/>
                      <w14:textOutline w14:w="3795" w14:cap="sq">
                        <w14:solidFill>
                          <w14:srgbClr w14:val="000000"/>
                        </w14:solidFill>
                        <w14:prstDash w14:val="solid"/>
                        <w14:bevel/>
                      </w14:textOutline>
                    </w:rPr>
                    <w:t>用量</w:t>
                  </w:r>
                </w:p>
              </w:tc>
              <w:tc>
                <w:tcPr>
                  <w:tcW w:w="3342" w:type="dxa"/>
                  <w:tcBorders>
                    <w:top w:val="single" w:sz="10" w:space="0" w:color="000000"/>
                    <w:right w:val="single" w:sz="10" w:space="0" w:color="000000"/>
                  </w:tcBorders>
                  <w:vAlign w:val="top"/>
                </w:tcPr>
                <w:p>
                  <w:pPr>
                    <w:pStyle w:val="TableText"/>
                    <w:spacing w:before="56" w:line="228" w:lineRule="auto"/>
                    <w:ind w:left="1250"/>
                    <w:rPr>
                      <w:sz w:val="20"/>
                      <w:szCs w:val="20"/>
                    </w:rPr>
                  </w:pPr>
                  <w:r>
                    <w:rPr>
                      <w:spacing w:val="8"/>
                      <w:sz w:val="20"/>
                      <w:szCs w:val="20"/>
                      <w14:textOutline w14:w="3795" w14:cap="sq">
                        <w14:solidFill>
                          <w14:srgbClr w14:val="000000"/>
                        </w14:solidFill>
                        <w14:prstDash w14:val="solid"/>
                        <w14:bevel/>
                      </w14:textOutline>
                    </w:rPr>
                    <w:t>包装形式</w:t>
                  </w:r>
                </w:p>
              </w:tc>
            </w:tr>
            <w:tr>
              <w:tblPrEx>
                <w:tblW w:w="9080" w:type="dxa"/>
                <w:tblInd w:w="720" w:type="dxa"/>
                <w:tblLayout w:type="fixed"/>
                <w:tblCellMar>
                  <w:top w:w="0" w:type="dxa"/>
                  <w:left w:w="0" w:type="dxa"/>
                  <w:bottom w:w="0" w:type="dxa"/>
                  <w:right w:w="0" w:type="dxa"/>
                </w:tblCellMar>
              </w:tblPrEx>
              <w:trPr>
                <w:trHeight w:val="344"/>
              </w:trPr>
              <w:tc>
                <w:tcPr>
                  <w:tcW w:w="1159" w:type="dxa"/>
                  <w:tcBorders>
                    <w:left w:val="single" w:sz="10" w:space="0" w:color="000000"/>
                  </w:tcBorders>
                  <w:vAlign w:val="top"/>
                </w:tcPr>
                <w:p>
                  <w:pPr>
                    <w:spacing w:before="75" w:line="189" w:lineRule="auto"/>
                    <w:ind w:left="535"/>
                    <w:rPr>
                      <w:rFonts w:ascii="Times New Roman" w:eastAsia="Times New Roman" w:hAnsi="Times New Roman" w:cs="Times New Roman"/>
                      <w:sz w:val="22"/>
                      <w:szCs w:val="22"/>
                    </w:rPr>
                  </w:pPr>
                  <w:r>
                    <w:rPr>
                      <w:rFonts w:ascii="Times New Roman" w:eastAsia="Times New Roman" w:hAnsi="Times New Roman" w:cs="Times New Roman"/>
                      <w:sz w:val="22"/>
                      <w:szCs w:val="22"/>
                    </w:rPr>
                    <w:t>1</w:t>
                  </w:r>
                </w:p>
              </w:tc>
              <w:tc>
                <w:tcPr>
                  <w:tcW w:w="2026" w:type="dxa"/>
                  <w:vAlign w:val="top"/>
                </w:tcPr>
                <w:p>
                  <w:pPr>
                    <w:pStyle w:val="TableText"/>
                    <w:spacing w:before="43" w:line="228" w:lineRule="auto"/>
                    <w:ind w:left="592"/>
                    <w:rPr>
                      <w:sz w:val="20"/>
                      <w:szCs w:val="20"/>
                    </w:rPr>
                  </w:pPr>
                  <w:r>
                    <w:rPr>
                      <w:spacing w:val="6"/>
                      <w:sz w:val="20"/>
                      <w:szCs w:val="20"/>
                    </w:rPr>
                    <w:t>大豆蛋白</w:t>
                  </w:r>
                </w:p>
              </w:tc>
              <w:tc>
                <w:tcPr>
                  <w:tcW w:w="1384" w:type="dxa"/>
                  <w:vAlign w:val="top"/>
                </w:tcPr>
                <w:p>
                  <w:pPr>
                    <w:spacing w:before="77" w:line="199"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169" w:type="dxa"/>
                  <w:vAlign w:val="top"/>
                </w:tcPr>
                <w:p>
                  <w:pPr>
                    <w:spacing w:before="50" w:line="195" w:lineRule="auto"/>
                    <w:ind w:left="37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4000</w:t>
                  </w:r>
                </w:p>
              </w:tc>
              <w:tc>
                <w:tcPr>
                  <w:tcW w:w="3342" w:type="dxa"/>
                  <w:tcBorders>
                    <w:right w:val="single" w:sz="10" w:space="0" w:color="000000"/>
                  </w:tcBorders>
                  <w:vAlign w:val="top"/>
                </w:tcPr>
                <w:p>
                  <w:pPr>
                    <w:pStyle w:val="TableText"/>
                    <w:spacing w:before="28" w:line="221" w:lineRule="auto"/>
                    <w:ind w:left="507"/>
                    <w:rPr>
                      <w:sz w:val="20"/>
                      <w:szCs w:val="20"/>
                    </w:rPr>
                  </w:pPr>
                  <w:r>
                    <w:rPr>
                      <w:spacing w:val="6"/>
                      <w:sz w:val="20"/>
                      <w:szCs w:val="20"/>
                    </w:rPr>
                    <w:t>固体，</w:t>
                  </w:r>
                  <w:r>
                    <w:rPr>
                      <w:rFonts w:ascii="Times New Roman" w:eastAsia="Times New Roman" w:hAnsi="Times New Roman" w:cs="Times New Roman"/>
                      <w:spacing w:val="6"/>
                      <w:sz w:val="20"/>
                      <w:szCs w:val="20"/>
                    </w:rPr>
                    <w:t>25</w:t>
                  </w:r>
                  <w:r>
                    <w:rPr>
                      <w:rFonts w:ascii="Times New Roman" w:eastAsia="Times New Roman" w:hAnsi="Times New Roman" w:cs="Times New Roman"/>
                      <w:sz w:val="20"/>
                      <w:szCs w:val="20"/>
                    </w:rPr>
                    <w:t>kg</w:t>
                  </w:r>
                  <w:r>
                    <w:rPr>
                      <w:rFonts w:ascii="Times New Roman" w:eastAsia="Times New Roman" w:hAnsi="Times New Roman" w:cs="Times New Roman"/>
                      <w:spacing w:val="6"/>
                      <w:sz w:val="20"/>
                      <w:szCs w:val="20"/>
                    </w:rPr>
                    <w:t>/</w:t>
                  </w:r>
                  <w:r>
                    <w:rPr>
                      <w:spacing w:val="6"/>
                      <w:sz w:val="20"/>
                      <w:szCs w:val="20"/>
                    </w:rPr>
                    <w:t>袋，市场供应</w:t>
                  </w:r>
                </w:p>
              </w:tc>
            </w:tr>
            <w:tr>
              <w:tblPrEx>
                <w:tblW w:w="9080" w:type="dxa"/>
                <w:tblInd w:w="720" w:type="dxa"/>
                <w:tblLayout w:type="fixed"/>
                <w:tblCellMar>
                  <w:top w:w="0" w:type="dxa"/>
                  <w:left w:w="0" w:type="dxa"/>
                  <w:bottom w:w="0" w:type="dxa"/>
                  <w:right w:w="0" w:type="dxa"/>
                </w:tblCellMar>
              </w:tblPrEx>
              <w:trPr>
                <w:trHeight w:val="344"/>
              </w:trPr>
              <w:tc>
                <w:tcPr>
                  <w:tcW w:w="1159" w:type="dxa"/>
                  <w:tcBorders>
                    <w:left w:val="single" w:sz="10" w:space="0" w:color="000000"/>
                  </w:tcBorders>
                  <w:vAlign w:val="top"/>
                </w:tcPr>
                <w:p>
                  <w:pPr>
                    <w:spacing w:before="79" w:line="189" w:lineRule="auto"/>
                    <w:ind w:left="514"/>
                    <w:rPr>
                      <w:rFonts w:ascii="Times New Roman" w:eastAsia="Times New Roman" w:hAnsi="Times New Roman" w:cs="Times New Roman"/>
                      <w:sz w:val="22"/>
                      <w:szCs w:val="22"/>
                    </w:rPr>
                  </w:pPr>
                  <w:r>
                    <w:rPr>
                      <w:rFonts w:ascii="Times New Roman" w:eastAsia="Times New Roman" w:hAnsi="Times New Roman" w:cs="Times New Roman"/>
                      <w:sz w:val="22"/>
                      <w:szCs w:val="22"/>
                    </w:rPr>
                    <w:t>2</w:t>
                  </w:r>
                </w:p>
              </w:tc>
              <w:tc>
                <w:tcPr>
                  <w:tcW w:w="2026" w:type="dxa"/>
                  <w:vAlign w:val="top"/>
                </w:tcPr>
                <w:p>
                  <w:pPr>
                    <w:pStyle w:val="TableText"/>
                    <w:spacing w:before="44" w:line="228" w:lineRule="auto"/>
                    <w:ind w:left="734"/>
                    <w:rPr>
                      <w:sz w:val="20"/>
                      <w:szCs w:val="20"/>
                    </w:rPr>
                  </w:pPr>
                  <w:r>
                    <w:rPr>
                      <w:spacing w:val="6"/>
                      <w:sz w:val="20"/>
                      <w:szCs w:val="20"/>
                    </w:rPr>
                    <w:t>大豆油</w:t>
                  </w:r>
                </w:p>
              </w:tc>
              <w:tc>
                <w:tcPr>
                  <w:tcW w:w="1384" w:type="dxa"/>
                  <w:vAlign w:val="top"/>
                </w:tcPr>
                <w:p>
                  <w:pPr>
                    <w:spacing w:before="78" w:line="199"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169" w:type="dxa"/>
                  <w:vAlign w:val="top"/>
                </w:tcPr>
                <w:p>
                  <w:pPr>
                    <w:spacing w:before="51" w:line="195" w:lineRule="auto"/>
                    <w:ind w:left="37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3000</w:t>
                  </w:r>
                </w:p>
              </w:tc>
              <w:tc>
                <w:tcPr>
                  <w:tcW w:w="3342" w:type="dxa"/>
                  <w:tcBorders>
                    <w:right w:val="single" w:sz="10" w:space="0" w:color="000000"/>
                  </w:tcBorders>
                  <w:vAlign w:val="top"/>
                </w:tcPr>
                <w:p>
                  <w:pPr>
                    <w:pStyle w:val="TableText"/>
                    <w:spacing w:before="32" w:line="221" w:lineRule="auto"/>
                    <w:ind w:left="507"/>
                    <w:rPr>
                      <w:sz w:val="20"/>
                      <w:szCs w:val="20"/>
                    </w:rPr>
                  </w:pPr>
                  <w:r>
                    <w:rPr>
                      <w:spacing w:val="6"/>
                      <w:sz w:val="20"/>
                      <w:szCs w:val="20"/>
                    </w:rPr>
                    <w:t>固体，</w:t>
                  </w:r>
                  <w:r>
                    <w:rPr>
                      <w:rFonts w:ascii="Times New Roman" w:eastAsia="Times New Roman" w:hAnsi="Times New Roman" w:cs="Times New Roman"/>
                      <w:spacing w:val="6"/>
                      <w:sz w:val="20"/>
                      <w:szCs w:val="20"/>
                    </w:rPr>
                    <w:t>10</w:t>
                  </w:r>
                  <w:r>
                    <w:rPr>
                      <w:rFonts w:ascii="Times New Roman" w:eastAsia="Times New Roman" w:hAnsi="Times New Roman" w:cs="Times New Roman"/>
                      <w:sz w:val="20"/>
                      <w:szCs w:val="20"/>
                    </w:rPr>
                    <w:t>kg</w:t>
                  </w:r>
                  <w:r>
                    <w:rPr>
                      <w:rFonts w:ascii="Times New Roman" w:eastAsia="Times New Roman" w:hAnsi="Times New Roman" w:cs="Times New Roman"/>
                      <w:spacing w:val="6"/>
                      <w:sz w:val="20"/>
                      <w:szCs w:val="20"/>
                    </w:rPr>
                    <w:t>/</w:t>
                  </w:r>
                  <w:r>
                    <w:rPr>
                      <w:spacing w:val="6"/>
                      <w:sz w:val="20"/>
                      <w:szCs w:val="20"/>
                    </w:rPr>
                    <w:t>桶，市场供应</w:t>
                  </w:r>
                </w:p>
              </w:tc>
            </w:tr>
            <w:tr>
              <w:tblPrEx>
                <w:tblW w:w="9080" w:type="dxa"/>
                <w:tblInd w:w="720" w:type="dxa"/>
                <w:tblLayout w:type="fixed"/>
                <w:tblCellMar>
                  <w:top w:w="0" w:type="dxa"/>
                  <w:left w:w="0" w:type="dxa"/>
                  <w:bottom w:w="0" w:type="dxa"/>
                  <w:right w:w="0" w:type="dxa"/>
                </w:tblCellMar>
              </w:tblPrEx>
              <w:trPr>
                <w:trHeight w:val="344"/>
              </w:trPr>
              <w:tc>
                <w:tcPr>
                  <w:tcW w:w="1159" w:type="dxa"/>
                  <w:tcBorders>
                    <w:left w:val="single" w:sz="10" w:space="0" w:color="000000"/>
                  </w:tcBorders>
                  <w:vAlign w:val="top"/>
                </w:tcPr>
                <w:p>
                  <w:pPr>
                    <w:spacing w:before="80" w:line="189" w:lineRule="auto"/>
                    <w:ind w:left="518"/>
                    <w:rPr>
                      <w:rFonts w:ascii="Times New Roman" w:eastAsia="Times New Roman" w:hAnsi="Times New Roman" w:cs="Times New Roman"/>
                      <w:sz w:val="22"/>
                      <w:szCs w:val="22"/>
                    </w:rPr>
                  </w:pPr>
                  <w:r>
                    <w:rPr>
                      <w:rFonts w:ascii="Times New Roman" w:eastAsia="Times New Roman" w:hAnsi="Times New Roman" w:cs="Times New Roman"/>
                      <w:sz w:val="22"/>
                      <w:szCs w:val="22"/>
                    </w:rPr>
                    <w:t>3</w:t>
                  </w:r>
                </w:p>
              </w:tc>
              <w:tc>
                <w:tcPr>
                  <w:tcW w:w="2026" w:type="dxa"/>
                  <w:vAlign w:val="top"/>
                </w:tcPr>
                <w:p>
                  <w:pPr>
                    <w:pStyle w:val="TableText"/>
                    <w:spacing w:before="45" w:line="228" w:lineRule="auto"/>
                    <w:ind w:left="942"/>
                    <w:rPr>
                      <w:sz w:val="20"/>
                      <w:szCs w:val="20"/>
                    </w:rPr>
                  </w:pPr>
                  <w:r>
                    <w:rPr>
                      <w:sz w:val="20"/>
                      <w:szCs w:val="20"/>
                    </w:rPr>
                    <w:t>糖</w:t>
                  </w:r>
                </w:p>
              </w:tc>
              <w:tc>
                <w:tcPr>
                  <w:tcW w:w="1384" w:type="dxa"/>
                  <w:vAlign w:val="top"/>
                </w:tcPr>
                <w:p>
                  <w:pPr>
                    <w:spacing w:before="82" w:line="199"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169" w:type="dxa"/>
                  <w:vAlign w:val="top"/>
                </w:tcPr>
                <w:p>
                  <w:pPr>
                    <w:spacing w:before="54" w:line="195" w:lineRule="auto"/>
                    <w:ind w:left="485"/>
                    <w:rPr>
                      <w:rFonts w:ascii="Times New Roman" w:eastAsia="Times New Roman" w:hAnsi="Times New Roman" w:cs="Times New Roman"/>
                      <w:sz w:val="20"/>
                      <w:szCs w:val="20"/>
                    </w:rPr>
                  </w:pPr>
                  <w:r>
                    <w:rPr>
                      <w:rFonts w:ascii="Times New Roman" w:eastAsia="Times New Roman" w:hAnsi="Times New Roman" w:cs="Times New Roman"/>
                      <w:sz w:val="20"/>
                      <w:szCs w:val="20"/>
                    </w:rPr>
                    <w:t>98</w:t>
                  </w:r>
                </w:p>
              </w:tc>
              <w:tc>
                <w:tcPr>
                  <w:tcW w:w="3342" w:type="dxa"/>
                  <w:tcBorders>
                    <w:right w:val="single" w:sz="10" w:space="0" w:color="000000"/>
                  </w:tcBorders>
                  <w:vAlign w:val="top"/>
                </w:tcPr>
                <w:p>
                  <w:pPr>
                    <w:pStyle w:val="TableText"/>
                    <w:spacing w:before="33" w:line="221" w:lineRule="auto"/>
                    <w:ind w:left="507"/>
                    <w:rPr>
                      <w:sz w:val="20"/>
                      <w:szCs w:val="20"/>
                    </w:rPr>
                  </w:pPr>
                  <w:r>
                    <w:rPr>
                      <w:spacing w:val="6"/>
                      <w:sz w:val="20"/>
                      <w:szCs w:val="20"/>
                    </w:rPr>
                    <w:t>固体，</w:t>
                  </w:r>
                  <w:r>
                    <w:rPr>
                      <w:rFonts w:ascii="Times New Roman" w:eastAsia="Times New Roman" w:hAnsi="Times New Roman" w:cs="Times New Roman"/>
                      <w:spacing w:val="6"/>
                      <w:sz w:val="20"/>
                      <w:szCs w:val="20"/>
                    </w:rPr>
                    <w:t>25</w:t>
                  </w:r>
                  <w:r>
                    <w:rPr>
                      <w:rFonts w:ascii="Times New Roman" w:eastAsia="Times New Roman" w:hAnsi="Times New Roman" w:cs="Times New Roman"/>
                      <w:sz w:val="20"/>
                      <w:szCs w:val="20"/>
                    </w:rPr>
                    <w:t>kg</w:t>
                  </w:r>
                  <w:r>
                    <w:rPr>
                      <w:rFonts w:ascii="Times New Roman" w:eastAsia="Times New Roman" w:hAnsi="Times New Roman" w:cs="Times New Roman"/>
                      <w:spacing w:val="6"/>
                      <w:sz w:val="20"/>
                      <w:szCs w:val="20"/>
                    </w:rPr>
                    <w:t>/</w:t>
                  </w:r>
                  <w:r>
                    <w:rPr>
                      <w:spacing w:val="6"/>
                      <w:sz w:val="20"/>
                      <w:szCs w:val="20"/>
                    </w:rPr>
                    <w:t>袋，市场供应</w:t>
                  </w:r>
                </w:p>
              </w:tc>
            </w:tr>
            <w:tr>
              <w:tblPrEx>
                <w:tblW w:w="9080" w:type="dxa"/>
                <w:tblInd w:w="720" w:type="dxa"/>
                <w:tblLayout w:type="fixed"/>
                <w:tblCellMar>
                  <w:top w:w="0" w:type="dxa"/>
                  <w:left w:w="0" w:type="dxa"/>
                  <w:bottom w:w="0" w:type="dxa"/>
                  <w:right w:w="0" w:type="dxa"/>
                </w:tblCellMar>
              </w:tblPrEx>
              <w:trPr>
                <w:trHeight w:val="344"/>
              </w:trPr>
              <w:tc>
                <w:tcPr>
                  <w:tcW w:w="1159" w:type="dxa"/>
                  <w:tcBorders>
                    <w:left w:val="single" w:sz="10" w:space="0" w:color="000000"/>
                  </w:tcBorders>
                  <w:vAlign w:val="top"/>
                </w:tcPr>
                <w:p>
                  <w:pPr>
                    <w:spacing w:before="81" w:line="189" w:lineRule="auto"/>
                    <w:ind w:left="512"/>
                    <w:rPr>
                      <w:rFonts w:ascii="Times New Roman" w:eastAsia="Times New Roman" w:hAnsi="Times New Roman" w:cs="Times New Roman"/>
                      <w:sz w:val="22"/>
                      <w:szCs w:val="22"/>
                    </w:rPr>
                  </w:pPr>
                  <w:r>
                    <w:rPr>
                      <w:rFonts w:ascii="Times New Roman" w:eastAsia="Times New Roman" w:hAnsi="Times New Roman" w:cs="Times New Roman"/>
                      <w:sz w:val="22"/>
                      <w:szCs w:val="22"/>
                    </w:rPr>
                    <w:t>4</w:t>
                  </w:r>
                </w:p>
              </w:tc>
              <w:tc>
                <w:tcPr>
                  <w:tcW w:w="2026" w:type="dxa"/>
                  <w:vAlign w:val="top"/>
                </w:tcPr>
                <w:p>
                  <w:pPr>
                    <w:pStyle w:val="TableText"/>
                    <w:spacing w:before="48" w:line="228" w:lineRule="auto"/>
                    <w:ind w:left="801"/>
                    <w:rPr>
                      <w:sz w:val="20"/>
                      <w:szCs w:val="20"/>
                    </w:rPr>
                  </w:pPr>
                  <w:r>
                    <w:rPr>
                      <w:spacing w:val="3"/>
                      <w:sz w:val="20"/>
                      <w:szCs w:val="20"/>
                    </w:rPr>
                    <w:t>淀粉</w:t>
                  </w:r>
                </w:p>
              </w:tc>
              <w:tc>
                <w:tcPr>
                  <w:tcW w:w="1384" w:type="dxa"/>
                  <w:vAlign w:val="top"/>
                </w:tcPr>
                <w:p>
                  <w:pPr>
                    <w:spacing w:before="83" w:line="199"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169" w:type="dxa"/>
                  <w:vAlign w:val="top"/>
                </w:tcPr>
                <w:p>
                  <w:pPr>
                    <w:spacing w:before="56" w:line="195" w:lineRule="auto"/>
                    <w:ind w:left="316"/>
                    <w:rPr>
                      <w:rFonts w:ascii="Times New Roman" w:eastAsia="Times New Roman" w:hAnsi="Times New Roman" w:cs="Times New Roman"/>
                      <w:sz w:val="20"/>
                      <w:szCs w:val="20"/>
                    </w:rPr>
                  </w:pPr>
                  <w:r>
                    <w:rPr>
                      <w:rFonts w:ascii="Times New Roman" w:eastAsia="Times New Roman" w:hAnsi="Times New Roman" w:cs="Times New Roman"/>
                      <w:color w:val="0C0C0C"/>
                      <w:sz w:val="20"/>
                      <w:szCs w:val="20"/>
                    </w:rPr>
                    <w:t>1099.5</w:t>
                  </w:r>
                </w:p>
              </w:tc>
              <w:tc>
                <w:tcPr>
                  <w:tcW w:w="3342" w:type="dxa"/>
                  <w:tcBorders>
                    <w:right w:val="single" w:sz="10" w:space="0" w:color="000000"/>
                  </w:tcBorders>
                  <w:vAlign w:val="top"/>
                </w:tcPr>
                <w:p>
                  <w:pPr>
                    <w:pStyle w:val="TableText"/>
                    <w:spacing w:before="34" w:line="221" w:lineRule="auto"/>
                    <w:ind w:left="507"/>
                    <w:rPr>
                      <w:sz w:val="20"/>
                      <w:szCs w:val="20"/>
                    </w:rPr>
                  </w:pPr>
                  <w:r>
                    <w:rPr>
                      <w:spacing w:val="6"/>
                      <w:sz w:val="20"/>
                      <w:szCs w:val="20"/>
                    </w:rPr>
                    <w:t>固体，</w:t>
                  </w:r>
                  <w:r>
                    <w:rPr>
                      <w:rFonts w:ascii="Times New Roman" w:eastAsia="Times New Roman" w:hAnsi="Times New Roman" w:cs="Times New Roman"/>
                      <w:spacing w:val="6"/>
                      <w:sz w:val="20"/>
                      <w:szCs w:val="20"/>
                    </w:rPr>
                    <w:t>20</w:t>
                  </w:r>
                  <w:r>
                    <w:rPr>
                      <w:rFonts w:ascii="Times New Roman" w:eastAsia="Times New Roman" w:hAnsi="Times New Roman" w:cs="Times New Roman"/>
                      <w:sz w:val="20"/>
                      <w:szCs w:val="20"/>
                    </w:rPr>
                    <w:t>kg</w:t>
                  </w:r>
                  <w:r>
                    <w:rPr>
                      <w:rFonts w:ascii="Times New Roman" w:eastAsia="Times New Roman" w:hAnsi="Times New Roman" w:cs="Times New Roman"/>
                      <w:spacing w:val="6"/>
                      <w:sz w:val="20"/>
                      <w:szCs w:val="20"/>
                    </w:rPr>
                    <w:t>/</w:t>
                  </w:r>
                  <w:r>
                    <w:rPr>
                      <w:spacing w:val="6"/>
                      <w:sz w:val="20"/>
                      <w:szCs w:val="20"/>
                    </w:rPr>
                    <w:t>袋，市场供应</w:t>
                  </w:r>
                </w:p>
              </w:tc>
            </w:tr>
            <w:tr>
              <w:tblPrEx>
                <w:tblW w:w="9080" w:type="dxa"/>
                <w:tblInd w:w="720" w:type="dxa"/>
                <w:tblLayout w:type="fixed"/>
                <w:tblCellMar>
                  <w:top w:w="0" w:type="dxa"/>
                  <w:left w:w="0" w:type="dxa"/>
                  <w:bottom w:w="0" w:type="dxa"/>
                  <w:right w:w="0" w:type="dxa"/>
                </w:tblCellMar>
              </w:tblPrEx>
              <w:trPr>
                <w:trHeight w:val="344"/>
              </w:trPr>
              <w:tc>
                <w:tcPr>
                  <w:tcW w:w="1159" w:type="dxa"/>
                  <w:tcBorders>
                    <w:left w:val="single" w:sz="10" w:space="0" w:color="000000"/>
                  </w:tcBorders>
                  <w:vAlign w:val="top"/>
                </w:tcPr>
                <w:p>
                  <w:pPr>
                    <w:spacing w:before="91" w:line="192" w:lineRule="auto"/>
                    <w:ind w:left="51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026" w:type="dxa"/>
                  <w:vAlign w:val="top"/>
                </w:tcPr>
                <w:p>
                  <w:pPr>
                    <w:pStyle w:val="TableText"/>
                    <w:spacing w:before="50" w:line="234" w:lineRule="auto"/>
                    <w:ind w:left="906"/>
                    <w:rPr>
                      <w:sz w:val="20"/>
                      <w:szCs w:val="20"/>
                    </w:rPr>
                  </w:pPr>
                  <w:r>
                    <w:rPr>
                      <w:sz w:val="20"/>
                      <w:szCs w:val="20"/>
                    </w:rPr>
                    <w:t>盐</w:t>
                  </w:r>
                </w:p>
              </w:tc>
              <w:tc>
                <w:tcPr>
                  <w:tcW w:w="1384" w:type="dxa"/>
                  <w:vAlign w:val="top"/>
                </w:tcPr>
                <w:p>
                  <w:pPr>
                    <w:spacing w:before="84" w:line="199"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169" w:type="dxa"/>
                  <w:vAlign w:val="top"/>
                </w:tcPr>
                <w:p>
                  <w:pPr>
                    <w:spacing w:before="57" w:line="195" w:lineRule="auto"/>
                    <w:ind w:left="316"/>
                    <w:rPr>
                      <w:rFonts w:ascii="Times New Roman" w:eastAsia="Times New Roman" w:hAnsi="Times New Roman" w:cs="Times New Roman"/>
                      <w:sz w:val="20"/>
                      <w:szCs w:val="20"/>
                    </w:rPr>
                  </w:pPr>
                  <w:r>
                    <w:rPr>
                      <w:rFonts w:ascii="Times New Roman" w:eastAsia="Times New Roman" w:hAnsi="Times New Roman" w:cs="Times New Roman"/>
                      <w:sz w:val="20"/>
                      <w:szCs w:val="20"/>
                    </w:rPr>
                    <w:t>102.65</w:t>
                  </w:r>
                </w:p>
              </w:tc>
              <w:tc>
                <w:tcPr>
                  <w:tcW w:w="3342" w:type="dxa"/>
                  <w:tcBorders>
                    <w:right w:val="single" w:sz="10" w:space="0" w:color="000000"/>
                  </w:tcBorders>
                  <w:vAlign w:val="top"/>
                </w:tcPr>
                <w:p>
                  <w:pPr>
                    <w:pStyle w:val="TableText"/>
                    <w:spacing w:before="38" w:line="221" w:lineRule="auto"/>
                    <w:ind w:left="507"/>
                    <w:rPr>
                      <w:sz w:val="20"/>
                      <w:szCs w:val="20"/>
                    </w:rPr>
                  </w:pPr>
                  <w:r>
                    <w:rPr>
                      <w:spacing w:val="6"/>
                      <w:sz w:val="20"/>
                      <w:szCs w:val="20"/>
                    </w:rPr>
                    <w:t>固体，</w:t>
                  </w:r>
                  <w:r>
                    <w:rPr>
                      <w:rFonts w:ascii="Times New Roman" w:eastAsia="Times New Roman" w:hAnsi="Times New Roman" w:cs="Times New Roman"/>
                      <w:spacing w:val="6"/>
                      <w:sz w:val="20"/>
                      <w:szCs w:val="20"/>
                    </w:rPr>
                    <w:t>20</w:t>
                  </w:r>
                  <w:r>
                    <w:rPr>
                      <w:rFonts w:ascii="Times New Roman" w:eastAsia="Times New Roman" w:hAnsi="Times New Roman" w:cs="Times New Roman"/>
                      <w:sz w:val="20"/>
                      <w:szCs w:val="20"/>
                    </w:rPr>
                    <w:t>kg</w:t>
                  </w:r>
                  <w:r>
                    <w:rPr>
                      <w:rFonts w:ascii="Times New Roman" w:eastAsia="Times New Roman" w:hAnsi="Times New Roman" w:cs="Times New Roman"/>
                      <w:spacing w:val="6"/>
                      <w:sz w:val="20"/>
                      <w:szCs w:val="20"/>
                    </w:rPr>
                    <w:t>/</w:t>
                  </w:r>
                  <w:r>
                    <w:rPr>
                      <w:spacing w:val="6"/>
                      <w:sz w:val="20"/>
                      <w:szCs w:val="20"/>
                    </w:rPr>
                    <w:t>袋，市场供应</w:t>
                  </w:r>
                </w:p>
              </w:tc>
            </w:tr>
            <w:tr>
              <w:tblPrEx>
                <w:tblW w:w="9080" w:type="dxa"/>
                <w:tblInd w:w="720" w:type="dxa"/>
                <w:tblLayout w:type="fixed"/>
                <w:tblCellMar>
                  <w:top w:w="0" w:type="dxa"/>
                  <w:left w:w="0" w:type="dxa"/>
                  <w:bottom w:w="0" w:type="dxa"/>
                  <w:right w:w="0" w:type="dxa"/>
                </w:tblCellMar>
              </w:tblPrEx>
              <w:trPr>
                <w:trHeight w:val="344"/>
              </w:trPr>
              <w:tc>
                <w:tcPr>
                  <w:tcW w:w="1159" w:type="dxa"/>
                  <w:tcBorders>
                    <w:left w:val="single" w:sz="10" w:space="0" w:color="000000"/>
                  </w:tcBorders>
                  <w:vAlign w:val="top"/>
                </w:tcPr>
                <w:p>
                  <w:pPr>
                    <w:spacing w:before="92" w:line="195" w:lineRule="auto"/>
                    <w:ind w:left="51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026" w:type="dxa"/>
                  <w:vAlign w:val="top"/>
                </w:tcPr>
                <w:p>
                  <w:pPr>
                    <w:pStyle w:val="TableText"/>
                    <w:spacing w:before="51" w:line="229" w:lineRule="auto"/>
                    <w:ind w:left="798"/>
                    <w:rPr>
                      <w:sz w:val="20"/>
                      <w:szCs w:val="20"/>
                    </w:rPr>
                  </w:pPr>
                  <w:r>
                    <w:rPr>
                      <w:spacing w:val="5"/>
                      <w:sz w:val="20"/>
                      <w:szCs w:val="20"/>
                    </w:rPr>
                    <w:t>鸡肉</w:t>
                  </w:r>
                </w:p>
              </w:tc>
              <w:tc>
                <w:tcPr>
                  <w:tcW w:w="1384" w:type="dxa"/>
                  <w:vAlign w:val="top"/>
                </w:tcPr>
                <w:p>
                  <w:pPr>
                    <w:spacing w:before="88" w:line="199"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169" w:type="dxa"/>
                  <w:vAlign w:val="top"/>
                </w:tcPr>
                <w:p>
                  <w:pPr>
                    <w:spacing w:before="92"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5350</w:t>
                  </w:r>
                </w:p>
              </w:tc>
              <w:tc>
                <w:tcPr>
                  <w:tcW w:w="3342" w:type="dxa"/>
                  <w:tcBorders>
                    <w:right w:val="single" w:sz="10" w:space="0" w:color="000000"/>
                  </w:tcBorders>
                  <w:vAlign w:val="top"/>
                </w:tcPr>
                <w:p>
                  <w:pPr>
                    <w:pStyle w:val="TableText"/>
                    <w:spacing w:before="51" w:line="223" w:lineRule="auto"/>
                    <w:ind w:left="507"/>
                    <w:rPr>
                      <w:sz w:val="20"/>
                      <w:szCs w:val="20"/>
                    </w:rPr>
                  </w:pPr>
                  <w:r>
                    <w:rPr>
                      <w:spacing w:val="6"/>
                      <w:sz w:val="20"/>
                      <w:szCs w:val="20"/>
                    </w:rPr>
                    <w:t>固体，</w:t>
                  </w:r>
                  <w:r>
                    <w:rPr>
                      <w:rFonts w:ascii="Times New Roman" w:eastAsia="Times New Roman" w:hAnsi="Times New Roman" w:cs="Times New Roman"/>
                      <w:spacing w:val="6"/>
                      <w:sz w:val="20"/>
                      <w:szCs w:val="20"/>
                    </w:rPr>
                    <w:t>25</w:t>
                  </w:r>
                  <w:r>
                    <w:rPr>
                      <w:rFonts w:ascii="Times New Roman" w:eastAsia="Times New Roman" w:hAnsi="Times New Roman" w:cs="Times New Roman"/>
                      <w:sz w:val="20"/>
                      <w:szCs w:val="20"/>
                    </w:rPr>
                    <w:t>kg</w:t>
                  </w:r>
                  <w:r>
                    <w:rPr>
                      <w:rFonts w:ascii="Times New Roman" w:eastAsia="Times New Roman" w:hAnsi="Times New Roman" w:cs="Times New Roman"/>
                      <w:spacing w:val="6"/>
                      <w:sz w:val="20"/>
                      <w:szCs w:val="20"/>
                    </w:rPr>
                    <w:t>/</w:t>
                  </w:r>
                  <w:r>
                    <w:rPr>
                      <w:spacing w:val="6"/>
                      <w:sz w:val="20"/>
                      <w:szCs w:val="20"/>
                    </w:rPr>
                    <w:t>箱，市场供应</w:t>
                  </w:r>
                </w:p>
              </w:tc>
            </w:tr>
            <w:tr>
              <w:tblPrEx>
                <w:tblW w:w="9080" w:type="dxa"/>
                <w:tblInd w:w="720" w:type="dxa"/>
                <w:tblLayout w:type="fixed"/>
                <w:tblCellMar>
                  <w:top w:w="0" w:type="dxa"/>
                  <w:left w:w="0" w:type="dxa"/>
                  <w:bottom w:w="0" w:type="dxa"/>
                  <w:right w:w="0" w:type="dxa"/>
                </w:tblCellMar>
              </w:tblPrEx>
              <w:trPr>
                <w:trHeight w:val="344"/>
              </w:trPr>
              <w:tc>
                <w:tcPr>
                  <w:tcW w:w="1159" w:type="dxa"/>
                  <w:tcBorders>
                    <w:left w:val="single" w:sz="10" w:space="0" w:color="000000"/>
                  </w:tcBorders>
                  <w:vAlign w:val="top"/>
                </w:tcPr>
                <w:p>
                  <w:pPr>
                    <w:spacing w:before="96" w:line="192" w:lineRule="auto"/>
                    <w:ind w:left="51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026" w:type="dxa"/>
                  <w:vAlign w:val="top"/>
                </w:tcPr>
                <w:p>
                  <w:pPr>
                    <w:pStyle w:val="TableText"/>
                    <w:spacing w:before="55" w:line="228" w:lineRule="auto"/>
                    <w:ind w:left="802"/>
                    <w:rPr>
                      <w:sz w:val="20"/>
                      <w:szCs w:val="20"/>
                    </w:rPr>
                  </w:pPr>
                  <w:r>
                    <w:rPr>
                      <w:spacing w:val="3"/>
                      <w:sz w:val="20"/>
                      <w:szCs w:val="20"/>
                    </w:rPr>
                    <w:t>鱼糜</w:t>
                  </w:r>
                </w:p>
              </w:tc>
              <w:tc>
                <w:tcPr>
                  <w:tcW w:w="1384" w:type="dxa"/>
                  <w:vAlign w:val="top"/>
                </w:tcPr>
                <w:p>
                  <w:pPr>
                    <w:spacing w:before="89" w:line="199"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169" w:type="dxa"/>
                  <w:vAlign w:val="top"/>
                </w:tcPr>
                <w:p>
                  <w:pPr>
                    <w:spacing w:before="93" w:line="195" w:lineRule="auto"/>
                    <w:ind w:left="38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6500</w:t>
                  </w:r>
                </w:p>
              </w:tc>
              <w:tc>
                <w:tcPr>
                  <w:tcW w:w="3342" w:type="dxa"/>
                  <w:tcBorders>
                    <w:right w:val="single" w:sz="10" w:space="0" w:color="000000"/>
                  </w:tcBorders>
                  <w:vAlign w:val="top"/>
                </w:tcPr>
                <w:p>
                  <w:pPr>
                    <w:pStyle w:val="TableText"/>
                    <w:spacing w:before="55" w:line="221" w:lineRule="auto"/>
                    <w:ind w:left="507"/>
                    <w:rPr>
                      <w:sz w:val="20"/>
                      <w:szCs w:val="20"/>
                    </w:rPr>
                  </w:pPr>
                  <w:r>
                    <w:rPr>
                      <w:spacing w:val="6"/>
                      <w:sz w:val="20"/>
                      <w:szCs w:val="20"/>
                    </w:rPr>
                    <w:t>固体，</w:t>
                  </w:r>
                  <w:r>
                    <w:rPr>
                      <w:rFonts w:ascii="Times New Roman" w:eastAsia="Times New Roman" w:hAnsi="Times New Roman" w:cs="Times New Roman"/>
                      <w:spacing w:val="6"/>
                      <w:sz w:val="20"/>
                      <w:szCs w:val="20"/>
                    </w:rPr>
                    <w:t>25</w:t>
                  </w:r>
                  <w:r>
                    <w:rPr>
                      <w:rFonts w:ascii="Times New Roman" w:eastAsia="Times New Roman" w:hAnsi="Times New Roman" w:cs="Times New Roman"/>
                      <w:sz w:val="20"/>
                      <w:szCs w:val="20"/>
                    </w:rPr>
                    <w:t>kg</w:t>
                  </w:r>
                  <w:r>
                    <w:rPr>
                      <w:rFonts w:ascii="Times New Roman" w:eastAsia="Times New Roman" w:hAnsi="Times New Roman" w:cs="Times New Roman"/>
                      <w:spacing w:val="6"/>
                      <w:sz w:val="20"/>
                      <w:szCs w:val="20"/>
                    </w:rPr>
                    <w:t>/</w:t>
                  </w:r>
                  <w:r>
                    <w:rPr>
                      <w:spacing w:val="6"/>
                      <w:sz w:val="20"/>
                      <w:szCs w:val="20"/>
                    </w:rPr>
                    <w:t>箱，市场供应</w:t>
                  </w:r>
                </w:p>
              </w:tc>
            </w:tr>
            <w:tr>
              <w:tblPrEx>
                <w:tblW w:w="9080" w:type="dxa"/>
                <w:tblInd w:w="720" w:type="dxa"/>
                <w:tblLayout w:type="fixed"/>
                <w:tblCellMar>
                  <w:top w:w="0" w:type="dxa"/>
                  <w:left w:w="0" w:type="dxa"/>
                  <w:bottom w:w="0" w:type="dxa"/>
                  <w:right w:w="0" w:type="dxa"/>
                </w:tblCellMar>
              </w:tblPrEx>
              <w:trPr>
                <w:trHeight w:val="344"/>
              </w:trPr>
              <w:tc>
                <w:tcPr>
                  <w:tcW w:w="1159" w:type="dxa"/>
                  <w:tcBorders>
                    <w:left w:val="single" w:sz="10" w:space="0" w:color="000000"/>
                  </w:tcBorders>
                  <w:vAlign w:val="top"/>
                </w:tcPr>
                <w:p>
                  <w:pPr>
                    <w:spacing w:before="94" w:line="195" w:lineRule="auto"/>
                    <w:ind w:left="52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026" w:type="dxa"/>
                  <w:vAlign w:val="top"/>
                </w:tcPr>
                <w:p>
                  <w:pPr>
                    <w:pStyle w:val="TableText"/>
                    <w:spacing w:before="56" w:line="227" w:lineRule="auto"/>
                    <w:ind w:left="590"/>
                    <w:rPr>
                      <w:sz w:val="20"/>
                      <w:szCs w:val="20"/>
                    </w:rPr>
                  </w:pPr>
                  <w:r>
                    <w:rPr>
                      <w:spacing w:val="7"/>
                      <w:sz w:val="20"/>
                      <w:szCs w:val="20"/>
                    </w:rPr>
                    <w:t>魔芋精粉</w:t>
                  </w:r>
                </w:p>
              </w:tc>
              <w:tc>
                <w:tcPr>
                  <w:tcW w:w="1384" w:type="dxa"/>
                  <w:vAlign w:val="top"/>
                </w:tcPr>
                <w:p>
                  <w:pPr>
                    <w:spacing w:before="90" w:line="199"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169" w:type="dxa"/>
                  <w:vAlign w:val="top"/>
                </w:tcPr>
                <w:p>
                  <w:pPr>
                    <w:spacing w:before="94" w:line="195" w:lineRule="auto"/>
                    <w:ind w:left="39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1500</w:t>
                  </w:r>
                </w:p>
              </w:tc>
              <w:tc>
                <w:tcPr>
                  <w:tcW w:w="3342" w:type="dxa"/>
                  <w:tcBorders>
                    <w:right w:val="single" w:sz="10" w:space="0" w:color="000000"/>
                  </w:tcBorders>
                  <w:vAlign w:val="top"/>
                </w:tcPr>
                <w:p>
                  <w:pPr>
                    <w:pStyle w:val="TableText"/>
                    <w:spacing w:before="56" w:line="221" w:lineRule="auto"/>
                    <w:ind w:left="507"/>
                    <w:rPr>
                      <w:sz w:val="20"/>
                      <w:szCs w:val="20"/>
                    </w:rPr>
                  </w:pPr>
                  <w:r>
                    <w:rPr>
                      <w:spacing w:val="6"/>
                      <w:sz w:val="20"/>
                      <w:szCs w:val="20"/>
                    </w:rPr>
                    <w:t>固体，</w:t>
                  </w:r>
                  <w:r>
                    <w:rPr>
                      <w:rFonts w:ascii="Times New Roman" w:eastAsia="Times New Roman" w:hAnsi="Times New Roman" w:cs="Times New Roman"/>
                      <w:spacing w:val="6"/>
                      <w:sz w:val="20"/>
                      <w:szCs w:val="20"/>
                    </w:rPr>
                    <w:t>15</w:t>
                  </w:r>
                  <w:r>
                    <w:rPr>
                      <w:rFonts w:ascii="Times New Roman" w:eastAsia="Times New Roman" w:hAnsi="Times New Roman" w:cs="Times New Roman"/>
                      <w:sz w:val="20"/>
                      <w:szCs w:val="20"/>
                    </w:rPr>
                    <w:t>kg</w:t>
                  </w:r>
                  <w:r>
                    <w:rPr>
                      <w:rFonts w:ascii="Times New Roman" w:eastAsia="Times New Roman" w:hAnsi="Times New Roman" w:cs="Times New Roman"/>
                      <w:spacing w:val="6"/>
                      <w:sz w:val="20"/>
                      <w:szCs w:val="20"/>
                    </w:rPr>
                    <w:t>/</w:t>
                  </w:r>
                  <w:r>
                    <w:rPr>
                      <w:spacing w:val="6"/>
                      <w:sz w:val="20"/>
                      <w:szCs w:val="20"/>
                    </w:rPr>
                    <w:t>袋，市场供应</w:t>
                  </w:r>
                </w:p>
              </w:tc>
            </w:tr>
            <w:tr>
              <w:tblPrEx>
                <w:tblW w:w="9080" w:type="dxa"/>
                <w:tblInd w:w="720" w:type="dxa"/>
                <w:tblLayout w:type="fixed"/>
                <w:tblCellMar>
                  <w:top w:w="0" w:type="dxa"/>
                  <w:left w:w="0" w:type="dxa"/>
                  <w:bottom w:w="0" w:type="dxa"/>
                  <w:right w:w="0" w:type="dxa"/>
                </w:tblCellMar>
              </w:tblPrEx>
              <w:trPr>
                <w:trHeight w:val="344"/>
              </w:trPr>
              <w:tc>
                <w:tcPr>
                  <w:tcW w:w="1159" w:type="dxa"/>
                  <w:tcBorders>
                    <w:left w:val="single" w:sz="10" w:space="0" w:color="000000"/>
                  </w:tcBorders>
                  <w:vAlign w:val="top"/>
                </w:tcPr>
                <w:p>
                  <w:pPr>
                    <w:spacing w:before="98" w:line="195" w:lineRule="auto"/>
                    <w:ind w:left="517"/>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026" w:type="dxa"/>
                  <w:vAlign w:val="top"/>
                </w:tcPr>
                <w:p>
                  <w:pPr>
                    <w:pStyle w:val="TableText"/>
                    <w:spacing w:before="57" w:line="228" w:lineRule="auto"/>
                    <w:ind w:left="696"/>
                    <w:rPr>
                      <w:sz w:val="20"/>
                      <w:szCs w:val="20"/>
                    </w:rPr>
                  </w:pPr>
                  <w:r>
                    <w:rPr>
                      <w:spacing w:val="6"/>
                      <w:sz w:val="20"/>
                      <w:szCs w:val="20"/>
                    </w:rPr>
                    <w:t>花生粉</w:t>
                  </w:r>
                </w:p>
              </w:tc>
              <w:tc>
                <w:tcPr>
                  <w:tcW w:w="1384" w:type="dxa"/>
                  <w:vAlign w:val="top"/>
                </w:tcPr>
                <w:p>
                  <w:pPr>
                    <w:spacing w:before="94" w:line="199"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169" w:type="dxa"/>
                  <w:vAlign w:val="top"/>
                </w:tcPr>
                <w:p>
                  <w:pPr>
                    <w:spacing w:before="98" w:line="195" w:lineRule="auto"/>
                    <w:ind w:left="39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1400</w:t>
                  </w:r>
                </w:p>
              </w:tc>
              <w:tc>
                <w:tcPr>
                  <w:tcW w:w="3342" w:type="dxa"/>
                  <w:tcBorders>
                    <w:right w:val="single" w:sz="10" w:space="0" w:color="000000"/>
                  </w:tcBorders>
                  <w:vAlign w:val="top"/>
                </w:tcPr>
                <w:p>
                  <w:pPr>
                    <w:pStyle w:val="TableText"/>
                    <w:spacing w:before="57" w:line="221" w:lineRule="auto"/>
                    <w:ind w:left="507"/>
                    <w:rPr>
                      <w:sz w:val="20"/>
                      <w:szCs w:val="20"/>
                    </w:rPr>
                  </w:pPr>
                  <w:r>
                    <w:rPr>
                      <w:spacing w:val="6"/>
                      <w:sz w:val="20"/>
                      <w:szCs w:val="20"/>
                    </w:rPr>
                    <w:t>固体，</w:t>
                  </w:r>
                  <w:r>
                    <w:rPr>
                      <w:rFonts w:ascii="Times New Roman" w:eastAsia="Times New Roman" w:hAnsi="Times New Roman" w:cs="Times New Roman"/>
                      <w:spacing w:val="6"/>
                      <w:sz w:val="20"/>
                      <w:szCs w:val="20"/>
                    </w:rPr>
                    <w:t>25</w:t>
                  </w:r>
                  <w:r>
                    <w:rPr>
                      <w:rFonts w:ascii="Times New Roman" w:eastAsia="Times New Roman" w:hAnsi="Times New Roman" w:cs="Times New Roman"/>
                      <w:sz w:val="20"/>
                      <w:szCs w:val="20"/>
                    </w:rPr>
                    <w:t>kg</w:t>
                  </w:r>
                  <w:r>
                    <w:rPr>
                      <w:rFonts w:ascii="Times New Roman" w:eastAsia="Times New Roman" w:hAnsi="Times New Roman" w:cs="Times New Roman"/>
                      <w:spacing w:val="6"/>
                      <w:sz w:val="20"/>
                      <w:szCs w:val="20"/>
                    </w:rPr>
                    <w:t>/</w:t>
                  </w:r>
                  <w:r>
                    <w:rPr>
                      <w:spacing w:val="6"/>
                      <w:sz w:val="20"/>
                      <w:szCs w:val="20"/>
                    </w:rPr>
                    <w:t>袋，市场供应</w:t>
                  </w:r>
                </w:p>
              </w:tc>
            </w:tr>
            <w:tr>
              <w:tblPrEx>
                <w:tblW w:w="9080" w:type="dxa"/>
                <w:tblInd w:w="720" w:type="dxa"/>
                <w:tblLayout w:type="fixed"/>
                <w:tblCellMar>
                  <w:top w:w="0" w:type="dxa"/>
                  <w:left w:w="0" w:type="dxa"/>
                  <w:bottom w:w="0" w:type="dxa"/>
                  <w:right w:w="0" w:type="dxa"/>
                </w:tblCellMar>
              </w:tblPrEx>
              <w:trPr>
                <w:trHeight w:val="345"/>
              </w:trPr>
              <w:tc>
                <w:tcPr>
                  <w:tcW w:w="1159" w:type="dxa"/>
                  <w:tcBorders>
                    <w:left w:val="single" w:sz="10" w:space="0" w:color="000000"/>
                  </w:tcBorders>
                  <w:vAlign w:val="top"/>
                </w:tcPr>
                <w:p>
                  <w:pPr>
                    <w:spacing w:before="99" w:line="195" w:lineRule="auto"/>
                    <w:ind w:left="48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2026" w:type="dxa"/>
                  <w:vAlign w:val="top"/>
                </w:tcPr>
                <w:p>
                  <w:pPr>
                    <w:pStyle w:val="TableText"/>
                    <w:spacing w:before="60" w:line="227" w:lineRule="auto"/>
                    <w:ind w:left="590"/>
                    <w:rPr>
                      <w:sz w:val="20"/>
                      <w:szCs w:val="20"/>
                    </w:rPr>
                  </w:pPr>
                  <w:r>
                    <w:rPr>
                      <w:spacing w:val="7"/>
                      <w:sz w:val="20"/>
                      <w:szCs w:val="20"/>
                    </w:rPr>
                    <w:t>氢氧化钙</w:t>
                  </w:r>
                </w:p>
              </w:tc>
              <w:tc>
                <w:tcPr>
                  <w:tcW w:w="1384" w:type="dxa"/>
                  <w:vAlign w:val="top"/>
                </w:tcPr>
                <w:p>
                  <w:pPr>
                    <w:spacing w:before="95" w:line="199"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169" w:type="dxa"/>
                  <w:vAlign w:val="top"/>
                </w:tcPr>
                <w:p>
                  <w:pPr>
                    <w:spacing w:before="99" w:line="195" w:lineRule="auto"/>
                    <w:ind w:left="37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11.25</w:t>
                  </w:r>
                </w:p>
              </w:tc>
              <w:tc>
                <w:tcPr>
                  <w:tcW w:w="3342" w:type="dxa"/>
                  <w:tcBorders>
                    <w:right w:val="single" w:sz="10" w:space="0" w:color="000000"/>
                  </w:tcBorders>
                  <w:vAlign w:val="top"/>
                </w:tcPr>
                <w:p>
                  <w:pPr>
                    <w:pStyle w:val="TableText"/>
                    <w:spacing w:before="61" w:line="221" w:lineRule="auto"/>
                    <w:ind w:left="507"/>
                    <w:rPr>
                      <w:sz w:val="20"/>
                      <w:szCs w:val="20"/>
                    </w:rPr>
                  </w:pPr>
                  <w:r>
                    <w:rPr>
                      <w:spacing w:val="6"/>
                      <w:sz w:val="20"/>
                      <w:szCs w:val="20"/>
                    </w:rPr>
                    <w:t>固体，</w:t>
                  </w:r>
                  <w:r>
                    <w:rPr>
                      <w:rFonts w:ascii="Times New Roman" w:eastAsia="Times New Roman" w:hAnsi="Times New Roman" w:cs="Times New Roman"/>
                      <w:spacing w:val="6"/>
                      <w:sz w:val="20"/>
                      <w:szCs w:val="20"/>
                    </w:rPr>
                    <w:t>10</w:t>
                  </w:r>
                  <w:r>
                    <w:rPr>
                      <w:rFonts w:ascii="Times New Roman" w:eastAsia="Times New Roman" w:hAnsi="Times New Roman" w:cs="Times New Roman"/>
                      <w:sz w:val="20"/>
                      <w:szCs w:val="20"/>
                    </w:rPr>
                    <w:t>kg</w:t>
                  </w:r>
                  <w:r>
                    <w:rPr>
                      <w:rFonts w:ascii="Times New Roman" w:eastAsia="Times New Roman" w:hAnsi="Times New Roman" w:cs="Times New Roman"/>
                      <w:spacing w:val="6"/>
                      <w:sz w:val="20"/>
                      <w:szCs w:val="20"/>
                    </w:rPr>
                    <w:t>/</w:t>
                  </w:r>
                  <w:r>
                    <w:rPr>
                      <w:spacing w:val="6"/>
                      <w:sz w:val="20"/>
                      <w:szCs w:val="20"/>
                    </w:rPr>
                    <w:t>袋，市场供应</w:t>
                  </w:r>
                </w:p>
              </w:tc>
            </w:tr>
            <w:tr>
              <w:tblPrEx>
                <w:tblW w:w="9080" w:type="dxa"/>
                <w:tblInd w:w="720" w:type="dxa"/>
                <w:tblLayout w:type="fixed"/>
                <w:tblCellMar>
                  <w:top w:w="0" w:type="dxa"/>
                  <w:left w:w="0" w:type="dxa"/>
                  <w:bottom w:w="0" w:type="dxa"/>
                  <w:right w:w="0" w:type="dxa"/>
                </w:tblCellMar>
              </w:tblPrEx>
              <w:trPr>
                <w:trHeight w:val="344"/>
              </w:trPr>
              <w:tc>
                <w:tcPr>
                  <w:tcW w:w="1159" w:type="dxa"/>
                  <w:tcBorders>
                    <w:left w:val="single" w:sz="10" w:space="0" w:color="000000"/>
                  </w:tcBorders>
                  <w:vAlign w:val="top"/>
                </w:tcPr>
                <w:p>
                  <w:pPr>
                    <w:spacing w:before="99" w:line="195" w:lineRule="auto"/>
                    <w:ind w:left="485"/>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2026" w:type="dxa"/>
                  <w:vAlign w:val="top"/>
                </w:tcPr>
                <w:p>
                  <w:pPr>
                    <w:pStyle w:val="TableText"/>
                    <w:spacing w:before="60" w:line="228" w:lineRule="auto"/>
                    <w:ind w:left="458"/>
                    <w:rPr>
                      <w:rFonts w:ascii="Times New Roman" w:eastAsia="Times New Roman" w:hAnsi="Times New Roman" w:cs="Times New Roman"/>
                      <w:sz w:val="20"/>
                      <w:szCs w:val="20"/>
                    </w:rPr>
                  </w:pPr>
                  <w:r>
                    <w:rPr>
                      <w:spacing w:val="5"/>
                      <w:sz w:val="20"/>
                      <w:szCs w:val="20"/>
                    </w:rPr>
                    <w:t>氟利昂</w:t>
                  </w:r>
                  <w:r>
                    <w:rPr>
                      <w:spacing w:val="-44"/>
                      <w:sz w:val="20"/>
                      <w:szCs w:val="20"/>
                    </w:rPr>
                    <w:t xml:space="preserve"> </w:t>
                  </w:r>
                  <w:r>
                    <w:rPr>
                      <w:rFonts w:ascii="Times New Roman" w:eastAsia="Times New Roman" w:hAnsi="Times New Roman" w:cs="Times New Roman"/>
                      <w:spacing w:val="5"/>
                      <w:sz w:val="20"/>
                      <w:szCs w:val="20"/>
                    </w:rPr>
                    <w:t>R-22</w:t>
                  </w:r>
                </w:p>
              </w:tc>
              <w:tc>
                <w:tcPr>
                  <w:tcW w:w="1384" w:type="dxa"/>
                  <w:vAlign w:val="top"/>
                </w:tcPr>
                <w:p>
                  <w:pPr>
                    <w:spacing w:before="95" w:line="199"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169" w:type="dxa"/>
                  <w:vAlign w:val="top"/>
                </w:tcPr>
                <w:p>
                  <w:pPr>
                    <w:spacing w:before="99" w:line="195" w:lineRule="auto"/>
                    <w:ind w:left="4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3342" w:type="dxa"/>
                  <w:tcBorders>
                    <w:right w:val="single" w:sz="10" w:space="0" w:color="000000"/>
                  </w:tcBorders>
                  <w:vAlign w:val="top"/>
                </w:tcPr>
                <w:p>
                  <w:pPr>
                    <w:pStyle w:val="TableText"/>
                    <w:spacing w:before="60" w:line="228" w:lineRule="auto"/>
                    <w:ind w:left="1465"/>
                    <w:rPr>
                      <w:sz w:val="20"/>
                      <w:szCs w:val="20"/>
                    </w:rPr>
                  </w:pPr>
                  <w:r>
                    <w:rPr>
                      <w:spacing w:val="3"/>
                      <w:sz w:val="20"/>
                      <w:szCs w:val="20"/>
                    </w:rPr>
                    <w:t>罐装</w:t>
                  </w:r>
                </w:p>
              </w:tc>
            </w:tr>
            <w:tr>
              <w:tblPrEx>
                <w:tblW w:w="9080" w:type="dxa"/>
                <w:tblInd w:w="720" w:type="dxa"/>
                <w:tblLayout w:type="fixed"/>
                <w:tblCellMar>
                  <w:top w:w="0" w:type="dxa"/>
                  <w:left w:w="0" w:type="dxa"/>
                  <w:bottom w:w="0" w:type="dxa"/>
                  <w:right w:w="0" w:type="dxa"/>
                </w:tblCellMar>
              </w:tblPrEx>
              <w:trPr>
                <w:trHeight w:val="344"/>
              </w:trPr>
              <w:tc>
                <w:tcPr>
                  <w:tcW w:w="1159" w:type="dxa"/>
                  <w:tcBorders>
                    <w:left w:val="single" w:sz="10" w:space="0" w:color="000000"/>
                  </w:tcBorders>
                  <w:vAlign w:val="top"/>
                </w:tcPr>
                <w:p>
                  <w:pPr>
                    <w:spacing w:before="103" w:line="195" w:lineRule="auto"/>
                    <w:ind w:left="48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2026" w:type="dxa"/>
                  <w:vAlign w:val="top"/>
                </w:tcPr>
                <w:p>
                  <w:pPr>
                    <w:pStyle w:val="TableText"/>
                    <w:spacing w:before="62" w:line="227" w:lineRule="auto"/>
                    <w:ind w:left="694"/>
                    <w:rPr>
                      <w:sz w:val="20"/>
                      <w:szCs w:val="20"/>
                    </w:rPr>
                  </w:pPr>
                  <w:r>
                    <w:rPr>
                      <w:spacing w:val="7"/>
                      <w:sz w:val="20"/>
                      <w:szCs w:val="20"/>
                    </w:rPr>
                    <w:t>洗涤剂</w:t>
                  </w:r>
                </w:p>
              </w:tc>
              <w:tc>
                <w:tcPr>
                  <w:tcW w:w="1384" w:type="dxa"/>
                  <w:vAlign w:val="top"/>
                </w:tcPr>
                <w:p>
                  <w:pPr>
                    <w:spacing w:before="99" w:line="199"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169" w:type="dxa"/>
                  <w:vAlign w:val="top"/>
                </w:tcPr>
                <w:p>
                  <w:pPr>
                    <w:spacing w:before="103" w:line="195" w:lineRule="auto"/>
                    <w:ind w:left="4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3342" w:type="dxa"/>
                  <w:tcBorders>
                    <w:right w:val="single" w:sz="10" w:space="0" w:color="000000"/>
                  </w:tcBorders>
                  <w:vAlign w:val="top"/>
                </w:tcPr>
                <w:p>
                  <w:pPr>
                    <w:pStyle w:val="TableText"/>
                    <w:spacing w:before="62" w:line="221" w:lineRule="auto"/>
                    <w:ind w:left="493"/>
                    <w:rPr>
                      <w:sz w:val="20"/>
                      <w:szCs w:val="20"/>
                    </w:rPr>
                  </w:pPr>
                  <w:r>
                    <w:rPr>
                      <w:spacing w:val="8"/>
                      <w:sz w:val="20"/>
                      <w:szCs w:val="20"/>
                    </w:rPr>
                    <w:t>液体，</w:t>
                  </w:r>
                  <w:r>
                    <w:rPr>
                      <w:rFonts w:ascii="Times New Roman" w:eastAsia="Times New Roman" w:hAnsi="Times New Roman" w:cs="Times New Roman"/>
                      <w:spacing w:val="8"/>
                      <w:sz w:val="20"/>
                      <w:szCs w:val="20"/>
                    </w:rPr>
                    <w:t>10</w:t>
                  </w:r>
                  <w:r>
                    <w:rPr>
                      <w:rFonts w:ascii="Times New Roman" w:eastAsia="Times New Roman" w:hAnsi="Times New Roman" w:cs="Times New Roman"/>
                      <w:sz w:val="20"/>
                      <w:szCs w:val="20"/>
                    </w:rPr>
                    <w:t>kg</w:t>
                  </w:r>
                  <w:r>
                    <w:rPr>
                      <w:rFonts w:ascii="Times New Roman" w:eastAsia="Times New Roman" w:hAnsi="Times New Roman" w:cs="Times New Roman"/>
                      <w:spacing w:val="8"/>
                      <w:sz w:val="20"/>
                      <w:szCs w:val="20"/>
                    </w:rPr>
                    <w:t>/</w:t>
                  </w:r>
                  <w:r>
                    <w:rPr>
                      <w:spacing w:val="8"/>
                      <w:sz w:val="20"/>
                      <w:szCs w:val="20"/>
                    </w:rPr>
                    <w:t>桶，市场供应</w:t>
                  </w:r>
                </w:p>
              </w:tc>
            </w:tr>
            <w:tr>
              <w:tblPrEx>
                <w:tblW w:w="9080" w:type="dxa"/>
                <w:tblInd w:w="720" w:type="dxa"/>
                <w:tblLayout w:type="fixed"/>
                <w:tblCellMar>
                  <w:top w:w="0" w:type="dxa"/>
                  <w:left w:w="0" w:type="dxa"/>
                  <w:bottom w:w="0" w:type="dxa"/>
                  <w:right w:w="0" w:type="dxa"/>
                </w:tblCellMar>
              </w:tblPrEx>
              <w:trPr>
                <w:trHeight w:val="397"/>
              </w:trPr>
              <w:tc>
                <w:tcPr>
                  <w:tcW w:w="1159" w:type="dxa"/>
                  <w:tcBorders>
                    <w:left w:val="single" w:sz="10" w:space="0" w:color="000000"/>
                    <w:bottom w:val="single" w:sz="10" w:space="0" w:color="000000"/>
                  </w:tcBorders>
                  <w:vAlign w:val="top"/>
                </w:tcPr>
                <w:p>
                  <w:pPr>
                    <w:spacing w:before="121" w:line="195" w:lineRule="auto"/>
                    <w:ind w:left="48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2026" w:type="dxa"/>
                  <w:tcBorders>
                    <w:bottom w:val="single" w:sz="10" w:space="0" w:color="000000"/>
                  </w:tcBorders>
                  <w:vAlign w:val="top"/>
                </w:tcPr>
                <w:p>
                  <w:pPr>
                    <w:pStyle w:val="TableText"/>
                    <w:spacing w:before="80" w:line="228" w:lineRule="auto"/>
                    <w:ind w:left="735"/>
                    <w:rPr>
                      <w:sz w:val="20"/>
                      <w:szCs w:val="20"/>
                    </w:rPr>
                  </w:pPr>
                  <w:r>
                    <w:rPr>
                      <w:spacing w:val="5"/>
                      <w:sz w:val="20"/>
                      <w:szCs w:val="20"/>
                    </w:rPr>
                    <w:t>天然气</w:t>
                  </w:r>
                </w:p>
              </w:tc>
              <w:tc>
                <w:tcPr>
                  <w:tcW w:w="1384" w:type="dxa"/>
                  <w:tcBorders>
                    <w:bottom w:val="single" w:sz="10" w:space="0" w:color="000000"/>
                  </w:tcBorders>
                  <w:vAlign w:val="top"/>
                </w:tcPr>
                <w:p>
                  <w:pPr>
                    <w:spacing w:before="101" w:line="216" w:lineRule="auto"/>
                    <w:ind w:left="490"/>
                    <w:rPr>
                      <w:rFonts w:ascii="Times New Roman" w:eastAsia="Times New Roman" w:hAnsi="Times New Roman" w:cs="Times New Roman"/>
                      <w:sz w:val="13"/>
                      <w:szCs w:val="13"/>
                    </w:rPr>
                  </w:pPr>
                  <w:r>
                    <w:rPr>
                      <w:rFonts w:ascii="Times New Roman" w:eastAsia="Times New Roman" w:hAnsi="Times New Roman" w:cs="Times New Roman"/>
                      <w:spacing w:val="7"/>
                      <w:position w:val="-1"/>
                      <w:sz w:val="20"/>
                      <w:szCs w:val="20"/>
                    </w:rPr>
                    <w:t>Nm</w:t>
                  </w:r>
                  <w:r>
                    <w:rPr>
                      <w:rFonts w:ascii="Times New Roman" w:eastAsia="Times New Roman" w:hAnsi="Times New Roman" w:cs="Times New Roman"/>
                      <w:spacing w:val="7"/>
                      <w:position w:val="5"/>
                      <w:sz w:val="13"/>
                      <w:szCs w:val="13"/>
                    </w:rPr>
                    <w:t>3</w:t>
                  </w:r>
                </w:p>
              </w:tc>
              <w:tc>
                <w:tcPr>
                  <w:tcW w:w="1169" w:type="dxa"/>
                  <w:tcBorders>
                    <w:bottom w:val="single" w:sz="10" w:space="0" w:color="000000"/>
                  </w:tcBorders>
                  <w:vAlign w:val="top"/>
                </w:tcPr>
                <w:p>
                  <w:pPr>
                    <w:pStyle w:val="TableText"/>
                    <w:spacing w:before="52" w:line="228" w:lineRule="auto"/>
                    <w:ind w:left="354"/>
                    <w:rPr>
                      <w:sz w:val="20"/>
                      <w:szCs w:val="20"/>
                    </w:rPr>
                  </w:pPr>
                  <w:r>
                    <w:rPr>
                      <w:rFonts w:ascii="Times New Roman" w:eastAsia="Times New Roman" w:hAnsi="Times New Roman" w:cs="Times New Roman"/>
                      <w:sz w:val="20"/>
                      <w:szCs w:val="20"/>
                    </w:rPr>
                    <w:t>50</w:t>
                  </w:r>
                  <w:r>
                    <w:rPr>
                      <w:rFonts w:ascii="Times New Roman" w:eastAsia="Times New Roman" w:hAnsi="Times New Roman" w:cs="Times New Roman"/>
                      <w:spacing w:val="14"/>
                      <w:w w:val="101"/>
                      <w:sz w:val="20"/>
                      <w:szCs w:val="20"/>
                    </w:rPr>
                    <w:t xml:space="preserve"> </w:t>
                  </w:r>
                  <w:r>
                    <w:rPr>
                      <w:sz w:val="20"/>
                      <w:szCs w:val="20"/>
                    </w:rPr>
                    <w:t>万</w:t>
                  </w:r>
                </w:p>
              </w:tc>
              <w:tc>
                <w:tcPr>
                  <w:tcW w:w="3342" w:type="dxa"/>
                  <w:tcBorders>
                    <w:bottom w:val="single" w:sz="10" w:space="0" w:color="000000"/>
                    <w:right w:val="single" w:sz="10" w:space="0" w:color="000000"/>
                  </w:tcBorders>
                  <w:vAlign w:val="top"/>
                </w:tcPr>
                <w:p>
                  <w:pPr>
                    <w:pStyle w:val="TableText"/>
                    <w:spacing w:before="51" w:line="228" w:lineRule="auto"/>
                    <w:ind w:left="1151"/>
                    <w:rPr>
                      <w:sz w:val="20"/>
                      <w:szCs w:val="20"/>
                    </w:rPr>
                  </w:pPr>
                  <w:r>
                    <w:rPr>
                      <w:spacing w:val="7"/>
                      <w:sz w:val="20"/>
                      <w:szCs w:val="20"/>
                    </w:rPr>
                    <w:t>天然气管网</w:t>
                  </w:r>
                </w:p>
              </w:tc>
            </w:tr>
          </w:tbl>
          <w:p>
            <w:pPr>
              <w:pStyle w:val="TableText"/>
              <w:spacing w:before="159" w:line="359" w:lineRule="auto"/>
              <w:ind w:left="681" w:right="21" w:firstLine="480"/>
              <w:jc w:val="both"/>
            </w:pPr>
            <w:r>
              <w:rPr>
                <w:spacing w:val="-2"/>
              </w:rPr>
              <w:t>氟利昂</w:t>
            </w:r>
            <w:r>
              <w:rPr>
                <w:spacing w:val="-56"/>
              </w:rPr>
              <w:t xml:space="preserve"> </w:t>
            </w:r>
            <w:r>
              <w:rPr>
                <w:rFonts w:ascii="Times New Roman" w:eastAsia="Times New Roman" w:hAnsi="Times New Roman" w:cs="Times New Roman"/>
                <w:spacing w:val="-2"/>
              </w:rPr>
              <w:t>R-22</w:t>
            </w:r>
            <w:r>
              <w:rPr>
                <w:spacing w:val="-2"/>
              </w:rPr>
              <w:t>：</w:t>
            </w:r>
            <w:r>
              <w:rPr>
                <w:rFonts w:ascii="Times New Roman" w:eastAsia="Times New Roman" w:hAnsi="Times New Roman" w:cs="Times New Roman"/>
                <w:spacing w:val="-2"/>
              </w:rPr>
              <w:t xml:space="preserve">R-22 </w:t>
            </w:r>
            <w:r>
              <w:rPr>
                <w:spacing w:val="-2"/>
              </w:rPr>
              <w:t>作为当今使用最广泛的中低温制冷</w:t>
            </w:r>
            <w:r>
              <w:rPr>
                <w:spacing w:val="-3"/>
              </w:rPr>
              <w:t xml:space="preserve">剂，氟利昂一般在常温常压下 </w:t>
            </w:r>
            <w:r>
              <w:rPr>
                <w:spacing w:val="1"/>
              </w:rPr>
              <w:t>均为气体，略有芳香味。在低温加压情况下呈透明状液体。</w:t>
            </w:r>
            <w:r>
              <w:t xml:space="preserve">能与卤代烃、一元醇或其他 </w:t>
            </w:r>
            <w:r>
              <w:rPr>
                <w:spacing w:val="-3"/>
              </w:rPr>
              <w:t>有机溶剂以任何比例混溶，氟制冷剂之间也能互溶。由于氟利昂具有较强的化学稳定性、</w:t>
            </w:r>
            <w:r>
              <w:rPr>
                <w:spacing w:val="3"/>
              </w:rPr>
              <w:t xml:space="preserve"> </w:t>
            </w:r>
            <w:r>
              <w:rPr>
                <w:spacing w:val="-3"/>
              </w:rPr>
              <w:t>热稳定性、表面张力小、汽液两相变化容易、无毒、亲油、价廉等，被广泛应用于制冷、</w:t>
            </w:r>
            <w:r>
              <w:rPr>
                <w:spacing w:val="3"/>
              </w:rPr>
              <w:t xml:space="preserve"> </w:t>
            </w:r>
            <w:r>
              <w:t>发泡、溶剂、喷雾剂、电子元件的清洗等行业中，氟利昂</w:t>
            </w:r>
            <w:r>
              <w:rPr>
                <w:spacing w:val="-51"/>
              </w:rPr>
              <w:t xml:space="preserve"> </w:t>
            </w:r>
            <w:r>
              <w:rPr>
                <w:rFonts w:ascii="Times New Roman" w:eastAsia="Times New Roman" w:hAnsi="Times New Roman" w:cs="Times New Roman"/>
              </w:rPr>
              <w:t>R-22</w:t>
            </w:r>
            <w:r>
              <w:rPr>
                <w:rFonts w:ascii="Times New Roman" w:eastAsia="Times New Roman" w:hAnsi="Times New Roman" w:cs="Times New Roman"/>
                <w:spacing w:val="29"/>
                <w:w w:val="101"/>
              </w:rPr>
              <w:t xml:space="preserve"> </w:t>
            </w:r>
            <w:r>
              <w:t>的禁用时间为</w:t>
            </w:r>
            <w:r>
              <w:rPr>
                <w:spacing w:val="-53"/>
              </w:rPr>
              <w:t xml:space="preserve"> </w:t>
            </w:r>
            <w:r>
              <w:rPr>
                <w:rFonts w:ascii="Times New Roman" w:eastAsia="Times New Roman" w:hAnsi="Times New Roman" w:cs="Times New Roman"/>
              </w:rPr>
              <w:t xml:space="preserve">2030 </w:t>
            </w:r>
            <w:r>
              <w:t>年以</w:t>
            </w:r>
          </w:p>
          <w:p>
            <w:pPr>
              <w:pStyle w:val="TableText"/>
              <w:spacing w:before="1" w:line="218" w:lineRule="auto"/>
              <w:ind w:left="682"/>
            </w:pPr>
            <w:r>
              <w:rPr>
                <w:spacing w:val="-1"/>
              </w:rPr>
              <w:t>后，</w:t>
            </w:r>
            <w:r>
              <w:rPr>
                <w:rFonts w:ascii="Times New Roman" w:eastAsia="Times New Roman" w:hAnsi="Times New Roman" w:cs="Times New Roman"/>
                <w:spacing w:val="-1"/>
              </w:rPr>
              <w:t xml:space="preserve">2030 </w:t>
            </w:r>
            <w:r>
              <w:rPr>
                <w:spacing w:val="-1"/>
              </w:rPr>
              <w:t>年以后，企业应使用更有优质的制冷剂替代氟利</w:t>
            </w:r>
            <w:r>
              <w:rPr>
                <w:spacing w:val="-2"/>
              </w:rPr>
              <w:t>昂</w:t>
            </w:r>
            <w:r>
              <w:rPr>
                <w:spacing w:val="-56"/>
              </w:rPr>
              <w:t xml:space="preserve"> </w:t>
            </w:r>
            <w:r>
              <w:rPr>
                <w:rFonts w:ascii="Times New Roman" w:eastAsia="Times New Roman" w:hAnsi="Times New Roman" w:cs="Times New Roman"/>
                <w:spacing w:val="-2"/>
              </w:rPr>
              <w:t>R-22</w:t>
            </w:r>
            <w:r>
              <w:rPr>
                <w:rFonts w:ascii="Times New Roman" w:eastAsia="Times New Roman" w:hAnsi="Times New Roman" w:cs="Times New Roman"/>
                <w:spacing w:val="29"/>
                <w:w w:val="101"/>
              </w:rPr>
              <w:t xml:space="preserve"> </w:t>
            </w:r>
            <w:r>
              <w:rPr>
                <w:spacing w:val="-2"/>
              </w:rPr>
              <w:t>的使用。</w:t>
            </w:r>
          </w:p>
        </w:tc>
      </w:tr>
    </w:tbl>
    <w:p>
      <w:pPr>
        <w:pStyle w:val="BodyText"/>
      </w:pPr>
    </w:p>
    <w:p>
      <w:pPr>
        <w:sectPr>
          <w:footerReference w:type="default" r:id="rId36"/>
          <w:pgSz w:w="11906" w:h="16839"/>
          <w:pgMar w:top="1431" w:right="962" w:bottom="957" w:left="962" w:header="0" w:footer="694" w:gutter="0"/>
          <w:pgNumType w:start="28"/>
          <w:cols w:num="1" w:space="720"/>
        </w:sectPr>
      </w:pPr>
    </w:p>
    <w:p>
      <w:pPr>
        <w:spacing w:line="91" w:lineRule="auto"/>
        <w:rPr>
          <w:sz w:val="2"/>
        </w:rPr>
      </w:pPr>
    </w:p>
    <w:tbl>
      <w:tblPr>
        <w:tblStyle w:val="TableNormal027"/>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579"/>
        <w:gridCol w:w="9387"/>
      </w:tblGrid>
      <w:tr>
        <w:tblPrEx>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546"/>
        </w:trPr>
        <w:tc>
          <w:tcPr>
            <w:tcW w:w="579" w:type="dxa"/>
            <w:tcBorders>
              <w:right w:val="single" w:sz="2" w:space="0" w:color="000000"/>
            </w:tcBorders>
            <w:vAlign w:val="top"/>
          </w:tcPr>
          <w:p/>
        </w:tc>
        <w:tc>
          <w:tcPr>
            <w:tcW w:w="9387" w:type="dxa"/>
            <w:tcBorders>
              <w:left w:val="single" w:sz="2" w:space="0" w:color="000000"/>
            </w:tcBorders>
            <w:vAlign w:val="top"/>
          </w:tcPr>
          <w:p>
            <w:pPr>
              <w:pStyle w:val="TableText"/>
              <w:spacing w:before="40" w:line="219" w:lineRule="auto"/>
              <w:ind w:left="588"/>
            </w:pPr>
            <w:r>
              <w:rPr>
                <w:spacing w:val="-3"/>
                <w14:textOutline w14:w="4358" w14:cap="sq">
                  <w14:solidFill>
                    <w14:srgbClr w14:val="000000"/>
                  </w14:solidFill>
                  <w14:prstDash w14:val="solid"/>
                  <w14:bevel/>
                </w14:textOutline>
              </w:rPr>
              <w:t>六、供电</w:t>
            </w:r>
          </w:p>
          <w:p>
            <w:pPr>
              <w:pStyle w:val="TableText"/>
              <w:spacing w:before="180" w:line="219" w:lineRule="auto"/>
              <w:ind w:left="590"/>
            </w:pPr>
            <w:r>
              <w:rPr>
                <w:spacing w:val="-2"/>
              </w:rPr>
              <w:t>项目用电</w:t>
            </w:r>
            <w:r>
              <w:rPr>
                <w:spacing w:val="-55"/>
              </w:rPr>
              <w:t xml:space="preserve"> </w:t>
            </w:r>
            <w:r>
              <w:rPr>
                <w:rFonts w:ascii="Times New Roman" w:eastAsia="Times New Roman" w:hAnsi="Times New Roman" w:cs="Times New Roman"/>
                <w:spacing w:val="-2"/>
              </w:rPr>
              <w:t>200</w:t>
            </w:r>
            <w:r>
              <w:rPr>
                <w:rFonts w:ascii="Times New Roman" w:eastAsia="Times New Roman" w:hAnsi="Times New Roman" w:cs="Times New Roman"/>
                <w:spacing w:val="15"/>
                <w:w w:val="101"/>
              </w:rPr>
              <w:t xml:space="preserve"> </w:t>
            </w:r>
            <w:r>
              <w:rPr>
                <w:spacing w:val="-2"/>
              </w:rPr>
              <w:t>万</w:t>
            </w:r>
            <w:r>
              <w:rPr>
                <w:spacing w:val="-59"/>
              </w:rPr>
              <w:t xml:space="preserve"> </w:t>
            </w:r>
            <w:r>
              <w:rPr>
                <w:rFonts w:ascii="Times New Roman" w:eastAsia="Times New Roman" w:hAnsi="Times New Roman" w:cs="Times New Roman"/>
                <w:spacing w:val="-2"/>
              </w:rPr>
              <w:t>kWh/a</w:t>
            </w:r>
            <w:r>
              <w:rPr>
                <w:rFonts w:ascii="Times New Roman" w:eastAsia="Times New Roman" w:hAnsi="Times New Roman" w:cs="Times New Roman"/>
                <w:spacing w:val="-31"/>
              </w:rPr>
              <w:t xml:space="preserve"> </w:t>
            </w:r>
            <w:r>
              <w:rPr>
                <w:spacing w:val="-2"/>
              </w:rPr>
              <w:t>，由平原经济开发区供</w:t>
            </w:r>
            <w:r>
              <w:rPr>
                <w:spacing w:val="-3"/>
              </w:rPr>
              <w:t>电管网提供。</w:t>
            </w:r>
          </w:p>
          <w:p>
            <w:pPr>
              <w:pStyle w:val="TableText"/>
              <w:spacing w:before="181" w:line="220" w:lineRule="auto"/>
              <w:ind w:left="585"/>
            </w:pPr>
            <w:r>
              <w:rPr>
                <w:spacing w:val="-1"/>
                <w14:textOutline w14:w="4358" w14:cap="sq">
                  <w14:solidFill>
                    <w14:srgbClr w14:val="000000"/>
                  </w14:solidFill>
                  <w14:prstDash w14:val="solid"/>
                  <w14:bevel/>
                </w14:textOutline>
              </w:rPr>
              <w:t>七、制冷及制热</w:t>
            </w:r>
          </w:p>
          <w:p>
            <w:pPr>
              <w:pStyle w:val="TableText"/>
              <w:spacing w:before="182" w:line="359" w:lineRule="auto"/>
              <w:ind w:left="124" w:right="102" w:firstLine="463"/>
              <w:jc w:val="both"/>
            </w:pPr>
            <w:r>
              <w:rPr>
                <w:spacing w:val="-2"/>
              </w:rPr>
              <w:t>本项目生产过程用热采用电及天然气供热，用气量为</w:t>
            </w:r>
            <w:r>
              <w:rPr>
                <w:spacing w:val="-45"/>
              </w:rPr>
              <w:t xml:space="preserve"> </w:t>
            </w:r>
            <w:r>
              <w:rPr>
                <w:rFonts w:ascii="Times New Roman" w:eastAsia="Times New Roman" w:hAnsi="Times New Roman" w:cs="Times New Roman"/>
                <w:spacing w:val="-2"/>
              </w:rPr>
              <w:t>50</w:t>
            </w:r>
            <w:r>
              <w:rPr>
                <w:rFonts w:ascii="Times New Roman" w:eastAsia="Times New Roman" w:hAnsi="Times New Roman" w:cs="Times New Roman"/>
                <w:spacing w:val="15"/>
                <w:w w:val="101"/>
              </w:rPr>
              <w:t xml:space="preserve"> </w:t>
            </w:r>
            <w:r>
              <w:rPr>
                <w:spacing w:val="-2"/>
              </w:rPr>
              <w:t>万</w:t>
            </w:r>
            <w:r>
              <w:rPr>
                <w:spacing w:val="-63"/>
              </w:rPr>
              <w:t xml:space="preserve"> </w:t>
            </w:r>
            <w:r>
              <w:rPr>
                <w:rFonts w:ascii="Times New Roman" w:eastAsia="Times New Roman" w:hAnsi="Times New Roman" w:cs="Times New Roman"/>
                <w:spacing w:val="-2"/>
              </w:rPr>
              <w:t>Nm</w:t>
            </w:r>
            <w:r>
              <w:rPr>
                <w:rFonts w:ascii="Times New Roman" w:eastAsia="Times New Roman" w:hAnsi="Times New Roman" w:cs="Times New Roman"/>
                <w:spacing w:val="-2"/>
                <w:position w:val="8"/>
                <w:sz w:val="15"/>
                <w:szCs w:val="15"/>
              </w:rPr>
              <w:t>3</w:t>
            </w:r>
            <w:r>
              <w:rPr>
                <w:rFonts w:ascii="Times New Roman" w:eastAsia="Times New Roman" w:hAnsi="Times New Roman" w:cs="Times New Roman"/>
                <w:spacing w:val="-2"/>
              </w:rPr>
              <w:t>/a</w:t>
            </w:r>
            <w:r>
              <w:rPr>
                <w:rFonts w:ascii="Times New Roman" w:eastAsia="Times New Roman" w:hAnsi="Times New Roman" w:cs="Times New Roman"/>
                <w:spacing w:val="-32"/>
              </w:rPr>
              <w:t xml:space="preserve"> </w:t>
            </w:r>
            <w:r>
              <w:rPr>
                <w:spacing w:val="-2"/>
              </w:rPr>
              <w:t>，由平原经济开发</w:t>
            </w:r>
            <w:r>
              <w:t xml:space="preserve"> 区供气管网提供，用电量为</w:t>
            </w:r>
            <w:r>
              <w:rPr>
                <w:spacing w:val="-53"/>
              </w:rPr>
              <w:t xml:space="preserve"> </w:t>
            </w:r>
            <w:r>
              <w:rPr>
                <w:rFonts w:ascii="Times New Roman" w:eastAsia="Times New Roman" w:hAnsi="Times New Roman" w:cs="Times New Roman"/>
              </w:rPr>
              <w:t>200</w:t>
            </w:r>
            <w:r>
              <w:rPr>
                <w:rFonts w:ascii="Times New Roman" w:eastAsia="Times New Roman" w:hAnsi="Times New Roman" w:cs="Times New Roman"/>
                <w:spacing w:val="20"/>
                <w:w w:val="101"/>
              </w:rPr>
              <w:t xml:space="preserve"> </w:t>
            </w:r>
            <w:r>
              <w:t>万</w:t>
            </w:r>
            <w:r>
              <w:rPr>
                <w:spacing w:val="-59"/>
              </w:rPr>
              <w:t xml:space="preserve"> </w:t>
            </w:r>
            <w:r>
              <w:rPr>
                <w:rFonts w:ascii="Times New Roman" w:eastAsia="Times New Roman" w:hAnsi="Times New Roman" w:cs="Times New Roman"/>
              </w:rPr>
              <w:t>kWh/a</w:t>
            </w:r>
            <w:r>
              <w:rPr>
                <w:rFonts w:ascii="Times New Roman" w:eastAsia="Times New Roman" w:hAnsi="Times New Roman" w:cs="Times New Roman"/>
                <w:spacing w:val="-29"/>
              </w:rPr>
              <w:t xml:space="preserve"> </w:t>
            </w:r>
            <w:r>
              <w:t>，由平原经济开</w:t>
            </w:r>
            <w:r>
              <w:rPr>
                <w:spacing w:val="-1"/>
              </w:rPr>
              <w:t>发区供电管网提供，冷库制冷</w:t>
            </w:r>
          </w:p>
          <w:p>
            <w:pPr>
              <w:pStyle w:val="TableText"/>
              <w:spacing w:before="1" w:line="218" w:lineRule="auto"/>
              <w:ind w:left="105"/>
            </w:pPr>
            <w:r>
              <w:rPr>
                <w:spacing w:val="-1"/>
              </w:rPr>
              <w:t>采用氟利昂</w:t>
            </w:r>
            <w:r>
              <w:rPr>
                <w:rFonts w:ascii="Times New Roman" w:eastAsia="Times New Roman" w:hAnsi="Times New Roman" w:cs="Times New Roman"/>
                <w:spacing w:val="-1"/>
              </w:rPr>
              <w:t xml:space="preserve">-R22 </w:t>
            </w:r>
            <w:r>
              <w:rPr>
                <w:spacing w:val="-1"/>
              </w:rPr>
              <w:t>制冷剂，年用量约</w:t>
            </w:r>
            <w:r>
              <w:rPr>
                <w:spacing w:val="-55"/>
              </w:rPr>
              <w:t xml:space="preserve"> </w:t>
            </w:r>
            <w:r>
              <w:rPr>
                <w:rFonts w:ascii="Times New Roman" w:eastAsia="Times New Roman" w:hAnsi="Times New Roman" w:cs="Times New Roman"/>
                <w:spacing w:val="-1"/>
              </w:rPr>
              <w:t>2.0t</w:t>
            </w:r>
            <w:r>
              <w:rPr>
                <w:rFonts w:ascii="Times New Roman" w:eastAsia="Times New Roman" w:hAnsi="Times New Roman" w:cs="Times New Roman"/>
                <w:spacing w:val="-30"/>
              </w:rPr>
              <w:t xml:space="preserve"> </w:t>
            </w:r>
            <w:r>
              <w:rPr>
                <w:spacing w:val="-1"/>
              </w:rPr>
              <w:t>，办公室供热</w:t>
            </w:r>
            <w:r>
              <w:rPr>
                <w:spacing w:val="-2"/>
              </w:rPr>
              <w:t>、制冷采用空调。</w:t>
            </w:r>
          </w:p>
          <w:p>
            <w:pPr>
              <w:pStyle w:val="TableText"/>
              <w:spacing w:before="184" w:line="219" w:lineRule="auto"/>
              <w:ind w:left="590"/>
              <w:outlineLvl w:val="0"/>
            </w:pPr>
            <w:r>
              <w:rPr>
                <w:spacing w:val="-1"/>
                <w14:textOutline w14:w="4358" w14:cap="sq">
                  <w14:solidFill>
                    <w14:srgbClr w14:val="000000"/>
                  </w14:solidFill>
                  <w14:prstDash w14:val="solid"/>
                  <w14:bevel/>
                </w14:textOutline>
              </w:rPr>
              <w:t>八、劳动定员及工作制度</w:t>
            </w:r>
          </w:p>
          <w:p>
            <w:pPr>
              <w:pStyle w:val="TableText"/>
              <w:spacing w:before="180" w:line="219" w:lineRule="auto"/>
              <w:ind w:left="587"/>
              <w:outlineLvl w:val="0"/>
              <w:rPr>
                <w:rFonts w:ascii="Times New Roman" w:eastAsia="Times New Roman" w:hAnsi="Times New Roman" w:cs="Times New Roman"/>
              </w:rPr>
            </w:pPr>
            <w:r>
              <w:rPr>
                <w:spacing w:val="-5"/>
              </w:rPr>
              <w:t>本项目劳动定员</w:t>
            </w:r>
            <w:r>
              <w:rPr>
                <w:spacing w:val="-35"/>
              </w:rPr>
              <w:t xml:space="preserve"> </w:t>
            </w:r>
            <w:r>
              <w:rPr>
                <w:rFonts w:ascii="Times New Roman" w:eastAsia="Times New Roman" w:hAnsi="Times New Roman" w:cs="Times New Roman"/>
                <w:spacing w:val="-5"/>
              </w:rPr>
              <w:t xml:space="preserve">300 </w:t>
            </w:r>
            <w:r>
              <w:rPr>
                <w:spacing w:val="-5"/>
              </w:rPr>
              <w:t>人，无食宿，实行三班工作制度，每班工作</w:t>
            </w:r>
            <w:r>
              <w:rPr>
                <w:spacing w:val="-45"/>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16"/>
              </w:rPr>
              <w:t xml:space="preserve"> </w:t>
            </w:r>
            <w:r>
              <w:rPr>
                <w:spacing w:val="-5"/>
              </w:rPr>
              <w:t>小时，年工作</w:t>
            </w:r>
            <w:r>
              <w:rPr>
                <w:spacing w:val="-50"/>
              </w:rPr>
              <w:t xml:space="preserve"> </w:t>
            </w:r>
            <w:r>
              <w:rPr>
                <w:rFonts w:ascii="Times New Roman" w:eastAsia="Times New Roman" w:hAnsi="Times New Roman" w:cs="Times New Roman"/>
                <w:spacing w:val="-5"/>
              </w:rPr>
              <w:t>350</w:t>
            </w:r>
          </w:p>
          <w:p>
            <w:pPr>
              <w:pStyle w:val="TableText"/>
              <w:spacing w:before="184" w:line="220" w:lineRule="auto"/>
              <w:ind w:left="111"/>
            </w:pPr>
            <w:r>
              <w:rPr>
                <w:spacing w:val="-8"/>
              </w:rPr>
              <w:t>天。</w:t>
            </w:r>
          </w:p>
          <w:p>
            <w:pPr>
              <w:pStyle w:val="TableText"/>
              <w:spacing w:before="179" w:line="219" w:lineRule="auto"/>
              <w:ind w:left="592"/>
            </w:pPr>
            <w:r>
              <w:rPr>
                <w:spacing w:val="-3"/>
                <w14:textOutline w14:w="4358" w14:cap="sq">
                  <w14:solidFill>
                    <w14:srgbClr w14:val="000000"/>
                  </w14:solidFill>
                  <w14:prstDash w14:val="solid"/>
                  <w14:bevel/>
                </w14:textOutline>
              </w:rPr>
              <w:t>九、供排水</w:t>
            </w:r>
          </w:p>
          <w:p>
            <w:pPr>
              <w:pStyle w:val="TableText"/>
              <w:spacing w:before="184" w:line="359" w:lineRule="auto"/>
              <w:ind w:left="109" w:right="101" w:firstLine="480"/>
            </w:pPr>
            <w:r>
              <w:rPr>
                <w:spacing w:val="-2"/>
              </w:rPr>
              <w:t>项目总用水量为</w:t>
            </w:r>
            <w:r>
              <w:rPr>
                <w:spacing w:val="-49"/>
              </w:rPr>
              <w:t xml:space="preserve"> </w:t>
            </w:r>
            <w:r>
              <w:rPr>
                <w:rFonts w:ascii="Times New Roman" w:eastAsia="Times New Roman" w:hAnsi="Times New Roman" w:cs="Times New Roman"/>
                <w:spacing w:val="-2"/>
              </w:rPr>
              <w:t>51595.</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1m</w:t>
            </w:r>
            <w:r>
              <w:rPr>
                <w:rFonts w:ascii="Times New Roman" w:eastAsia="Times New Roman" w:hAnsi="Times New Roman" w:cs="Times New Roman"/>
                <w:spacing w:val="-2"/>
                <w:position w:val="8"/>
                <w:sz w:val="15"/>
                <w:szCs w:val="15"/>
              </w:rPr>
              <w:t>3</w:t>
            </w:r>
            <w:r>
              <w:rPr>
                <w:rFonts w:ascii="Times New Roman" w:eastAsia="Times New Roman" w:hAnsi="Times New Roman" w:cs="Times New Roman"/>
                <w:spacing w:val="-2"/>
              </w:rPr>
              <w:t>/a</w:t>
            </w:r>
            <w:r>
              <w:rPr>
                <w:rFonts w:ascii="Times New Roman" w:eastAsia="Times New Roman" w:hAnsi="Times New Roman" w:cs="Times New Roman"/>
                <w:spacing w:val="-29"/>
              </w:rPr>
              <w:t xml:space="preserve"> </w:t>
            </w:r>
            <w:r>
              <w:rPr>
                <w:spacing w:val="-2"/>
              </w:rPr>
              <w:t>，主要为生产</w:t>
            </w:r>
            <w:r>
              <w:rPr>
                <w:spacing w:val="-3"/>
              </w:rPr>
              <w:t>用水（产品原料配置用水、酱卤用水、锅</w:t>
            </w:r>
            <w:r>
              <w:t xml:space="preserve"> </w:t>
            </w:r>
            <w:r>
              <w:rPr>
                <w:spacing w:val="1"/>
              </w:rPr>
              <w:t>炉补充用水、氢氧化钙溶液配制用水、原料解冻用水、设备清洗用水、地面清洗用水）</w:t>
            </w:r>
          </w:p>
          <w:p>
            <w:pPr>
              <w:pStyle w:val="TableText"/>
              <w:spacing w:before="1" w:line="218" w:lineRule="auto"/>
              <w:ind w:left="105"/>
            </w:pPr>
            <w:r>
              <w:rPr>
                <w:spacing w:val="-1"/>
              </w:rPr>
              <w:t>及员工生活，由平原经济开发区供水管网提供。</w:t>
            </w:r>
          </w:p>
          <w:p>
            <w:pPr>
              <w:pStyle w:val="TableText"/>
              <w:spacing w:before="183" w:line="359" w:lineRule="auto"/>
              <w:ind w:left="102" w:right="21" w:firstLine="503"/>
            </w:pPr>
            <w:r>
              <w:rPr>
                <w:rFonts w:ascii="Times New Roman" w:eastAsia="Times New Roman" w:hAnsi="Times New Roman" w:cs="Times New Roman"/>
                <w:spacing w:val="-7"/>
              </w:rPr>
              <w:t>1</w:t>
            </w:r>
            <w:r>
              <w:rPr>
                <w:spacing w:val="-7"/>
              </w:rPr>
              <w:t>、产品原料配置用水：项目生产豆制品、花生制品、魔芋制品、鱼糜类、健康肉类、</w:t>
            </w:r>
            <w:r>
              <w:rPr>
                <w:spacing w:val="14"/>
              </w:rPr>
              <w:t xml:space="preserve"> </w:t>
            </w:r>
            <w:r>
              <w:t>鱼豆腐、高端肠类生产过程中原料配制需要用纯水，其中豆制品原料制</w:t>
            </w:r>
            <w:r>
              <w:rPr>
                <w:spacing w:val="-1"/>
              </w:rPr>
              <w:t>配过程中纯水占</w:t>
            </w:r>
            <w:r>
              <w:t xml:space="preserve">  </w:t>
            </w:r>
            <w:r>
              <w:rPr>
                <w:rFonts w:ascii="Times New Roman" w:eastAsia="Times New Roman" w:hAnsi="Times New Roman" w:cs="Times New Roman"/>
                <w:spacing w:val="7"/>
              </w:rPr>
              <w:t>23.73%</w:t>
            </w:r>
            <w:r>
              <w:rPr>
                <w:rFonts w:ascii="Times New Roman" w:eastAsia="Times New Roman" w:hAnsi="Times New Roman" w:cs="Times New Roman"/>
                <w:spacing w:val="-8"/>
              </w:rPr>
              <w:t xml:space="preserve"> </w:t>
            </w:r>
            <w:r>
              <w:rPr>
                <w:spacing w:val="7"/>
              </w:rPr>
              <w:t>、花生制品原料制配过程中纯水占</w:t>
            </w:r>
            <w:r>
              <w:rPr>
                <w:spacing w:val="-17"/>
              </w:rPr>
              <w:t xml:space="preserve"> </w:t>
            </w:r>
            <w:r>
              <w:rPr>
                <w:rFonts w:ascii="Times New Roman" w:eastAsia="Times New Roman" w:hAnsi="Times New Roman" w:cs="Times New Roman"/>
                <w:spacing w:val="7"/>
              </w:rPr>
              <w:t>19.70%</w:t>
            </w:r>
            <w:r>
              <w:rPr>
                <w:rFonts w:ascii="Times New Roman" w:eastAsia="Times New Roman" w:hAnsi="Times New Roman" w:cs="Times New Roman"/>
                <w:spacing w:val="-20"/>
              </w:rPr>
              <w:t xml:space="preserve"> </w:t>
            </w:r>
            <w:r>
              <w:rPr>
                <w:spacing w:val="7"/>
              </w:rPr>
              <w:t>、魔芋制品原料制配过程中纯水占</w:t>
            </w:r>
            <w:r>
              <w:t xml:space="preserve"> </w:t>
            </w:r>
            <w:r>
              <w:rPr>
                <w:rFonts w:ascii="Times New Roman" w:eastAsia="Times New Roman" w:hAnsi="Times New Roman" w:cs="Times New Roman"/>
                <w:spacing w:val="-5"/>
              </w:rPr>
              <w:t>21.37%</w:t>
            </w:r>
            <w:r>
              <w:rPr>
                <w:spacing w:val="-5"/>
              </w:rPr>
              <w:t>、鱼糜类原料制配过程中纯水占</w:t>
            </w:r>
            <w:r>
              <w:rPr>
                <w:spacing w:val="-22"/>
              </w:rPr>
              <w:t xml:space="preserve"> </w:t>
            </w:r>
            <w:r>
              <w:rPr>
                <w:rFonts w:ascii="Times New Roman" w:eastAsia="Times New Roman" w:hAnsi="Times New Roman" w:cs="Times New Roman"/>
                <w:spacing w:val="-5"/>
              </w:rPr>
              <w:t>11.70%</w:t>
            </w:r>
            <w:r>
              <w:rPr>
                <w:spacing w:val="-5"/>
              </w:rPr>
              <w:t>、健康肉类原料制配过程中纯水占</w:t>
            </w:r>
            <w:r>
              <w:rPr>
                <w:spacing w:val="-32"/>
              </w:rPr>
              <w:t xml:space="preserve"> </w:t>
            </w:r>
            <w:r>
              <w:rPr>
                <w:rFonts w:ascii="Times New Roman" w:eastAsia="Times New Roman" w:hAnsi="Times New Roman" w:cs="Times New Roman"/>
                <w:spacing w:val="-5"/>
              </w:rPr>
              <w:t>1.93%</w:t>
            </w:r>
            <w:r>
              <w:rPr>
                <w:spacing w:val="-5"/>
              </w:rPr>
              <w:t>、</w:t>
            </w:r>
            <w:r>
              <w:t xml:space="preserve"> </w:t>
            </w:r>
            <w:r>
              <w:rPr>
                <w:spacing w:val="-3"/>
              </w:rPr>
              <w:t>鱼豆腐原料制配过程中纯水占</w:t>
            </w:r>
            <w:r>
              <w:rPr>
                <w:spacing w:val="-51"/>
              </w:rPr>
              <w:t xml:space="preserve"> </w:t>
            </w:r>
            <w:r>
              <w:rPr>
                <w:rFonts w:ascii="Times New Roman" w:eastAsia="Times New Roman" w:hAnsi="Times New Roman" w:cs="Times New Roman"/>
                <w:spacing w:val="-3"/>
              </w:rPr>
              <w:t>74.80%</w:t>
            </w:r>
            <w:r>
              <w:rPr>
                <w:spacing w:val="-3"/>
              </w:rPr>
              <w:t>、高端肠类原料制配过程中纯水占</w:t>
            </w:r>
            <w:r>
              <w:rPr>
                <w:spacing w:val="-55"/>
              </w:rPr>
              <w:t xml:space="preserve"> </w:t>
            </w:r>
            <w:r>
              <w:rPr>
                <w:rFonts w:ascii="Times New Roman" w:eastAsia="Times New Roman" w:hAnsi="Times New Roman" w:cs="Times New Roman"/>
                <w:spacing w:val="-3"/>
              </w:rPr>
              <w:t>21.</w:t>
            </w:r>
            <w:r>
              <w:rPr>
                <w:rFonts w:ascii="Times New Roman" w:eastAsia="Times New Roman" w:hAnsi="Times New Roman" w:cs="Times New Roman"/>
                <w:spacing w:val="-4"/>
              </w:rPr>
              <w:t>27%</w:t>
            </w:r>
            <w:r>
              <w:rPr>
                <w:spacing w:val="-4"/>
              </w:rPr>
              <w:t xml:space="preserve">，本项目 </w:t>
            </w:r>
            <w:r>
              <w:rPr>
                <w:spacing w:val="-5"/>
              </w:rPr>
              <w:t>生产规模为年产豆制品</w:t>
            </w:r>
            <w:r>
              <w:rPr>
                <w:spacing w:val="-51"/>
              </w:rPr>
              <w:t xml:space="preserve"> </w:t>
            </w:r>
            <w:r>
              <w:rPr>
                <w:rFonts w:ascii="Times New Roman" w:eastAsia="Times New Roman" w:hAnsi="Times New Roman" w:cs="Times New Roman"/>
                <w:spacing w:val="-5"/>
              </w:rPr>
              <w:t>7700</w:t>
            </w:r>
            <w:r>
              <w:rPr>
                <w:rFonts w:ascii="Times New Roman" w:eastAsia="Times New Roman" w:hAnsi="Times New Roman" w:cs="Times New Roman"/>
                <w:spacing w:val="21"/>
              </w:rPr>
              <w:t xml:space="preserve"> </w:t>
            </w:r>
            <w:r>
              <w:rPr>
                <w:spacing w:val="-5"/>
              </w:rPr>
              <w:t>吨、花生制品</w:t>
            </w:r>
            <w:r>
              <w:rPr>
                <w:spacing w:val="-55"/>
              </w:rPr>
              <w:t xml:space="preserve"> </w:t>
            </w:r>
            <w:r>
              <w:rPr>
                <w:rFonts w:ascii="Times New Roman" w:eastAsia="Times New Roman" w:hAnsi="Times New Roman" w:cs="Times New Roman"/>
                <w:spacing w:val="-5"/>
              </w:rPr>
              <w:t>2100</w:t>
            </w:r>
            <w:r>
              <w:rPr>
                <w:rFonts w:ascii="Times New Roman" w:eastAsia="Times New Roman" w:hAnsi="Times New Roman" w:cs="Times New Roman"/>
                <w:spacing w:val="21"/>
              </w:rPr>
              <w:t xml:space="preserve"> </w:t>
            </w:r>
            <w:r>
              <w:rPr>
                <w:spacing w:val="-5"/>
              </w:rPr>
              <w:t>吨、魔芋制品</w:t>
            </w:r>
            <w:r>
              <w:rPr>
                <w:spacing w:val="-55"/>
              </w:rPr>
              <w:t xml:space="preserve"> </w:t>
            </w:r>
            <w:r>
              <w:rPr>
                <w:rFonts w:ascii="Times New Roman" w:eastAsia="Times New Roman" w:hAnsi="Times New Roman" w:cs="Times New Roman"/>
                <w:spacing w:val="-5"/>
              </w:rPr>
              <w:t>2250</w:t>
            </w:r>
            <w:r>
              <w:rPr>
                <w:rFonts w:ascii="Times New Roman" w:eastAsia="Times New Roman" w:hAnsi="Times New Roman" w:cs="Times New Roman"/>
                <w:spacing w:val="20"/>
                <w:w w:val="101"/>
              </w:rPr>
              <w:t xml:space="preserve"> </w:t>
            </w:r>
            <w:r>
              <w:rPr>
                <w:spacing w:val="-5"/>
              </w:rPr>
              <w:t>吨、鱼糜类产品</w:t>
            </w:r>
            <w:r>
              <w:rPr>
                <w:spacing w:val="-51"/>
              </w:rPr>
              <w:t xml:space="preserve"> </w:t>
            </w:r>
            <w:r>
              <w:rPr>
                <w:rFonts w:ascii="Times New Roman" w:eastAsia="Times New Roman" w:hAnsi="Times New Roman" w:cs="Times New Roman"/>
                <w:spacing w:val="-5"/>
              </w:rPr>
              <w:t>78</w:t>
            </w:r>
            <w:r>
              <w:rPr>
                <w:rFonts w:ascii="Times New Roman" w:eastAsia="Times New Roman" w:hAnsi="Times New Roman" w:cs="Times New Roman"/>
                <w:spacing w:val="-6"/>
              </w:rPr>
              <w:t xml:space="preserve">00  </w:t>
            </w:r>
            <w:r>
              <w:rPr>
                <w:spacing w:val="-3"/>
              </w:rPr>
              <w:t>吨、健康肉类产品</w:t>
            </w:r>
            <w:r>
              <w:rPr>
                <w:spacing w:val="-56"/>
              </w:rPr>
              <w:t xml:space="preserve"> </w:t>
            </w:r>
            <w:r>
              <w:rPr>
                <w:rFonts w:ascii="Times New Roman" w:eastAsia="Times New Roman" w:hAnsi="Times New Roman" w:cs="Times New Roman"/>
                <w:spacing w:val="-3"/>
              </w:rPr>
              <w:t>4400</w:t>
            </w:r>
            <w:r>
              <w:rPr>
                <w:rFonts w:ascii="Times New Roman" w:eastAsia="Times New Roman" w:hAnsi="Times New Roman" w:cs="Times New Roman"/>
                <w:spacing w:val="21"/>
              </w:rPr>
              <w:t xml:space="preserve"> </w:t>
            </w:r>
            <w:r>
              <w:rPr>
                <w:spacing w:val="-3"/>
              </w:rPr>
              <w:t>吨、鱼豆腐产品</w:t>
            </w:r>
            <w:r>
              <w:rPr>
                <w:spacing w:val="-50"/>
              </w:rPr>
              <w:t xml:space="preserve"> </w:t>
            </w:r>
            <w:r>
              <w:rPr>
                <w:rFonts w:ascii="Times New Roman" w:eastAsia="Times New Roman" w:hAnsi="Times New Roman" w:cs="Times New Roman"/>
                <w:spacing w:val="-3"/>
              </w:rPr>
              <w:t>350</w:t>
            </w:r>
            <w:r>
              <w:rPr>
                <w:rFonts w:ascii="Times New Roman" w:eastAsia="Times New Roman" w:hAnsi="Times New Roman" w:cs="Times New Roman"/>
                <w:spacing w:val="-4"/>
              </w:rPr>
              <w:t>0</w:t>
            </w:r>
            <w:r>
              <w:rPr>
                <w:rFonts w:ascii="Times New Roman" w:eastAsia="Times New Roman" w:hAnsi="Times New Roman" w:cs="Times New Roman"/>
                <w:spacing w:val="20"/>
                <w:w w:val="101"/>
              </w:rPr>
              <w:t xml:space="preserve"> </w:t>
            </w:r>
            <w:r>
              <w:rPr>
                <w:spacing w:val="-4"/>
              </w:rPr>
              <w:t>吨、高端肠类产品</w:t>
            </w:r>
            <w:r>
              <w:rPr>
                <w:spacing w:val="-55"/>
              </w:rPr>
              <w:t xml:space="preserve"> </w:t>
            </w:r>
            <w:r>
              <w:rPr>
                <w:rFonts w:ascii="Times New Roman" w:eastAsia="Times New Roman" w:hAnsi="Times New Roman" w:cs="Times New Roman"/>
                <w:spacing w:val="-4"/>
              </w:rPr>
              <w:t>2250</w:t>
            </w:r>
            <w:r>
              <w:rPr>
                <w:rFonts w:ascii="Times New Roman" w:eastAsia="Times New Roman" w:hAnsi="Times New Roman" w:cs="Times New Roman"/>
                <w:spacing w:val="20"/>
                <w:w w:val="101"/>
              </w:rPr>
              <w:t xml:space="preserve"> </w:t>
            </w:r>
            <w:r>
              <w:rPr>
                <w:spacing w:val="-4"/>
              </w:rPr>
              <w:t>吨，则生产原料配</w:t>
            </w:r>
          </w:p>
          <w:p>
            <w:pPr>
              <w:pStyle w:val="TableText"/>
              <w:spacing w:before="1" w:line="218" w:lineRule="auto"/>
              <w:ind w:left="104"/>
            </w:pPr>
            <w:r>
              <w:rPr>
                <w:spacing w:val="-2"/>
              </w:rPr>
              <w:t>置用水为</w:t>
            </w:r>
            <w:r>
              <w:rPr>
                <w:spacing w:val="-39"/>
              </w:rPr>
              <w:t xml:space="preserve"> </w:t>
            </w:r>
            <w:r>
              <w:rPr>
                <w:rFonts w:ascii="Times New Roman" w:eastAsia="Times New Roman" w:hAnsi="Times New Roman" w:cs="Times New Roman"/>
                <w:spacing w:val="-2"/>
              </w:rPr>
              <w:t>6947.35m</w:t>
            </w:r>
            <w:r>
              <w:rPr>
                <w:rFonts w:ascii="Times New Roman" w:eastAsia="Times New Roman" w:hAnsi="Times New Roman" w:cs="Times New Roman"/>
                <w:spacing w:val="-2"/>
                <w:position w:val="8"/>
                <w:sz w:val="15"/>
                <w:szCs w:val="15"/>
              </w:rPr>
              <w:t>3</w:t>
            </w:r>
            <w:r>
              <w:rPr>
                <w:rFonts w:ascii="Times New Roman" w:eastAsia="Times New Roman" w:hAnsi="Times New Roman" w:cs="Times New Roman"/>
                <w:spacing w:val="-2"/>
              </w:rPr>
              <w:t>/a</w:t>
            </w:r>
            <w:r>
              <w:rPr>
                <w:rFonts w:ascii="Times New Roman" w:eastAsia="Times New Roman" w:hAnsi="Times New Roman" w:cs="Times New Roman"/>
                <w:spacing w:val="-30"/>
              </w:rPr>
              <w:t xml:space="preserve"> </w:t>
            </w:r>
            <w:r>
              <w:rPr>
                <w:spacing w:val="-2"/>
              </w:rPr>
              <w:t>，采用纯水，全部进入产品。</w:t>
            </w:r>
          </w:p>
          <w:p>
            <w:pPr>
              <w:pStyle w:val="TableText"/>
              <w:spacing w:before="184" w:line="359" w:lineRule="auto"/>
              <w:ind w:left="135" w:right="74" w:firstLine="446"/>
              <w:rPr>
                <w:rFonts w:ascii="Times New Roman" w:eastAsia="Times New Roman" w:hAnsi="Times New Roman" w:cs="Times New Roman"/>
              </w:rPr>
            </w:pPr>
            <w:r>
              <w:rPr>
                <w:rFonts w:ascii="Times New Roman" w:eastAsia="Times New Roman" w:hAnsi="Times New Roman" w:cs="Times New Roman"/>
                <w:spacing w:val="-4"/>
              </w:rPr>
              <w:t>2</w:t>
            </w:r>
            <w:r>
              <w:rPr>
                <w:rFonts w:ascii="Times New Roman" w:eastAsia="Times New Roman" w:hAnsi="Times New Roman" w:cs="Times New Roman"/>
                <w:spacing w:val="-33"/>
              </w:rPr>
              <w:t xml:space="preserve"> </w:t>
            </w:r>
            <w:r>
              <w:rPr>
                <w:spacing w:val="-4"/>
              </w:rPr>
              <w:t>、酱卤用水：项目酱卤年用原料肉</w:t>
            </w:r>
            <w:r>
              <w:rPr>
                <w:spacing w:val="-49"/>
              </w:rPr>
              <w:t xml:space="preserve"> </w:t>
            </w:r>
            <w:r>
              <w:rPr>
                <w:rFonts w:ascii="Times New Roman" w:eastAsia="Times New Roman" w:hAnsi="Times New Roman" w:cs="Times New Roman"/>
                <w:spacing w:val="-4"/>
              </w:rPr>
              <w:t>5925t/a</w:t>
            </w:r>
            <w:r>
              <w:rPr>
                <w:rFonts w:ascii="Times New Roman" w:eastAsia="Times New Roman" w:hAnsi="Times New Roman" w:cs="Times New Roman"/>
                <w:spacing w:val="-32"/>
              </w:rPr>
              <w:t xml:space="preserve"> </w:t>
            </w:r>
            <w:r>
              <w:rPr>
                <w:spacing w:val="-4"/>
              </w:rPr>
              <w:t>，酱</w:t>
            </w:r>
            <w:r>
              <w:rPr>
                <w:spacing w:val="-5"/>
              </w:rPr>
              <w:t>卤循环用水量为</w:t>
            </w:r>
            <w:r>
              <w:rPr>
                <w:spacing w:val="-31"/>
              </w:rPr>
              <w:t xml:space="preserve"> </w:t>
            </w:r>
            <w:r>
              <w:rPr>
                <w:rFonts w:ascii="Times New Roman" w:eastAsia="Times New Roman" w:hAnsi="Times New Roman" w:cs="Times New Roman"/>
                <w:spacing w:val="-5"/>
              </w:rPr>
              <w:t>1m</w:t>
            </w:r>
            <w:r>
              <w:rPr>
                <w:rFonts w:ascii="Times New Roman" w:eastAsia="Times New Roman" w:hAnsi="Times New Roman" w:cs="Times New Roman"/>
                <w:spacing w:val="-5"/>
                <w:position w:val="8"/>
                <w:sz w:val="15"/>
                <w:szCs w:val="15"/>
              </w:rPr>
              <w:t>3</w:t>
            </w:r>
            <w:r>
              <w:rPr>
                <w:rFonts w:ascii="Times New Roman" w:eastAsia="Times New Roman" w:hAnsi="Times New Roman" w:cs="Times New Roman"/>
                <w:spacing w:val="-10"/>
                <w:position w:val="8"/>
                <w:sz w:val="15"/>
                <w:szCs w:val="15"/>
              </w:rPr>
              <w:t xml:space="preserve"> </w:t>
            </w:r>
            <w:r>
              <w:rPr>
                <w:spacing w:val="-5"/>
              </w:rPr>
              <w:t>，酱卤过程中，</w:t>
            </w:r>
            <w:r>
              <w:t xml:space="preserve"> </w:t>
            </w:r>
            <w:r>
              <w:rPr>
                <w:spacing w:val="-8"/>
              </w:rPr>
              <w:t>卤汁时间越长越好，一般不更换，循环使用卤汁，每次卤制进行补水，补</w:t>
            </w:r>
            <w:r>
              <w:rPr>
                <w:spacing w:val="-9"/>
              </w:rPr>
              <w:t>充用水量为</w:t>
            </w:r>
            <w:r>
              <w:rPr>
                <w:spacing w:val="-32"/>
              </w:rPr>
              <w:t xml:space="preserve"> </w:t>
            </w:r>
            <w:r>
              <w:rPr>
                <w:rFonts w:ascii="Times New Roman" w:eastAsia="Times New Roman" w:hAnsi="Times New Roman" w:cs="Times New Roman"/>
                <w:spacing w:val="-9"/>
              </w:rPr>
              <w:t>1m</w:t>
            </w:r>
            <w:r>
              <w:rPr>
                <w:rFonts w:ascii="Times New Roman" w:eastAsia="Times New Roman" w:hAnsi="Times New Roman" w:cs="Times New Roman"/>
                <w:spacing w:val="-9"/>
                <w:position w:val="7"/>
                <w:sz w:val="15"/>
                <w:szCs w:val="15"/>
              </w:rPr>
              <w:t>3</w:t>
            </w:r>
            <w:r>
              <w:rPr>
                <w:rFonts w:ascii="Times New Roman" w:eastAsia="Times New Roman" w:hAnsi="Times New Roman" w:cs="Times New Roman"/>
                <w:spacing w:val="-9"/>
              </w:rPr>
              <w:t>/t</w:t>
            </w:r>
          </w:p>
          <w:p>
            <w:pPr>
              <w:pStyle w:val="TableText"/>
              <w:spacing w:before="1" w:line="218" w:lineRule="auto"/>
              <w:ind w:left="112"/>
            </w:pPr>
            <w:r>
              <w:rPr>
                <w:spacing w:val="-2"/>
              </w:rPr>
              <w:t>原料肉，故卤肉纯水用量为</w:t>
            </w:r>
            <w:r>
              <w:rPr>
                <w:spacing w:val="-37"/>
              </w:rPr>
              <w:t xml:space="preserve"> </w:t>
            </w:r>
            <w:r>
              <w:rPr>
                <w:rFonts w:ascii="Times New Roman" w:eastAsia="Times New Roman" w:hAnsi="Times New Roman" w:cs="Times New Roman"/>
                <w:spacing w:val="-2"/>
              </w:rPr>
              <w:t>5926m</w:t>
            </w:r>
            <w:r>
              <w:rPr>
                <w:rFonts w:ascii="Times New Roman" w:eastAsia="Times New Roman" w:hAnsi="Times New Roman" w:cs="Times New Roman"/>
                <w:spacing w:val="-2"/>
                <w:position w:val="8"/>
                <w:sz w:val="15"/>
                <w:szCs w:val="15"/>
              </w:rPr>
              <w:t>3</w:t>
            </w:r>
            <w:r>
              <w:rPr>
                <w:rFonts w:ascii="Times New Roman" w:eastAsia="Times New Roman" w:hAnsi="Times New Roman" w:cs="Times New Roman"/>
                <w:spacing w:val="-2"/>
              </w:rPr>
              <w:t>/a</w:t>
            </w:r>
            <w:r>
              <w:rPr>
                <w:rFonts w:ascii="Times New Roman" w:eastAsia="Times New Roman" w:hAnsi="Times New Roman" w:cs="Times New Roman"/>
                <w:spacing w:val="-29"/>
              </w:rPr>
              <w:t xml:space="preserve"> </w:t>
            </w:r>
            <w:r>
              <w:rPr>
                <w:spacing w:val="-2"/>
              </w:rPr>
              <w:t>，采用纯水，全部进入产品。</w:t>
            </w:r>
          </w:p>
          <w:p>
            <w:pPr>
              <w:pStyle w:val="TableText"/>
              <w:spacing w:before="181" w:line="468" w:lineRule="exact"/>
              <w:ind w:left="587"/>
            </w:pPr>
            <w:r>
              <w:rPr>
                <w:rFonts w:ascii="Times New Roman" w:eastAsia="Times New Roman" w:hAnsi="Times New Roman" w:cs="Times New Roman"/>
                <w:spacing w:val="-3"/>
                <w:position w:val="17"/>
              </w:rPr>
              <w:t>3</w:t>
            </w:r>
            <w:r>
              <w:rPr>
                <w:rFonts w:ascii="Times New Roman" w:eastAsia="Times New Roman" w:hAnsi="Times New Roman" w:cs="Times New Roman"/>
                <w:spacing w:val="-23"/>
                <w:position w:val="17"/>
              </w:rPr>
              <w:t xml:space="preserve"> </w:t>
            </w:r>
            <w:r>
              <w:rPr>
                <w:spacing w:val="-3"/>
                <w:position w:val="17"/>
              </w:rPr>
              <w:t>、锅炉补水：项目用热工序均为间接加热，蒸汽冷凝水回到锅炉循环使用，日补充</w:t>
            </w:r>
          </w:p>
          <w:p>
            <w:pPr>
              <w:pStyle w:val="TableText"/>
              <w:spacing w:before="1" w:line="218" w:lineRule="auto"/>
              <w:ind w:left="109"/>
            </w:pPr>
            <w:r>
              <w:rPr>
                <w:spacing w:val="-3"/>
              </w:rPr>
              <w:t>纯水量</w:t>
            </w:r>
            <w:r>
              <w:rPr>
                <w:spacing w:val="-49"/>
              </w:rPr>
              <w:t xml:space="preserve"> </w:t>
            </w:r>
            <w:r>
              <w:rPr>
                <w:rFonts w:ascii="Times New Roman" w:eastAsia="Times New Roman" w:hAnsi="Times New Roman" w:cs="Times New Roman"/>
                <w:spacing w:val="-3"/>
              </w:rPr>
              <w:t>5m</w:t>
            </w:r>
            <w:r>
              <w:rPr>
                <w:rFonts w:ascii="Times New Roman" w:eastAsia="Times New Roman" w:hAnsi="Times New Roman" w:cs="Times New Roman"/>
                <w:spacing w:val="-3"/>
                <w:position w:val="7"/>
                <w:sz w:val="15"/>
                <w:szCs w:val="15"/>
              </w:rPr>
              <w:t>3</w:t>
            </w:r>
            <w:r>
              <w:rPr>
                <w:rFonts w:ascii="Times New Roman" w:eastAsia="Times New Roman" w:hAnsi="Times New Roman" w:cs="Times New Roman"/>
                <w:spacing w:val="-3"/>
              </w:rPr>
              <w:t>/d</w:t>
            </w:r>
            <w:r>
              <w:rPr>
                <w:rFonts w:ascii="Times New Roman" w:eastAsia="Times New Roman" w:hAnsi="Times New Roman" w:cs="Times New Roman"/>
                <w:spacing w:val="-31"/>
              </w:rPr>
              <w:t xml:space="preserve"> </w:t>
            </w:r>
            <w:r>
              <w:rPr>
                <w:spacing w:val="-3"/>
              </w:rPr>
              <w:t>，项目年工作</w:t>
            </w:r>
            <w:r>
              <w:rPr>
                <w:spacing w:val="-51"/>
              </w:rPr>
              <w:t xml:space="preserve"> </w:t>
            </w:r>
            <w:r>
              <w:rPr>
                <w:rFonts w:ascii="Times New Roman" w:eastAsia="Times New Roman" w:hAnsi="Times New Roman" w:cs="Times New Roman"/>
                <w:spacing w:val="-3"/>
              </w:rPr>
              <w:t>350</w:t>
            </w:r>
            <w:r>
              <w:rPr>
                <w:rFonts w:ascii="Times New Roman" w:eastAsia="Times New Roman" w:hAnsi="Times New Roman" w:cs="Times New Roman"/>
                <w:spacing w:val="15"/>
              </w:rPr>
              <w:t xml:space="preserve"> </w:t>
            </w:r>
            <w:r>
              <w:rPr>
                <w:spacing w:val="-3"/>
              </w:rPr>
              <w:t>天，则锅炉纯水补充量为</w:t>
            </w:r>
            <w:r>
              <w:rPr>
                <w:spacing w:val="-32"/>
              </w:rPr>
              <w:t xml:space="preserve"> </w:t>
            </w:r>
            <w:r>
              <w:rPr>
                <w:rFonts w:ascii="Times New Roman" w:eastAsia="Times New Roman" w:hAnsi="Times New Roman" w:cs="Times New Roman"/>
                <w:spacing w:val="-3"/>
              </w:rPr>
              <w:t>1750m</w:t>
            </w:r>
            <w:r>
              <w:rPr>
                <w:rFonts w:ascii="Times New Roman" w:eastAsia="Times New Roman" w:hAnsi="Times New Roman" w:cs="Times New Roman"/>
                <w:spacing w:val="-3"/>
                <w:position w:val="7"/>
                <w:sz w:val="15"/>
                <w:szCs w:val="15"/>
              </w:rPr>
              <w:t>3</w:t>
            </w:r>
            <w:r>
              <w:rPr>
                <w:rFonts w:ascii="Times New Roman" w:eastAsia="Times New Roman" w:hAnsi="Times New Roman" w:cs="Times New Roman"/>
                <w:spacing w:val="-3"/>
              </w:rPr>
              <w:t>/a</w:t>
            </w:r>
            <w:r>
              <w:rPr>
                <w:rFonts w:ascii="Times New Roman" w:eastAsia="Times New Roman" w:hAnsi="Times New Roman" w:cs="Times New Roman"/>
                <w:spacing w:val="-32"/>
              </w:rPr>
              <w:t xml:space="preserve"> </w:t>
            </w:r>
            <w:r>
              <w:rPr>
                <w:spacing w:val="-3"/>
              </w:rPr>
              <w:t>，采用</w:t>
            </w:r>
            <w:r>
              <w:rPr>
                <w:spacing w:val="-4"/>
              </w:rPr>
              <w:t>纯水。</w:t>
            </w:r>
          </w:p>
          <w:p>
            <w:pPr>
              <w:pStyle w:val="TableText"/>
              <w:spacing w:before="181" w:line="359" w:lineRule="auto"/>
              <w:ind w:left="125" w:right="40" w:firstLine="455"/>
            </w:pPr>
            <w:r>
              <w:rPr>
                <w:rFonts w:ascii="Times New Roman" w:eastAsia="Times New Roman" w:hAnsi="Times New Roman" w:cs="Times New Roman"/>
                <w:spacing w:val="-6"/>
              </w:rPr>
              <w:t>4</w:t>
            </w:r>
            <w:r>
              <w:rPr>
                <w:spacing w:val="-6"/>
              </w:rPr>
              <w:t>、</w:t>
            </w:r>
            <w:r>
              <w:rPr>
                <w:rFonts w:ascii="Times New Roman" w:eastAsia="Times New Roman" w:hAnsi="Times New Roman" w:cs="Times New Roman"/>
                <w:spacing w:val="-6"/>
              </w:rPr>
              <w:t>10%</w:t>
            </w:r>
            <w:r>
              <w:rPr>
                <w:spacing w:val="-6"/>
              </w:rPr>
              <w:t>的氢氧化钙溶液配制用水：魔芋制品类生产过程</w:t>
            </w:r>
            <w:r>
              <w:rPr>
                <w:spacing w:val="-7"/>
              </w:rPr>
              <w:t>中需要</w:t>
            </w:r>
            <w:r>
              <w:rPr>
                <w:spacing w:val="-32"/>
              </w:rPr>
              <w:t xml:space="preserve"> </w:t>
            </w:r>
            <w:r>
              <w:rPr>
                <w:rFonts w:ascii="Times New Roman" w:eastAsia="Times New Roman" w:hAnsi="Times New Roman" w:cs="Times New Roman"/>
                <w:spacing w:val="-7"/>
              </w:rPr>
              <w:t>10%</w:t>
            </w:r>
            <w:r>
              <w:rPr>
                <w:spacing w:val="-7"/>
              </w:rPr>
              <w:t>的氢氧化钙溶液，</w:t>
            </w:r>
            <w:r>
              <w:t xml:space="preserve"> </w:t>
            </w:r>
            <w:r>
              <w:rPr>
                <w:rFonts w:ascii="Times New Roman" w:eastAsia="Times New Roman" w:hAnsi="Times New Roman" w:cs="Times New Roman"/>
                <w:spacing w:val="-5"/>
              </w:rPr>
              <w:t>10%</w:t>
            </w:r>
            <w:r>
              <w:rPr>
                <w:spacing w:val="-5"/>
              </w:rPr>
              <w:t>的氢氧化钙溶液为氢氧化钙与纯水配制而成，项目氢氧化钙溶液年用量为</w:t>
            </w:r>
            <w:r>
              <w:rPr>
                <w:spacing w:val="-20"/>
              </w:rPr>
              <w:t xml:space="preserve"> </w:t>
            </w:r>
            <w:r>
              <w:rPr>
                <w:rFonts w:ascii="Times New Roman" w:eastAsia="Times New Roman" w:hAnsi="Times New Roman" w:cs="Times New Roman"/>
                <w:spacing w:val="-5"/>
              </w:rPr>
              <w:t>112.5m</w:t>
            </w:r>
            <w:r>
              <w:rPr>
                <w:rFonts w:ascii="Times New Roman" w:eastAsia="Times New Roman" w:hAnsi="Times New Roman" w:cs="Times New Roman"/>
                <w:spacing w:val="-5"/>
                <w:position w:val="8"/>
                <w:sz w:val="15"/>
                <w:szCs w:val="15"/>
              </w:rPr>
              <w:t>3</w:t>
            </w:r>
            <w:r>
              <w:rPr>
                <w:rFonts w:ascii="Times New Roman" w:eastAsia="Times New Roman" w:hAnsi="Times New Roman" w:cs="Times New Roman"/>
                <w:spacing w:val="-5"/>
              </w:rPr>
              <w:t>/a</w:t>
            </w:r>
            <w:r>
              <w:rPr>
                <w:spacing w:val="-5"/>
              </w:rPr>
              <w:t>，</w:t>
            </w:r>
          </w:p>
          <w:p>
            <w:pPr>
              <w:pStyle w:val="TableText"/>
              <w:spacing w:before="1" w:line="219" w:lineRule="auto"/>
              <w:ind w:left="111"/>
            </w:pPr>
            <w:r>
              <w:rPr>
                <w:spacing w:val="-3"/>
              </w:rPr>
              <w:t>则新鲜水用量</w:t>
            </w:r>
            <w:r>
              <w:rPr>
                <w:spacing w:val="-30"/>
              </w:rPr>
              <w:t xml:space="preserve"> </w:t>
            </w:r>
            <w:r>
              <w:rPr>
                <w:rFonts w:ascii="Times New Roman" w:eastAsia="Times New Roman" w:hAnsi="Times New Roman" w:cs="Times New Roman"/>
                <w:spacing w:val="-3"/>
              </w:rPr>
              <w:t>101.25m</w:t>
            </w:r>
            <w:r>
              <w:rPr>
                <w:rFonts w:ascii="Times New Roman" w:eastAsia="Times New Roman" w:hAnsi="Times New Roman" w:cs="Times New Roman"/>
                <w:spacing w:val="-3"/>
                <w:position w:val="7"/>
                <w:sz w:val="15"/>
                <w:szCs w:val="15"/>
              </w:rPr>
              <w:t>3</w:t>
            </w:r>
            <w:r>
              <w:rPr>
                <w:rFonts w:ascii="Times New Roman" w:eastAsia="Times New Roman" w:hAnsi="Times New Roman" w:cs="Times New Roman"/>
                <w:spacing w:val="-3"/>
              </w:rPr>
              <w:t>/a</w:t>
            </w:r>
            <w:r>
              <w:rPr>
                <w:rFonts w:ascii="Times New Roman" w:eastAsia="Times New Roman" w:hAnsi="Times New Roman" w:cs="Times New Roman"/>
                <w:spacing w:val="-29"/>
              </w:rPr>
              <w:t xml:space="preserve"> </w:t>
            </w:r>
            <w:r>
              <w:rPr>
                <w:spacing w:val="-3"/>
              </w:rPr>
              <w:t>，全部进入产品。</w:t>
            </w:r>
          </w:p>
        </w:tc>
      </w:tr>
    </w:tbl>
    <w:p>
      <w:pPr>
        <w:pStyle w:val="BodyText"/>
      </w:pPr>
    </w:p>
    <w:p>
      <w:pPr>
        <w:sectPr>
          <w:footerReference w:type="default" r:id="rId37"/>
          <w:pgSz w:w="11906" w:h="16839"/>
          <w:pgMar w:top="1431" w:right="962" w:bottom="957" w:left="962" w:header="0" w:footer="694" w:gutter="0"/>
          <w:pgNumType w:start="29"/>
          <w:cols w:num="1" w:space="720"/>
        </w:sectPr>
      </w:pPr>
    </w:p>
    <w:p>
      <w:pPr>
        <w:spacing w:line="91" w:lineRule="auto"/>
        <w:rPr>
          <w:sz w:val="2"/>
        </w:rPr>
      </w:pPr>
    </w:p>
    <w:tbl>
      <w:tblPr>
        <w:tblStyle w:val="TableNormal028"/>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579"/>
        <w:gridCol w:w="9387"/>
      </w:tblGrid>
      <w:tr>
        <w:tblPrEx>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546"/>
        </w:trPr>
        <w:tc>
          <w:tcPr>
            <w:tcW w:w="579" w:type="dxa"/>
            <w:tcBorders>
              <w:right w:val="single" w:sz="2" w:space="0" w:color="000000"/>
            </w:tcBorders>
            <w:vAlign w:val="top"/>
          </w:tcPr>
          <w:p/>
        </w:tc>
        <w:tc>
          <w:tcPr>
            <w:tcW w:w="9387" w:type="dxa"/>
            <w:tcBorders>
              <w:left w:val="single" w:sz="2" w:space="0" w:color="000000"/>
            </w:tcBorders>
            <w:vAlign w:val="top"/>
          </w:tcPr>
          <w:p>
            <w:pPr>
              <w:pStyle w:val="TableText"/>
              <w:spacing w:before="40" w:line="359" w:lineRule="auto"/>
              <w:ind w:left="108" w:right="40" w:firstLine="480"/>
            </w:pPr>
            <w:r>
              <w:rPr>
                <w:rFonts w:ascii="Times New Roman" w:eastAsia="Times New Roman" w:hAnsi="Times New Roman" w:cs="Times New Roman"/>
                <w:spacing w:val="-7"/>
              </w:rPr>
              <w:t>5</w:t>
            </w:r>
            <w:r>
              <w:rPr>
                <w:spacing w:val="-7"/>
              </w:rPr>
              <w:t>、冷水机补充用水：项目冷水机降温工序为间接降温，冷水回到冷水机中循环使用，</w:t>
            </w:r>
            <w:r>
              <w:rPr>
                <w:spacing w:val="12"/>
              </w:rPr>
              <w:t xml:space="preserve"> </w:t>
            </w:r>
            <w:r>
              <w:rPr>
                <w:spacing w:val="-2"/>
              </w:rPr>
              <w:t>冷水机用水每十天更换一次，每次更换纯水量</w:t>
            </w:r>
            <w:r>
              <w:rPr>
                <w:spacing w:val="-17"/>
              </w:rPr>
              <w:t xml:space="preserve"> </w:t>
            </w:r>
            <w:r>
              <w:rPr>
                <w:rFonts w:ascii="Times New Roman" w:eastAsia="Times New Roman" w:hAnsi="Times New Roman" w:cs="Times New Roman"/>
                <w:spacing w:val="-2"/>
              </w:rPr>
              <w:t>10m</w:t>
            </w:r>
            <w:r>
              <w:rPr>
                <w:rFonts w:ascii="Times New Roman" w:eastAsia="Times New Roman" w:hAnsi="Times New Roman" w:cs="Times New Roman"/>
                <w:spacing w:val="-2"/>
                <w:position w:val="8"/>
                <w:sz w:val="15"/>
                <w:szCs w:val="15"/>
              </w:rPr>
              <w:t>3</w:t>
            </w:r>
            <w:r>
              <w:rPr>
                <w:rFonts w:ascii="Times New Roman" w:eastAsia="Times New Roman" w:hAnsi="Times New Roman" w:cs="Times New Roman"/>
                <w:spacing w:val="-2"/>
              </w:rPr>
              <w:t>/d</w:t>
            </w:r>
            <w:r>
              <w:rPr>
                <w:rFonts w:ascii="Times New Roman" w:eastAsia="Times New Roman" w:hAnsi="Times New Roman" w:cs="Times New Roman"/>
                <w:spacing w:val="-29"/>
              </w:rPr>
              <w:t xml:space="preserve"> </w:t>
            </w:r>
            <w:r>
              <w:rPr>
                <w:spacing w:val="-2"/>
              </w:rPr>
              <w:t>，项目年工作</w:t>
            </w:r>
            <w:r>
              <w:rPr>
                <w:spacing w:val="-53"/>
              </w:rPr>
              <w:t xml:space="preserve"> </w:t>
            </w:r>
            <w:r>
              <w:rPr>
                <w:rFonts w:ascii="Times New Roman" w:eastAsia="Times New Roman" w:hAnsi="Times New Roman" w:cs="Times New Roman"/>
                <w:spacing w:val="-2"/>
              </w:rPr>
              <w:t>350</w:t>
            </w:r>
            <w:r>
              <w:rPr>
                <w:rFonts w:ascii="Times New Roman" w:eastAsia="Times New Roman" w:hAnsi="Times New Roman" w:cs="Times New Roman"/>
                <w:spacing w:val="17"/>
              </w:rPr>
              <w:t xml:space="preserve"> </w:t>
            </w:r>
            <w:r>
              <w:rPr>
                <w:spacing w:val="-2"/>
              </w:rPr>
              <w:t>天，则冷水机纯</w:t>
            </w:r>
            <w:r>
              <w:t xml:space="preserve"> </w:t>
            </w:r>
            <w:r>
              <w:rPr>
                <w:spacing w:val="-2"/>
              </w:rPr>
              <w:t>水用水量为</w:t>
            </w:r>
            <w:r>
              <w:rPr>
                <w:spacing w:val="-50"/>
              </w:rPr>
              <w:t xml:space="preserve"> </w:t>
            </w:r>
            <w:r>
              <w:rPr>
                <w:rFonts w:ascii="Times New Roman" w:eastAsia="Times New Roman" w:hAnsi="Times New Roman" w:cs="Times New Roman"/>
                <w:spacing w:val="-2"/>
              </w:rPr>
              <w:t>350m</w:t>
            </w:r>
            <w:r>
              <w:rPr>
                <w:rFonts w:ascii="Times New Roman" w:eastAsia="Times New Roman" w:hAnsi="Times New Roman" w:cs="Times New Roman"/>
                <w:spacing w:val="-2"/>
                <w:position w:val="7"/>
                <w:sz w:val="15"/>
                <w:szCs w:val="15"/>
              </w:rPr>
              <w:t>3</w:t>
            </w:r>
            <w:r>
              <w:rPr>
                <w:rFonts w:ascii="Times New Roman" w:eastAsia="Times New Roman" w:hAnsi="Times New Roman" w:cs="Times New Roman"/>
                <w:spacing w:val="-2"/>
              </w:rPr>
              <w:t>/a</w:t>
            </w:r>
            <w:r>
              <w:rPr>
                <w:spacing w:val="-2"/>
              </w:rPr>
              <w:t>，采用纯水，更换下来的纯水经</w:t>
            </w:r>
            <w:r>
              <w:rPr>
                <w:spacing w:val="-3"/>
              </w:rPr>
              <w:t>厂区污水处理站处理后经管网进入平</w:t>
            </w:r>
          </w:p>
          <w:p>
            <w:pPr>
              <w:pStyle w:val="TableText"/>
              <w:spacing w:line="219" w:lineRule="auto"/>
              <w:ind w:left="112"/>
            </w:pPr>
            <w:r>
              <w:rPr>
                <w:spacing w:val="-2"/>
              </w:rPr>
              <w:t>原县中设水务有限公司。</w:t>
            </w:r>
          </w:p>
          <w:p>
            <w:pPr>
              <w:pStyle w:val="TableText"/>
              <w:spacing w:before="181" w:line="359" w:lineRule="auto"/>
              <w:ind w:left="105" w:right="40" w:firstLine="481"/>
            </w:pPr>
            <w:r>
              <w:rPr>
                <w:rFonts w:ascii="Times New Roman" w:eastAsia="Times New Roman" w:hAnsi="Times New Roman" w:cs="Times New Roman"/>
                <w:spacing w:val="-1"/>
              </w:rPr>
              <w:t>6</w:t>
            </w:r>
            <w:r>
              <w:rPr>
                <w:rFonts w:ascii="Times New Roman" w:eastAsia="Times New Roman" w:hAnsi="Times New Roman" w:cs="Times New Roman"/>
                <w:spacing w:val="-34"/>
              </w:rPr>
              <w:t xml:space="preserve"> </w:t>
            </w:r>
            <w:r>
              <w:rPr>
                <w:spacing w:val="-1"/>
              </w:rPr>
              <w:t>、杀菌用水：项目使用杀菌锅进行蒸汽加热杀菌，</w:t>
            </w:r>
            <w:r>
              <w:rPr>
                <w:rFonts w:ascii="Times New Roman" w:eastAsia="Times New Roman" w:hAnsi="Times New Roman" w:cs="Times New Roman"/>
                <w:spacing w:val="-1"/>
              </w:rPr>
              <w:t>2</w:t>
            </w:r>
            <w:r>
              <w:rPr>
                <w:rFonts w:ascii="Times New Roman" w:eastAsia="Times New Roman" w:hAnsi="Times New Roman" w:cs="Times New Roman"/>
                <w:spacing w:val="28"/>
                <w:w w:val="101"/>
              </w:rPr>
              <w:t xml:space="preserve"> </w:t>
            </w:r>
            <w:r>
              <w:rPr>
                <w:spacing w:val="-1"/>
              </w:rPr>
              <w:t>台杀菌锅循环用水</w:t>
            </w:r>
            <w:r>
              <w:rPr>
                <w:spacing w:val="-2"/>
              </w:rPr>
              <w:t>量为</w:t>
            </w:r>
            <w:r>
              <w:rPr>
                <w:spacing w:val="-48"/>
              </w:rPr>
              <w:t xml:space="preserve"> </w:t>
            </w:r>
            <w:r>
              <w:rPr>
                <w:rFonts w:ascii="Times New Roman" w:eastAsia="Times New Roman" w:hAnsi="Times New Roman" w:cs="Times New Roman"/>
                <w:spacing w:val="-2"/>
              </w:rPr>
              <w:t>6m</w:t>
            </w:r>
            <w:r>
              <w:rPr>
                <w:rFonts w:ascii="Times New Roman" w:eastAsia="Times New Roman" w:hAnsi="Times New Roman" w:cs="Times New Roman"/>
                <w:spacing w:val="-2"/>
                <w:position w:val="8"/>
                <w:sz w:val="15"/>
                <w:szCs w:val="15"/>
              </w:rPr>
              <w:t>3</w:t>
            </w:r>
            <w:r>
              <w:rPr>
                <w:rFonts w:ascii="Times New Roman" w:eastAsia="Times New Roman" w:hAnsi="Times New Roman" w:cs="Times New Roman"/>
                <w:spacing w:val="-7"/>
                <w:position w:val="8"/>
                <w:sz w:val="15"/>
                <w:szCs w:val="15"/>
              </w:rPr>
              <w:t xml:space="preserve"> </w:t>
            </w:r>
            <w:r>
              <w:rPr>
                <w:spacing w:val="-2"/>
              </w:rPr>
              <w:t>，</w:t>
            </w:r>
            <w:r>
              <w:t xml:space="preserve"> </w:t>
            </w:r>
            <w:r>
              <w:rPr>
                <w:spacing w:val="-8"/>
              </w:rPr>
              <w:t>每</w:t>
            </w:r>
            <w:r>
              <w:rPr>
                <w:spacing w:val="-48"/>
              </w:rPr>
              <w:t xml:space="preserve"> </w:t>
            </w:r>
            <w:r>
              <w:rPr>
                <w:rFonts w:ascii="Times New Roman" w:eastAsia="Times New Roman" w:hAnsi="Times New Roman" w:cs="Times New Roman"/>
                <w:spacing w:val="-8"/>
              </w:rPr>
              <w:t>50</w:t>
            </w:r>
            <w:r>
              <w:rPr>
                <w:rFonts w:ascii="Times New Roman" w:eastAsia="Times New Roman" w:hAnsi="Times New Roman" w:cs="Times New Roman"/>
                <w:spacing w:val="14"/>
              </w:rPr>
              <w:t xml:space="preserve"> </w:t>
            </w:r>
            <w:r>
              <w:rPr>
                <w:spacing w:val="-8"/>
              </w:rPr>
              <w:t>天换一次，每次更换纯水量</w:t>
            </w:r>
            <w:r>
              <w:rPr>
                <w:spacing w:val="-50"/>
              </w:rPr>
              <w:t xml:space="preserve"> </w:t>
            </w:r>
            <w:r>
              <w:rPr>
                <w:rFonts w:ascii="Times New Roman" w:eastAsia="Times New Roman" w:hAnsi="Times New Roman" w:cs="Times New Roman"/>
                <w:spacing w:val="-8"/>
              </w:rPr>
              <w:t>6m</w:t>
            </w:r>
            <w:r>
              <w:rPr>
                <w:rFonts w:ascii="Times New Roman" w:eastAsia="Times New Roman" w:hAnsi="Times New Roman" w:cs="Times New Roman"/>
                <w:spacing w:val="-8"/>
                <w:position w:val="8"/>
                <w:sz w:val="15"/>
                <w:szCs w:val="15"/>
              </w:rPr>
              <w:t>3</w:t>
            </w:r>
            <w:r>
              <w:rPr>
                <w:rFonts w:ascii="Times New Roman" w:eastAsia="Times New Roman" w:hAnsi="Times New Roman" w:cs="Times New Roman"/>
                <w:spacing w:val="-8"/>
              </w:rPr>
              <w:t>/d</w:t>
            </w:r>
            <w:r>
              <w:rPr>
                <w:spacing w:val="-12"/>
              </w:rPr>
              <w:t>，项目年工作</w:t>
            </w:r>
            <w:r>
              <w:rPr>
                <w:spacing w:val="-50"/>
              </w:rPr>
              <w:t xml:space="preserve"> </w:t>
            </w:r>
            <w:r>
              <w:rPr>
                <w:rFonts w:ascii="Times New Roman" w:eastAsia="Times New Roman" w:hAnsi="Times New Roman" w:cs="Times New Roman"/>
                <w:spacing w:val="-12"/>
              </w:rPr>
              <w:t>350</w:t>
            </w:r>
            <w:r>
              <w:rPr>
                <w:rFonts w:ascii="Times New Roman" w:eastAsia="Times New Roman" w:hAnsi="Times New Roman" w:cs="Times New Roman"/>
                <w:spacing w:val="14"/>
              </w:rPr>
              <w:t xml:space="preserve"> </w:t>
            </w:r>
            <w:r>
              <w:rPr>
                <w:spacing w:val="-12"/>
              </w:rPr>
              <w:t>天，则杀菌纯水用水量为</w:t>
            </w:r>
            <w:r>
              <w:rPr>
                <w:spacing w:val="-56"/>
              </w:rPr>
              <w:t xml:space="preserve"> </w:t>
            </w:r>
            <w:r>
              <w:rPr>
                <w:rFonts w:ascii="Times New Roman" w:eastAsia="Times New Roman" w:hAnsi="Times New Roman" w:cs="Times New Roman"/>
                <w:spacing w:val="-12"/>
              </w:rPr>
              <w:t>42m</w:t>
            </w:r>
            <w:r>
              <w:rPr>
                <w:rFonts w:ascii="Times New Roman" w:eastAsia="Times New Roman" w:hAnsi="Times New Roman" w:cs="Times New Roman"/>
                <w:spacing w:val="5"/>
                <w:position w:val="8"/>
                <w:sz w:val="15"/>
                <w:szCs w:val="15"/>
              </w:rPr>
              <w:t>3</w:t>
            </w:r>
            <w:r>
              <w:rPr>
                <w:rFonts w:ascii="Times New Roman" w:eastAsia="Times New Roman" w:hAnsi="Times New Roman" w:cs="Times New Roman"/>
                <w:spacing w:val="5"/>
              </w:rPr>
              <w:t>/a</w:t>
            </w:r>
            <w:r>
              <w:rPr>
                <w:spacing w:val="-57"/>
              </w:rPr>
              <w:t>，</w:t>
            </w:r>
            <w:r>
              <w:t xml:space="preserve"> </w:t>
            </w:r>
            <w:r>
              <w:rPr>
                <w:spacing w:val="1"/>
              </w:rPr>
              <w:t>采用纯水，更换下来的纯水经厂区污水处理站处理后经管网进入平原县中设水务有限公</w:t>
            </w:r>
          </w:p>
          <w:p>
            <w:pPr>
              <w:pStyle w:val="TableText"/>
              <w:spacing w:line="221" w:lineRule="auto"/>
              <w:ind w:left="116"/>
            </w:pPr>
            <w:r>
              <w:rPr>
                <w:spacing w:val="-10"/>
              </w:rPr>
              <w:t>司。</w:t>
            </w:r>
          </w:p>
          <w:p>
            <w:pPr>
              <w:pStyle w:val="TableText"/>
              <w:spacing w:before="181" w:line="359" w:lineRule="auto"/>
              <w:ind w:left="102" w:right="45" w:firstLine="487"/>
            </w:pPr>
            <w:r>
              <w:rPr>
                <w:spacing w:val="-2"/>
              </w:rPr>
              <w:t>综上，本项目纯水总用量为</w:t>
            </w:r>
            <w:r>
              <w:rPr>
                <w:spacing w:val="-32"/>
              </w:rPr>
              <w:t xml:space="preserve"> </w:t>
            </w:r>
            <w:r>
              <w:rPr>
                <w:rFonts w:ascii="Times New Roman" w:eastAsia="Times New Roman" w:hAnsi="Times New Roman" w:cs="Times New Roman"/>
                <w:spacing w:val="-2"/>
              </w:rPr>
              <w:t>15074.6m</w:t>
            </w:r>
            <w:r>
              <w:rPr>
                <w:rFonts w:ascii="Times New Roman" w:eastAsia="Times New Roman" w:hAnsi="Times New Roman" w:cs="Times New Roman"/>
                <w:spacing w:val="-2"/>
                <w:position w:val="8"/>
                <w:sz w:val="15"/>
                <w:szCs w:val="15"/>
              </w:rPr>
              <w:t>3</w:t>
            </w:r>
            <w:r>
              <w:rPr>
                <w:rFonts w:ascii="Times New Roman" w:eastAsia="Times New Roman" w:hAnsi="Times New Roman" w:cs="Times New Roman"/>
                <w:spacing w:val="-2"/>
              </w:rPr>
              <w:t>/a</w:t>
            </w:r>
            <w:r>
              <w:rPr>
                <w:rFonts w:ascii="Times New Roman" w:eastAsia="Times New Roman" w:hAnsi="Times New Roman" w:cs="Times New Roman"/>
                <w:spacing w:val="-31"/>
              </w:rPr>
              <w:t xml:space="preserve"> </w:t>
            </w:r>
            <w:r>
              <w:rPr>
                <w:spacing w:val="-2"/>
              </w:rPr>
              <w:t>，纯水由企业自备的纯水制备</w:t>
            </w:r>
            <w:r>
              <w:rPr>
                <w:spacing w:val="-3"/>
              </w:rPr>
              <w:t>系统提供，纯</w:t>
            </w:r>
            <w:r>
              <w:t xml:space="preserve"> </w:t>
            </w:r>
            <w:r>
              <w:rPr>
                <w:spacing w:val="18"/>
              </w:rPr>
              <w:t>水制备采用过滤</w:t>
            </w:r>
            <w:r>
              <w:rPr>
                <w:rFonts w:ascii="Times New Roman" w:eastAsia="Times New Roman" w:hAnsi="Times New Roman" w:cs="Times New Roman"/>
                <w:spacing w:val="18"/>
              </w:rPr>
              <w:t>+</w:t>
            </w:r>
            <w:r>
              <w:rPr>
                <w:rFonts w:ascii="Times New Roman" w:eastAsia="Times New Roman" w:hAnsi="Times New Roman" w:cs="Times New Roman"/>
                <w:spacing w:val="-21"/>
              </w:rPr>
              <w:t xml:space="preserve"> </w:t>
            </w:r>
            <w:r>
              <w:rPr>
                <w:spacing w:val="18"/>
              </w:rPr>
              <w:t>反渗透工艺</w:t>
            </w:r>
            <w:r>
              <w:rPr>
                <w:spacing w:val="-65"/>
              </w:rPr>
              <w:t xml:space="preserve"> </w:t>
            </w:r>
            <w:r>
              <w:rPr>
                <w:spacing w:val="18"/>
              </w:rPr>
              <w:t>，纯水制备效率为</w:t>
            </w:r>
            <w:r>
              <w:rPr>
                <w:spacing w:val="-24"/>
              </w:rPr>
              <w:t xml:space="preserve"> </w:t>
            </w:r>
            <w:r>
              <w:rPr>
                <w:rFonts w:ascii="Times New Roman" w:eastAsia="Times New Roman" w:hAnsi="Times New Roman" w:cs="Times New Roman"/>
                <w:spacing w:val="18"/>
              </w:rPr>
              <w:t xml:space="preserve">70% </w:t>
            </w:r>
            <w:r>
              <w:rPr>
                <w:spacing w:val="18"/>
              </w:rPr>
              <w:t>，纯水制备所用新鲜水量为</w:t>
            </w:r>
            <w:r>
              <w:t xml:space="preserve"> </w:t>
            </w:r>
            <w:r>
              <w:rPr>
                <w:rFonts w:ascii="Times New Roman" w:eastAsia="Times New Roman" w:hAnsi="Times New Roman" w:cs="Times New Roman"/>
                <w:spacing w:val="-3"/>
              </w:rPr>
              <w:t>21535.</w:t>
            </w:r>
            <w:r>
              <w:rPr>
                <w:rFonts w:ascii="Times New Roman" w:eastAsia="Times New Roman" w:hAnsi="Times New Roman" w:cs="Times New Roman"/>
                <w:spacing w:val="-18"/>
              </w:rPr>
              <w:t xml:space="preserve"> </w:t>
            </w:r>
            <w:r>
              <w:rPr>
                <w:rFonts w:ascii="Times New Roman" w:eastAsia="Times New Roman" w:hAnsi="Times New Roman" w:cs="Times New Roman"/>
                <w:spacing w:val="-3"/>
              </w:rPr>
              <w:t>1m</w:t>
            </w:r>
            <w:r>
              <w:rPr>
                <w:rFonts w:ascii="Times New Roman" w:eastAsia="Times New Roman" w:hAnsi="Times New Roman" w:cs="Times New Roman"/>
                <w:spacing w:val="-3"/>
                <w:position w:val="7"/>
                <w:sz w:val="15"/>
                <w:szCs w:val="15"/>
              </w:rPr>
              <w:t>3</w:t>
            </w:r>
            <w:r>
              <w:rPr>
                <w:rFonts w:ascii="Times New Roman" w:eastAsia="Times New Roman" w:hAnsi="Times New Roman" w:cs="Times New Roman"/>
                <w:spacing w:val="-3"/>
              </w:rPr>
              <w:t>/a</w:t>
            </w:r>
            <w:r>
              <w:rPr>
                <w:rFonts w:ascii="Times New Roman" w:eastAsia="Times New Roman" w:hAnsi="Times New Roman" w:cs="Times New Roman"/>
                <w:spacing w:val="-30"/>
              </w:rPr>
              <w:t xml:space="preserve"> </w:t>
            </w:r>
            <w:r>
              <w:rPr>
                <w:spacing w:val="-3"/>
              </w:rPr>
              <w:t>，项目浓水产生量为</w:t>
            </w:r>
            <w:r>
              <w:rPr>
                <w:spacing w:val="-49"/>
              </w:rPr>
              <w:t xml:space="preserve"> </w:t>
            </w:r>
            <w:r>
              <w:rPr>
                <w:rFonts w:ascii="Times New Roman" w:eastAsia="Times New Roman" w:hAnsi="Times New Roman" w:cs="Times New Roman"/>
                <w:spacing w:val="-3"/>
              </w:rPr>
              <w:t>6460.5m</w:t>
            </w:r>
            <w:r>
              <w:rPr>
                <w:rFonts w:ascii="Times New Roman" w:eastAsia="Times New Roman" w:hAnsi="Times New Roman" w:cs="Times New Roman"/>
                <w:spacing w:val="-3"/>
                <w:position w:val="7"/>
                <w:sz w:val="15"/>
                <w:szCs w:val="15"/>
              </w:rPr>
              <w:t>3</w:t>
            </w:r>
            <w:r>
              <w:rPr>
                <w:rFonts w:ascii="Times New Roman" w:eastAsia="Times New Roman" w:hAnsi="Times New Roman" w:cs="Times New Roman"/>
                <w:spacing w:val="-3"/>
              </w:rPr>
              <w:t>/a</w:t>
            </w:r>
            <w:r>
              <w:rPr>
                <w:rFonts w:ascii="Times New Roman" w:eastAsia="Times New Roman" w:hAnsi="Times New Roman" w:cs="Times New Roman"/>
                <w:spacing w:val="-32"/>
              </w:rPr>
              <w:t xml:space="preserve"> </w:t>
            </w:r>
            <w:r>
              <w:rPr>
                <w:spacing w:val="-3"/>
              </w:rPr>
              <w:t>，</w:t>
            </w:r>
            <w:r>
              <w:rPr>
                <w:rFonts w:ascii="Times New Roman" w:eastAsia="Times New Roman" w:hAnsi="Times New Roman" w:cs="Times New Roman"/>
                <w:spacing w:val="-3"/>
              </w:rPr>
              <w:t>3323.5m</w:t>
            </w:r>
            <w:r>
              <w:rPr>
                <w:rFonts w:ascii="Times New Roman" w:eastAsia="Times New Roman" w:hAnsi="Times New Roman" w:cs="Times New Roman"/>
                <w:spacing w:val="-3"/>
                <w:position w:val="7"/>
                <w:sz w:val="15"/>
                <w:szCs w:val="15"/>
              </w:rPr>
              <w:t>3</w:t>
            </w:r>
            <w:r>
              <w:rPr>
                <w:rFonts w:ascii="Times New Roman" w:eastAsia="Times New Roman" w:hAnsi="Times New Roman" w:cs="Times New Roman"/>
                <w:spacing w:val="-3"/>
              </w:rPr>
              <w:t xml:space="preserve">/a </w:t>
            </w:r>
            <w:r>
              <w:rPr>
                <w:spacing w:val="-3"/>
              </w:rPr>
              <w:t>用于厂区及车间内部洒水抑尘，</w:t>
            </w:r>
            <w:r>
              <w:t xml:space="preserve"> </w:t>
            </w:r>
            <w:r>
              <w:rPr>
                <w:spacing w:val="-1"/>
              </w:rPr>
              <w:t>全部蒸发损耗；</w:t>
            </w:r>
            <w:r>
              <w:rPr>
                <w:rFonts w:ascii="Times New Roman" w:eastAsia="Times New Roman" w:hAnsi="Times New Roman" w:cs="Times New Roman"/>
                <w:spacing w:val="-1"/>
              </w:rPr>
              <w:t>1155m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spacing w:val="-1"/>
              </w:rPr>
              <w:t xml:space="preserve">/a </w:t>
            </w:r>
            <w:r>
              <w:rPr>
                <w:spacing w:val="-1"/>
              </w:rPr>
              <w:t>用于车间地面清洗，剩余</w:t>
            </w:r>
            <w:r>
              <w:rPr>
                <w:spacing w:val="-53"/>
              </w:rPr>
              <w:t xml:space="preserve"> </w:t>
            </w:r>
            <w:r>
              <w:rPr>
                <w:rFonts w:ascii="Times New Roman" w:eastAsia="Times New Roman" w:hAnsi="Times New Roman" w:cs="Times New Roman"/>
                <w:spacing w:val="-1"/>
              </w:rPr>
              <w:t>2000m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spacing w:val="-1"/>
              </w:rPr>
              <w:t xml:space="preserve">/a </w:t>
            </w:r>
            <w:r>
              <w:rPr>
                <w:spacing w:val="-1"/>
              </w:rPr>
              <w:t>浓水及地面清洗废水经厂区</w:t>
            </w:r>
          </w:p>
          <w:p>
            <w:pPr>
              <w:pStyle w:val="TableText"/>
              <w:spacing w:line="219" w:lineRule="auto"/>
              <w:ind w:left="108"/>
            </w:pPr>
            <w:r>
              <w:rPr>
                <w:spacing w:val="-1"/>
              </w:rPr>
              <w:t>污水处理站处理后经管网进入平原县中设水务有限公司。</w:t>
            </w:r>
          </w:p>
          <w:p>
            <w:pPr>
              <w:pStyle w:val="TableText"/>
              <w:spacing w:before="180" w:line="364" w:lineRule="auto"/>
              <w:ind w:left="106" w:right="98" w:firstLine="479"/>
            </w:pPr>
            <w:r>
              <w:rPr>
                <w:rFonts w:ascii="Times New Roman" w:eastAsia="Times New Roman" w:hAnsi="Times New Roman" w:cs="Times New Roman"/>
                <w:spacing w:val="-3"/>
              </w:rPr>
              <w:t>7</w:t>
            </w:r>
            <w:r>
              <w:rPr>
                <w:rFonts w:ascii="Times New Roman" w:eastAsia="Times New Roman" w:hAnsi="Times New Roman" w:cs="Times New Roman"/>
                <w:spacing w:val="-18"/>
              </w:rPr>
              <w:t xml:space="preserve"> </w:t>
            </w:r>
            <w:r>
              <w:rPr>
                <w:spacing w:val="-3"/>
              </w:rPr>
              <w:t>、解冻清洗用水：项目原料鸡肉、鱼糜生产前需要进行解冻，根据企业提供资料，</w:t>
            </w:r>
            <w:r>
              <w:t xml:space="preserve"> </w:t>
            </w:r>
            <w:r>
              <w:rPr>
                <w:spacing w:val="-3"/>
              </w:rPr>
              <w:t>原料肉解冻清洗用水约</w:t>
            </w:r>
            <w:r>
              <w:rPr>
                <w:spacing w:val="-47"/>
              </w:rPr>
              <w:t xml:space="preserve"> </w:t>
            </w:r>
            <w:r>
              <w:rPr>
                <w:rFonts w:ascii="Times New Roman" w:eastAsia="Times New Roman" w:hAnsi="Times New Roman" w:cs="Times New Roman"/>
                <w:spacing w:val="-3"/>
              </w:rPr>
              <w:t>2m</w:t>
            </w:r>
            <w:r>
              <w:rPr>
                <w:rFonts w:ascii="Times New Roman" w:eastAsia="Times New Roman" w:hAnsi="Times New Roman" w:cs="Times New Roman"/>
                <w:spacing w:val="-3"/>
                <w:position w:val="8"/>
                <w:sz w:val="15"/>
                <w:szCs w:val="15"/>
              </w:rPr>
              <w:t>3</w:t>
            </w:r>
            <w:r>
              <w:rPr>
                <w:rFonts w:ascii="Times New Roman" w:eastAsia="Times New Roman" w:hAnsi="Times New Roman" w:cs="Times New Roman"/>
                <w:spacing w:val="-3"/>
              </w:rPr>
              <w:t>/t</w:t>
            </w:r>
            <w:r>
              <w:rPr>
                <w:rFonts w:ascii="Times New Roman" w:eastAsia="Times New Roman" w:hAnsi="Times New Roman" w:cs="Times New Roman"/>
                <w:spacing w:val="15"/>
              </w:rPr>
              <w:t xml:space="preserve"> </w:t>
            </w:r>
            <w:r>
              <w:rPr>
                <w:spacing w:val="-3"/>
              </w:rPr>
              <w:t>原料，项目年解冻原料肉为</w:t>
            </w:r>
            <w:r>
              <w:rPr>
                <w:spacing w:val="-32"/>
              </w:rPr>
              <w:t xml:space="preserve"> </w:t>
            </w:r>
            <w:r>
              <w:rPr>
                <w:rFonts w:ascii="Times New Roman" w:eastAsia="Times New Roman" w:hAnsi="Times New Roman" w:cs="Times New Roman"/>
                <w:spacing w:val="-3"/>
              </w:rPr>
              <w:t>11850t/a</w:t>
            </w:r>
            <w:r>
              <w:rPr>
                <w:rFonts w:ascii="Times New Roman" w:eastAsia="Times New Roman" w:hAnsi="Times New Roman" w:cs="Times New Roman"/>
                <w:spacing w:val="-29"/>
              </w:rPr>
              <w:t xml:space="preserve"> </w:t>
            </w:r>
            <w:r>
              <w:rPr>
                <w:spacing w:val="-3"/>
              </w:rPr>
              <w:t>，用新鲜水解冻，则解</w:t>
            </w:r>
            <w:r>
              <w:t xml:space="preserve"> </w:t>
            </w:r>
            <w:r>
              <w:rPr>
                <w:spacing w:val="11"/>
              </w:rPr>
              <w:t>冻清洗用水为</w:t>
            </w:r>
            <w:r>
              <w:rPr>
                <w:spacing w:val="-34"/>
              </w:rPr>
              <w:t xml:space="preserve"> </w:t>
            </w:r>
            <w:r>
              <w:rPr>
                <w:rFonts w:ascii="Times New Roman" w:eastAsia="Times New Roman" w:hAnsi="Times New Roman" w:cs="Times New Roman"/>
                <w:spacing w:val="11"/>
              </w:rPr>
              <w:t>23700m</w:t>
            </w:r>
            <w:r>
              <w:rPr>
                <w:rFonts w:ascii="Times New Roman" w:eastAsia="Times New Roman" w:hAnsi="Times New Roman" w:cs="Times New Roman"/>
                <w:spacing w:val="11"/>
                <w:position w:val="8"/>
                <w:sz w:val="15"/>
                <w:szCs w:val="15"/>
              </w:rPr>
              <w:t>3</w:t>
            </w:r>
            <w:r>
              <w:rPr>
                <w:rFonts w:ascii="Times New Roman" w:eastAsia="Times New Roman" w:hAnsi="Times New Roman" w:cs="Times New Roman"/>
                <w:spacing w:val="11"/>
              </w:rPr>
              <w:t>/a</w:t>
            </w:r>
            <w:r>
              <w:rPr>
                <w:rFonts w:ascii="Times New Roman" w:eastAsia="Times New Roman" w:hAnsi="Times New Roman" w:cs="Times New Roman"/>
                <w:spacing w:val="-7"/>
              </w:rPr>
              <w:t xml:space="preserve"> </w:t>
            </w:r>
            <w:r>
              <w:rPr>
                <w:spacing w:val="11"/>
              </w:rPr>
              <w:t>，采用新鲜水</w:t>
            </w:r>
            <w:r>
              <w:rPr>
                <w:spacing w:val="-66"/>
              </w:rPr>
              <w:t xml:space="preserve"> </w:t>
            </w:r>
            <w:r>
              <w:rPr>
                <w:spacing w:val="11"/>
              </w:rPr>
              <w:t>。废水排污系数按</w:t>
            </w:r>
            <w:r>
              <w:rPr>
                <w:spacing w:val="-30"/>
              </w:rPr>
              <w:t xml:space="preserve"> </w:t>
            </w:r>
            <w:r>
              <w:rPr>
                <w:rFonts w:ascii="Times New Roman" w:eastAsia="Times New Roman" w:hAnsi="Times New Roman" w:cs="Times New Roman"/>
                <w:spacing w:val="11"/>
              </w:rPr>
              <w:t>0.9</w:t>
            </w:r>
            <w:r>
              <w:rPr>
                <w:rFonts w:ascii="Times New Roman" w:eastAsia="Times New Roman" w:hAnsi="Times New Roman" w:cs="Times New Roman"/>
                <w:spacing w:val="34"/>
              </w:rPr>
              <w:t xml:space="preserve"> </w:t>
            </w:r>
            <w:r>
              <w:rPr>
                <w:spacing w:val="10"/>
              </w:rPr>
              <w:t>计</w:t>
            </w:r>
            <w:r>
              <w:rPr>
                <w:spacing w:val="-67"/>
              </w:rPr>
              <w:t xml:space="preserve"> </w:t>
            </w:r>
            <w:r>
              <w:rPr>
                <w:spacing w:val="10"/>
              </w:rPr>
              <w:t>，则废水产生量为</w:t>
            </w:r>
          </w:p>
          <w:p>
            <w:pPr>
              <w:pStyle w:val="TableText"/>
              <w:spacing w:before="1" w:line="198" w:lineRule="auto"/>
              <w:ind w:left="102"/>
            </w:pPr>
            <w:r>
              <w:rPr>
                <w:rFonts w:ascii="Times New Roman" w:eastAsia="Times New Roman" w:hAnsi="Times New Roman" w:cs="Times New Roman"/>
                <w:spacing w:val="-1"/>
              </w:rPr>
              <w:t>21330m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spacing w:val="-1"/>
              </w:rPr>
              <w:t>/a</w:t>
            </w:r>
            <w:r>
              <w:rPr>
                <w:spacing w:val="-1"/>
              </w:rPr>
              <w:t>。</w:t>
            </w:r>
          </w:p>
          <w:p>
            <w:pPr>
              <w:pStyle w:val="TableText"/>
              <w:spacing w:before="190" w:line="360" w:lineRule="auto"/>
              <w:ind w:left="107" w:right="40" w:firstLine="484"/>
            </w:pPr>
            <w:r>
              <w:rPr>
                <w:rFonts w:ascii="Times New Roman" w:eastAsia="Times New Roman" w:hAnsi="Times New Roman" w:cs="Times New Roman"/>
                <w:spacing w:val="-2"/>
              </w:rPr>
              <w:t>8</w:t>
            </w:r>
            <w:r>
              <w:rPr>
                <w:rFonts w:ascii="Times New Roman" w:eastAsia="Times New Roman" w:hAnsi="Times New Roman" w:cs="Times New Roman"/>
                <w:spacing w:val="-34"/>
              </w:rPr>
              <w:t xml:space="preserve"> </w:t>
            </w:r>
            <w:r>
              <w:rPr>
                <w:spacing w:val="-2"/>
              </w:rPr>
              <w:t>、设备清洗用水：项目设备需每天清洗一次，设备清洗用水量约为</w:t>
            </w:r>
            <w:r>
              <w:rPr>
                <w:spacing w:val="-50"/>
              </w:rPr>
              <w:t xml:space="preserve"> </w:t>
            </w:r>
            <w:r>
              <w:rPr>
                <w:rFonts w:ascii="Times New Roman" w:eastAsia="Times New Roman" w:hAnsi="Times New Roman" w:cs="Times New Roman"/>
                <w:spacing w:val="-3"/>
              </w:rPr>
              <w:t>3m</w:t>
            </w:r>
            <w:r>
              <w:rPr>
                <w:rFonts w:ascii="Times New Roman" w:eastAsia="Times New Roman" w:hAnsi="Times New Roman" w:cs="Times New Roman"/>
                <w:spacing w:val="-3"/>
                <w:position w:val="7"/>
                <w:sz w:val="15"/>
                <w:szCs w:val="15"/>
              </w:rPr>
              <w:t>3</w:t>
            </w:r>
            <w:r>
              <w:rPr>
                <w:rFonts w:ascii="Times New Roman" w:eastAsia="Times New Roman" w:hAnsi="Times New Roman" w:cs="Times New Roman"/>
                <w:spacing w:val="-3"/>
              </w:rPr>
              <w:t>/d</w:t>
            </w:r>
            <w:r>
              <w:rPr>
                <w:rFonts w:ascii="Times New Roman" w:eastAsia="Times New Roman" w:hAnsi="Times New Roman" w:cs="Times New Roman"/>
                <w:spacing w:val="-31"/>
              </w:rPr>
              <w:t xml:space="preserve"> </w:t>
            </w:r>
            <w:r>
              <w:rPr>
                <w:spacing w:val="-3"/>
              </w:rPr>
              <w:t xml:space="preserve">，年工作 </w:t>
            </w:r>
            <w:r>
              <w:rPr>
                <w:rFonts w:ascii="Times New Roman" w:eastAsia="Times New Roman" w:hAnsi="Times New Roman" w:cs="Times New Roman"/>
                <w:spacing w:val="-4"/>
              </w:rPr>
              <w:t>350d</w:t>
            </w:r>
            <w:r>
              <w:rPr>
                <w:spacing w:val="-4"/>
              </w:rPr>
              <w:t>，拟建项目设备清洗用水量约为</w:t>
            </w:r>
            <w:r>
              <w:rPr>
                <w:spacing w:val="-27"/>
              </w:rPr>
              <w:t xml:space="preserve"> </w:t>
            </w:r>
            <w:r>
              <w:rPr>
                <w:rFonts w:ascii="Times New Roman" w:eastAsia="Times New Roman" w:hAnsi="Times New Roman" w:cs="Times New Roman"/>
                <w:spacing w:val="-4"/>
              </w:rPr>
              <w:t>1050m</w:t>
            </w:r>
            <w:r>
              <w:rPr>
                <w:rFonts w:ascii="Times New Roman" w:eastAsia="Times New Roman" w:hAnsi="Times New Roman" w:cs="Times New Roman"/>
                <w:spacing w:val="-4"/>
                <w:position w:val="8"/>
                <w:sz w:val="15"/>
                <w:szCs w:val="15"/>
              </w:rPr>
              <w:t>3</w:t>
            </w:r>
            <w:r>
              <w:rPr>
                <w:rFonts w:ascii="Times New Roman" w:eastAsia="Times New Roman" w:hAnsi="Times New Roman" w:cs="Times New Roman"/>
                <w:spacing w:val="-4"/>
              </w:rPr>
              <w:t>/a</w:t>
            </w:r>
            <w:r>
              <w:rPr>
                <w:spacing w:val="-4"/>
              </w:rPr>
              <w:t>，采用新鲜水。清洗过程部分水蒸发损耗，</w:t>
            </w:r>
          </w:p>
          <w:p>
            <w:pPr>
              <w:pStyle w:val="TableText"/>
              <w:spacing w:line="219" w:lineRule="auto"/>
              <w:ind w:left="106"/>
            </w:pPr>
            <w:r>
              <w:rPr>
                <w:spacing w:val="-1"/>
              </w:rPr>
              <w:t>排污系数按</w:t>
            </w:r>
            <w:r>
              <w:rPr>
                <w:spacing w:val="-52"/>
              </w:rPr>
              <w:t xml:space="preserve"> </w:t>
            </w:r>
            <w:r>
              <w:rPr>
                <w:rFonts w:ascii="Times New Roman" w:eastAsia="Times New Roman" w:hAnsi="Times New Roman" w:cs="Times New Roman"/>
                <w:spacing w:val="-1"/>
              </w:rPr>
              <w:t xml:space="preserve">0.9 </w:t>
            </w:r>
            <w:r>
              <w:rPr>
                <w:spacing w:val="-1"/>
              </w:rPr>
              <w:t>计，则废水产生量为</w:t>
            </w:r>
            <w:r>
              <w:rPr>
                <w:spacing w:val="-50"/>
              </w:rPr>
              <w:t xml:space="preserve"> </w:t>
            </w:r>
            <w:r>
              <w:rPr>
                <w:rFonts w:ascii="Times New Roman" w:eastAsia="Times New Roman" w:hAnsi="Times New Roman" w:cs="Times New Roman"/>
                <w:spacing w:val="-1"/>
              </w:rPr>
              <w:t>945m</w:t>
            </w:r>
            <w:r>
              <w:rPr>
                <w:rFonts w:ascii="Times New Roman" w:eastAsia="Times New Roman" w:hAnsi="Times New Roman" w:cs="Times New Roman"/>
                <w:spacing w:val="-1"/>
                <w:position w:val="8"/>
                <w:sz w:val="15"/>
                <w:szCs w:val="15"/>
              </w:rPr>
              <w:t>3</w:t>
            </w:r>
            <w:r>
              <w:rPr>
                <w:rFonts w:ascii="Times New Roman" w:eastAsia="Times New Roman" w:hAnsi="Times New Roman" w:cs="Times New Roman"/>
                <w:spacing w:val="-1"/>
              </w:rPr>
              <w:t>/a</w:t>
            </w:r>
            <w:r>
              <w:rPr>
                <w:spacing w:val="-1"/>
              </w:rPr>
              <w:t>。</w:t>
            </w:r>
          </w:p>
          <w:p>
            <w:pPr>
              <w:pStyle w:val="TableText"/>
              <w:spacing w:before="181" w:line="359" w:lineRule="auto"/>
              <w:ind w:left="111" w:right="101" w:firstLine="475"/>
            </w:pPr>
            <w:r>
              <w:rPr>
                <w:rFonts w:ascii="Times New Roman" w:eastAsia="Times New Roman" w:hAnsi="Times New Roman" w:cs="Times New Roman"/>
              </w:rPr>
              <w:t>9</w:t>
            </w:r>
            <w:r>
              <w:rPr>
                <w:rFonts w:ascii="Times New Roman" w:eastAsia="Times New Roman" w:hAnsi="Times New Roman" w:cs="Times New Roman"/>
                <w:spacing w:val="-32"/>
              </w:rPr>
              <w:t xml:space="preserve"> </w:t>
            </w:r>
            <w:r>
              <w:t>、地面清洗：本项目生产车间定期进行冲洗，</w:t>
            </w:r>
            <w:r>
              <w:rPr>
                <w:rFonts w:ascii="Times New Roman" w:eastAsia="Times New Roman" w:hAnsi="Times New Roman" w:cs="Times New Roman"/>
              </w:rPr>
              <w:t>1</w:t>
            </w:r>
            <w:r>
              <w:rPr>
                <w:rFonts w:ascii="Times New Roman" w:eastAsia="Times New Roman" w:hAnsi="Times New Roman" w:cs="Times New Roman"/>
                <w:spacing w:val="19"/>
                <w:w w:val="101"/>
              </w:rPr>
              <w:t xml:space="preserve"> </w:t>
            </w:r>
            <w:r>
              <w:t>天冲洗</w:t>
            </w:r>
            <w:r>
              <w:rPr>
                <w:spacing w:val="-50"/>
              </w:rPr>
              <w:t xml:space="preserve"> </w:t>
            </w:r>
            <w:r>
              <w:rPr>
                <w:rFonts w:ascii="Times New Roman" w:eastAsia="Times New Roman" w:hAnsi="Times New Roman" w:cs="Times New Roman"/>
              </w:rPr>
              <w:t>3</w:t>
            </w:r>
            <w:r>
              <w:rPr>
                <w:rFonts w:ascii="Times New Roman" w:eastAsia="Times New Roman" w:hAnsi="Times New Roman" w:cs="Times New Roman"/>
                <w:spacing w:val="20"/>
                <w:w w:val="101"/>
              </w:rPr>
              <w:t xml:space="preserve"> </w:t>
            </w:r>
            <w:r>
              <w:t>次，清</w:t>
            </w:r>
            <w:r>
              <w:rPr>
                <w:spacing w:val="-1"/>
              </w:rPr>
              <w:t>洗用水按</w:t>
            </w:r>
            <w:r>
              <w:rPr>
                <w:spacing w:val="-52"/>
              </w:rPr>
              <w:t xml:space="preserve"> </w:t>
            </w:r>
            <w:r>
              <w:rPr>
                <w:rFonts w:ascii="Times New Roman" w:eastAsia="Times New Roman" w:hAnsi="Times New Roman" w:cs="Times New Roman"/>
                <w:spacing w:val="-1"/>
              </w:rPr>
              <w:t>0.2L/m</w:t>
            </w:r>
            <w:r>
              <w:rPr>
                <w:rFonts w:ascii="Times New Roman" w:eastAsia="Times New Roman" w:hAnsi="Times New Roman" w:cs="Times New Roman"/>
                <w:spacing w:val="-1"/>
                <w:position w:val="8"/>
                <w:sz w:val="15"/>
                <w:szCs w:val="15"/>
              </w:rPr>
              <w:t>2.</w:t>
            </w:r>
            <w:r>
              <w:rPr>
                <w:rFonts w:ascii="Times New Roman" w:eastAsia="Times New Roman" w:hAnsi="Times New Roman" w:cs="Times New Roman"/>
                <w:position w:val="8"/>
                <w:sz w:val="15"/>
                <w:szCs w:val="15"/>
              </w:rPr>
              <w:t xml:space="preserve"> </w:t>
            </w:r>
            <w:r>
              <w:rPr>
                <w:spacing w:val="-3"/>
              </w:rPr>
              <w:t>天计，项目车间需清洗面积为</w:t>
            </w:r>
            <w:r>
              <w:rPr>
                <w:spacing w:val="-48"/>
              </w:rPr>
              <w:t xml:space="preserve"> </w:t>
            </w:r>
            <w:r>
              <w:rPr>
                <w:rFonts w:ascii="Times New Roman" w:eastAsia="Times New Roman" w:hAnsi="Times New Roman" w:cs="Times New Roman"/>
                <w:spacing w:val="-3"/>
              </w:rPr>
              <w:t>5500m</w:t>
            </w:r>
            <w:r>
              <w:rPr>
                <w:rFonts w:ascii="Times New Roman" w:eastAsia="Times New Roman" w:hAnsi="Times New Roman" w:cs="Times New Roman"/>
                <w:spacing w:val="-3"/>
                <w:position w:val="8"/>
                <w:sz w:val="15"/>
                <w:szCs w:val="15"/>
              </w:rPr>
              <w:t>2</w:t>
            </w:r>
            <w:r>
              <w:rPr>
                <w:rFonts w:ascii="Times New Roman" w:eastAsia="Times New Roman" w:hAnsi="Times New Roman" w:cs="Times New Roman"/>
                <w:spacing w:val="-10"/>
                <w:position w:val="8"/>
                <w:sz w:val="15"/>
                <w:szCs w:val="15"/>
              </w:rPr>
              <w:t xml:space="preserve"> </w:t>
            </w:r>
            <w:r>
              <w:rPr>
                <w:spacing w:val="-3"/>
              </w:rPr>
              <w:t>，则车间地面冲洗</w:t>
            </w:r>
            <w:r>
              <w:rPr>
                <w:spacing w:val="-4"/>
              </w:rPr>
              <w:t>用水量为</w:t>
            </w:r>
            <w:r>
              <w:rPr>
                <w:spacing w:val="-32"/>
              </w:rPr>
              <w:t xml:space="preserve"> </w:t>
            </w:r>
            <w:r>
              <w:rPr>
                <w:rFonts w:ascii="Times New Roman" w:eastAsia="Times New Roman" w:hAnsi="Times New Roman" w:cs="Times New Roman"/>
                <w:spacing w:val="-4"/>
              </w:rPr>
              <w:t>1155m</w:t>
            </w:r>
            <w:r>
              <w:rPr>
                <w:rFonts w:ascii="Times New Roman" w:eastAsia="Times New Roman" w:hAnsi="Times New Roman" w:cs="Times New Roman"/>
                <w:spacing w:val="-4"/>
                <w:position w:val="8"/>
                <w:sz w:val="15"/>
                <w:szCs w:val="15"/>
              </w:rPr>
              <w:t>3</w:t>
            </w:r>
            <w:r>
              <w:rPr>
                <w:rFonts w:ascii="Times New Roman" w:eastAsia="Times New Roman" w:hAnsi="Times New Roman" w:cs="Times New Roman"/>
                <w:spacing w:val="-4"/>
              </w:rPr>
              <w:t>/a</w:t>
            </w:r>
            <w:r>
              <w:rPr>
                <w:rFonts w:ascii="Times New Roman" w:eastAsia="Times New Roman" w:hAnsi="Times New Roman" w:cs="Times New Roman"/>
                <w:spacing w:val="-32"/>
              </w:rPr>
              <w:t xml:space="preserve"> </w:t>
            </w:r>
            <w:r>
              <w:rPr>
                <w:spacing w:val="-4"/>
              </w:rPr>
              <w:t>，采用纯水制</w:t>
            </w:r>
          </w:p>
          <w:p>
            <w:pPr>
              <w:pStyle w:val="TableText"/>
              <w:spacing w:line="219" w:lineRule="auto"/>
              <w:ind w:left="109"/>
            </w:pPr>
            <w:r>
              <w:rPr>
                <w:spacing w:val="-1"/>
              </w:rPr>
              <w:t>备浓水，地面清洗过程部分水蒸发损耗，排污系数按</w:t>
            </w:r>
            <w:r>
              <w:rPr>
                <w:spacing w:val="-37"/>
              </w:rPr>
              <w:t xml:space="preserve"> </w:t>
            </w:r>
            <w:r>
              <w:rPr>
                <w:rFonts w:ascii="Times New Roman" w:eastAsia="Times New Roman" w:hAnsi="Times New Roman" w:cs="Times New Roman"/>
                <w:spacing w:val="-1"/>
              </w:rPr>
              <w:t xml:space="preserve">0.8 </w:t>
            </w:r>
            <w:r>
              <w:rPr>
                <w:spacing w:val="-1"/>
              </w:rPr>
              <w:t>计，则废水产生量为</w:t>
            </w:r>
            <w:r>
              <w:rPr>
                <w:spacing w:val="-50"/>
              </w:rPr>
              <w:t xml:space="preserve"> </w:t>
            </w:r>
            <w:r>
              <w:rPr>
                <w:rFonts w:ascii="Times New Roman" w:eastAsia="Times New Roman" w:hAnsi="Times New Roman" w:cs="Times New Roman"/>
                <w:spacing w:val="-1"/>
              </w:rPr>
              <w:t>924m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spacing w:val="-1"/>
              </w:rPr>
              <w:t>/a</w:t>
            </w:r>
            <w:r>
              <w:rPr>
                <w:spacing w:val="-1"/>
              </w:rPr>
              <w:t>。</w:t>
            </w:r>
          </w:p>
          <w:p>
            <w:pPr>
              <w:pStyle w:val="TableText"/>
              <w:spacing w:before="183" w:line="359" w:lineRule="auto"/>
              <w:ind w:left="111" w:right="40" w:firstLine="493"/>
            </w:pPr>
            <w:r>
              <w:rPr>
                <w:rFonts w:ascii="Times New Roman" w:eastAsia="Times New Roman" w:hAnsi="Times New Roman" w:cs="Times New Roman"/>
                <w:spacing w:val="-6"/>
              </w:rPr>
              <w:t>10</w:t>
            </w:r>
            <w:r>
              <w:rPr>
                <w:rFonts w:ascii="Times New Roman" w:eastAsia="Times New Roman" w:hAnsi="Times New Roman" w:cs="Times New Roman"/>
                <w:spacing w:val="-25"/>
              </w:rPr>
              <w:t xml:space="preserve"> </w:t>
            </w:r>
            <w:r>
              <w:rPr>
                <w:spacing w:val="-6"/>
              </w:rPr>
              <w:t>、生活用水：项目劳动定员</w:t>
            </w:r>
            <w:r>
              <w:rPr>
                <w:spacing w:val="-50"/>
              </w:rPr>
              <w:t xml:space="preserve"> </w:t>
            </w:r>
            <w:r>
              <w:rPr>
                <w:rFonts w:ascii="Times New Roman" w:eastAsia="Times New Roman" w:hAnsi="Times New Roman" w:cs="Times New Roman"/>
                <w:spacing w:val="-6"/>
              </w:rPr>
              <w:t xml:space="preserve">300 </w:t>
            </w:r>
            <w:r>
              <w:rPr>
                <w:spacing w:val="-6"/>
              </w:rPr>
              <w:t>人。员工生活用水按</w:t>
            </w:r>
            <w:r>
              <w:rPr>
                <w:spacing w:val="-49"/>
              </w:rPr>
              <w:t xml:space="preserve"> </w:t>
            </w:r>
            <w:r>
              <w:rPr>
                <w:rFonts w:ascii="Times New Roman" w:eastAsia="Times New Roman" w:hAnsi="Times New Roman" w:cs="Times New Roman"/>
                <w:spacing w:val="-6"/>
              </w:rPr>
              <w:t>50L/d</w:t>
            </w:r>
            <w:r>
              <w:rPr>
                <w:rFonts w:ascii="Times New Roman" w:eastAsia="Times New Roman" w:hAnsi="Times New Roman" w:cs="Times New Roman"/>
                <w:spacing w:val="-33"/>
              </w:rPr>
              <w:t xml:space="preserve"> </w:t>
            </w:r>
            <w:r>
              <w:rPr>
                <w:rFonts w:ascii="Times New Roman" w:eastAsia="Times New Roman" w:hAnsi="Times New Roman" w:cs="Times New Roman"/>
                <w:spacing w:val="-6"/>
              </w:rPr>
              <w:t>·</w:t>
            </w:r>
            <w:r>
              <w:rPr>
                <w:rFonts w:ascii="Times New Roman" w:eastAsia="Times New Roman" w:hAnsi="Times New Roman" w:cs="Times New Roman"/>
                <w:spacing w:val="-47"/>
              </w:rPr>
              <w:t xml:space="preserve"> </w:t>
            </w:r>
            <w:r>
              <w:rPr>
                <w:spacing w:val="-6"/>
              </w:rPr>
              <w:t>人计，年生产</w:t>
            </w:r>
            <w:r>
              <w:rPr>
                <w:spacing w:val="-50"/>
              </w:rPr>
              <w:t xml:space="preserve"> </w:t>
            </w:r>
            <w:r>
              <w:rPr>
                <w:rFonts w:ascii="Times New Roman" w:eastAsia="Times New Roman" w:hAnsi="Times New Roman" w:cs="Times New Roman"/>
                <w:spacing w:val="-6"/>
              </w:rPr>
              <w:t>350</w:t>
            </w:r>
            <w:r>
              <w:rPr>
                <w:rFonts w:ascii="Times New Roman" w:eastAsia="Times New Roman" w:hAnsi="Times New Roman" w:cs="Times New Roman"/>
                <w:spacing w:val="14"/>
              </w:rPr>
              <w:t xml:space="preserve"> </w:t>
            </w:r>
            <w:r>
              <w:rPr>
                <w:spacing w:val="-6"/>
              </w:rPr>
              <w:t>天，</w:t>
            </w:r>
            <w:r>
              <w:t xml:space="preserve"> </w:t>
            </w:r>
            <w:r>
              <w:rPr>
                <w:spacing w:val="-1"/>
              </w:rPr>
              <w:t>则生活用水量为</w:t>
            </w:r>
            <w:r>
              <w:rPr>
                <w:spacing w:val="-46"/>
              </w:rPr>
              <w:t xml:space="preserve"> </w:t>
            </w:r>
            <w:r>
              <w:rPr>
                <w:rFonts w:ascii="Times New Roman" w:eastAsia="Times New Roman" w:hAnsi="Times New Roman" w:cs="Times New Roman"/>
                <w:spacing w:val="-1"/>
              </w:rPr>
              <w:t>5250m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spacing w:val="-1"/>
              </w:rPr>
              <w:t>/a</w:t>
            </w:r>
            <w:r>
              <w:rPr>
                <w:rFonts w:ascii="Times New Roman" w:eastAsia="Times New Roman" w:hAnsi="Times New Roman" w:cs="Times New Roman"/>
                <w:spacing w:val="-32"/>
              </w:rPr>
              <w:t xml:space="preserve"> </w:t>
            </w:r>
            <w:r>
              <w:rPr>
                <w:spacing w:val="-1"/>
              </w:rPr>
              <w:t>，采用新鲜水。生活污水产生量以生活用水的</w:t>
            </w:r>
            <w:r>
              <w:rPr>
                <w:spacing w:val="-45"/>
              </w:rPr>
              <w:t xml:space="preserve"> </w:t>
            </w:r>
            <w:r>
              <w:rPr>
                <w:rFonts w:ascii="Times New Roman" w:eastAsia="Times New Roman" w:hAnsi="Times New Roman" w:cs="Times New Roman"/>
                <w:spacing w:val="-1"/>
              </w:rPr>
              <w:t>8</w:t>
            </w:r>
            <w:r>
              <w:rPr>
                <w:rFonts w:ascii="Times New Roman" w:eastAsia="Times New Roman" w:hAnsi="Times New Roman" w:cs="Times New Roman"/>
                <w:spacing w:val="-2"/>
              </w:rPr>
              <w:t>0%</w:t>
            </w:r>
            <w:r>
              <w:rPr>
                <w:spacing w:val="-2"/>
              </w:rPr>
              <w:t>计，则生活</w:t>
            </w:r>
          </w:p>
          <w:p>
            <w:pPr>
              <w:pStyle w:val="TableText"/>
              <w:spacing w:before="1" w:line="219" w:lineRule="auto"/>
              <w:ind w:left="108"/>
            </w:pPr>
            <w:r>
              <w:rPr>
                <w:spacing w:val="-1"/>
              </w:rPr>
              <w:t>污水产生量为</w:t>
            </w:r>
            <w:r>
              <w:rPr>
                <w:spacing w:val="-55"/>
              </w:rPr>
              <w:t xml:space="preserve"> </w:t>
            </w:r>
            <w:r>
              <w:rPr>
                <w:rFonts w:ascii="Times New Roman" w:eastAsia="Times New Roman" w:hAnsi="Times New Roman" w:cs="Times New Roman"/>
                <w:spacing w:val="-1"/>
              </w:rPr>
              <w:t>4200m</w:t>
            </w:r>
            <w:r>
              <w:rPr>
                <w:rFonts w:ascii="Times New Roman" w:eastAsia="Times New Roman" w:hAnsi="Times New Roman" w:cs="Times New Roman"/>
                <w:spacing w:val="-1"/>
                <w:position w:val="7"/>
                <w:sz w:val="15"/>
                <w:szCs w:val="15"/>
              </w:rPr>
              <w:t>3</w:t>
            </w:r>
            <w:r>
              <w:rPr>
                <w:rFonts w:ascii="Times New Roman" w:eastAsia="Times New Roman" w:hAnsi="Times New Roman" w:cs="Times New Roman"/>
                <w:spacing w:val="-1"/>
              </w:rPr>
              <w:t>/a</w:t>
            </w:r>
            <w:r>
              <w:rPr>
                <w:spacing w:val="-1"/>
              </w:rPr>
              <w:t>。</w:t>
            </w:r>
          </w:p>
          <w:p>
            <w:pPr>
              <w:pStyle w:val="TableText"/>
              <w:spacing w:before="180" w:line="359" w:lineRule="auto"/>
              <w:ind w:left="107" w:right="102" w:firstLine="482"/>
            </w:pPr>
            <w:r>
              <w:rPr>
                <w:spacing w:val="-4"/>
              </w:rPr>
              <w:t>项目总用水量为</w:t>
            </w:r>
            <w:r>
              <w:rPr>
                <w:spacing w:val="-43"/>
              </w:rPr>
              <w:t xml:space="preserve"> </w:t>
            </w:r>
            <w:r>
              <w:rPr>
                <w:rFonts w:ascii="Times New Roman" w:eastAsia="Times New Roman" w:hAnsi="Times New Roman" w:cs="Times New Roman"/>
                <w:spacing w:val="-4"/>
              </w:rPr>
              <w:t>51595.</w:t>
            </w:r>
            <w:r>
              <w:rPr>
                <w:rFonts w:ascii="Times New Roman" w:eastAsia="Times New Roman" w:hAnsi="Times New Roman" w:cs="Times New Roman"/>
                <w:spacing w:val="-31"/>
              </w:rPr>
              <w:t xml:space="preserve"> </w:t>
            </w:r>
            <w:r>
              <w:rPr>
                <w:rFonts w:ascii="Times New Roman" w:eastAsia="Times New Roman" w:hAnsi="Times New Roman" w:cs="Times New Roman"/>
                <w:spacing w:val="-4"/>
              </w:rPr>
              <w:t>1m</w:t>
            </w:r>
            <w:r>
              <w:rPr>
                <w:rFonts w:ascii="Times New Roman" w:eastAsia="Times New Roman" w:hAnsi="Times New Roman" w:cs="Times New Roman"/>
                <w:spacing w:val="-4"/>
                <w:position w:val="8"/>
                <w:sz w:val="15"/>
                <w:szCs w:val="15"/>
              </w:rPr>
              <w:t>3</w:t>
            </w:r>
            <w:r>
              <w:rPr>
                <w:rFonts w:ascii="Times New Roman" w:eastAsia="Times New Roman" w:hAnsi="Times New Roman" w:cs="Times New Roman"/>
                <w:spacing w:val="-4"/>
              </w:rPr>
              <w:t>/a</w:t>
            </w:r>
            <w:r>
              <w:rPr>
                <w:spacing w:val="-4"/>
              </w:rPr>
              <w:t>，其中生产用水量为</w:t>
            </w:r>
            <w:r>
              <w:rPr>
                <w:spacing w:val="-49"/>
              </w:rPr>
              <w:t xml:space="preserve"> </w:t>
            </w:r>
            <w:r>
              <w:rPr>
                <w:rFonts w:ascii="Times New Roman" w:eastAsia="Times New Roman" w:hAnsi="Times New Roman" w:cs="Times New Roman"/>
                <w:spacing w:val="-4"/>
              </w:rPr>
              <w:t>51595.</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1m</w:t>
            </w:r>
            <w:r>
              <w:rPr>
                <w:rFonts w:ascii="Times New Roman" w:eastAsia="Times New Roman" w:hAnsi="Times New Roman" w:cs="Times New Roman"/>
                <w:spacing w:val="-4"/>
                <w:position w:val="8"/>
                <w:sz w:val="15"/>
                <w:szCs w:val="15"/>
              </w:rPr>
              <w:t>3</w:t>
            </w:r>
            <w:r>
              <w:rPr>
                <w:rFonts w:ascii="Times New Roman" w:eastAsia="Times New Roman" w:hAnsi="Times New Roman" w:cs="Times New Roman"/>
                <w:spacing w:val="-4"/>
              </w:rPr>
              <w:t>/a</w:t>
            </w:r>
            <w:r>
              <w:rPr>
                <w:spacing w:val="-4"/>
              </w:rPr>
              <w:t>，拟建项目生产规模为</w:t>
            </w:r>
            <w:r>
              <w:t xml:space="preserve"> 年产</w:t>
            </w:r>
            <w:r>
              <w:rPr>
                <w:spacing w:val="-45"/>
              </w:rPr>
              <w:t xml:space="preserve"> </w:t>
            </w:r>
            <w:r>
              <w:rPr>
                <w:rFonts w:ascii="Times New Roman" w:eastAsia="Times New Roman" w:hAnsi="Times New Roman" w:cs="Times New Roman"/>
              </w:rPr>
              <w:t>30000</w:t>
            </w:r>
            <w:r>
              <w:rPr>
                <w:rFonts w:ascii="Times New Roman" w:eastAsia="Times New Roman" w:hAnsi="Times New Roman" w:cs="Times New Roman"/>
                <w:spacing w:val="23"/>
              </w:rPr>
              <w:t xml:space="preserve"> </w:t>
            </w:r>
            <w:r>
              <w:t>吨预制菜，项目单位产品用水量为</w:t>
            </w:r>
            <w:r>
              <w:rPr>
                <w:spacing w:val="-30"/>
              </w:rPr>
              <w:t xml:space="preserve"> </w:t>
            </w:r>
            <w:r>
              <w:rPr>
                <w:rFonts w:ascii="Times New Roman" w:eastAsia="Times New Roman" w:hAnsi="Times New Roman" w:cs="Times New Roman"/>
              </w:rPr>
              <w:t>1.72m</w:t>
            </w:r>
            <w:r>
              <w:rPr>
                <w:rFonts w:ascii="Times New Roman" w:eastAsia="Times New Roman" w:hAnsi="Times New Roman" w:cs="Times New Roman"/>
                <w:position w:val="8"/>
                <w:sz w:val="15"/>
                <w:szCs w:val="15"/>
              </w:rPr>
              <w:t>3</w:t>
            </w:r>
            <w:r>
              <w:rPr>
                <w:rFonts w:ascii="Times New Roman" w:eastAsia="Times New Roman" w:hAnsi="Times New Roman" w:cs="Times New Roman"/>
              </w:rPr>
              <w:t xml:space="preserve">/t </w:t>
            </w:r>
            <w:r>
              <w:t>产品，满足《山东省重点工业产</w:t>
            </w:r>
          </w:p>
          <w:p>
            <w:pPr>
              <w:pStyle w:val="TableText"/>
              <w:spacing w:before="1" w:line="219" w:lineRule="auto"/>
              <w:ind w:left="126"/>
            </w:pPr>
            <w:r>
              <w:rPr>
                <w:spacing w:val="-2"/>
              </w:rPr>
              <w:t>品用水定额第</w:t>
            </w:r>
            <w:r>
              <w:rPr>
                <w:spacing w:val="-32"/>
              </w:rPr>
              <w:t xml:space="preserve"> </w:t>
            </w:r>
            <w:r>
              <w:rPr>
                <w:rFonts w:ascii="Times New Roman" w:eastAsia="Times New Roman" w:hAnsi="Times New Roman" w:cs="Times New Roman"/>
                <w:spacing w:val="-2"/>
              </w:rPr>
              <w:t xml:space="preserve">10 </w:t>
            </w:r>
            <w:r>
              <w:rPr>
                <w:spacing w:val="-2"/>
              </w:rPr>
              <w:t>部分：农副食品加工业重点工业产品》（</w:t>
            </w:r>
            <w:r>
              <w:rPr>
                <w:rFonts w:ascii="Times New Roman" w:eastAsia="Times New Roman" w:hAnsi="Times New Roman" w:cs="Times New Roman"/>
                <w:spacing w:val="-2"/>
              </w:rPr>
              <w:t>DB37</w:t>
            </w:r>
            <w:r>
              <w:rPr>
                <w:rFonts w:ascii="Times New Roman" w:eastAsia="Times New Roman" w:hAnsi="Times New Roman" w:cs="Times New Roman"/>
                <w:spacing w:val="-3"/>
              </w:rPr>
              <w:t>/T1639.10-2020</w:t>
            </w:r>
            <w:r>
              <w:rPr>
                <w:spacing w:val="-3"/>
              </w:rPr>
              <w:t>）表</w:t>
            </w:r>
            <w:r>
              <w:rPr>
                <w:spacing w:val="-32"/>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33"/>
                <w:w w:val="101"/>
              </w:rPr>
              <w:t xml:space="preserve"> </w:t>
            </w:r>
            <w:r>
              <w:rPr>
                <w:spacing w:val="-3"/>
              </w:rPr>
              <w:t>肉</w:t>
            </w:r>
          </w:p>
        </w:tc>
      </w:tr>
    </w:tbl>
    <w:p>
      <w:pPr>
        <w:pStyle w:val="BodyText"/>
      </w:pPr>
    </w:p>
    <w:p>
      <w:pPr>
        <w:sectPr>
          <w:footerReference w:type="default" r:id="rId38"/>
          <w:pgSz w:w="11906" w:h="16839"/>
          <w:pgMar w:top="1431" w:right="962" w:bottom="957" w:left="962" w:header="0" w:footer="694" w:gutter="0"/>
          <w:pgNumType w:start="30"/>
          <w:cols w:num="1" w:space="720"/>
        </w:sectPr>
      </w:pPr>
    </w:p>
    <w:p>
      <w:pPr>
        <w:spacing w:line="91" w:lineRule="auto"/>
        <w:rPr>
          <w:sz w:val="2"/>
        </w:rPr>
      </w:pPr>
    </w:p>
    <w:tbl>
      <w:tblPr>
        <w:tblStyle w:val="TableNormal029"/>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579"/>
        <w:gridCol w:w="9387"/>
      </w:tblGrid>
      <w:tr>
        <w:tblPrEx>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2802"/>
        </w:trPr>
        <w:tc>
          <w:tcPr>
            <w:tcW w:w="579" w:type="dxa"/>
            <w:tcBorders>
              <w:bottom w:val="nil"/>
              <w:right w:val="single" w:sz="2" w:space="0" w:color="000000"/>
            </w:tcBorders>
            <w:vAlign w:val="top"/>
          </w:tcPr>
          <w:p/>
        </w:tc>
        <w:tc>
          <w:tcPr>
            <w:tcW w:w="9387" w:type="dxa"/>
            <w:tcBorders>
              <w:left w:val="single" w:sz="2" w:space="0" w:color="000000"/>
              <w:bottom w:val="nil"/>
            </w:tcBorders>
            <w:vAlign w:val="top"/>
          </w:tcPr>
          <w:p>
            <w:pPr>
              <w:pStyle w:val="TableText"/>
              <w:spacing w:before="41" w:line="219" w:lineRule="auto"/>
              <w:ind w:left="107"/>
            </w:pPr>
            <w:r>
              <w:rPr>
                <w:spacing w:val="-1"/>
              </w:rPr>
              <w:t>制品及副产品加工、淀粉及淀粉制品制造通用值用水定额要求。</w:t>
            </w:r>
          </w:p>
          <w:p>
            <w:pPr>
              <w:pStyle w:val="TableText"/>
              <w:spacing w:before="180" w:line="359" w:lineRule="auto"/>
              <w:ind w:left="105" w:right="102" w:firstLine="481"/>
              <w:jc w:val="both"/>
            </w:pPr>
            <w:r>
              <w:rPr>
                <w:spacing w:val="-2"/>
              </w:rPr>
              <w:t>本项目生产废水产生量为</w:t>
            </w:r>
            <w:r>
              <w:rPr>
                <w:spacing w:val="-55"/>
              </w:rPr>
              <w:t xml:space="preserve"> </w:t>
            </w:r>
            <w:r>
              <w:rPr>
                <w:rFonts w:ascii="Times New Roman" w:eastAsia="Times New Roman" w:hAnsi="Times New Roman" w:cs="Times New Roman"/>
                <w:spacing w:val="-2"/>
              </w:rPr>
              <w:t>25822m</w:t>
            </w:r>
            <w:r>
              <w:rPr>
                <w:rFonts w:ascii="Times New Roman" w:eastAsia="Times New Roman" w:hAnsi="Times New Roman" w:cs="Times New Roman"/>
                <w:spacing w:val="-2"/>
                <w:position w:val="8"/>
                <w:sz w:val="15"/>
                <w:szCs w:val="15"/>
              </w:rPr>
              <w:t>3</w:t>
            </w:r>
            <w:r>
              <w:rPr>
                <w:rFonts w:ascii="Times New Roman" w:eastAsia="Times New Roman" w:hAnsi="Times New Roman" w:cs="Times New Roman"/>
                <w:spacing w:val="-2"/>
              </w:rPr>
              <w:t>/a</w:t>
            </w:r>
            <w:r>
              <w:rPr>
                <w:spacing w:val="-2"/>
              </w:rPr>
              <w:t>，生产废水经厂区污</w:t>
            </w:r>
            <w:r>
              <w:rPr>
                <w:spacing w:val="-3"/>
              </w:rPr>
              <w:t>水处理站处理后，经管网进</w:t>
            </w:r>
            <w:r>
              <w:t xml:space="preserve"> 入平原县中设水务有限公司，生活污水产生量为</w:t>
            </w:r>
            <w:r>
              <w:rPr>
                <w:spacing w:val="-54"/>
              </w:rPr>
              <w:t xml:space="preserve"> </w:t>
            </w:r>
            <w:r>
              <w:rPr>
                <w:rFonts w:ascii="Times New Roman" w:eastAsia="Times New Roman" w:hAnsi="Times New Roman" w:cs="Times New Roman"/>
              </w:rPr>
              <w:t>4200m</w:t>
            </w:r>
            <w:r>
              <w:rPr>
                <w:rFonts w:ascii="Times New Roman" w:eastAsia="Times New Roman" w:hAnsi="Times New Roman" w:cs="Times New Roman"/>
                <w:position w:val="7"/>
                <w:sz w:val="15"/>
                <w:szCs w:val="15"/>
              </w:rPr>
              <w:t>3</w:t>
            </w:r>
            <w:r>
              <w:rPr>
                <w:rFonts w:ascii="Times New Roman" w:eastAsia="Times New Roman" w:hAnsi="Times New Roman" w:cs="Times New Roman"/>
              </w:rPr>
              <w:t>/a</w:t>
            </w:r>
            <w:r>
              <w:rPr>
                <w:rFonts w:ascii="Times New Roman" w:eastAsia="Times New Roman" w:hAnsi="Times New Roman" w:cs="Times New Roman"/>
                <w:spacing w:val="-29"/>
              </w:rPr>
              <w:t xml:space="preserve"> </w:t>
            </w:r>
            <w:r>
              <w:t>，生活污水经化粪池</w:t>
            </w:r>
            <w:r>
              <w:rPr>
                <w:spacing w:val="-1"/>
              </w:rPr>
              <w:t>处理后经</w:t>
            </w:r>
          </w:p>
          <w:p>
            <w:pPr>
              <w:pStyle w:val="TableText"/>
              <w:spacing w:line="219" w:lineRule="auto"/>
              <w:ind w:left="112"/>
            </w:pPr>
            <w:r>
              <w:rPr>
                <w:spacing w:val="-1"/>
              </w:rPr>
              <w:t>管网进入平原县中设水务有限公司。</w:t>
            </w:r>
          </w:p>
          <w:p>
            <w:pPr>
              <w:pStyle w:val="TableText"/>
              <w:spacing w:before="182" w:line="466" w:lineRule="exact"/>
              <w:jc w:val="right"/>
            </w:pPr>
            <w:r>
              <w:rPr>
                <w:spacing w:val="-3"/>
                <w:position w:val="17"/>
              </w:rPr>
              <w:t>项目厂区采取雨污分流，雨水经雨水箅子收集后经厂区雨水管网排入厂</w:t>
            </w:r>
            <w:r>
              <w:rPr>
                <w:spacing w:val="-4"/>
                <w:position w:val="17"/>
              </w:rPr>
              <w:t>外雨水管网。</w:t>
            </w:r>
          </w:p>
          <w:p>
            <w:pPr>
              <w:pStyle w:val="TableText"/>
              <w:spacing w:line="219" w:lineRule="auto"/>
              <w:ind w:left="110"/>
            </w:pPr>
            <w:r>
              <w:rPr>
                <w:spacing w:val="-2"/>
              </w:rPr>
              <w:t>项目水平衡情况详见图</w:t>
            </w:r>
            <w:r>
              <w:rPr>
                <w:spacing w:val="-51"/>
              </w:rPr>
              <w:t xml:space="preserve"> </w:t>
            </w:r>
            <w:r>
              <w:rPr>
                <w:rFonts w:ascii="Times New Roman" w:eastAsia="Times New Roman" w:hAnsi="Times New Roman" w:cs="Times New Roman"/>
                <w:spacing w:val="-2"/>
              </w:rPr>
              <w:t>4</w:t>
            </w:r>
            <w:r>
              <w:rPr>
                <w:spacing w:val="-2"/>
              </w:rPr>
              <w:t>。</w:t>
            </w:r>
          </w:p>
        </w:tc>
      </w:tr>
      <w:tr>
        <w:tblPrEx>
          <w:tblW w:w="9966" w:type="dxa"/>
          <w:tblInd w:w="7" w:type="dxa"/>
          <w:tblLayout w:type="fixed"/>
          <w:tblCellMar>
            <w:top w:w="0" w:type="dxa"/>
            <w:left w:w="0" w:type="dxa"/>
            <w:bottom w:w="0" w:type="dxa"/>
            <w:right w:w="0" w:type="dxa"/>
          </w:tblCellMar>
        </w:tblPrEx>
        <w:trPr>
          <w:trHeight w:val="9594"/>
        </w:trPr>
        <w:tc>
          <w:tcPr>
            <w:tcW w:w="579" w:type="dxa"/>
            <w:tcBorders>
              <w:top w:val="nil"/>
              <w:bottom w:val="nil"/>
              <w:right w:val="single" w:sz="2" w:space="0" w:color="000000"/>
            </w:tcBorders>
            <w:vAlign w:val="top"/>
          </w:tcPr>
          <w:p/>
        </w:tc>
        <w:tc>
          <w:tcPr>
            <w:tcW w:w="9387" w:type="dxa"/>
            <w:tcBorders>
              <w:top w:val="nil"/>
              <w:left w:val="single" w:sz="2" w:space="0" w:color="000000"/>
              <w:bottom w:val="nil"/>
            </w:tcBorders>
            <w:vAlign w:val="top"/>
          </w:tcPr>
          <w:p>
            <w:pPr>
              <w:spacing w:before="3" w:line="9581" w:lineRule="exact"/>
              <w:ind w:firstLine="99"/>
            </w:pPr>
            <w:r>
              <w:rPr>
                <w:position w:val="-191"/>
              </w:rPr>
              <w:drawing>
                <wp:inline distT="0" distB="0" distL="0" distR="0">
                  <wp:extent cx="5822950" cy="6083300"/>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9"/>
                          <a:stretch>
                            <a:fillRect/>
                          </a:stretch>
                        </pic:blipFill>
                        <pic:spPr>
                          <a:xfrm>
                            <a:off x="0" y="0"/>
                            <a:ext cx="5823203" cy="6083934"/>
                          </a:xfrm>
                          <a:prstGeom prst="rect">
                            <a:avLst/>
                          </a:prstGeom>
                        </pic:spPr>
                      </pic:pic>
                    </a:graphicData>
                  </a:graphic>
                </wp:inline>
              </w:drawing>
            </w:r>
          </w:p>
        </w:tc>
      </w:tr>
      <w:tr>
        <w:tblPrEx>
          <w:tblW w:w="9966" w:type="dxa"/>
          <w:tblInd w:w="7" w:type="dxa"/>
          <w:tblLayout w:type="fixed"/>
          <w:tblCellMar>
            <w:top w:w="0" w:type="dxa"/>
            <w:left w:w="0" w:type="dxa"/>
            <w:bottom w:w="0" w:type="dxa"/>
            <w:right w:w="0" w:type="dxa"/>
          </w:tblCellMar>
        </w:tblPrEx>
        <w:trPr>
          <w:trHeight w:val="1385"/>
        </w:trPr>
        <w:tc>
          <w:tcPr>
            <w:tcW w:w="579" w:type="dxa"/>
            <w:tcBorders>
              <w:top w:val="nil"/>
              <w:right w:val="single" w:sz="2" w:space="0" w:color="000000"/>
            </w:tcBorders>
            <w:vAlign w:val="top"/>
          </w:tcPr>
          <w:p/>
        </w:tc>
        <w:tc>
          <w:tcPr>
            <w:tcW w:w="9387" w:type="dxa"/>
            <w:tcBorders>
              <w:top w:val="nil"/>
              <w:left w:val="single" w:sz="2" w:space="0" w:color="000000"/>
            </w:tcBorders>
            <w:vAlign w:val="top"/>
          </w:tcPr>
          <w:p>
            <w:pPr>
              <w:pStyle w:val="TableText"/>
              <w:spacing w:before="70" w:line="413" w:lineRule="exact"/>
              <w:ind w:left="3063"/>
              <w:rPr>
                <w:sz w:val="20"/>
                <w:szCs w:val="20"/>
              </w:rPr>
            </w:pPr>
            <w:r>
              <w:rPr>
                <w:spacing w:val="5"/>
                <w:position w:val="15"/>
                <w:sz w:val="20"/>
                <w:szCs w:val="20"/>
                <w14:textOutline w14:w="3795" w14:cap="sq">
                  <w14:solidFill>
                    <w14:srgbClr w14:val="000000"/>
                  </w14:solidFill>
                  <w14:prstDash w14:val="solid"/>
                  <w14:bevel/>
                </w14:textOutline>
              </w:rPr>
              <w:t>图</w:t>
            </w:r>
            <w:r>
              <w:rPr>
                <w:spacing w:val="-32"/>
                <w:position w:val="15"/>
                <w:sz w:val="20"/>
                <w:szCs w:val="20"/>
              </w:rPr>
              <w:t xml:space="preserve"> </w:t>
            </w:r>
            <w:r>
              <w:rPr>
                <w:rFonts w:ascii="Times New Roman" w:eastAsia="Times New Roman" w:hAnsi="Times New Roman" w:cs="Times New Roman"/>
                <w:b/>
                <w:bCs/>
                <w:spacing w:val="5"/>
                <w:position w:val="15"/>
                <w:sz w:val="20"/>
                <w:szCs w:val="20"/>
              </w:rPr>
              <w:t xml:space="preserve">1    </w:t>
            </w:r>
            <w:r>
              <w:rPr>
                <w:spacing w:val="5"/>
                <w:position w:val="15"/>
                <w:sz w:val="20"/>
                <w:szCs w:val="20"/>
                <w14:textOutline w14:w="3795" w14:cap="sq">
                  <w14:solidFill>
                    <w14:srgbClr w14:val="000000"/>
                  </w14:solidFill>
                  <w14:prstDash w14:val="solid"/>
                  <w14:bevel/>
                </w14:textOutline>
              </w:rPr>
              <w:t>项目水平衡图（单位：</w:t>
            </w:r>
            <w:r>
              <w:rPr>
                <w:rFonts w:ascii="Times New Roman" w:eastAsia="Times New Roman" w:hAnsi="Times New Roman" w:cs="Times New Roman"/>
                <w:b/>
                <w:bCs/>
                <w:spacing w:val="5"/>
                <w:position w:val="15"/>
                <w:sz w:val="20"/>
                <w:szCs w:val="20"/>
              </w:rPr>
              <w:t>m</w:t>
            </w:r>
            <w:r>
              <w:rPr>
                <w:rFonts w:ascii="Times New Roman" w:eastAsia="Times New Roman" w:hAnsi="Times New Roman" w:cs="Times New Roman"/>
                <w:b/>
                <w:bCs/>
                <w:spacing w:val="5"/>
                <w:position w:val="21"/>
                <w:sz w:val="13"/>
                <w:szCs w:val="13"/>
              </w:rPr>
              <w:t>3</w:t>
            </w:r>
            <w:r>
              <w:rPr>
                <w:rFonts w:ascii="Times New Roman" w:eastAsia="Times New Roman" w:hAnsi="Times New Roman" w:cs="Times New Roman"/>
                <w:b/>
                <w:bCs/>
                <w:spacing w:val="5"/>
                <w:position w:val="15"/>
                <w:sz w:val="20"/>
                <w:szCs w:val="20"/>
              </w:rPr>
              <w:t>/a</w:t>
            </w:r>
            <w:r>
              <w:rPr>
                <w:spacing w:val="5"/>
                <w:position w:val="15"/>
                <w:sz w:val="20"/>
                <w:szCs w:val="20"/>
                <w14:textOutline w14:w="3795" w14:cap="sq">
                  <w14:solidFill>
                    <w14:srgbClr w14:val="000000"/>
                  </w14:solidFill>
                  <w14:prstDash w14:val="solid"/>
                  <w14:bevel/>
                </w14:textOutline>
              </w:rPr>
              <w:t>）</w:t>
            </w:r>
          </w:p>
          <w:p>
            <w:pPr>
              <w:pStyle w:val="TableText"/>
              <w:spacing w:line="218" w:lineRule="auto"/>
              <w:ind w:left="587"/>
            </w:pPr>
            <w:r>
              <w:rPr>
                <w14:textOutline w14:w="4358" w14:cap="sq">
                  <w14:solidFill>
                    <w14:srgbClr w14:val="000000"/>
                  </w14:solidFill>
                  <w14:prstDash w14:val="solid"/>
                  <w14:bevel/>
                </w14:textOutline>
              </w:rPr>
              <w:t>十、项目平面布置及合理性分析</w:t>
            </w:r>
          </w:p>
          <w:p>
            <w:pPr>
              <w:pStyle w:val="TableText"/>
              <w:spacing w:before="184" w:line="219" w:lineRule="auto"/>
              <w:ind w:left="590"/>
            </w:pPr>
            <w:r>
              <w:rPr>
                <w:spacing w:val="1"/>
              </w:rPr>
              <w:t>项目位于平原县经济开发区二环东路以东，南园路以北，根据运输距离短、调度方</w:t>
            </w:r>
          </w:p>
        </w:tc>
      </w:tr>
    </w:tbl>
    <w:p>
      <w:pPr>
        <w:pStyle w:val="BodyText"/>
      </w:pPr>
    </w:p>
    <w:p>
      <w:pPr>
        <w:sectPr>
          <w:footerReference w:type="default" r:id="rId40"/>
          <w:pgSz w:w="11906" w:h="16839"/>
          <w:pgMar w:top="1431" w:right="962" w:bottom="957" w:left="962" w:header="0" w:footer="694" w:gutter="0"/>
          <w:pgNumType w:start="31"/>
          <w:cols w:num="1" w:space="720"/>
        </w:sectPr>
      </w:pPr>
    </w:p>
    <w:p>
      <w:pPr>
        <w:spacing w:line="91" w:lineRule="auto"/>
        <w:rPr>
          <w:sz w:val="2"/>
        </w:rPr>
      </w:pPr>
    </w:p>
    <w:tbl>
      <w:tblPr>
        <w:tblStyle w:val="TableNormal030"/>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579"/>
        <w:gridCol w:w="9387"/>
      </w:tblGrid>
      <w:tr>
        <w:tblPrEx>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2643"/>
        </w:trPr>
        <w:tc>
          <w:tcPr>
            <w:tcW w:w="579" w:type="dxa"/>
            <w:tcBorders>
              <w:bottom w:val="single" w:sz="2" w:space="0" w:color="000000"/>
              <w:right w:val="single" w:sz="2" w:space="0" w:color="000000"/>
            </w:tcBorders>
            <w:vAlign w:val="top"/>
          </w:tcPr>
          <w:p/>
        </w:tc>
        <w:tc>
          <w:tcPr>
            <w:tcW w:w="9387" w:type="dxa"/>
            <w:tcBorders>
              <w:left w:val="single" w:sz="2" w:space="0" w:color="000000"/>
              <w:bottom w:val="single" w:sz="2" w:space="0" w:color="000000"/>
            </w:tcBorders>
            <w:vAlign w:val="top"/>
          </w:tcPr>
          <w:p>
            <w:pPr>
              <w:pStyle w:val="TableText"/>
              <w:spacing w:before="41" w:line="359" w:lineRule="auto"/>
              <w:ind w:left="107" w:right="21"/>
            </w:pPr>
            <w:r>
              <w:rPr>
                <w:spacing w:val="1"/>
              </w:rPr>
              <w:t>便的布置原则以及工艺流程的要求，项目新建综合生产车间一座、仓储车间一座。厂区</w:t>
            </w:r>
            <w:r>
              <w:rPr>
                <w:spacing w:val="8"/>
              </w:rPr>
              <w:t xml:space="preserve"> </w:t>
            </w:r>
            <w:r>
              <w:rPr>
                <w:spacing w:val="-3"/>
              </w:rPr>
              <w:t>主出入口位于厂区南侧中间位置。</w:t>
            </w:r>
            <w:r>
              <w:rPr>
                <w:rFonts w:ascii="Times New Roman" w:eastAsia="Times New Roman" w:hAnsi="Times New Roman" w:cs="Times New Roman"/>
                <w:spacing w:val="-3"/>
              </w:rPr>
              <w:t>1#</w:t>
            </w:r>
            <w:r>
              <w:rPr>
                <w:spacing w:val="-3"/>
              </w:rPr>
              <w:t>生产车间位于厂区西南侧，车间内部划分为配料区、</w:t>
            </w:r>
            <w:r>
              <w:rPr>
                <w:spacing w:val="5"/>
              </w:rPr>
              <w:t xml:space="preserve"> </w:t>
            </w:r>
            <w:r>
              <w:rPr>
                <w:spacing w:val="1"/>
              </w:rPr>
              <w:t>前处理区、速冻区、包装区及研发化验室等分区。</w:t>
            </w:r>
            <w:r>
              <w:rPr>
                <w:rFonts w:ascii="Times New Roman" w:eastAsia="Times New Roman" w:hAnsi="Times New Roman" w:cs="Times New Roman"/>
                <w:spacing w:val="1"/>
              </w:rPr>
              <w:t>2#</w:t>
            </w:r>
            <w:r>
              <w:rPr>
                <w:spacing w:val="1"/>
              </w:rPr>
              <w:t>仓储车间位于厂区东部，主要用于</w:t>
            </w:r>
            <w:r>
              <w:rPr>
                <w:spacing w:val="6"/>
              </w:rPr>
              <w:t xml:space="preserve"> </w:t>
            </w:r>
            <w:r>
              <w:rPr>
                <w:spacing w:val="1"/>
              </w:rPr>
              <w:t>原辅材料、成品的暂存。车间布局比较紧凑合理，缩短了物料的运输距离，节省能耗，</w:t>
            </w:r>
          </w:p>
          <w:p>
            <w:pPr>
              <w:pStyle w:val="TableText"/>
              <w:spacing w:line="218" w:lineRule="auto"/>
              <w:ind w:left="107"/>
            </w:pPr>
            <w:r>
              <w:rPr>
                <w:spacing w:val="-1"/>
              </w:rPr>
              <w:t>方便生产管理，项目平面布置图详见附图</w:t>
            </w:r>
            <w:r>
              <w:rPr>
                <w:spacing w:val="-52"/>
              </w:rPr>
              <w:t xml:space="preserve"> </w:t>
            </w:r>
            <w:r>
              <w:rPr>
                <w:rFonts w:ascii="Times New Roman" w:eastAsia="Times New Roman" w:hAnsi="Times New Roman" w:cs="Times New Roman"/>
                <w:spacing w:val="-1"/>
              </w:rPr>
              <w:t>2</w:t>
            </w:r>
            <w:r>
              <w:rPr>
                <w:spacing w:val="-1"/>
              </w:rPr>
              <w:t>。</w:t>
            </w:r>
          </w:p>
        </w:tc>
      </w:tr>
      <w:tr>
        <w:tblPrEx>
          <w:tblW w:w="9966" w:type="dxa"/>
          <w:tblInd w:w="7" w:type="dxa"/>
          <w:tblLayout w:type="fixed"/>
          <w:tblCellMar>
            <w:top w:w="0" w:type="dxa"/>
            <w:left w:w="0" w:type="dxa"/>
            <w:bottom w:w="0" w:type="dxa"/>
            <w:right w:w="0" w:type="dxa"/>
          </w:tblCellMar>
        </w:tblPrEx>
        <w:trPr>
          <w:trHeight w:val="11200"/>
        </w:trPr>
        <w:tc>
          <w:tcPr>
            <w:tcW w:w="579" w:type="dxa"/>
            <w:tcBorders>
              <w:top w:val="single" w:sz="2" w:space="0" w:color="000000"/>
              <w:right w:val="single" w:sz="2" w:space="0" w:color="000000"/>
            </w:tcBorders>
            <w:textDirection w:val="tbRlV"/>
            <w:vAlign w:val="top"/>
          </w:tcPr>
          <w:p>
            <w:pPr>
              <w:pStyle w:val="TableText"/>
              <w:spacing w:before="168" w:line="209" w:lineRule="auto"/>
              <w:ind w:left="4079"/>
            </w:pPr>
            <w:r>
              <w:rPr>
                <w:spacing w:val="28"/>
                <w:w w:val="115"/>
              </w:rPr>
              <w:t>工艺流程和产排污环节</w:t>
            </w:r>
          </w:p>
        </w:tc>
        <w:tc>
          <w:tcPr>
            <w:tcW w:w="9387" w:type="dxa"/>
            <w:tcBorders>
              <w:top w:val="single" w:sz="2" w:space="0" w:color="000000"/>
              <w:left w:val="single" w:sz="2" w:space="0" w:color="000000"/>
            </w:tcBorders>
            <w:vAlign w:val="top"/>
          </w:tcPr>
          <w:p>
            <w:pPr>
              <w:pStyle w:val="TableText"/>
              <w:spacing w:before="44" w:line="219" w:lineRule="auto"/>
              <w:ind w:left="673"/>
              <w:rPr>
                <w:sz w:val="28"/>
                <w:szCs w:val="28"/>
              </w:rPr>
            </w:pPr>
            <w:r>
              <w:pict>
                <v:rect id="_x0000_s1056" o:spid="_x0000_s1055" style="width:0.9pt;height:109.3pt;margin-top:178.45pt;margin-left:289.65pt;mso-height-relative:page;mso-position-horizontal-relative:page;mso-position-vertical-relative:page;mso-width-relative:page;position:absolute;z-index:251739136" coordsize="21600,21600" filled="t" fillcolor="black" stroked="f"/>
              </w:pict>
            </w:r>
            <w:r>
              <w:pict>
                <v:rect id="_x0000_s1057" o:spid="_x0000_s1056" style="width:54.1pt;height:0.8pt;margin-top:178.1pt;margin-left:235.95pt;mso-height-relative:page;mso-position-horizontal-relative:page;mso-position-vertical-relative:page;mso-width-relative:page;position:absolute;z-index:251714560" coordsize="21600,21600" filled="t" fillcolor="black" stroked="f"/>
              </w:pict>
            </w:r>
            <w:r>
              <w:drawing>
                <wp:anchor distT="0" distB="0" distL="0" distR="0" simplePos="0" relativeHeight="251702272" behindDoc="0" locked="0" layoutInCell="1" allowOverlap="1">
                  <wp:simplePos x="0" y="0"/>
                  <wp:positionH relativeFrom="rightMargin">
                    <wp:posOffset>-2995930</wp:posOffset>
                  </wp:positionH>
                  <wp:positionV relativeFrom="topMargin">
                    <wp:posOffset>2065655</wp:posOffset>
                  </wp:positionV>
                  <wp:extent cx="76200" cy="396240"/>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41"/>
                          <a:stretch>
                            <a:fillRect/>
                          </a:stretch>
                        </pic:blipFill>
                        <pic:spPr>
                          <a:xfrm>
                            <a:off x="0" y="0"/>
                            <a:ext cx="76187" cy="396341"/>
                          </a:xfrm>
                          <a:prstGeom prst="rect">
                            <a:avLst/>
                          </a:prstGeom>
                        </pic:spPr>
                      </pic:pic>
                    </a:graphicData>
                  </a:graphic>
                </wp:anchor>
              </w:drawing>
            </w:r>
            <w:r>
              <w:drawing>
                <wp:anchor distT="0" distB="0" distL="0" distR="0" simplePos="0" relativeHeight="251706368" behindDoc="0" locked="0" layoutInCell="1" allowOverlap="1">
                  <wp:simplePos x="0" y="0"/>
                  <wp:positionH relativeFrom="rightMargin">
                    <wp:posOffset>-1615440</wp:posOffset>
                  </wp:positionH>
                  <wp:positionV relativeFrom="topMargin">
                    <wp:posOffset>2192655</wp:posOffset>
                  </wp:positionV>
                  <wp:extent cx="76200" cy="297815"/>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42"/>
                          <a:stretch>
                            <a:fillRect/>
                          </a:stretch>
                        </pic:blipFill>
                        <pic:spPr>
                          <a:xfrm>
                            <a:off x="0" y="0"/>
                            <a:ext cx="76200" cy="297840"/>
                          </a:xfrm>
                          <a:prstGeom prst="rect">
                            <a:avLst/>
                          </a:prstGeom>
                        </pic:spPr>
                      </pic:pic>
                    </a:graphicData>
                  </a:graphic>
                </wp:anchor>
              </w:drawing>
            </w:r>
            <w:r>
              <w:drawing>
                <wp:anchor distT="0" distB="0" distL="0" distR="0" simplePos="0" relativeHeight="251696128" behindDoc="0" locked="0" layoutInCell="1" allowOverlap="1">
                  <wp:simplePos x="0" y="0"/>
                  <wp:positionH relativeFrom="rightMargin">
                    <wp:posOffset>-4130675</wp:posOffset>
                  </wp:positionH>
                  <wp:positionV relativeFrom="topMargin">
                    <wp:posOffset>2461895</wp:posOffset>
                  </wp:positionV>
                  <wp:extent cx="76200" cy="594360"/>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43"/>
                          <a:stretch>
                            <a:fillRect/>
                          </a:stretch>
                        </pic:blipFill>
                        <pic:spPr>
                          <a:xfrm>
                            <a:off x="0" y="0"/>
                            <a:ext cx="76200" cy="594359"/>
                          </a:xfrm>
                          <a:prstGeom prst="rect">
                            <a:avLst/>
                          </a:prstGeom>
                        </pic:spPr>
                      </pic:pic>
                    </a:graphicData>
                  </a:graphic>
                </wp:anchor>
              </w:drawing>
            </w:r>
            <w:r>
              <w:drawing>
                <wp:anchor distT="0" distB="0" distL="0" distR="0" simplePos="0" relativeHeight="251698176" behindDoc="0" locked="0" layoutInCell="1" allowOverlap="1">
                  <wp:simplePos x="0" y="0"/>
                  <wp:positionH relativeFrom="rightMargin">
                    <wp:posOffset>-5044440</wp:posOffset>
                  </wp:positionH>
                  <wp:positionV relativeFrom="topMargin">
                    <wp:posOffset>2461895</wp:posOffset>
                  </wp:positionV>
                  <wp:extent cx="76200" cy="594360"/>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44"/>
                          <a:stretch>
                            <a:fillRect/>
                          </a:stretch>
                        </pic:blipFill>
                        <pic:spPr>
                          <a:xfrm>
                            <a:off x="0" y="0"/>
                            <a:ext cx="76200" cy="594359"/>
                          </a:xfrm>
                          <a:prstGeom prst="rect">
                            <a:avLst/>
                          </a:prstGeom>
                        </pic:spPr>
                      </pic:pic>
                    </a:graphicData>
                  </a:graphic>
                </wp:anchor>
              </w:drawing>
            </w:r>
            <w:r>
              <w:drawing>
                <wp:anchor distT="0" distB="0" distL="0" distR="0" simplePos="0" relativeHeight="251703296" behindDoc="0" locked="0" layoutInCell="1" allowOverlap="1">
                  <wp:simplePos x="0" y="0"/>
                  <wp:positionH relativeFrom="rightMargin">
                    <wp:posOffset>-2987675</wp:posOffset>
                  </wp:positionH>
                  <wp:positionV relativeFrom="topMargin">
                    <wp:posOffset>2660015</wp:posOffset>
                  </wp:positionV>
                  <wp:extent cx="76200" cy="394970"/>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45"/>
                          <a:stretch>
                            <a:fillRect/>
                          </a:stretch>
                        </pic:blipFill>
                        <pic:spPr>
                          <a:xfrm>
                            <a:off x="0" y="0"/>
                            <a:ext cx="76200" cy="394982"/>
                          </a:xfrm>
                          <a:prstGeom prst="rect">
                            <a:avLst/>
                          </a:prstGeom>
                        </pic:spPr>
                      </pic:pic>
                    </a:graphicData>
                  </a:graphic>
                </wp:anchor>
              </w:drawing>
            </w:r>
            <w:r>
              <w:drawing>
                <wp:anchor distT="0" distB="0" distL="0" distR="0" simplePos="0" relativeHeight="251697152" behindDoc="0" locked="0" layoutInCell="1" allowOverlap="1">
                  <wp:simplePos x="0" y="0"/>
                  <wp:positionH relativeFrom="rightMargin">
                    <wp:posOffset>-5240655</wp:posOffset>
                  </wp:positionH>
                  <wp:positionV relativeFrom="topMargin">
                    <wp:posOffset>3051175</wp:posOffset>
                  </wp:positionV>
                  <wp:extent cx="581660" cy="17145"/>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46"/>
                          <a:stretch>
                            <a:fillRect/>
                          </a:stretch>
                        </pic:blipFill>
                        <pic:spPr>
                          <a:xfrm>
                            <a:off x="0" y="0"/>
                            <a:ext cx="581660" cy="17462"/>
                          </a:xfrm>
                          <a:prstGeom prst="rect">
                            <a:avLst/>
                          </a:prstGeom>
                        </pic:spPr>
                      </pic:pic>
                    </a:graphicData>
                  </a:graphic>
                </wp:anchor>
              </w:drawing>
            </w:r>
            <w:r>
              <w:drawing>
                <wp:anchor distT="0" distB="0" distL="0" distR="0" simplePos="0" relativeHeight="251695104" behindDoc="0" locked="0" layoutInCell="1" allowOverlap="1">
                  <wp:simplePos x="0" y="0"/>
                  <wp:positionH relativeFrom="rightMargin">
                    <wp:posOffset>-4413885</wp:posOffset>
                  </wp:positionH>
                  <wp:positionV relativeFrom="topMargin">
                    <wp:posOffset>3051175</wp:posOffset>
                  </wp:positionV>
                  <wp:extent cx="782320" cy="15875"/>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47"/>
                          <a:stretch>
                            <a:fillRect/>
                          </a:stretch>
                        </pic:blipFill>
                        <pic:spPr>
                          <a:xfrm>
                            <a:off x="0" y="0"/>
                            <a:ext cx="782637" cy="15875"/>
                          </a:xfrm>
                          <a:prstGeom prst="rect">
                            <a:avLst/>
                          </a:prstGeom>
                        </pic:spPr>
                      </pic:pic>
                    </a:graphicData>
                  </a:graphic>
                </wp:anchor>
              </w:drawing>
            </w:r>
            <w:r>
              <w:drawing>
                <wp:anchor distT="0" distB="0" distL="0" distR="0" simplePos="0" relativeHeight="251722752" behindDoc="0" locked="0" layoutInCell="1" allowOverlap="1">
                  <wp:simplePos x="0" y="0"/>
                  <wp:positionH relativeFrom="rightMargin">
                    <wp:posOffset>-4674870</wp:posOffset>
                  </wp:positionH>
                  <wp:positionV relativeFrom="topMargin">
                    <wp:posOffset>3084830</wp:posOffset>
                  </wp:positionV>
                  <wp:extent cx="15875" cy="250825"/>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48"/>
                          <a:stretch>
                            <a:fillRect/>
                          </a:stretch>
                        </pic:blipFill>
                        <pic:spPr>
                          <a:xfrm>
                            <a:off x="0" y="0"/>
                            <a:ext cx="15875" cy="250825"/>
                          </a:xfrm>
                          <a:prstGeom prst="rect">
                            <a:avLst/>
                          </a:prstGeom>
                        </pic:spPr>
                      </pic:pic>
                    </a:graphicData>
                  </a:graphic>
                </wp:anchor>
              </w:drawing>
            </w:r>
            <w:r>
              <w:drawing>
                <wp:anchor distT="0" distB="0" distL="0" distR="0" simplePos="0" relativeHeight="251721728" behindDoc="0" locked="0" layoutInCell="1" allowOverlap="1">
                  <wp:simplePos x="0" y="0"/>
                  <wp:positionH relativeFrom="rightMargin">
                    <wp:posOffset>-5240655</wp:posOffset>
                  </wp:positionH>
                  <wp:positionV relativeFrom="topMargin">
                    <wp:posOffset>3077845</wp:posOffset>
                  </wp:positionV>
                  <wp:extent cx="15875" cy="250825"/>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49"/>
                          <a:stretch>
                            <a:fillRect/>
                          </a:stretch>
                        </pic:blipFill>
                        <pic:spPr>
                          <a:xfrm>
                            <a:off x="0" y="0"/>
                            <a:ext cx="15875" cy="250825"/>
                          </a:xfrm>
                          <a:prstGeom prst="rect">
                            <a:avLst/>
                          </a:prstGeom>
                        </pic:spPr>
                      </pic:pic>
                    </a:graphicData>
                  </a:graphic>
                </wp:anchor>
              </w:drawing>
            </w:r>
            <w:r>
              <w:drawing>
                <wp:anchor distT="0" distB="0" distL="0" distR="0" simplePos="0" relativeHeight="251715584" behindDoc="0" locked="0" layoutInCell="1" allowOverlap="1">
                  <wp:simplePos x="0" y="0"/>
                  <wp:positionH relativeFrom="rightMargin">
                    <wp:posOffset>-4441825</wp:posOffset>
                  </wp:positionH>
                  <wp:positionV relativeFrom="topMargin">
                    <wp:posOffset>3051175</wp:posOffset>
                  </wp:positionV>
                  <wp:extent cx="16510" cy="307340"/>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50"/>
                          <a:stretch>
                            <a:fillRect/>
                          </a:stretch>
                        </pic:blipFill>
                        <pic:spPr>
                          <a:xfrm>
                            <a:off x="0" y="0"/>
                            <a:ext cx="16827" cy="307340"/>
                          </a:xfrm>
                          <a:prstGeom prst="rect">
                            <a:avLst/>
                          </a:prstGeom>
                        </pic:spPr>
                      </pic:pic>
                    </a:graphicData>
                  </a:graphic>
                </wp:anchor>
              </w:drawing>
            </w:r>
            <w:r>
              <w:drawing>
                <wp:anchor distT="0" distB="0" distL="0" distR="0" simplePos="0" relativeHeight="251723776" behindDoc="0" locked="0" layoutInCell="1" allowOverlap="1">
                  <wp:simplePos x="0" y="0"/>
                  <wp:positionH relativeFrom="rightMargin">
                    <wp:posOffset>-3646805</wp:posOffset>
                  </wp:positionH>
                  <wp:positionV relativeFrom="topMargin">
                    <wp:posOffset>3076575</wp:posOffset>
                  </wp:positionV>
                  <wp:extent cx="15875" cy="250825"/>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51"/>
                          <a:stretch>
                            <a:fillRect/>
                          </a:stretch>
                        </pic:blipFill>
                        <pic:spPr>
                          <a:xfrm>
                            <a:off x="0" y="0"/>
                            <a:ext cx="15875" cy="250825"/>
                          </a:xfrm>
                          <a:prstGeom prst="rect">
                            <a:avLst/>
                          </a:prstGeom>
                        </pic:spPr>
                      </pic:pic>
                    </a:graphicData>
                  </a:graphic>
                </wp:anchor>
              </w:drawing>
            </w:r>
            <w:r>
              <w:drawing>
                <wp:anchor distT="0" distB="0" distL="0" distR="0" simplePos="0" relativeHeight="251725824" behindDoc="0" locked="0" layoutInCell="1" allowOverlap="1">
                  <wp:simplePos x="0" y="0"/>
                  <wp:positionH relativeFrom="rightMargin">
                    <wp:posOffset>-3424555</wp:posOffset>
                  </wp:positionH>
                  <wp:positionV relativeFrom="topMargin">
                    <wp:posOffset>3067685</wp:posOffset>
                  </wp:positionV>
                  <wp:extent cx="15875" cy="250825"/>
                  <wp:effectExtent l="0" t="0" r="0" b="0"/>
                  <wp:wrapNone/>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52"/>
                          <a:stretch>
                            <a:fillRect/>
                          </a:stretch>
                        </pic:blipFill>
                        <pic:spPr>
                          <a:xfrm>
                            <a:off x="0" y="0"/>
                            <a:ext cx="15875" cy="250824"/>
                          </a:xfrm>
                          <a:prstGeom prst="rect">
                            <a:avLst/>
                          </a:prstGeom>
                        </pic:spPr>
                      </pic:pic>
                    </a:graphicData>
                  </a:graphic>
                </wp:anchor>
              </w:drawing>
            </w:r>
            <w:r>
              <w:drawing>
                <wp:anchor distT="0" distB="0" distL="0" distR="0" simplePos="0" relativeHeight="251718656" behindDoc="0" locked="0" layoutInCell="1" allowOverlap="1">
                  <wp:simplePos x="0" y="0"/>
                  <wp:positionH relativeFrom="rightMargin">
                    <wp:posOffset>-2633345</wp:posOffset>
                  </wp:positionH>
                  <wp:positionV relativeFrom="topMargin">
                    <wp:posOffset>3084195</wp:posOffset>
                  </wp:positionV>
                  <wp:extent cx="15875" cy="250825"/>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53"/>
                          <a:stretch>
                            <a:fillRect/>
                          </a:stretch>
                        </pic:blipFill>
                        <pic:spPr>
                          <a:xfrm>
                            <a:off x="0" y="0"/>
                            <a:ext cx="15875" cy="250825"/>
                          </a:xfrm>
                          <a:prstGeom prst="rect">
                            <a:avLst/>
                          </a:prstGeom>
                        </pic:spPr>
                      </pic:pic>
                    </a:graphicData>
                  </a:graphic>
                </wp:anchor>
              </w:drawing>
            </w:r>
            <w:r>
              <w:drawing>
                <wp:anchor distT="0" distB="0" distL="0" distR="0" simplePos="0" relativeHeight="251724800" behindDoc="0" locked="0" layoutInCell="1" allowOverlap="1">
                  <wp:simplePos x="0" y="0"/>
                  <wp:positionH relativeFrom="rightMargin">
                    <wp:posOffset>-2040255</wp:posOffset>
                  </wp:positionH>
                  <wp:positionV relativeFrom="topMargin">
                    <wp:posOffset>3068320</wp:posOffset>
                  </wp:positionV>
                  <wp:extent cx="15875" cy="250825"/>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49"/>
                          <a:stretch>
                            <a:fillRect/>
                          </a:stretch>
                        </pic:blipFill>
                        <pic:spPr>
                          <a:xfrm>
                            <a:off x="0" y="0"/>
                            <a:ext cx="15875" cy="250825"/>
                          </a:xfrm>
                          <a:prstGeom prst="rect">
                            <a:avLst/>
                          </a:prstGeom>
                        </pic:spPr>
                      </pic:pic>
                    </a:graphicData>
                  </a:graphic>
                </wp:anchor>
              </w:drawing>
            </w:r>
            <w:r>
              <w:drawing>
                <wp:anchor distT="0" distB="0" distL="0" distR="0" simplePos="0" relativeHeight="251717632" behindDoc="0" locked="0" layoutInCell="1" allowOverlap="1">
                  <wp:simplePos x="0" y="0"/>
                  <wp:positionH relativeFrom="rightMargin">
                    <wp:posOffset>-931545</wp:posOffset>
                  </wp:positionH>
                  <wp:positionV relativeFrom="topMargin">
                    <wp:posOffset>3093720</wp:posOffset>
                  </wp:positionV>
                  <wp:extent cx="15875" cy="250825"/>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54"/>
                          <a:stretch>
                            <a:fillRect/>
                          </a:stretch>
                        </pic:blipFill>
                        <pic:spPr>
                          <a:xfrm>
                            <a:off x="0" y="0"/>
                            <a:ext cx="15875" cy="250825"/>
                          </a:xfrm>
                          <a:prstGeom prst="rect">
                            <a:avLst/>
                          </a:prstGeom>
                        </pic:spPr>
                      </pic:pic>
                    </a:graphicData>
                  </a:graphic>
                </wp:anchor>
              </w:drawing>
            </w:r>
            <w:r>
              <w:drawing>
                <wp:anchor distT="0" distB="0" distL="0" distR="0" simplePos="0" relativeHeight="251737088" behindDoc="0" locked="0" layoutInCell="1" allowOverlap="1">
                  <wp:simplePos x="0" y="0"/>
                  <wp:positionH relativeFrom="rightMargin">
                    <wp:posOffset>-2988945</wp:posOffset>
                  </wp:positionH>
                  <wp:positionV relativeFrom="topMargin">
                    <wp:posOffset>3354070</wp:posOffset>
                  </wp:positionV>
                  <wp:extent cx="76200" cy="392430"/>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55"/>
                          <a:stretch>
                            <a:fillRect/>
                          </a:stretch>
                        </pic:blipFill>
                        <pic:spPr>
                          <a:xfrm>
                            <a:off x="0" y="0"/>
                            <a:ext cx="76200" cy="392455"/>
                          </a:xfrm>
                          <a:prstGeom prst="rect">
                            <a:avLst/>
                          </a:prstGeom>
                        </pic:spPr>
                      </pic:pic>
                    </a:graphicData>
                  </a:graphic>
                </wp:anchor>
              </w:drawing>
            </w:r>
            <w:r>
              <w:drawing>
                <wp:anchor distT="0" distB="0" distL="0" distR="0" simplePos="0" relativeHeight="251741184" behindDoc="0" locked="0" layoutInCell="1" allowOverlap="1">
                  <wp:simplePos x="0" y="0"/>
                  <wp:positionH relativeFrom="rightMargin">
                    <wp:posOffset>-5045710</wp:posOffset>
                  </wp:positionH>
                  <wp:positionV relativeFrom="topMargin">
                    <wp:posOffset>3354070</wp:posOffset>
                  </wp:positionV>
                  <wp:extent cx="76200" cy="393700"/>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56"/>
                          <a:stretch>
                            <a:fillRect/>
                          </a:stretch>
                        </pic:blipFill>
                        <pic:spPr>
                          <a:xfrm>
                            <a:off x="0" y="0"/>
                            <a:ext cx="76200" cy="393725"/>
                          </a:xfrm>
                          <a:prstGeom prst="rect">
                            <a:avLst/>
                          </a:prstGeom>
                        </pic:spPr>
                      </pic:pic>
                    </a:graphicData>
                  </a:graphic>
                </wp:anchor>
              </w:drawing>
            </w:r>
            <w:r>
              <w:drawing>
                <wp:anchor distT="0" distB="0" distL="0" distR="0" simplePos="0" relativeHeight="251740160" behindDoc="0" locked="0" layoutInCell="1" allowOverlap="1">
                  <wp:simplePos x="0" y="0"/>
                  <wp:positionH relativeFrom="rightMargin">
                    <wp:posOffset>-4131310</wp:posOffset>
                  </wp:positionH>
                  <wp:positionV relativeFrom="topMargin">
                    <wp:posOffset>3354070</wp:posOffset>
                  </wp:positionV>
                  <wp:extent cx="76200" cy="394335"/>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57"/>
                          <a:stretch>
                            <a:fillRect/>
                          </a:stretch>
                        </pic:blipFill>
                        <pic:spPr>
                          <a:xfrm>
                            <a:off x="0" y="0"/>
                            <a:ext cx="76200" cy="394334"/>
                          </a:xfrm>
                          <a:prstGeom prst="rect">
                            <a:avLst/>
                          </a:prstGeom>
                        </pic:spPr>
                      </pic:pic>
                    </a:graphicData>
                  </a:graphic>
                </wp:anchor>
              </w:drawing>
            </w:r>
            <w:r>
              <w:drawing>
                <wp:anchor distT="0" distB="0" distL="0" distR="0" simplePos="0" relativeHeight="251705344" behindDoc="0" locked="0" layoutInCell="1" allowOverlap="1">
                  <wp:simplePos x="0" y="0"/>
                  <wp:positionH relativeFrom="rightMargin">
                    <wp:posOffset>-1616075</wp:posOffset>
                  </wp:positionH>
                  <wp:positionV relativeFrom="topMargin">
                    <wp:posOffset>3354070</wp:posOffset>
                  </wp:positionV>
                  <wp:extent cx="76200" cy="391795"/>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58"/>
                          <a:stretch>
                            <a:fillRect/>
                          </a:stretch>
                        </pic:blipFill>
                        <pic:spPr>
                          <a:xfrm>
                            <a:off x="0" y="0"/>
                            <a:ext cx="76200" cy="391819"/>
                          </a:xfrm>
                          <a:prstGeom prst="rect">
                            <a:avLst/>
                          </a:prstGeom>
                        </pic:spPr>
                      </pic:pic>
                    </a:graphicData>
                  </a:graphic>
                </wp:anchor>
              </w:drawing>
            </w:r>
            <w:r>
              <w:drawing>
                <wp:anchor distT="0" distB="0" distL="0" distR="0" simplePos="0" relativeHeight="251692032" behindDoc="0" locked="0" layoutInCell="1" allowOverlap="1">
                  <wp:simplePos x="0" y="0"/>
                  <wp:positionH relativeFrom="rightMargin">
                    <wp:posOffset>-675005</wp:posOffset>
                  </wp:positionH>
                  <wp:positionV relativeFrom="topMargin">
                    <wp:posOffset>4086860</wp:posOffset>
                  </wp:positionV>
                  <wp:extent cx="248920" cy="840740"/>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59"/>
                          <a:stretch>
                            <a:fillRect/>
                          </a:stretch>
                        </pic:blipFill>
                        <pic:spPr>
                          <a:xfrm>
                            <a:off x="0" y="0"/>
                            <a:ext cx="248919" cy="840752"/>
                          </a:xfrm>
                          <a:prstGeom prst="rect">
                            <a:avLst/>
                          </a:prstGeom>
                        </pic:spPr>
                      </pic:pic>
                    </a:graphicData>
                  </a:graphic>
                </wp:anchor>
              </w:drawing>
            </w:r>
            <w:r>
              <w:drawing>
                <wp:anchor distT="0" distB="0" distL="0" distR="0" simplePos="0" relativeHeight="251704320" behindDoc="0" locked="0" layoutInCell="1" allowOverlap="1">
                  <wp:simplePos x="0" y="0"/>
                  <wp:positionH relativeFrom="rightMargin">
                    <wp:posOffset>-4930140</wp:posOffset>
                  </wp:positionH>
                  <wp:positionV relativeFrom="topMargin">
                    <wp:posOffset>4246245</wp:posOffset>
                  </wp:positionV>
                  <wp:extent cx="76200" cy="394335"/>
                  <wp:effectExtent l="0" t="0" r="0" b="0"/>
                  <wp:wrapNone/>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60"/>
                          <a:stretch>
                            <a:fillRect/>
                          </a:stretch>
                        </pic:blipFill>
                        <pic:spPr>
                          <a:xfrm>
                            <a:off x="0" y="0"/>
                            <a:ext cx="76200" cy="394334"/>
                          </a:xfrm>
                          <a:prstGeom prst="rect">
                            <a:avLst/>
                          </a:prstGeom>
                        </pic:spPr>
                      </pic:pic>
                    </a:graphicData>
                  </a:graphic>
                </wp:anchor>
              </w:drawing>
            </w:r>
            <w:r>
              <w:drawing>
                <wp:anchor distT="0" distB="0" distL="0" distR="0" simplePos="0" relativeHeight="251694080" behindDoc="0" locked="0" layoutInCell="1" allowOverlap="1">
                  <wp:simplePos x="0" y="0"/>
                  <wp:positionH relativeFrom="rightMargin">
                    <wp:posOffset>-5265420</wp:posOffset>
                  </wp:positionH>
                  <wp:positionV relativeFrom="topMargin">
                    <wp:posOffset>4246245</wp:posOffset>
                  </wp:positionV>
                  <wp:extent cx="76200" cy="989330"/>
                  <wp:effectExtent l="0" t="0" r="0" b="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61"/>
                          <a:stretch>
                            <a:fillRect/>
                          </a:stretch>
                        </pic:blipFill>
                        <pic:spPr>
                          <a:xfrm>
                            <a:off x="0" y="0"/>
                            <a:ext cx="76200" cy="989368"/>
                          </a:xfrm>
                          <a:prstGeom prst="rect">
                            <a:avLst/>
                          </a:prstGeom>
                        </pic:spPr>
                      </pic:pic>
                    </a:graphicData>
                  </a:graphic>
                </wp:anchor>
              </w:drawing>
            </w:r>
            <w:r>
              <w:drawing>
                <wp:anchor distT="0" distB="0" distL="0" distR="0" simplePos="0" relativeHeight="251691008" behindDoc="0" locked="0" layoutInCell="1" allowOverlap="1">
                  <wp:simplePos x="0" y="0"/>
                  <wp:positionH relativeFrom="rightMargin">
                    <wp:posOffset>-1511935</wp:posOffset>
                  </wp:positionH>
                  <wp:positionV relativeFrom="topMargin">
                    <wp:posOffset>4721860</wp:posOffset>
                  </wp:positionV>
                  <wp:extent cx="836930" cy="335915"/>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62"/>
                          <a:stretch>
                            <a:fillRect/>
                          </a:stretch>
                        </pic:blipFill>
                        <pic:spPr>
                          <a:xfrm>
                            <a:off x="0" y="0"/>
                            <a:ext cx="836930" cy="335915"/>
                          </a:xfrm>
                          <a:prstGeom prst="rect">
                            <a:avLst/>
                          </a:prstGeom>
                        </pic:spPr>
                      </pic:pic>
                    </a:graphicData>
                  </a:graphic>
                </wp:anchor>
              </w:drawing>
            </w:r>
            <w:r>
              <w:drawing>
                <wp:anchor distT="0" distB="0" distL="0" distR="0" simplePos="0" relativeHeight="251735040" behindDoc="0" locked="0" layoutInCell="1" allowOverlap="1">
                  <wp:simplePos x="0" y="0"/>
                  <wp:positionH relativeFrom="rightMargin">
                    <wp:posOffset>-2987675</wp:posOffset>
                  </wp:positionH>
                  <wp:positionV relativeFrom="topMargin">
                    <wp:posOffset>4542790</wp:posOffset>
                  </wp:positionV>
                  <wp:extent cx="76200" cy="297180"/>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63"/>
                          <a:stretch>
                            <a:fillRect/>
                          </a:stretch>
                        </pic:blipFill>
                        <pic:spPr>
                          <a:xfrm>
                            <a:off x="0" y="0"/>
                            <a:ext cx="76200" cy="297180"/>
                          </a:xfrm>
                          <a:prstGeom prst="rect">
                            <a:avLst/>
                          </a:prstGeom>
                        </pic:spPr>
                      </pic:pic>
                    </a:graphicData>
                  </a:graphic>
                </wp:anchor>
              </w:drawing>
            </w:r>
            <w:r>
              <w:drawing>
                <wp:anchor distT="0" distB="0" distL="0" distR="0" simplePos="0" relativeHeight="251701248" behindDoc="0" locked="0" layoutInCell="1" allowOverlap="1">
                  <wp:simplePos x="0" y="0"/>
                  <wp:positionH relativeFrom="rightMargin">
                    <wp:posOffset>-4930775</wp:posOffset>
                  </wp:positionH>
                  <wp:positionV relativeFrom="topMargin">
                    <wp:posOffset>4838700</wp:posOffset>
                  </wp:positionV>
                  <wp:extent cx="76200" cy="396875"/>
                  <wp:effectExtent l="0" t="0" r="0" b="0"/>
                  <wp:wrapNone/>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64"/>
                          <a:stretch>
                            <a:fillRect/>
                          </a:stretch>
                        </pic:blipFill>
                        <pic:spPr>
                          <a:xfrm>
                            <a:off x="0" y="0"/>
                            <a:ext cx="76200" cy="396875"/>
                          </a:xfrm>
                          <a:prstGeom prst="rect">
                            <a:avLst/>
                          </a:prstGeom>
                        </pic:spPr>
                      </pic:pic>
                    </a:graphicData>
                  </a:graphic>
                </wp:anchor>
              </w:drawing>
            </w:r>
            <w:r>
              <w:drawing>
                <wp:anchor distT="0" distB="0" distL="0" distR="0" simplePos="0" relativeHeight="251716608" behindDoc="0" locked="0" layoutInCell="1" allowOverlap="1">
                  <wp:simplePos x="0" y="0"/>
                  <wp:positionH relativeFrom="rightMargin">
                    <wp:posOffset>-2401570</wp:posOffset>
                  </wp:positionH>
                  <wp:positionV relativeFrom="topMargin">
                    <wp:posOffset>4876165</wp:posOffset>
                  </wp:positionV>
                  <wp:extent cx="27305" cy="165735"/>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65"/>
                          <a:stretch>
                            <a:fillRect/>
                          </a:stretch>
                        </pic:blipFill>
                        <pic:spPr>
                          <a:xfrm>
                            <a:off x="0" y="0"/>
                            <a:ext cx="27622" cy="166052"/>
                          </a:xfrm>
                          <a:prstGeom prst="rect">
                            <a:avLst/>
                          </a:prstGeom>
                        </pic:spPr>
                      </pic:pic>
                    </a:graphicData>
                  </a:graphic>
                </wp:anchor>
              </w:drawing>
            </w:r>
            <w:r>
              <w:drawing>
                <wp:anchor distT="0" distB="0" distL="0" distR="0" simplePos="0" relativeHeight="251736064" behindDoc="0" locked="0" layoutInCell="1" allowOverlap="1">
                  <wp:simplePos x="0" y="0"/>
                  <wp:positionH relativeFrom="rightMargin">
                    <wp:posOffset>-3526155</wp:posOffset>
                  </wp:positionH>
                  <wp:positionV relativeFrom="topMargin">
                    <wp:posOffset>4835525</wp:posOffset>
                  </wp:positionV>
                  <wp:extent cx="1152525" cy="39370"/>
                  <wp:effectExtent l="0" t="0" r="0" b="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66"/>
                          <a:stretch>
                            <a:fillRect/>
                          </a:stretch>
                        </pic:blipFill>
                        <pic:spPr>
                          <a:xfrm>
                            <a:off x="0" y="0"/>
                            <a:ext cx="1152525" cy="39687"/>
                          </a:xfrm>
                          <a:prstGeom prst="rect">
                            <a:avLst/>
                          </a:prstGeom>
                        </pic:spPr>
                      </pic:pic>
                    </a:graphicData>
                  </a:graphic>
                </wp:anchor>
              </w:drawing>
            </w:r>
            <w:r>
              <w:drawing>
                <wp:anchor distT="0" distB="0" distL="0" distR="0" simplePos="0" relativeHeight="251707392" behindDoc="0" locked="0" layoutInCell="1" allowOverlap="1">
                  <wp:simplePos x="0" y="0"/>
                  <wp:positionH relativeFrom="rightMargin">
                    <wp:posOffset>-1131570</wp:posOffset>
                  </wp:positionH>
                  <wp:positionV relativeFrom="topMargin">
                    <wp:posOffset>5044440</wp:posOffset>
                  </wp:positionV>
                  <wp:extent cx="76200" cy="289560"/>
                  <wp:effectExtent l="0" t="0" r="0" b="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67"/>
                          <a:stretch>
                            <a:fillRect/>
                          </a:stretch>
                        </pic:blipFill>
                        <pic:spPr>
                          <a:xfrm>
                            <a:off x="0" y="0"/>
                            <a:ext cx="76187" cy="289623"/>
                          </a:xfrm>
                          <a:prstGeom prst="rect">
                            <a:avLst/>
                          </a:prstGeom>
                        </pic:spPr>
                      </pic:pic>
                    </a:graphicData>
                  </a:graphic>
                </wp:anchor>
              </w:drawing>
            </w:r>
            <w:r>
              <w:drawing>
                <wp:anchor distT="0" distB="0" distL="0" distR="0" simplePos="0" relativeHeight="251713536" behindDoc="0" locked="0" layoutInCell="1" allowOverlap="1">
                  <wp:simplePos x="0" y="0"/>
                  <wp:positionH relativeFrom="rightMargin">
                    <wp:posOffset>-1318260</wp:posOffset>
                  </wp:positionH>
                  <wp:positionV relativeFrom="topMargin">
                    <wp:posOffset>5314950</wp:posOffset>
                  </wp:positionV>
                  <wp:extent cx="431800" cy="19050"/>
                  <wp:effectExtent l="0" t="0" r="0" b="0"/>
                  <wp:wrapNone/>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68"/>
                          <a:stretch>
                            <a:fillRect/>
                          </a:stretch>
                        </pic:blipFill>
                        <pic:spPr>
                          <a:xfrm>
                            <a:off x="0" y="0"/>
                            <a:ext cx="431800" cy="19050"/>
                          </a:xfrm>
                          <a:prstGeom prst="rect">
                            <a:avLst/>
                          </a:prstGeom>
                        </pic:spPr>
                      </pic:pic>
                    </a:graphicData>
                  </a:graphic>
                </wp:anchor>
              </w:drawing>
            </w:r>
            <w:r>
              <w:drawing>
                <wp:anchor distT="0" distB="0" distL="0" distR="0" simplePos="0" relativeHeight="251720704" behindDoc="0" locked="0" layoutInCell="1" allowOverlap="1">
                  <wp:simplePos x="0" y="0"/>
                  <wp:positionH relativeFrom="rightMargin">
                    <wp:posOffset>-5363845</wp:posOffset>
                  </wp:positionH>
                  <wp:positionV relativeFrom="topMargin">
                    <wp:posOffset>5231765</wp:posOffset>
                  </wp:positionV>
                  <wp:extent cx="15875" cy="250825"/>
                  <wp:effectExtent l="0" t="0" r="0" b="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69"/>
                          <a:stretch>
                            <a:fillRect/>
                          </a:stretch>
                        </pic:blipFill>
                        <pic:spPr>
                          <a:xfrm>
                            <a:off x="0" y="0"/>
                            <a:ext cx="15875" cy="250825"/>
                          </a:xfrm>
                          <a:prstGeom prst="rect">
                            <a:avLst/>
                          </a:prstGeom>
                        </pic:spPr>
                      </pic:pic>
                    </a:graphicData>
                  </a:graphic>
                </wp:anchor>
              </w:drawing>
            </w:r>
            <w:r>
              <w:drawing>
                <wp:anchor distT="0" distB="0" distL="0" distR="0" simplePos="0" relativeHeight="251719680" behindDoc="0" locked="0" layoutInCell="1" allowOverlap="1">
                  <wp:simplePos x="0" y="0"/>
                  <wp:positionH relativeFrom="rightMargin">
                    <wp:posOffset>-4572635</wp:posOffset>
                  </wp:positionH>
                  <wp:positionV relativeFrom="topMargin">
                    <wp:posOffset>5245735</wp:posOffset>
                  </wp:positionV>
                  <wp:extent cx="15875" cy="250825"/>
                  <wp:effectExtent l="0" t="0" r="0" b="0"/>
                  <wp:wrapNone/>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70"/>
                          <a:stretch>
                            <a:fillRect/>
                          </a:stretch>
                        </pic:blipFill>
                        <pic:spPr>
                          <a:xfrm>
                            <a:off x="0" y="0"/>
                            <a:ext cx="15875" cy="250825"/>
                          </a:xfrm>
                          <a:prstGeom prst="rect">
                            <a:avLst/>
                          </a:prstGeom>
                        </pic:spPr>
                      </pic:pic>
                    </a:graphicData>
                  </a:graphic>
                </wp:anchor>
              </w:drawing>
            </w:r>
            <w:r>
              <w:drawing>
                <wp:anchor distT="0" distB="0" distL="0" distR="0" simplePos="0" relativeHeight="251699200" behindDoc="0" locked="0" layoutInCell="1" allowOverlap="1">
                  <wp:simplePos x="0" y="0"/>
                  <wp:positionH relativeFrom="rightMargin">
                    <wp:posOffset>-784860</wp:posOffset>
                  </wp:positionH>
                  <wp:positionV relativeFrom="topMargin">
                    <wp:posOffset>5314950</wp:posOffset>
                  </wp:positionV>
                  <wp:extent cx="177800" cy="219710"/>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71"/>
                          <a:stretch>
                            <a:fillRect/>
                          </a:stretch>
                        </pic:blipFill>
                        <pic:spPr>
                          <a:xfrm>
                            <a:off x="0" y="0"/>
                            <a:ext cx="177800" cy="219710"/>
                          </a:xfrm>
                          <a:prstGeom prst="rect">
                            <a:avLst/>
                          </a:prstGeom>
                        </pic:spPr>
                      </pic:pic>
                    </a:graphicData>
                  </a:graphic>
                </wp:anchor>
              </w:drawing>
            </w:r>
            <w:r>
              <w:drawing>
                <wp:anchor distT="0" distB="0" distL="0" distR="0" simplePos="0" relativeHeight="251689984" behindDoc="1" locked="0" layoutInCell="1" allowOverlap="1">
                  <wp:simplePos x="0" y="0"/>
                  <wp:positionH relativeFrom="rightMargin">
                    <wp:posOffset>-1511935</wp:posOffset>
                  </wp:positionH>
                  <wp:positionV relativeFrom="topMargin">
                    <wp:posOffset>5314950</wp:posOffset>
                  </wp:positionV>
                  <wp:extent cx="625475" cy="111125"/>
                  <wp:effectExtent l="0" t="0" r="0" b="0"/>
                  <wp:wrapNone/>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72"/>
                          <a:stretch>
                            <a:fillRect/>
                          </a:stretch>
                        </pic:blipFill>
                        <pic:spPr>
                          <a:xfrm>
                            <a:off x="0" y="0"/>
                            <a:ext cx="625475" cy="111125"/>
                          </a:xfrm>
                          <a:prstGeom prst="rect">
                            <a:avLst/>
                          </a:prstGeom>
                        </pic:spPr>
                      </pic:pic>
                    </a:graphicData>
                  </a:graphic>
                </wp:anchor>
              </w:drawing>
            </w:r>
            <w:r>
              <w:drawing>
                <wp:anchor distT="0" distB="0" distL="0" distR="0" simplePos="0" relativeHeight="251700224" behindDoc="0" locked="0" layoutInCell="1" allowOverlap="1">
                  <wp:simplePos x="0" y="0"/>
                  <wp:positionH relativeFrom="rightMargin">
                    <wp:posOffset>-5363845</wp:posOffset>
                  </wp:positionH>
                  <wp:positionV relativeFrom="topMargin">
                    <wp:posOffset>5498465</wp:posOffset>
                  </wp:positionV>
                  <wp:extent cx="807085" cy="38100"/>
                  <wp:effectExtent l="0" t="0" r="0" b="0"/>
                  <wp:wrapNone/>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73"/>
                          <a:stretch>
                            <a:fillRect/>
                          </a:stretch>
                        </pic:blipFill>
                        <pic:spPr>
                          <a:xfrm>
                            <a:off x="0" y="0"/>
                            <a:ext cx="807085" cy="38417"/>
                          </a:xfrm>
                          <a:prstGeom prst="rect">
                            <a:avLst/>
                          </a:prstGeom>
                        </pic:spPr>
                      </pic:pic>
                    </a:graphicData>
                  </a:graphic>
                </wp:anchor>
              </w:drawing>
            </w:r>
            <w:r>
              <w:drawing>
                <wp:anchor distT="0" distB="0" distL="0" distR="0" simplePos="0" relativeHeight="251712512" behindDoc="0" locked="0" layoutInCell="1" allowOverlap="1">
                  <wp:simplePos x="0" y="0"/>
                  <wp:positionH relativeFrom="rightMargin">
                    <wp:posOffset>-5240655</wp:posOffset>
                  </wp:positionH>
                  <wp:positionV relativeFrom="topMargin">
                    <wp:posOffset>3342640</wp:posOffset>
                  </wp:positionV>
                  <wp:extent cx="579120" cy="15875"/>
                  <wp:effectExtent l="0" t="0" r="0" b="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74"/>
                          <a:stretch>
                            <a:fillRect/>
                          </a:stretch>
                        </pic:blipFill>
                        <pic:spPr>
                          <a:xfrm>
                            <a:off x="0" y="0"/>
                            <a:ext cx="579437" cy="15875"/>
                          </a:xfrm>
                          <a:prstGeom prst="rect">
                            <a:avLst/>
                          </a:prstGeom>
                        </pic:spPr>
                      </pic:pic>
                    </a:graphicData>
                  </a:graphic>
                </wp:anchor>
              </w:drawing>
            </w:r>
            <w:r>
              <w:drawing>
                <wp:anchor distT="0" distB="0" distL="0" distR="0" simplePos="0" relativeHeight="251711488" behindDoc="0" locked="0" layoutInCell="1" allowOverlap="1">
                  <wp:simplePos x="0" y="0"/>
                  <wp:positionH relativeFrom="rightMargin">
                    <wp:posOffset>-4409440</wp:posOffset>
                  </wp:positionH>
                  <wp:positionV relativeFrom="topMargin">
                    <wp:posOffset>3342640</wp:posOffset>
                  </wp:positionV>
                  <wp:extent cx="777875" cy="15875"/>
                  <wp:effectExtent l="0" t="0" r="0" b="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75"/>
                          <a:stretch>
                            <a:fillRect/>
                          </a:stretch>
                        </pic:blipFill>
                        <pic:spPr>
                          <a:xfrm>
                            <a:off x="0" y="0"/>
                            <a:ext cx="778192" cy="15875"/>
                          </a:xfrm>
                          <a:prstGeom prst="rect">
                            <a:avLst/>
                          </a:prstGeom>
                        </pic:spPr>
                      </pic:pic>
                    </a:graphicData>
                  </a:graphic>
                </wp:anchor>
              </w:drawing>
            </w:r>
            <w:r>
              <w:drawing>
                <wp:anchor distT="0" distB="0" distL="0" distR="0" simplePos="0" relativeHeight="251710464" behindDoc="0" locked="0" layoutInCell="1" allowOverlap="1">
                  <wp:simplePos x="0" y="0"/>
                  <wp:positionH relativeFrom="rightMargin">
                    <wp:posOffset>-3400425</wp:posOffset>
                  </wp:positionH>
                  <wp:positionV relativeFrom="topMargin">
                    <wp:posOffset>3066415</wp:posOffset>
                  </wp:positionV>
                  <wp:extent cx="782320" cy="15875"/>
                  <wp:effectExtent l="0" t="0" r="0" b="0"/>
                  <wp:wrapNone/>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76"/>
                          <a:stretch>
                            <a:fillRect/>
                          </a:stretch>
                        </pic:blipFill>
                        <pic:spPr>
                          <a:xfrm>
                            <a:off x="0" y="0"/>
                            <a:ext cx="782637" cy="15874"/>
                          </a:xfrm>
                          <a:prstGeom prst="rect">
                            <a:avLst/>
                          </a:prstGeom>
                        </pic:spPr>
                      </pic:pic>
                    </a:graphicData>
                  </a:graphic>
                </wp:anchor>
              </w:drawing>
            </w:r>
            <w:r>
              <w:drawing>
                <wp:anchor distT="0" distB="0" distL="0" distR="0" simplePos="0" relativeHeight="251708416" behindDoc="0" locked="0" layoutInCell="1" allowOverlap="1">
                  <wp:simplePos x="0" y="0"/>
                  <wp:positionH relativeFrom="rightMargin">
                    <wp:posOffset>-2040255</wp:posOffset>
                  </wp:positionH>
                  <wp:positionV relativeFrom="topMargin">
                    <wp:posOffset>3335020</wp:posOffset>
                  </wp:positionV>
                  <wp:extent cx="1108075" cy="18415"/>
                  <wp:effectExtent l="0" t="0" r="0" b="0"/>
                  <wp:wrapNone/>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77"/>
                          <a:stretch>
                            <a:fillRect/>
                          </a:stretch>
                        </pic:blipFill>
                        <pic:spPr>
                          <a:xfrm>
                            <a:off x="0" y="0"/>
                            <a:ext cx="1108392" cy="18732"/>
                          </a:xfrm>
                          <a:prstGeom prst="rect">
                            <a:avLst/>
                          </a:prstGeom>
                        </pic:spPr>
                      </pic:pic>
                    </a:graphicData>
                  </a:graphic>
                </wp:anchor>
              </w:drawing>
            </w:r>
            <w:r>
              <w:drawing>
                <wp:anchor distT="0" distB="0" distL="0" distR="0" simplePos="0" relativeHeight="251693056" behindDoc="0" locked="0" layoutInCell="1" allowOverlap="1">
                  <wp:simplePos x="0" y="0"/>
                  <wp:positionH relativeFrom="rightMargin">
                    <wp:posOffset>-5339715</wp:posOffset>
                  </wp:positionH>
                  <wp:positionV relativeFrom="topMargin">
                    <wp:posOffset>5231130</wp:posOffset>
                  </wp:positionV>
                  <wp:extent cx="782320" cy="15875"/>
                  <wp:effectExtent l="0" t="0" r="0" b="0"/>
                  <wp:wrapNone/>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78"/>
                          <a:stretch>
                            <a:fillRect/>
                          </a:stretch>
                        </pic:blipFill>
                        <pic:spPr>
                          <a:xfrm>
                            <a:off x="0" y="0"/>
                            <a:ext cx="782637" cy="15875"/>
                          </a:xfrm>
                          <a:prstGeom prst="rect">
                            <a:avLst/>
                          </a:prstGeom>
                        </pic:spPr>
                      </pic:pic>
                    </a:graphicData>
                  </a:graphic>
                </wp:anchor>
              </w:drawing>
            </w:r>
            <w:r>
              <w:drawing>
                <wp:anchor distT="0" distB="0" distL="0" distR="0" simplePos="0" relativeHeight="251709440" behindDoc="0" locked="0" layoutInCell="1" allowOverlap="1">
                  <wp:simplePos x="0" y="0"/>
                  <wp:positionH relativeFrom="rightMargin">
                    <wp:posOffset>-1329690</wp:posOffset>
                  </wp:positionH>
                  <wp:positionV relativeFrom="topMargin">
                    <wp:posOffset>5631180</wp:posOffset>
                  </wp:positionV>
                  <wp:extent cx="698500" cy="19050"/>
                  <wp:effectExtent l="0" t="0" r="0" b="0"/>
                  <wp:wrapNone/>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79"/>
                          <a:stretch>
                            <a:fillRect/>
                          </a:stretch>
                        </pic:blipFill>
                        <pic:spPr>
                          <a:xfrm>
                            <a:off x="0" y="0"/>
                            <a:ext cx="698500" cy="19050"/>
                          </a:xfrm>
                          <a:prstGeom prst="rect">
                            <a:avLst/>
                          </a:prstGeom>
                        </pic:spPr>
                      </pic:pic>
                    </a:graphicData>
                  </a:graphic>
                </wp:anchor>
              </w:drawing>
            </w:r>
            <w:r>
              <w:drawing>
                <wp:anchor distT="0" distB="0" distL="0" distR="0" simplePos="0" relativeHeight="251738112" behindDoc="0" locked="0" layoutInCell="1" allowOverlap="1">
                  <wp:simplePos x="0" y="0"/>
                  <wp:positionH relativeFrom="rightMargin">
                    <wp:posOffset>-2950845</wp:posOffset>
                  </wp:positionH>
                  <wp:positionV relativeFrom="topMargin">
                    <wp:posOffset>3613150</wp:posOffset>
                  </wp:positionV>
                  <wp:extent cx="686435" cy="76200"/>
                  <wp:effectExtent l="0" t="0" r="0" b="0"/>
                  <wp:wrapNone/>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80"/>
                          <a:stretch>
                            <a:fillRect/>
                          </a:stretch>
                        </pic:blipFill>
                        <pic:spPr>
                          <a:xfrm>
                            <a:off x="0" y="0"/>
                            <a:ext cx="686435" cy="76200"/>
                          </a:xfrm>
                          <a:prstGeom prst="rect">
                            <a:avLst/>
                          </a:prstGeom>
                        </pic:spPr>
                      </pic:pic>
                    </a:graphicData>
                  </a:graphic>
                </wp:anchor>
              </w:drawing>
            </w:r>
            <w:r>
              <w:rPr>
                <w:spacing w:val="-1"/>
                <w:sz w:val="28"/>
                <w:szCs w:val="28"/>
                <w14:textOutline w14:w="5103" w14:cap="sq">
                  <w14:solidFill>
                    <w14:srgbClr w14:val="000000"/>
                  </w14:solidFill>
                  <w14:prstDash w14:val="solid"/>
                  <w14:bevel/>
                </w14:textOutline>
              </w:rPr>
              <w:t>工艺流程简述（图示）</w:t>
            </w:r>
          </w:p>
          <w:p>
            <w:pPr>
              <w:pStyle w:val="TableText"/>
              <w:spacing w:before="207" w:line="219" w:lineRule="auto"/>
              <w:ind w:left="590"/>
            </w:pPr>
            <w:r>
              <w:rPr>
                <w:spacing w:val="-1"/>
              </w:rPr>
              <w:t>项目环境影响分施工期和营运期两个阶段，主要有以下内容。</w:t>
            </w:r>
          </w:p>
          <w:p>
            <w:pPr>
              <w:pStyle w:val="TableText"/>
              <w:spacing w:before="180" w:line="220" w:lineRule="auto"/>
              <w:ind w:left="590"/>
            </w:pPr>
            <w:r>
              <w:rPr>
                <w:spacing w:val="-1"/>
                <w14:textOutline w14:w="4358" w14:cap="sq">
                  <w14:solidFill>
                    <w14:srgbClr w14:val="000000"/>
                  </w14:solidFill>
                  <w14:prstDash w14:val="solid"/>
                  <w14:bevel/>
                </w14:textOutline>
              </w:rPr>
              <w:t>一、施工期工艺流程</w:t>
            </w:r>
          </w:p>
          <w:p>
            <w:pPr>
              <w:pStyle w:val="TableText"/>
              <w:spacing w:before="181" w:line="468" w:lineRule="exact"/>
              <w:ind w:left="590"/>
            </w:pPr>
            <w:r>
              <w:rPr>
                <w:spacing w:val="1"/>
                <w:position w:val="17"/>
              </w:rPr>
              <w:t>项目施工过程主要包括新建车间</w:t>
            </w:r>
            <w:r>
              <w:rPr>
                <w:spacing w:val="-46"/>
                <w:position w:val="17"/>
              </w:rPr>
              <w:t xml:space="preserve"> </w:t>
            </w:r>
            <w:r>
              <w:rPr>
                <w:rFonts w:ascii="Times New Roman" w:eastAsia="Times New Roman" w:hAnsi="Times New Roman" w:cs="Times New Roman"/>
                <w:spacing w:val="1"/>
                <w:position w:val="17"/>
              </w:rPr>
              <w:t xml:space="preserve">2 </w:t>
            </w:r>
            <w:r>
              <w:rPr>
                <w:spacing w:val="1"/>
                <w:position w:val="17"/>
              </w:rPr>
              <w:t>座，施工过程将产生噪声、扬尘、固体废物、少</w:t>
            </w:r>
          </w:p>
          <w:p>
            <w:pPr>
              <w:pStyle w:val="TableText"/>
              <w:spacing w:line="219" w:lineRule="auto"/>
              <w:ind w:left="106"/>
            </w:pPr>
            <w:r>
              <w:rPr>
                <w:spacing w:val="-1"/>
              </w:rPr>
              <w:t>量污水和废气等污染物。项目施工工艺流程图如下：</w:t>
            </w:r>
          </w:p>
          <w:p>
            <w:pPr>
              <w:spacing w:line="269" w:lineRule="auto"/>
            </w:pPr>
          </w:p>
          <w:p>
            <w:pPr>
              <w:spacing w:line="270" w:lineRule="auto"/>
            </w:pPr>
          </w:p>
          <w:p>
            <w:pPr>
              <w:pStyle w:val="TableText"/>
              <w:spacing w:before="65" w:line="228" w:lineRule="auto"/>
              <w:ind w:left="6258"/>
              <w:rPr>
                <w:sz w:val="20"/>
                <w:szCs w:val="20"/>
              </w:rPr>
            </w:pPr>
            <w:r>
              <w:pict>
                <v:shapetype id="_x0000_t202" coordsize="21600,21600" o:spt="202" path="m,l,21600r21600,l21600,xe">
                  <v:stroke joinstyle="miter"/>
                  <v:path gradientshapeok="t" o:connecttype="rect"/>
                </v:shapetype>
                <v:shape id="_x0000_s1058" o:spid="_x0000_s1057" type="#_x0000_t202" style="width:96.05pt;height:14.4pt;margin-top:7.05pt;margin-left:193.15pt;mso-height-relative:page;mso-width-relative:page;position:absolute;z-index:251730944" coordsize="21600,21600" filled="f" stroked="f">
                  <o:lock v:ext="edit" aspectratio="f"/>
                  <v:textbox inset="0,0,0,0">
                    <w:txbxContent>
                      <w:p>
                        <w:pPr>
                          <w:pStyle w:val="TableText"/>
                          <w:spacing w:before="20" w:line="228" w:lineRule="auto"/>
                          <w:ind w:left="20"/>
                          <w:rPr>
                            <w:sz w:val="20"/>
                            <w:szCs w:val="20"/>
                          </w:rPr>
                        </w:pPr>
                        <w:r>
                          <w:rPr>
                            <w:spacing w:val="8"/>
                            <w:sz w:val="20"/>
                            <w:szCs w:val="20"/>
                          </w:rPr>
                          <w:t>沉淀物用于场地回填</w:t>
                        </w:r>
                      </w:p>
                    </w:txbxContent>
                  </v:textbox>
                </v:shape>
              </w:pict>
            </w:r>
            <w:r>
              <w:rPr>
                <w:spacing w:val="8"/>
                <w:sz w:val="20"/>
                <w:szCs w:val="20"/>
              </w:rPr>
              <w:t>平原县中设水</w:t>
            </w:r>
          </w:p>
          <w:p>
            <w:pPr>
              <w:pStyle w:val="TableText"/>
              <w:spacing w:before="24" w:line="228" w:lineRule="auto"/>
              <w:ind w:left="6366"/>
              <w:rPr>
                <w:sz w:val="20"/>
                <w:szCs w:val="20"/>
              </w:rPr>
            </w:pPr>
            <w:r>
              <w:rPr>
                <w:spacing w:val="7"/>
                <w:sz w:val="20"/>
                <w:szCs w:val="20"/>
              </w:rPr>
              <w:t>务有限公司</w:t>
            </w:r>
          </w:p>
          <w:p>
            <w:pPr>
              <w:pStyle w:val="TableText"/>
              <w:spacing w:before="116" w:line="228" w:lineRule="auto"/>
              <w:ind w:left="2431"/>
              <w:rPr>
                <w:sz w:val="20"/>
                <w:szCs w:val="20"/>
              </w:rPr>
            </w:pPr>
            <w:r>
              <w:pict>
                <v:shape id="_x0000_s1059" o:spid="_x0000_s1058" type="#_x0000_t202" style="width:32.85pt;height:14.4pt;margin-top:4.8pt;margin-left:58.35pt;mso-height-relative:page;mso-width-relative:page;position:absolute;z-index:251729920" coordsize="21600,21600" filled="f" stroked="f">
                  <o:lock v:ext="edit" aspectratio="f"/>
                  <v:textbox inset="0,0,0,0">
                    <w:txbxContent>
                      <w:p>
                        <w:pPr>
                          <w:pStyle w:val="TableText"/>
                          <w:spacing w:before="20" w:line="228" w:lineRule="auto"/>
                          <w:ind w:left="20"/>
                          <w:rPr>
                            <w:sz w:val="20"/>
                            <w:szCs w:val="20"/>
                          </w:rPr>
                        </w:pPr>
                        <w:r>
                          <w:rPr>
                            <w:spacing w:val="5"/>
                            <w:sz w:val="20"/>
                            <w:szCs w:val="20"/>
                          </w:rPr>
                          <w:t>声环境</w:t>
                        </w:r>
                      </w:p>
                    </w:txbxContent>
                  </v:textbox>
                </v:shape>
              </w:pict>
            </w:r>
            <w:r>
              <w:rPr>
                <w:spacing w:val="6"/>
                <w:sz w:val="20"/>
                <w:szCs w:val="20"/>
              </w:rPr>
              <w:t>大气环境</w:t>
            </w:r>
          </w:p>
          <w:p>
            <w:pPr>
              <w:pStyle w:val="TableText"/>
              <w:spacing w:before="213" w:line="201" w:lineRule="auto"/>
              <w:ind w:left="6557"/>
              <w:rPr>
                <w:sz w:val="20"/>
                <w:szCs w:val="20"/>
              </w:rPr>
            </w:pPr>
            <w:r>
              <w:pict>
                <v:shape id="_x0000_s1060" o:spid="_x0000_s1059" type="#_x0000_t202" style="width:53.85pt;height:12.9pt;margin-top:9.6pt;margin-left:207.85pt;mso-height-relative:page;mso-width-relative:page;position:absolute;z-index:251728896" coordsize="21600,21600" filled="f" stroked="f">
                  <o:lock v:ext="edit" aspectratio="f"/>
                  <v:textbox inset="0,0,0,0">
                    <w:txbxContent>
                      <w:p>
                        <w:pPr>
                          <w:pStyle w:val="TableText"/>
                          <w:spacing w:before="19" w:line="201" w:lineRule="auto"/>
                          <w:ind w:left="20"/>
                          <w:rPr>
                            <w:sz w:val="20"/>
                            <w:szCs w:val="20"/>
                          </w:rPr>
                        </w:pPr>
                        <w:r>
                          <w:rPr>
                            <w:spacing w:val="7"/>
                            <w:sz w:val="20"/>
                            <w:szCs w:val="20"/>
                          </w:rPr>
                          <w:t>简易沉淀池</w:t>
                        </w:r>
                      </w:p>
                    </w:txbxContent>
                  </v:textbox>
                </v:shape>
              </w:pict>
            </w:r>
            <w:r>
              <w:rPr>
                <w:spacing w:val="6"/>
                <w:sz w:val="20"/>
                <w:szCs w:val="20"/>
              </w:rPr>
              <w:t>化粪池</w:t>
            </w:r>
          </w:p>
          <w:p>
            <w:pPr>
              <w:spacing w:line="619" w:lineRule="exact"/>
              <w:ind w:left="6832"/>
            </w:pPr>
            <w:r>
              <w:rPr>
                <w:position w:val="-12"/>
              </w:rPr>
              <w:drawing>
                <wp:inline distT="0" distB="0" distL="0" distR="0">
                  <wp:extent cx="76200" cy="393065"/>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81"/>
                          <a:stretch>
                            <a:fillRect/>
                          </a:stretch>
                        </pic:blipFill>
                        <pic:spPr>
                          <a:xfrm>
                            <a:off x="0" y="0"/>
                            <a:ext cx="76200" cy="393229"/>
                          </a:xfrm>
                          <a:prstGeom prst="rect">
                            <a:avLst/>
                          </a:prstGeom>
                        </pic:spPr>
                      </pic:pic>
                    </a:graphicData>
                  </a:graphic>
                </wp:inline>
              </w:drawing>
            </w:r>
          </w:p>
          <w:p>
            <w:pPr>
              <w:spacing w:line="39" w:lineRule="exact"/>
              <w:ind w:firstLine="6176"/>
            </w:pPr>
            <w:r>
              <w:drawing>
                <wp:inline distT="0" distB="0" distL="0" distR="0">
                  <wp:extent cx="1115695" cy="24130"/>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82"/>
                          <a:stretch>
                            <a:fillRect/>
                          </a:stretch>
                        </pic:blipFill>
                        <pic:spPr>
                          <a:xfrm>
                            <a:off x="0" y="0"/>
                            <a:ext cx="1116012" cy="24600"/>
                          </a:xfrm>
                          <a:prstGeom prst="rect">
                            <a:avLst/>
                          </a:prstGeom>
                        </pic:spPr>
                      </pic:pic>
                    </a:graphicData>
                  </a:graphic>
                </wp:inline>
              </w:drawing>
            </w:r>
          </w:p>
          <w:p>
            <w:pPr>
              <w:pStyle w:val="TableText"/>
              <w:spacing w:before="77" w:line="228" w:lineRule="auto"/>
              <w:ind w:left="6429"/>
              <w:rPr>
                <w:sz w:val="20"/>
                <w:szCs w:val="20"/>
              </w:rPr>
            </w:pPr>
            <w:r>
              <w:pict>
                <v:shape id="_x0000_s1061" o:spid="_x0000_s1060" type="#_x0000_t202" style="width:22pt;height:14.4pt;margin-top:2.85pt;margin-left:68.35pt;mso-height-relative:page;mso-width-relative:page;position:absolute;z-index:251734016" coordsize="21600,21600" filled="f" stroked="f">
                  <o:lock v:ext="edit" aspectratio="f"/>
                  <v:textbox inset="0,0,0,0">
                    <w:txbxContent>
                      <w:p>
                        <w:pPr>
                          <w:pStyle w:val="TableText"/>
                          <w:spacing w:before="20" w:line="228" w:lineRule="auto"/>
                          <w:ind w:left="20"/>
                          <w:rPr>
                            <w:sz w:val="20"/>
                            <w:szCs w:val="20"/>
                          </w:rPr>
                        </w:pPr>
                        <w:r>
                          <w:rPr>
                            <w:spacing w:val="-1"/>
                            <w:sz w:val="20"/>
                            <w:szCs w:val="20"/>
                          </w:rPr>
                          <w:t>噪声</w:t>
                        </w:r>
                      </w:p>
                    </w:txbxContent>
                  </v:textbox>
                </v:shape>
              </w:pict>
            </w:r>
            <w:r>
              <w:pict>
                <v:shape id="_x0000_s1062" o:spid="_x0000_s1061" type="#_x0000_t202" style="width:49.45pt;height:14.4pt;margin-top:2.85pt;margin-left:126.35pt;mso-height-relative:page;mso-width-relative:page;position:absolute;z-index:251732992" coordsize="21600,21600" filled="f" stroked="f">
                  <o:lock v:ext="edit" aspectratio="f"/>
                  <v:textbox inset="0,0,0,0">
                    <w:txbxContent>
                      <w:p>
                        <w:pPr>
                          <w:pStyle w:val="TableText"/>
                          <w:spacing w:before="20" w:line="228" w:lineRule="auto"/>
                          <w:ind w:left="20"/>
                          <w:rPr>
                            <w:sz w:val="20"/>
                            <w:szCs w:val="20"/>
                          </w:rPr>
                        </w:pPr>
                        <w:r>
                          <w:rPr>
                            <w:spacing w:val="-11"/>
                            <w:sz w:val="20"/>
                            <w:szCs w:val="20"/>
                          </w:rPr>
                          <w:t>扬尘、废气</w:t>
                        </w:r>
                      </w:p>
                    </w:txbxContent>
                  </v:textbox>
                </v:shape>
              </w:pict>
            </w:r>
            <w:r>
              <w:pict>
                <v:shape id="_x0000_s1063" o:spid="_x0000_s1062" type="#_x0000_t202" style="width:43.4pt;height:14.35pt;margin-top:4.05pt;margin-left:209.45pt;mso-height-relative:page;mso-width-relative:page;position:absolute;z-index:251731968" coordsize="21600,21600" filled="f" stroked="f">
                  <o:lock v:ext="edit" aspectratio="f"/>
                  <v:textbox inset="0,0,0,0">
                    <w:txbxContent>
                      <w:p>
                        <w:pPr>
                          <w:pStyle w:val="TableText"/>
                          <w:spacing w:before="19" w:line="228" w:lineRule="auto"/>
                          <w:ind w:left="20"/>
                          <w:rPr>
                            <w:sz w:val="20"/>
                            <w:szCs w:val="20"/>
                          </w:rPr>
                        </w:pPr>
                        <w:r>
                          <w:rPr>
                            <w:spacing w:val="6"/>
                            <w:sz w:val="20"/>
                            <w:szCs w:val="20"/>
                          </w:rPr>
                          <w:t>建筑废水</w:t>
                        </w:r>
                      </w:p>
                    </w:txbxContent>
                  </v:textbox>
                </v:shape>
              </w:pict>
            </w:r>
            <w:r>
              <w:rPr>
                <w:spacing w:val="7"/>
                <w:sz w:val="20"/>
                <w:szCs w:val="20"/>
              </w:rPr>
              <w:t>工地生活用水</w:t>
            </w:r>
          </w:p>
          <w:p>
            <w:pPr>
              <w:spacing w:before="80" w:line="63" w:lineRule="exact"/>
              <w:ind w:firstLine="3983"/>
            </w:pPr>
            <w:r>
              <w:rPr>
                <w:position w:val="-1"/>
              </w:rPr>
              <w:drawing>
                <wp:inline distT="0" distB="0" distL="0" distR="0">
                  <wp:extent cx="807085" cy="39370"/>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83"/>
                          <a:stretch>
                            <a:fillRect/>
                          </a:stretch>
                        </pic:blipFill>
                        <pic:spPr>
                          <a:xfrm>
                            <a:off x="0" y="0"/>
                            <a:ext cx="807085" cy="39687"/>
                          </a:xfrm>
                          <a:prstGeom prst="rect">
                            <a:avLst/>
                          </a:prstGeom>
                        </pic:spPr>
                      </pic:pic>
                    </a:graphicData>
                  </a:graphic>
                </wp:inline>
              </w:drawing>
            </w:r>
          </w:p>
          <w:p>
            <w:pPr>
              <w:pStyle w:val="TableText"/>
              <w:spacing w:before="134" w:line="229" w:lineRule="auto"/>
              <w:ind w:left="5223"/>
              <w:rPr>
                <w:sz w:val="20"/>
                <w:szCs w:val="20"/>
              </w:rPr>
            </w:pPr>
            <w:r>
              <w:rPr>
                <w:spacing w:val="-6"/>
                <w:sz w:val="20"/>
                <w:szCs w:val="20"/>
              </w:rPr>
              <w:t>回用</w:t>
            </w:r>
          </w:p>
          <w:p>
            <w:pPr>
              <w:spacing w:before="202" w:line="338" w:lineRule="exact"/>
              <w:ind w:firstLine="1123"/>
            </w:pPr>
            <w:r>
              <w:rPr>
                <w:position w:val="-6"/>
              </w:rPr>
              <w:drawing>
                <wp:inline distT="0" distB="0" distL="0" distR="0">
                  <wp:extent cx="4239895" cy="214630"/>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84"/>
                          <a:stretch>
                            <a:fillRect/>
                          </a:stretch>
                        </pic:blipFill>
                        <pic:spPr>
                          <a:xfrm>
                            <a:off x="0" y="0"/>
                            <a:ext cx="4239895" cy="214998"/>
                          </a:xfrm>
                          <a:prstGeom prst="rect">
                            <a:avLst/>
                          </a:prstGeom>
                        </pic:spPr>
                      </pic:pic>
                    </a:graphicData>
                  </a:graphic>
                </wp:inline>
              </w:drawing>
            </w:r>
          </w:p>
          <w:p>
            <w:pPr>
              <w:pStyle w:val="TableText"/>
              <w:spacing w:before="115" w:line="228" w:lineRule="auto"/>
              <w:ind w:left="1166"/>
              <w:rPr>
                <w:sz w:val="20"/>
                <w:szCs w:val="20"/>
              </w:rPr>
            </w:pPr>
            <w:r>
              <w:drawing>
                <wp:anchor distT="0" distB="0" distL="0" distR="0" simplePos="0" relativeHeight="251688960" behindDoc="1" locked="0" layoutInCell="1" allowOverlap="1">
                  <wp:simplePos x="0" y="0"/>
                  <wp:positionH relativeFrom="column">
                    <wp:posOffset>584200</wp:posOffset>
                  </wp:positionH>
                  <wp:positionV relativeFrom="paragraph">
                    <wp:posOffset>-30480</wp:posOffset>
                  </wp:positionV>
                  <wp:extent cx="4724400" cy="335915"/>
                  <wp:effectExtent l="0" t="0" r="0" b="0"/>
                  <wp:wrapNone/>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85"/>
                          <a:stretch>
                            <a:fillRect/>
                          </a:stretch>
                        </pic:blipFill>
                        <pic:spPr>
                          <a:xfrm>
                            <a:off x="0" y="0"/>
                            <a:ext cx="4724400" cy="335915"/>
                          </a:xfrm>
                          <a:prstGeom prst="rect">
                            <a:avLst/>
                          </a:prstGeom>
                        </pic:spPr>
                      </pic:pic>
                    </a:graphicData>
                  </a:graphic>
                </wp:anchor>
              </w:drawing>
            </w:r>
            <w:r>
              <w:rPr>
                <w:spacing w:val="9"/>
                <w:sz w:val="20"/>
                <w:szCs w:val="20"/>
                <w14:textOutline w14:w="3795" w14:cap="sq">
                  <w14:solidFill>
                    <w14:srgbClr w14:val="000000"/>
                  </w14:solidFill>
                  <w14:prstDash w14:val="solid"/>
                  <w14:bevel/>
                </w14:textOutline>
              </w:rPr>
              <w:t>基础工程</w:t>
            </w:r>
            <w:r>
              <w:rPr>
                <w:spacing w:val="23"/>
                <w:sz w:val="20"/>
                <w:szCs w:val="20"/>
              </w:rPr>
              <w:t xml:space="preserve">  </w:t>
            </w:r>
            <w:r>
              <w:rPr>
                <w:position w:val="1"/>
                <w:sz w:val="20"/>
                <w:szCs w:val="20"/>
              </w:rPr>
              <w:drawing>
                <wp:inline distT="0" distB="0" distL="0" distR="0">
                  <wp:extent cx="533400" cy="76200"/>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86"/>
                          <a:stretch>
                            <a:fillRect/>
                          </a:stretch>
                        </pic:blipFill>
                        <pic:spPr>
                          <a:xfrm>
                            <a:off x="0" y="0"/>
                            <a:ext cx="533425" cy="76200"/>
                          </a:xfrm>
                          <a:prstGeom prst="rect">
                            <a:avLst/>
                          </a:prstGeom>
                        </pic:spPr>
                      </pic:pic>
                    </a:graphicData>
                  </a:graphic>
                </wp:inline>
              </w:drawing>
            </w:r>
            <w:r>
              <w:rPr>
                <w:spacing w:val="25"/>
                <w:sz w:val="20"/>
                <w:szCs w:val="20"/>
              </w:rPr>
              <w:t xml:space="preserve">  </w:t>
            </w:r>
            <w:r>
              <w:rPr>
                <w:spacing w:val="9"/>
                <w:sz w:val="20"/>
                <w:szCs w:val="20"/>
                <w14:textOutline w14:w="3795" w14:cap="sq">
                  <w14:solidFill>
                    <w14:srgbClr w14:val="000000"/>
                  </w14:solidFill>
                  <w14:prstDash w14:val="solid"/>
                  <w14:bevel/>
                </w14:textOutline>
              </w:rPr>
              <w:t>主体工程</w:t>
            </w:r>
            <w:r>
              <w:rPr>
                <w:spacing w:val="9"/>
                <w:sz w:val="20"/>
                <w:szCs w:val="20"/>
              </w:rPr>
              <w:t xml:space="preserve">  </w:t>
            </w:r>
            <w:r>
              <w:rPr>
                <w:position w:val="1"/>
                <w:sz w:val="20"/>
                <w:szCs w:val="20"/>
              </w:rPr>
              <w:drawing>
                <wp:inline distT="0" distB="0" distL="0" distR="0">
                  <wp:extent cx="418465" cy="76200"/>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87"/>
                          <a:stretch>
                            <a:fillRect/>
                          </a:stretch>
                        </pic:blipFill>
                        <pic:spPr>
                          <a:xfrm>
                            <a:off x="0" y="0"/>
                            <a:ext cx="418490" cy="76200"/>
                          </a:xfrm>
                          <a:prstGeom prst="rect">
                            <a:avLst/>
                          </a:prstGeom>
                        </pic:spPr>
                      </pic:pic>
                    </a:graphicData>
                  </a:graphic>
                </wp:inline>
              </w:drawing>
            </w:r>
            <w:r>
              <w:rPr>
                <w:spacing w:val="24"/>
                <w:sz w:val="20"/>
                <w:szCs w:val="20"/>
              </w:rPr>
              <w:t xml:space="preserve">  </w:t>
            </w:r>
            <w:r>
              <w:rPr>
                <w:spacing w:val="9"/>
                <w:sz w:val="20"/>
                <w:szCs w:val="20"/>
                <w14:textOutline w14:w="3795" w14:cap="sq">
                  <w14:solidFill>
                    <w14:srgbClr w14:val="000000"/>
                  </w14:solidFill>
                  <w14:prstDash w14:val="solid"/>
                  <w14:bevel/>
                </w14:textOutline>
              </w:rPr>
              <w:t>装饰工程</w:t>
            </w:r>
            <w:r>
              <w:rPr>
                <w:spacing w:val="20"/>
                <w:sz w:val="20"/>
                <w:szCs w:val="20"/>
              </w:rPr>
              <w:t xml:space="preserve">  </w:t>
            </w:r>
            <w:r>
              <w:rPr>
                <w:position w:val="1"/>
                <w:sz w:val="20"/>
                <w:szCs w:val="20"/>
              </w:rPr>
              <w:drawing>
                <wp:inline distT="0" distB="0" distL="0" distR="0">
                  <wp:extent cx="418465" cy="76200"/>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88"/>
                          <a:stretch>
                            <a:fillRect/>
                          </a:stretch>
                        </pic:blipFill>
                        <pic:spPr>
                          <a:xfrm>
                            <a:off x="0" y="0"/>
                            <a:ext cx="418477" cy="76200"/>
                          </a:xfrm>
                          <a:prstGeom prst="rect">
                            <a:avLst/>
                          </a:prstGeom>
                        </pic:spPr>
                      </pic:pic>
                    </a:graphicData>
                  </a:graphic>
                </wp:inline>
              </w:drawing>
            </w:r>
            <w:r>
              <w:rPr>
                <w:spacing w:val="24"/>
                <w:sz w:val="20"/>
                <w:szCs w:val="20"/>
              </w:rPr>
              <w:t xml:space="preserve">  </w:t>
            </w:r>
            <w:r>
              <w:rPr>
                <w:spacing w:val="9"/>
                <w:sz w:val="20"/>
                <w:szCs w:val="20"/>
                <w14:textOutline w14:w="3795" w14:cap="sq">
                  <w14:solidFill>
                    <w14:srgbClr w14:val="000000"/>
                  </w14:solidFill>
                  <w14:prstDash w14:val="solid"/>
                  <w14:bevel/>
                </w14:textOutline>
              </w:rPr>
              <w:t>设备安装</w:t>
            </w:r>
          </w:p>
          <w:p>
            <w:pPr>
              <w:spacing w:line="88" w:lineRule="exact"/>
            </w:pPr>
          </w:p>
          <w:tbl>
            <w:tblPr>
              <w:tblStyle w:val="TableNormal030"/>
              <w:tblW w:w="5760" w:type="dxa"/>
              <w:tblInd w:w="20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1624"/>
              <w:gridCol w:w="2154"/>
              <w:gridCol w:w="1982"/>
            </w:tblGrid>
            <w:tr>
              <w:tblPrEx>
                <w:tblW w:w="5760" w:type="dxa"/>
                <w:tblInd w:w="20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450"/>
              </w:trPr>
              <w:tc>
                <w:tcPr>
                  <w:tcW w:w="1624" w:type="dxa"/>
                  <w:tcBorders>
                    <w:top w:val="nil"/>
                    <w:bottom w:val="single" w:sz="10" w:space="0" w:color="000000"/>
                  </w:tcBorders>
                  <w:vAlign w:val="top"/>
                </w:tcPr>
                <w:p/>
              </w:tc>
              <w:tc>
                <w:tcPr>
                  <w:tcW w:w="2154" w:type="dxa"/>
                  <w:tcBorders>
                    <w:top w:val="nil"/>
                    <w:bottom w:val="single" w:sz="10" w:space="0" w:color="000000"/>
                  </w:tcBorders>
                  <w:vAlign w:val="top"/>
                </w:tcPr>
                <w:p/>
              </w:tc>
              <w:tc>
                <w:tcPr>
                  <w:tcW w:w="1982" w:type="dxa"/>
                  <w:tcBorders>
                    <w:top w:val="nil"/>
                    <w:bottom w:val="single" w:sz="10" w:space="0" w:color="000000"/>
                  </w:tcBorders>
                  <w:vAlign w:val="top"/>
                </w:tcPr>
                <w:p/>
              </w:tc>
            </w:tr>
          </w:tbl>
          <w:p>
            <w:pPr>
              <w:pStyle w:val="TableText"/>
              <w:spacing w:before="178" w:line="228" w:lineRule="auto"/>
              <w:ind w:left="1260"/>
              <w:rPr>
                <w:sz w:val="20"/>
                <w:szCs w:val="20"/>
              </w:rPr>
            </w:pPr>
            <w:r>
              <w:rPr>
                <w:spacing w:val="6"/>
                <w:sz w:val="20"/>
                <w:szCs w:val="20"/>
              </w:rPr>
              <w:t>工程回填</w:t>
            </w:r>
          </w:p>
          <w:p>
            <w:pPr>
              <w:pStyle w:val="TableText"/>
              <w:tabs>
                <w:tab w:val="left" w:pos="4108"/>
              </w:tabs>
              <w:spacing w:before="77" w:line="228" w:lineRule="auto"/>
              <w:ind w:left="3823"/>
              <w:rPr>
                <w:sz w:val="20"/>
                <w:szCs w:val="20"/>
              </w:rPr>
            </w:pPr>
            <w:r>
              <w:pict>
                <v:shape id="_x0000_s1064" o:spid="_x0000_s1063" type="#_x0000_t202" style="width:43.6pt;height:14.35pt;margin-top:-0.25pt;margin-left:361.15pt;mso-height-relative:page;mso-width-relative:page;position:absolute;z-index:251726848" coordsize="21600,21600" filled="f" stroked="f">
                  <o:lock v:ext="edit" aspectratio="f"/>
                  <v:textbox inset="0,0,0,0">
                    <w:txbxContent>
                      <w:p>
                        <w:pPr>
                          <w:pStyle w:val="TableText"/>
                          <w:spacing w:before="19" w:line="228" w:lineRule="auto"/>
                          <w:ind w:left="20"/>
                          <w:rPr>
                            <w:sz w:val="20"/>
                            <w:szCs w:val="20"/>
                          </w:rPr>
                        </w:pPr>
                        <w:r>
                          <w:rPr>
                            <w:spacing w:val="7"/>
                            <w:sz w:val="20"/>
                            <w:szCs w:val="20"/>
                            <w14:textOutline w14:w="3795" w14:cap="sq">
                              <w14:solidFill>
                                <w14:srgbClr w14:val="000000"/>
                              </w14:solidFill>
                              <w14:prstDash w14:val="solid"/>
                              <w14:bevel/>
                            </w14:textOutline>
                          </w:rPr>
                          <w:t>工程验收</w:t>
                        </w:r>
                      </w:p>
                    </w:txbxContent>
                  </v:textbox>
                </v:shape>
              </w:pict>
            </w:r>
            <w:r>
              <w:rPr>
                <w:sz w:val="20"/>
                <w:szCs w:val="20"/>
              </w:rPr>
              <w:tab/>
            </w:r>
            <w:r>
              <w:rPr>
                <w:spacing w:val="8"/>
                <w:sz w:val="20"/>
                <w:szCs w:val="20"/>
              </w:rPr>
              <w:t>少量建筑垃圾</w:t>
            </w:r>
            <w:r>
              <w:rPr>
                <w:sz w:val="20"/>
                <w:szCs w:val="20"/>
              </w:rPr>
              <w:t xml:space="preserve">   </w:t>
            </w:r>
          </w:p>
          <w:p>
            <w:pPr>
              <w:spacing w:before="23" w:line="313" w:lineRule="exact"/>
              <w:ind w:firstLine="4656"/>
            </w:pPr>
            <w:r>
              <w:rPr>
                <w:position w:val="-6"/>
              </w:rPr>
              <w:drawing>
                <wp:inline distT="0" distB="0" distL="0" distR="0">
                  <wp:extent cx="76200" cy="198755"/>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89"/>
                          <a:stretch>
                            <a:fillRect/>
                          </a:stretch>
                        </pic:blipFill>
                        <pic:spPr>
                          <a:xfrm>
                            <a:off x="0" y="0"/>
                            <a:ext cx="76200" cy="198768"/>
                          </a:xfrm>
                          <a:prstGeom prst="rect">
                            <a:avLst/>
                          </a:prstGeom>
                        </pic:spPr>
                      </pic:pic>
                    </a:graphicData>
                  </a:graphic>
                </wp:inline>
              </w:drawing>
            </w:r>
          </w:p>
          <w:p>
            <w:pPr>
              <w:pStyle w:val="TableText"/>
              <w:spacing w:before="88" w:line="182" w:lineRule="auto"/>
              <w:ind w:left="4344"/>
              <w:rPr>
                <w:sz w:val="20"/>
                <w:szCs w:val="20"/>
              </w:rPr>
            </w:pPr>
            <w:r>
              <w:pict>
                <v:shape id="_x0000_s1065" o:spid="_x0000_s1064" type="#_x0000_t202" style="width:43.4pt;height:14.35pt;margin-top:3.75pt;margin-left:56.7pt;mso-height-relative:page;mso-width-relative:page;position:absolute;z-index:251727872" coordsize="21600,21600" filled="f" stroked="f">
                  <o:lock v:ext="edit" aspectratio="f"/>
                  <v:textbox inset="0,0,0,0">
                    <w:txbxContent>
                      <w:p>
                        <w:pPr>
                          <w:pStyle w:val="TableText"/>
                          <w:spacing w:before="19" w:line="228" w:lineRule="auto"/>
                          <w:ind w:left="20"/>
                          <w:rPr>
                            <w:sz w:val="20"/>
                            <w:szCs w:val="20"/>
                          </w:rPr>
                        </w:pPr>
                        <w:r>
                          <w:rPr>
                            <w:spacing w:val="6"/>
                            <w:sz w:val="20"/>
                            <w:szCs w:val="20"/>
                          </w:rPr>
                          <w:t>建筑弃土</w:t>
                        </w:r>
                      </w:p>
                    </w:txbxContent>
                  </v:textbox>
                </v:shape>
              </w:pict>
            </w:r>
            <w:r>
              <w:rPr>
                <w:spacing w:val="6"/>
                <w:sz w:val="20"/>
                <w:szCs w:val="20"/>
              </w:rPr>
              <w:t>工程回填</w:t>
            </w:r>
          </w:p>
          <w:p>
            <w:pPr>
              <w:pStyle w:val="TableText"/>
              <w:spacing w:line="171" w:lineRule="auto"/>
              <w:ind w:left="7296"/>
              <w:rPr>
                <w:sz w:val="20"/>
                <w:szCs w:val="20"/>
              </w:rPr>
            </w:pPr>
            <w:r>
              <w:rPr>
                <w:spacing w:val="7"/>
                <w:sz w:val="20"/>
                <w:szCs w:val="20"/>
                <w14:textOutline w14:w="3795" w14:cap="sq">
                  <w14:solidFill>
                    <w14:srgbClr w14:val="000000"/>
                  </w14:solidFill>
                  <w14:prstDash w14:val="solid"/>
                  <w14:bevel/>
                </w14:textOutline>
              </w:rPr>
              <w:t>工程营运</w:t>
            </w:r>
          </w:p>
          <w:p>
            <w:pPr>
              <w:spacing w:line="182" w:lineRule="exact"/>
              <w:ind w:firstLine="6995"/>
            </w:pPr>
            <w:r>
              <w:rPr>
                <w:position w:val="-3"/>
              </w:rPr>
              <w:drawing>
                <wp:inline distT="0" distB="0" distL="0" distR="0">
                  <wp:extent cx="880745" cy="114935"/>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90"/>
                          <a:stretch>
                            <a:fillRect/>
                          </a:stretch>
                        </pic:blipFill>
                        <pic:spPr>
                          <a:xfrm>
                            <a:off x="0" y="0"/>
                            <a:ext cx="880745" cy="115259"/>
                          </a:xfrm>
                          <a:prstGeom prst="rect">
                            <a:avLst/>
                          </a:prstGeom>
                        </pic:spPr>
                      </pic:pic>
                    </a:graphicData>
                  </a:graphic>
                </wp:inline>
              </w:drawing>
            </w:r>
          </w:p>
          <w:p>
            <w:pPr>
              <w:spacing w:line="453" w:lineRule="auto"/>
            </w:pPr>
          </w:p>
          <w:p>
            <w:pPr>
              <w:pStyle w:val="TableText"/>
              <w:spacing w:before="65" w:line="228" w:lineRule="auto"/>
              <w:ind w:left="3512"/>
              <w:rPr>
                <w:sz w:val="20"/>
                <w:szCs w:val="20"/>
              </w:rPr>
            </w:pPr>
            <w:r>
              <w:rPr>
                <w:spacing w:val="14"/>
                <w:sz w:val="20"/>
                <w:szCs w:val="20"/>
                <w14:textOutline w14:w="3795" w14:cap="sq">
                  <w14:solidFill>
                    <w14:srgbClr w14:val="000000"/>
                  </w14:solidFill>
                  <w14:prstDash w14:val="solid"/>
                  <w14:bevel/>
                </w14:textOutline>
              </w:rPr>
              <w:t>图</w:t>
            </w:r>
            <w:r>
              <w:rPr>
                <w:spacing w:val="-26"/>
                <w:sz w:val="20"/>
                <w:szCs w:val="20"/>
              </w:rPr>
              <w:t xml:space="preserve"> </w:t>
            </w:r>
            <w:r>
              <w:rPr>
                <w:rFonts w:ascii="Times New Roman" w:eastAsia="Times New Roman" w:hAnsi="Times New Roman" w:cs="Times New Roman"/>
                <w:b/>
                <w:bCs/>
                <w:spacing w:val="14"/>
                <w:sz w:val="20"/>
                <w:szCs w:val="20"/>
              </w:rPr>
              <w:t>2</w:t>
            </w:r>
            <w:r>
              <w:rPr>
                <w:rFonts w:ascii="Times New Roman" w:eastAsia="Times New Roman" w:hAnsi="Times New Roman" w:cs="Times New Roman"/>
                <w:b/>
                <w:bCs/>
                <w:spacing w:val="11"/>
                <w:sz w:val="20"/>
                <w:szCs w:val="20"/>
              </w:rPr>
              <w:t xml:space="preserve">    </w:t>
            </w:r>
            <w:r>
              <w:rPr>
                <w:spacing w:val="14"/>
                <w:sz w:val="20"/>
                <w:szCs w:val="20"/>
                <w14:textOutline w14:w="3795" w14:cap="sq">
                  <w14:solidFill>
                    <w14:srgbClr w14:val="000000"/>
                  </w14:solidFill>
                  <w14:prstDash w14:val="solid"/>
                  <w14:bevel/>
                </w14:textOutline>
              </w:rPr>
              <w:t>施工期工艺流程图</w:t>
            </w:r>
          </w:p>
          <w:p>
            <w:pPr>
              <w:pStyle w:val="TableText"/>
              <w:spacing w:before="166" w:line="220" w:lineRule="auto"/>
              <w:ind w:left="108"/>
            </w:pPr>
            <w:r>
              <w:rPr>
                <w:spacing w:val="-1"/>
                <w14:textOutline w14:w="4358" w14:cap="sq">
                  <w14:solidFill>
                    <w14:srgbClr w14:val="000000"/>
                  </w14:solidFill>
                  <w14:prstDash w14:val="solid"/>
                  <w14:bevel/>
                </w14:textOutline>
              </w:rPr>
              <w:t>主要污染工序：</w:t>
            </w:r>
          </w:p>
          <w:p>
            <w:pPr>
              <w:pStyle w:val="TableText"/>
              <w:spacing w:before="182" w:line="220" w:lineRule="auto"/>
              <w:ind w:left="592"/>
            </w:pPr>
            <w:r>
              <w:rPr>
                <w:spacing w:val="-1"/>
                <w14:textOutline w14:w="4358" w14:cap="sq">
                  <w14:solidFill>
                    <w14:srgbClr w14:val="000000"/>
                  </w14:solidFill>
                  <w14:prstDash w14:val="solid"/>
                  <w14:bevel/>
                </w14:textOutline>
              </w:rPr>
              <w:t>二、施工期污染排放及治理情况：</w:t>
            </w:r>
          </w:p>
          <w:p>
            <w:pPr>
              <w:pStyle w:val="TableText"/>
              <w:spacing w:before="179" w:line="220" w:lineRule="auto"/>
              <w:ind w:left="605"/>
            </w:pPr>
            <w:r>
              <w:rPr>
                <w:rFonts w:ascii="Times New Roman" w:eastAsia="Times New Roman" w:hAnsi="Times New Roman" w:cs="Times New Roman"/>
                <w:spacing w:val="-8"/>
              </w:rPr>
              <w:t>1</w:t>
            </w:r>
            <w:r>
              <w:rPr>
                <w:rFonts w:ascii="Times New Roman" w:eastAsia="Times New Roman" w:hAnsi="Times New Roman" w:cs="Times New Roman"/>
                <w:spacing w:val="-34"/>
              </w:rPr>
              <w:t xml:space="preserve"> </w:t>
            </w:r>
            <w:r>
              <w:rPr>
                <w:spacing w:val="-8"/>
              </w:rPr>
              <w:t>、施工期噪声</w:t>
            </w:r>
          </w:p>
        </w:tc>
      </w:tr>
    </w:tbl>
    <w:p>
      <w:pPr>
        <w:pStyle w:val="BodyText"/>
      </w:pPr>
    </w:p>
    <w:p>
      <w:pPr>
        <w:sectPr>
          <w:footerReference w:type="default" r:id="rId91"/>
          <w:pgSz w:w="11906" w:h="16839"/>
          <w:pgMar w:top="1431" w:right="962" w:bottom="958" w:left="962" w:header="0" w:footer="694" w:gutter="0"/>
          <w:pgNumType w:start="32"/>
          <w:cols w:num="1" w:space="720"/>
        </w:sectPr>
      </w:pPr>
    </w:p>
    <w:p>
      <w:pPr>
        <w:spacing w:line="91" w:lineRule="auto"/>
        <w:rPr>
          <w:sz w:val="2"/>
        </w:rPr>
      </w:pPr>
    </w:p>
    <w:tbl>
      <w:tblPr>
        <w:tblStyle w:val="TableNormal031"/>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579"/>
        <w:gridCol w:w="9387"/>
      </w:tblGrid>
      <w:tr>
        <w:tblPrEx>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536"/>
        </w:trPr>
        <w:tc>
          <w:tcPr>
            <w:tcW w:w="579" w:type="dxa"/>
            <w:tcBorders>
              <w:right w:val="single" w:sz="2" w:space="0" w:color="000000"/>
            </w:tcBorders>
            <w:vAlign w:val="top"/>
          </w:tcPr>
          <w:p/>
        </w:tc>
        <w:tc>
          <w:tcPr>
            <w:tcW w:w="9387" w:type="dxa"/>
            <w:tcBorders>
              <w:left w:val="single" w:sz="2" w:space="0" w:color="000000"/>
            </w:tcBorders>
            <w:vAlign w:val="top"/>
          </w:tcPr>
          <w:p>
            <w:pPr>
              <w:pStyle w:val="TableText"/>
              <w:spacing w:before="31" w:line="219" w:lineRule="auto"/>
              <w:ind w:left="587"/>
            </w:pPr>
            <w:r>
              <w:rPr>
                <w:spacing w:val="-1"/>
              </w:rPr>
              <w:t>要求施工方采取以下措施，减少噪声对周围环境的影响：</w:t>
            </w:r>
          </w:p>
          <w:p>
            <w:pPr>
              <w:pStyle w:val="TableText"/>
              <w:spacing w:before="181" w:line="219" w:lineRule="auto"/>
              <w:ind w:left="598"/>
            </w:pPr>
            <w:r>
              <w:rPr>
                <w:spacing w:val="-2"/>
              </w:rPr>
              <w:t>（</w:t>
            </w:r>
            <w:r>
              <w:rPr>
                <w:rFonts w:ascii="Times New Roman" w:eastAsia="Times New Roman" w:hAnsi="Times New Roman" w:cs="Times New Roman"/>
                <w:spacing w:val="-2"/>
              </w:rPr>
              <w:t>1</w:t>
            </w:r>
            <w:r>
              <w:rPr>
                <w:spacing w:val="-2"/>
              </w:rPr>
              <w:t>）严禁夜间进行高噪声施工作业；</w:t>
            </w:r>
          </w:p>
          <w:p>
            <w:pPr>
              <w:pStyle w:val="TableText"/>
              <w:spacing w:before="180" w:line="219" w:lineRule="auto"/>
              <w:ind w:left="598"/>
            </w:pPr>
            <w:r>
              <w:rPr>
                <w:spacing w:val="-1"/>
              </w:rPr>
              <w:t>（</w:t>
            </w:r>
            <w:r>
              <w:rPr>
                <w:rFonts w:ascii="Times New Roman" w:eastAsia="Times New Roman" w:hAnsi="Times New Roman" w:cs="Times New Roman"/>
                <w:spacing w:val="-1"/>
              </w:rPr>
              <w:t>2</w:t>
            </w:r>
            <w:r>
              <w:rPr>
                <w:spacing w:val="-1"/>
              </w:rPr>
              <w:t>）尽量使用商品混凝土，以减少现场混凝土噪声；</w:t>
            </w:r>
          </w:p>
          <w:p>
            <w:pPr>
              <w:pStyle w:val="TableText"/>
              <w:spacing w:before="182" w:line="219" w:lineRule="auto"/>
              <w:ind w:left="598"/>
            </w:pPr>
            <w:r>
              <w:rPr>
                <w:spacing w:val="-1"/>
              </w:rPr>
              <w:t>（</w:t>
            </w:r>
            <w:r>
              <w:rPr>
                <w:rFonts w:ascii="Times New Roman" w:eastAsia="Times New Roman" w:hAnsi="Times New Roman" w:cs="Times New Roman"/>
                <w:spacing w:val="-1"/>
              </w:rPr>
              <w:t>3</w:t>
            </w:r>
            <w:r>
              <w:rPr>
                <w:spacing w:val="-1"/>
              </w:rPr>
              <w:t>）对钢管、模板等构件装卸、搬运应该轻拿轻放，严禁抛掷；</w:t>
            </w:r>
          </w:p>
          <w:p>
            <w:pPr>
              <w:pStyle w:val="TableText"/>
              <w:spacing w:before="182" w:line="219" w:lineRule="auto"/>
              <w:ind w:left="598"/>
            </w:pPr>
            <w:r>
              <w:rPr>
                <w:spacing w:val="-2"/>
              </w:rPr>
              <w:t>（</w:t>
            </w:r>
            <w:r>
              <w:rPr>
                <w:rFonts w:ascii="Times New Roman" w:eastAsia="Times New Roman" w:hAnsi="Times New Roman" w:cs="Times New Roman"/>
                <w:spacing w:val="-2"/>
              </w:rPr>
              <w:t>4</w:t>
            </w:r>
            <w:r>
              <w:rPr>
                <w:spacing w:val="-2"/>
              </w:rPr>
              <w:t>）现场木工棚使用前应该完全封闭；</w:t>
            </w:r>
          </w:p>
          <w:p>
            <w:pPr>
              <w:pStyle w:val="TableText"/>
              <w:spacing w:before="183" w:line="468" w:lineRule="exact"/>
              <w:ind w:left="598"/>
            </w:pPr>
            <w:r>
              <w:rPr>
                <w:spacing w:val="-2"/>
                <w:position w:val="17"/>
              </w:rPr>
              <w:t>（</w:t>
            </w:r>
            <w:r>
              <w:rPr>
                <w:rFonts w:ascii="Times New Roman" w:eastAsia="Times New Roman" w:hAnsi="Times New Roman" w:cs="Times New Roman"/>
                <w:spacing w:val="-2"/>
                <w:position w:val="17"/>
              </w:rPr>
              <w:t>5</w:t>
            </w:r>
            <w:r>
              <w:rPr>
                <w:spacing w:val="-2"/>
                <w:position w:val="17"/>
              </w:rPr>
              <w:t>）在施工场地出口放置防尘垫，对运输车辆现场设置洗</w:t>
            </w:r>
            <w:r>
              <w:rPr>
                <w:spacing w:val="-3"/>
                <w:position w:val="17"/>
              </w:rPr>
              <w:t>车场，用清水冲洗车体和</w:t>
            </w:r>
          </w:p>
          <w:p>
            <w:pPr>
              <w:pStyle w:val="TableText"/>
              <w:spacing w:line="219" w:lineRule="auto"/>
              <w:ind w:left="106"/>
            </w:pPr>
            <w:r>
              <w:rPr>
                <w:spacing w:val="-1"/>
              </w:rPr>
              <w:t>轮胎；严禁将泥土带出工地；</w:t>
            </w:r>
          </w:p>
          <w:p>
            <w:pPr>
              <w:pStyle w:val="TableText"/>
              <w:spacing w:before="181" w:line="468" w:lineRule="exact"/>
              <w:ind w:left="598"/>
            </w:pPr>
            <w:r>
              <w:rPr>
                <w:spacing w:val="-2"/>
                <w:position w:val="17"/>
              </w:rPr>
              <w:t>（</w:t>
            </w:r>
            <w:r>
              <w:rPr>
                <w:rFonts w:ascii="Times New Roman" w:eastAsia="Times New Roman" w:hAnsi="Times New Roman" w:cs="Times New Roman"/>
                <w:spacing w:val="-2"/>
                <w:position w:val="17"/>
              </w:rPr>
              <w:t>6</w:t>
            </w:r>
            <w:r>
              <w:rPr>
                <w:spacing w:val="-2"/>
                <w:position w:val="17"/>
              </w:rPr>
              <w:t>）施工中建筑物应用围帘封闭，脚手架在拆除前，先将</w:t>
            </w:r>
            <w:r>
              <w:rPr>
                <w:spacing w:val="-3"/>
                <w:position w:val="17"/>
              </w:rPr>
              <w:t>水平网内、脚手板上的垃</w:t>
            </w:r>
          </w:p>
          <w:p>
            <w:pPr>
              <w:pStyle w:val="TableText"/>
              <w:spacing w:line="218" w:lineRule="auto"/>
              <w:ind w:left="107"/>
            </w:pPr>
            <w:r>
              <w:rPr>
                <w:spacing w:val="-1"/>
              </w:rPr>
              <w:t>圾清理干净，清理时应避免扬尘的产生；</w:t>
            </w:r>
          </w:p>
          <w:p>
            <w:pPr>
              <w:pStyle w:val="TableText"/>
              <w:spacing w:before="182" w:line="220" w:lineRule="auto"/>
              <w:ind w:left="598"/>
            </w:pPr>
            <w:r>
              <w:rPr>
                <w:spacing w:val="-2"/>
              </w:rPr>
              <w:t>（</w:t>
            </w:r>
            <w:r>
              <w:rPr>
                <w:rFonts w:ascii="Times New Roman" w:eastAsia="Times New Roman" w:hAnsi="Times New Roman" w:cs="Times New Roman"/>
                <w:spacing w:val="-2"/>
              </w:rPr>
              <w:t>7</w:t>
            </w:r>
            <w:r>
              <w:rPr>
                <w:spacing w:val="-2"/>
              </w:rPr>
              <w:t>）选用低噪声、振动小的施工设备。</w:t>
            </w:r>
          </w:p>
          <w:p>
            <w:pPr>
              <w:pStyle w:val="TableText"/>
              <w:spacing w:before="182" w:line="219" w:lineRule="auto"/>
              <w:ind w:left="582"/>
            </w:pPr>
            <w:r>
              <w:rPr>
                <w:rFonts w:ascii="Times New Roman" w:eastAsia="Times New Roman" w:hAnsi="Times New Roman" w:cs="Times New Roman"/>
                <w:spacing w:val="-5"/>
              </w:rPr>
              <w:t>2</w:t>
            </w:r>
            <w:r>
              <w:rPr>
                <w:rFonts w:ascii="Times New Roman" w:eastAsia="Times New Roman" w:hAnsi="Times New Roman" w:cs="Times New Roman"/>
                <w:spacing w:val="-32"/>
              </w:rPr>
              <w:t xml:space="preserve"> </w:t>
            </w:r>
            <w:r>
              <w:rPr>
                <w:spacing w:val="-5"/>
              </w:rPr>
              <w:t>、施工期废水</w:t>
            </w:r>
          </w:p>
          <w:p>
            <w:pPr>
              <w:pStyle w:val="TableText"/>
              <w:spacing w:before="182" w:line="359" w:lineRule="auto"/>
              <w:ind w:left="106" w:right="102" w:firstLine="479"/>
            </w:pPr>
            <w:r>
              <w:rPr>
                <w:spacing w:val="1"/>
              </w:rPr>
              <w:t>施工期废水主要为工地生活污水和施工废水。施工人员产生的生活污水，主要污染</w:t>
            </w:r>
            <w:r>
              <w:rPr>
                <w:spacing w:val="9"/>
              </w:rPr>
              <w:t xml:space="preserve"> </w:t>
            </w:r>
            <w:r>
              <w:rPr>
                <w:spacing w:val="-3"/>
              </w:rPr>
              <w:t>物为</w:t>
            </w:r>
            <w:r>
              <w:rPr>
                <w:spacing w:val="-46"/>
              </w:rPr>
              <w:t xml:space="preserve"> </w:t>
            </w:r>
            <w:r>
              <w:rPr>
                <w:rFonts w:ascii="Times New Roman" w:eastAsia="Times New Roman" w:hAnsi="Times New Roman" w:cs="Times New Roman"/>
                <w:spacing w:val="-3"/>
              </w:rPr>
              <w:t>BOD</w:t>
            </w:r>
            <w:r>
              <w:rPr>
                <w:rFonts w:ascii="Times New Roman" w:eastAsia="Times New Roman" w:hAnsi="Times New Roman" w:cs="Times New Roman"/>
                <w:spacing w:val="-3"/>
                <w:position w:val="-1"/>
                <w:sz w:val="15"/>
                <w:szCs w:val="15"/>
              </w:rPr>
              <w:t>5</w:t>
            </w:r>
            <w:r>
              <w:rPr>
                <w:spacing w:val="-3"/>
              </w:rPr>
              <w:t>、</w:t>
            </w:r>
            <w:r>
              <w:rPr>
                <w:rFonts w:ascii="Times New Roman" w:eastAsia="Times New Roman" w:hAnsi="Times New Roman" w:cs="Times New Roman"/>
                <w:spacing w:val="-3"/>
              </w:rPr>
              <w:t>CODcr</w:t>
            </w:r>
            <w:r>
              <w:rPr>
                <w:spacing w:val="-3"/>
              </w:rPr>
              <w:t>、</w:t>
            </w:r>
            <w:r>
              <w:rPr>
                <w:rFonts w:ascii="Times New Roman" w:eastAsia="Times New Roman" w:hAnsi="Times New Roman" w:cs="Times New Roman"/>
                <w:spacing w:val="-3"/>
              </w:rPr>
              <w:t>SS</w:t>
            </w:r>
            <w:r>
              <w:rPr>
                <w:spacing w:val="-3"/>
              </w:rPr>
              <w:t>；施工人员均在附近村庄或镇区食宿，本项目厂内只产生少量生</w:t>
            </w:r>
            <w:r>
              <w:t xml:space="preserve"> </w:t>
            </w:r>
            <w:r>
              <w:rPr>
                <w:spacing w:val="1"/>
              </w:rPr>
              <w:t>活污水。施工期间生活污水经化粪池处理后经管网进入平原县中设水务有限公司，对周</w:t>
            </w:r>
          </w:p>
          <w:p>
            <w:pPr>
              <w:pStyle w:val="TableText"/>
              <w:spacing w:before="1" w:line="219" w:lineRule="auto"/>
              <w:ind w:left="128"/>
            </w:pPr>
            <w:r>
              <w:rPr>
                <w:spacing w:val="-4"/>
              </w:rPr>
              <w:t>围水环境影响不大。</w:t>
            </w:r>
          </w:p>
          <w:p>
            <w:pPr>
              <w:pStyle w:val="TableText"/>
              <w:spacing w:before="180" w:line="468" w:lineRule="exact"/>
              <w:ind w:left="586"/>
            </w:pPr>
            <w:r>
              <w:rPr>
                <w:spacing w:val="-3"/>
                <w:position w:val="17"/>
              </w:rPr>
              <w:t>运输车辆冲洗水、混凝土工程的灰浆、建（构）筑物的冲洗水，主要污染物为</w:t>
            </w:r>
            <w:r>
              <w:rPr>
                <w:spacing w:val="-35"/>
                <w:position w:val="17"/>
              </w:rPr>
              <w:t xml:space="preserve"> </w:t>
            </w:r>
            <w:r>
              <w:rPr>
                <w:rFonts w:ascii="Times New Roman" w:eastAsia="Times New Roman" w:hAnsi="Times New Roman" w:cs="Times New Roman"/>
                <w:spacing w:val="-3"/>
                <w:position w:val="17"/>
              </w:rPr>
              <w:t xml:space="preserve">SS </w:t>
            </w:r>
            <w:r>
              <w:rPr>
                <w:spacing w:val="-3"/>
                <w:position w:val="17"/>
              </w:rPr>
              <w:t>经</w:t>
            </w:r>
          </w:p>
          <w:p>
            <w:pPr>
              <w:pStyle w:val="TableText"/>
              <w:spacing w:before="1" w:line="218" w:lineRule="auto"/>
              <w:ind w:left="107"/>
            </w:pPr>
            <w:r>
              <w:rPr>
                <w:spacing w:val="-1"/>
              </w:rPr>
              <w:t>过简易沉淀池沉淀后循环使用，不会对环境带来明显影响。</w:t>
            </w:r>
          </w:p>
          <w:p>
            <w:pPr>
              <w:pStyle w:val="TableText"/>
              <w:spacing w:before="182" w:line="219" w:lineRule="auto"/>
              <w:ind w:left="587"/>
            </w:pPr>
            <w:r>
              <w:rPr>
                <w:rFonts w:ascii="Times New Roman" w:eastAsia="Times New Roman" w:hAnsi="Times New Roman" w:cs="Times New Roman"/>
                <w:spacing w:val="-4"/>
              </w:rPr>
              <w:t>3</w:t>
            </w:r>
            <w:r>
              <w:rPr>
                <w:rFonts w:ascii="Times New Roman" w:eastAsia="Times New Roman" w:hAnsi="Times New Roman" w:cs="Times New Roman"/>
                <w:spacing w:val="-31"/>
              </w:rPr>
              <w:t xml:space="preserve"> </w:t>
            </w:r>
            <w:r>
              <w:rPr>
                <w:spacing w:val="-4"/>
              </w:rPr>
              <w:t>、施工期固体废弃物</w:t>
            </w:r>
          </w:p>
          <w:p>
            <w:pPr>
              <w:pStyle w:val="TableText"/>
              <w:spacing w:before="182" w:line="219" w:lineRule="auto"/>
              <w:ind w:left="585"/>
            </w:pPr>
            <w:r>
              <w:rPr>
                <w:spacing w:val="-1"/>
              </w:rPr>
              <w:t>施工期会产生建筑垃圾、生活垃圾。</w:t>
            </w:r>
          </w:p>
          <w:p>
            <w:pPr>
              <w:pStyle w:val="TableText"/>
              <w:spacing w:before="181" w:line="360" w:lineRule="auto"/>
              <w:ind w:left="109" w:right="104" w:firstLine="477"/>
            </w:pPr>
            <w:r>
              <w:rPr>
                <w:spacing w:val="1"/>
              </w:rPr>
              <w:t>根据建设规模及类比调查，该项目施工期基础工程挖填方量较小，用于绿地和道路</w:t>
            </w:r>
            <w:r>
              <w:rPr>
                <w:spacing w:val="8"/>
              </w:rPr>
              <w:t xml:space="preserve"> </w:t>
            </w:r>
            <w:r>
              <w:rPr>
                <w:spacing w:val="1"/>
              </w:rPr>
              <w:t>建设，基本可实现场地内土石方平衡。建筑垃圾均运至指定的建筑垃圾堆放场堆放，因</w:t>
            </w:r>
          </w:p>
          <w:p>
            <w:pPr>
              <w:pStyle w:val="TableText"/>
              <w:spacing w:before="1" w:line="218" w:lineRule="auto"/>
              <w:ind w:left="107"/>
            </w:pPr>
            <w:r>
              <w:rPr>
                <w:spacing w:val="-1"/>
              </w:rPr>
              <w:t>此应考虑弃土运输路线的合理性及运输时的环境保护措施。</w:t>
            </w:r>
          </w:p>
          <w:p>
            <w:pPr>
              <w:pStyle w:val="TableText"/>
              <w:spacing w:before="182" w:line="219" w:lineRule="auto"/>
              <w:ind w:left="588"/>
            </w:pPr>
            <w:r>
              <w:rPr>
                <w:spacing w:val="-1"/>
              </w:rPr>
              <w:t>生活垃圾委托环卫部门清运处理。</w:t>
            </w:r>
          </w:p>
          <w:p>
            <w:pPr>
              <w:pStyle w:val="TableText"/>
              <w:spacing w:before="183" w:line="220" w:lineRule="auto"/>
              <w:ind w:left="581"/>
            </w:pPr>
            <w:r>
              <w:rPr>
                <w:rFonts w:ascii="Times New Roman" w:eastAsia="Times New Roman" w:hAnsi="Times New Roman" w:cs="Times New Roman"/>
                <w:spacing w:val="-5"/>
              </w:rPr>
              <w:t>4</w:t>
            </w:r>
            <w:r>
              <w:rPr>
                <w:rFonts w:ascii="Times New Roman" w:eastAsia="Times New Roman" w:hAnsi="Times New Roman" w:cs="Times New Roman"/>
                <w:spacing w:val="-30"/>
              </w:rPr>
              <w:t xml:space="preserve"> </w:t>
            </w:r>
            <w:r>
              <w:rPr>
                <w:spacing w:val="-5"/>
              </w:rPr>
              <w:t>、施工期扬尘</w:t>
            </w:r>
          </w:p>
          <w:p>
            <w:pPr>
              <w:pStyle w:val="TableText"/>
              <w:spacing w:before="179" w:line="219" w:lineRule="auto"/>
              <w:ind w:left="590"/>
            </w:pPr>
            <w:r>
              <w:rPr>
                <w:spacing w:val="-1"/>
              </w:rPr>
              <w:t>该项目在施工期开挖土方、车辆运行、装卸建筑材料时将产生扬尘。</w:t>
            </w:r>
          </w:p>
          <w:p>
            <w:pPr>
              <w:pStyle w:val="TableText"/>
              <w:spacing w:before="181" w:line="468" w:lineRule="exact"/>
              <w:jc w:val="right"/>
            </w:pPr>
            <w:r>
              <w:rPr>
                <w:spacing w:val="-4"/>
                <w:position w:val="17"/>
              </w:rPr>
              <w:t>为了减轻扬尘对周围环境的影响，在作业现场应采取相应的防护措施，如加遮盖物，</w:t>
            </w:r>
          </w:p>
          <w:p>
            <w:pPr>
              <w:pStyle w:val="TableText"/>
              <w:spacing w:before="1" w:line="218" w:lineRule="auto"/>
              <w:ind w:left="105"/>
            </w:pPr>
            <w:r>
              <w:rPr>
                <w:spacing w:val="-1"/>
              </w:rPr>
              <w:t>干燥天气时增加地面湿度。具体措施如下：</w:t>
            </w:r>
          </w:p>
          <w:p>
            <w:pPr>
              <w:pStyle w:val="TableText"/>
              <w:spacing w:before="184" w:line="466" w:lineRule="exact"/>
              <w:ind w:left="598"/>
            </w:pPr>
            <w:r>
              <w:rPr>
                <w:spacing w:val="-2"/>
                <w:position w:val="17"/>
              </w:rPr>
              <w:t>（</w:t>
            </w:r>
            <w:r>
              <w:rPr>
                <w:rFonts w:ascii="Times New Roman" w:eastAsia="Times New Roman" w:hAnsi="Times New Roman" w:cs="Times New Roman"/>
                <w:spacing w:val="-2"/>
                <w:position w:val="17"/>
              </w:rPr>
              <w:t>1</w:t>
            </w:r>
            <w:r>
              <w:rPr>
                <w:spacing w:val="-2"/>
                <w:position w:val="17"/>
              </w:rPr>
              <w:t>）该项目施工场周围有生产厂区、道路等，为避免不必</w:t>
            </w:r>
            <w:r>
              <w:rPr>
                <w:spacing w:val="-3"/>
                <w:position w:val="17"/>
              </w:rPr>
              <w:t>要的纠纷，施工单位应当</w:t>
            </w:r>
          </w:p>
          <w:p>
            <w:pPr>
              <w:pStyle w:val="TableText"/>
              <w:spacing w:line="219" w:lineRule="auto"/>
              <w:ind w:left="105"/>
            </w:pPr>
            <w:r>
              <w:t>在施工现场设置围挡设施，实行封闭或者隔离</w:t>
            </w:r>
            <w:r>
              <w:rPr>
                <w:spacing w:val="-1"/>
              </w:rPr>
              <w:t>施工，防止粉尘污染。</w:t>
            </w:r>
          </w:p>
        </w:tc>
      </w:tr>
    </w:tbl>
    <w:p>
      <w:pPr>
        <w:pStyle w:val="BodyText"/>
      </w:pPr>
    </w:p>
    <w:p>
      <w:pPr>
        <w:sectPr>
          <w:footerReference w:type="default" r:id="rId92"/>
          <w:pgSz w:w="11906" w:h="16839"/>
          <w:pgMar w:top="1431" w:right="962" w:bottom="957" w:left="962" w:header="0" w:footer="694" w:gutter="0"/>
          <w:pgNumType w:start="33"/>
          <w:cols w:num="1" w:space="720"/>
        </w:sectPr>
      </w:pPr>
    </w:p>
    <w:p>
      <w:pPr>
        <w:spacing w:line="91" w:lineRule="auto"/>
        <w:rPr>
          <w:sz w:val="2"/>
        </w:rPr>
      </w:pPr>
    </w:p>
    <w:tbl>
      <w:tblPr>
        <w:tblStyle w:val="TableNormal032"/>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579"/>
        <w:gridCol w:w="9387"/>
      </w:tblGrid>
      <w:tr>
        <w:tblPrEx>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838"/>
        </w:trPr>
        <w:tc>
          <w:tcPr>
            <w:tcW w:w="579" w:type="dxa"/>
            <w:tcBorders>
              <w:right w:val="single" w:sz="2" w:space="0" w:color="000000"/>
            </w:tcBorders>
            <w:vAlign w:val="top"/>
          </w:tcPr>
          <w:p/>
        </w:tc>
        <w:tc>
          <w:tcPr>
            <w:tcW w:w="9387" w:type="dxa"/>
            <w:tcBorders>
              <w:left w:val="single" w:sz="2" w:space="0" w:color="000000"/>
            </w:tcBorders>
            <w:vAlign w:val="top"/>
          </w:tcPr>
          <w:p>
            <w:pPr>
              <w:pStyle w:val="TableText"/>
              <w:spacing w:before="31" w:line="466" w:lineRule="exact"/>
              <w:ind w:left="598"/>
            </w:pPr>
            <w:r>
              <w:rPr>
                <w:spacing w:val="-2"/>
                <w:position w:val="17"/>
              </w:rPr>
              <w:t>（</w:t>
            </w:r>
            <w:r>
              <w:rPr>
                <w:rFonts w:ascii="Times New Roman" w:eastAsia="Times New Roman" w:hAnsi="Times New Roman" w:cs="Times New Roman"/>
                <w:spacing w:val="-2"/>
                <w:position w:val="17"/>
              </w:rPr>
              <w:t>2</w:t>
            </w:r>
            <w:r>
              <w:rPr>
                <w:spacing w:val="-2"/>
                <w:position w:val="17"/>
              </w:rPr>
              <w:t>）要求基础开挖、取土堆存、回填、运输流程设计应布</w:t>
            </w:r>
            <w:r>
              <w:rPr>
                <w:spacing w:val="-3"/>
                <w:position w:val="17"/>
              </w:rPr>
              <w:t>局合理，运距最小，存填</w:t>
            </w:r>
          </w:p>
          <w:p>
            <w:pPr>
              <w:pStyle w:val="TableText"/>
              <w:spacing w:line="218" w:lineRule="auto"/>
              <w:ind w:left="107"/>
            </w:pPr>
            <w:r>
              <w:rPr>
                <w:spacing w:val="-2"/>
              </w:rPr>
              <w:t>土量计算尽量精确。</w:t>
            </w:r>
          </w:p>
          <w:p>
            <w:pPr>
              <w:pStyle w:val="TableText"/>
              <w:spacing w:before="181" w:line="468" w:lineRule="exact"/>
              <w:jc w:val="right"/>
            </w:pPr>
            <w:r>
              <w:rPr>
                <w:spacing w:val="-6"/>
                <w:position w:val="17"/>
              </w:rPr>
              <w:t>（</w:t>
            </w:r>
            <w:r>
              <w:rPr>
                <w:rFonts w:ascii="Times New Roman" w:eastAsia="Times New Roman" w:hAnsi="Times New Roman" w:cs="Times New Roman"/>
                <w:spacing w:val="-6"/>
                <w:position w:val="17"/>
              </w:rPr>
              <w:t>3</w:t>
            </w:r>
            <w:r>
              <w:rPr>
                <w:spacing w:val="-6"/>
                <w:position w:val="17"/>
              </w:rPr>
              <w:t>）主要运输道路进行硬化，并使用草帘覆盖</w:t>
            </w:r>
            <w:r>
              <w:rPr>
                <w:spacing w:val="-7"/>
                <w:position w:val="17"/>
              </w:rPr>
              <w:t>，防止扬尘，所有临时道路均须清洁、</w:t>
            </w:r>
          </w:p>
          <w:p>
            <w:pPr>
              <w:pStyle w:val="TableText"/>
              <w:spacing w:line="219" w:lineRule="auto"/>
              <w:ind w:left="106"/>
            </w:pPr>
            <w:r>
              <w:rPr>
                <w:spacing w:val="-1"/>
              </w:rPr>
              <w:t>湿润，并加强管理，使运输车辆尽可能减缓行驶速度；</w:t>
            </w:r>
          </w:p>
          <w:p>
            <w:pPr>
              <w:pStyle w:val="TableText"/>
              <w:spacing w:before="180" w:line="468" w:lineRule="exact"/>
              <w:ind w:left="598"/>
            </w:pPr>
            <w:r>
              <w:rPr>
                <w:spacing w:val="-2"/>
                <w:position w:val="17"/>
              </w:rPr>
              <w:t>（</w:t>
            </w:r>
            <w:r>
              <w:rPr>
                <w:rFonts w:ascii="Times New Roman" w:eastAsia="Times New Roman" w:hAnsi="Times New Roman" w:cs="Times New Roman"/>
                <w:spacing w:val="-2"/>
                <w:position w:val="17"/>
              </w:rPr>
              <w:t>4</w:t>
            </w:r>
            <w:r>
              <w:rPr>
                <w:spacing w:val="-2"/>
                <w:position w:val="17"/>
              </w:rPr>
              <w:t>）施工中建筑物应用围帘封闭，脚手架在拆除前，先将</w:t>
            </w:r>
            <w:r>
              <w:rPr>
                <w:spacing w:val="-3"/>
                <w:position w:val="17"/>
              </w:rPr>
              <w:t>水平网内、脚手板上的垃</w:t>
            </w:r>
          </w:p>
          <w:p>
            <w:pPr>
              <w:pStyle w:val="TableText"/>
              <w:spacing w:before="1" w:line="218" w:lineRule="auto"/>
              <w:ind w:left="107"/>
            </w:pPr>
            <w:r>
              <w:rPr>
                <w:spacing w:val="-1"/>
              </w:rPr>
              <w:t>圾清理干净，清理时应避免扬尘的产生。</w:t>
            </w:r>
          </w:p>
          <w:p>
            <w:pPr>
              <w:pStyle w:val="TableText"/>
              <w:spacing w:before="184" w:line="219" w:lineRule="auto"/>
              <w:ind w:left="598"/>
            </w:pPr>
            <w:r>
              <w:rPr>
                <w:spacing w:val="-1"/>
              </w:rPr>
              <w:t>（</w:t>
            </w:r>
            <w:r>
              <w:rPr>
                <w:rFonts w:ascii="Times New Roman" w:eastAsia="Times New Roman" w:hAnsi="Times New Roman" w:cs="Times New Roman"/>
                <w:spacing w:val="-1"/>
              </w:rPr>
              <w:t>5</w:t>
            </w:r>
            <w:r>
              <w:rPr>
                <w:spacing w:val="-1"/>
              </w:rPr>
              <w:t>）使用商品混凝土，若不得不现场搅拌时，水泥库房和搅拌站应封闭；</w:t>
            </w:r>
          </w:p>
          <w:p>
            <w:pPr>
              <w:pStyle w:val="TableText"/>
              <w:spacing w:before="181" w:line="219" w:lineRule="auto"/>
              <w:ind w:left="598"/>
            </w:pPr>
            <w:r>
              <w:rPr>
                <w:spacing w:val="-1"/>
              </w:rPr>
              <w:t>（</w:t>
            </w:r>
            <w:r>
              <w:rPr>
                <w:rFonts w:ascii="Times New Roman" w:eastAsia="Times New Roman" w:hAnsi="Times New Roman" w:cs="Times New Roman"/>
                <w:spacing w:val="-1"/>
              </w:rPr>
              <w:t>6</w:t>
            </w:r>
            <w:r>
              <w:rPr>
                <w:spacing w:val="-1"/>
              </w:rPr>
              <w:t>）运输车辆必须实行封闭式运输，避免在运输过程中的抛洒现象；</w:t>
            </w:r>
          </w:p>
          <w:p>
            <w:pPr>
              <w:pStyle w:val="TableText"/>
              <w:spacing w:before="183" w:line="465" w:lineRule="exact"/>
              <w:ind w:left="598"/>
            </w:pPr>
            <w:r>
              <w:rPr>
                <w:spacing w:val="-2"/>
                <w:position w:val="17"/>
              </w:rPr>
              <w:t>（</w:t>
            </w:r>
            <w:r>
              <w:rPr>
                <w:rFonts w:ascii="Times New Roman" w:eastAsia="Times New Roman" w:hAnsi="Times New Roman" w:cs="Times New Roman"/>
                <w:spacing w:val="-2"/>
                <w:position w:val="17"/>
              </w:rPr>
              <w:t>7</w:t>
            </w:r>
            <w:r>
              <w:rPr>
                <w:spacing w:val="-2"/>
                <w:position w:val="17"/>
              </w:rPr>
              <w:t>）建材堆放点要相对集中，并采取一定的防尘措施，抑</w:t>
            </w:r>
            <w:r>
              <w:rPr>
                <w:spacing w:val="-3"/>
                <w:position w:val="17"/>
              </w:rPr>
              <w:t>制扬尘量，同时要考虑风</w:t>
            </w:r>
          </w:p>
          <w:p>
            <w:pPr>
              <w:pStyle w:val="TableText"/>
              <w:spacing w:before="1" w:line="218" w:lineRule="auto"/>
              <w:ind w:left="131"/>
            </w:pPr>
            <w:r>
              <w:rPr>
                <w:spacing w:val="-2"/>
              </w:rPr>
              <w:t>向的因素，将堆放点尽可能地设置在项目场地的东南角处；</w:t>
            </w:r>
          </w:p>
          <w:p>
            <w:pPr>
              <w:pStyle w:val="TableText"/>
              <w:spacing w:before="184" w:line="466" w:lineRule="exact"/>
              <w:ind w:left="598"/>
            </w:pPr>
            <w:r>
              <w:rPr>
                <w:spacing w:val="-2"/>
                <w:position w:val="17"/>
              </w:rPr>
              <w:t>（</w:t>
            </w:r>
            <w:r>
              <w:rPr>
                <w:rFonts w:ascii="Times New Roman" w:eastAsia="Times New Roman" w:hAnsi="Times New Roman" w:cs="Times New Roman"/>
                <w:spacing w:val="-2"/>
                <w:position w:val="17"/>
              </w:rPr>
              <w:t>8</w:t>
            </w:r>
            <w:r>
              <w:rPr>
                <w:spacing w:val="-2"/>
                <w:position w:val="17"/>
              </w:rPr>
              <w:t>）在施工场地出口放置防尘垫，对运输车辆现场设置洗</w:t>
            </w:r>
            <w:r>
              <w:rPr>
                <w:spacing w:val="-3"/>
                <w:position w:val="17"/>
              </w:rPr>
              <w:t>车场，用清水冲洗车体和</w:t>
            </w:r>
          </w:p>
          <w:p>
            <w:pPr>
              <w:pStyle w:val="TableText"/>
              <w:spacing w:line="219" w:lineRule="auto"/>
              <w:ind w:left="106"/>
            </w:pPr>
            <w:r>
              <w:rPr>
                <w:spacing w:val="-1"/>
              </w:rPr>
              <w:t>轮胎；严禁将泥土带出工地；</w:t>
            </w:r>
          </w:p>
          <w:p>
            <w:pPr>
              <w:pStyle w:val="TableText"/>
              <w:spacing w:before="183" w:line="219" w:lineRule="auto"/>
              <w:ind w:left="598"/>
            </w:pPr>
            <w:r>
              <w:rPr>
                <w:spacing w:val="-1"/>
              </w:rPr>
              <w:t>（</w:t>
            </w:r>
            <w:r>
              <w:rPr>
                <w:rFonts w:ascii="Times New Roman" w:eastAsia="Times New Roman" w:hAnsi="Times New Roman" w:cs="Times New Roman"/>
                <w:spacing w:val="-1"/>
              </w:rPr>
              <w:t>9</w:t>
            </w:r>
            <w:r>
              <w:rPr>
                <w:spacing w:val="-1"/>
              </w:rPr>
              <w:t>）对场内的建筑垃圾要及时清运，严禁随意抛撒垃圾的行为。</w:t>
            </w:r>
          </w:p>
          <w:p>
            <w:pPr>
              <w:pStyle w:val="TableText"/>
              <w:spacing w:before="181" w:line="220" w:lineRule="auto"/>
              <w:ind w:left="590"/>
            </w:pPr>
            <w:r>
              <w:rPr>
                <w:spacing w:val="-1"/>
                <w14:textOutline w14:w="4358" w14:cap="sq">
                  <w14:solidFill>
                    <w14:srgbClr w14:val="000000"/>
                  </w14:solidFill>
                  <w14:prstDash w14:val="solid"/>
                  <w14:bevel/>
                </w14:textOutline>
              </w:rPr>
              <w:t>二、营运期工艺流程</w:t>
            </w:r>
          </w:p>
          <w:p>
            <w:pPr>
              <w:pStyle w:val="TableText"/>
              <w:spacing w:before="182" w:line="219" w:lineRule="auto"/>
              <w:ind w:left="598"/>
            </w:pPr>
            <w:r>
              <w:rPr>
                <w:spacing w:val="-2"/>
              </w:rPr>
              <w:t>（一）豆制品生产工艺流程及主要产污环节：</w:t>
            </w:r>
          </w:p>
          <w:p>
            <w:pPr>
              <w:spacing w:line="243" w:lineRule="auto"/>
            </w:pPr>
          </w:p>
          <w:p>
            <w:pPr>
              <w:spacing w:before="1" w:line="6188" w:lineRule="exact"/>
              <w:ind w:firstLine="3003"/>
            </w:pPr>
            <w:r>
              <w:rPr>
                <w:position w:val="-123"/>
              </w:rPr>
              <w:drawing>
                <wp:inline distT="0" distB="0" distL="0" distR="0">
                  <wp:extent cx="2136140" cy="3928745"/>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93"/>
                          <a:stretch>
                            <a:fillRect/>
                          </a:stretch>
                        </pic:blipFill>
                        <pic:spPr>
                          <a:xfrm>
                            <a:off x="0" y="0"/>
                            <a:ext cx="2136572" cy="3929219"/>
                          </a:xfrm>
                          <a:prstGeom prst="rect">
                            <a:avLst/>
                          </a:prstGeom>
                        </pic:spPr>
                      </pic:pic>
                    </a:graphicData>
                  </a:graphic>
                </wp:inline>
              </w:drawing>
            </w:r>
          </w:p>
          <w:p>
            <w:pPr>
              <w:pStyle w:val="TableText"/>
              <w:spacing w:before="189" w:line="228" w:lineRule="auto"/>
              <w:ind w:left="2528"/>
              <w:rPr>
                <w:sz w:val="20"/>
                <w:szCs w:val="20"/>
              </w:rPr>
            </w:pPr>
            <w:r>
              <w:rPr>
                <w:spacing w:val="7"/>
                <w:sz w:val="20"/>
                <w:szCs w:val="20"/>
                <w14:textOutline w14:w="3795" w14:cap="sq">
                  <w14:solidFill>
                    <w14:srgbClr w14:val="000000"/>
                  </w14:solidFill>
                  <w14:prstDash w14:val="solid"/>
                  <w14:bevel/>
                </w14:textOutline>
              </w:rPr>
              <w:t>图</w:t>
            </w:r>
            <w:r>
              <w:rPr>
                <w:spacing w:val="-28"/>
                <w:sz w:val="20"/>
                <w:szCs w:val="20"/>
              </w:rPr>
              <w:t xml:space="preserve"> </w:t>
            </w:r>
            <w:r>
              <w:rPr>
                <w:rFonts w:ascii="Times New Roman" w:eastAsia="Times New Roman" w:hAnsi="Times New Roman" w:cs="Times New Roman"/>
                <w:b/>
                <w:bCs/>
                <w:spacing w:val="7"/>
                <w:sz w:val="20"/>
                <w:szCs w:val="20"/>
              </w:rPr>
              <w:t xml:space="preserve">3    </w:t>
            </w:r>
            <w:r>
              <w:rPr>
                <w:spacing w:val="7"/>
                <w:sz w:val="20"/>
                <w:szCs w:val="20"/>
                <w14:textOutline w14:w="3795" w14:cap="sq">
                  <w14:solidFill>
                    <w14:srgbClr w14:val="000000"/>
                  </w14:solidFill>
                  <w14:prstDash w14:val="solid"/>
                  <w14:bevel/>
                </w14:textOutline>
              </w:rPr>
              <w:t>项目豆制品类生产工艺流程及产污环节图</w:t>
            </w:r>
          </w:p>
        </w:tc>
      </w:tr>
    </w:tbl>
    <w:p>
      <w:pPr>
        <w:pStyle w:val="BodyText"/>
      </w:pPr>
    </w:p>
    <w:p>
      <w:pPr>
        <w:sectPr>
          <w:footerReference w:type="default" r:id="rId94"/>
          <w:pgSz w:w="11906" w:h="16839"/>
          <w:pgMar w:top="1431" w:right="962" w:bottom="957" w:left="962" w:header="0" w:footer="694" w:gutter="0"/>
          <w:pgNumType w:start="34"/>
          <w:cols w:num="1" w:space="720"/>
        </w:sectPr>
      </w:pPr>
    </w:p>
    <w:p>
      <w:pPr>
        <w:spacing w:line="91" w:lineRule="auto"/>
        <w:rPr>
          <w:sz w:val="2"/>
        </w:rPr>
      </w:pPr>
    </w:p>
    <w:tbl>
      <w:tblPr>
        <w:tblStyle w:val="TableNormal033"/>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579"/>
        <w:gridCol w:w="9387"/>
      </w:tblGrid>
      <w:tr>
        <w:tblPrEx>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779"/>
        </w:trPr>
        <w:tc>
          <w:tcPr>
            <w:tcW w:w="579" w:type="dxa"/>
            <w:tcBorders>
              <w:right w:val="single" w:sz="2" w:space="0" w:color="000000"/>
            </w:tcBorders>
            <w:vAlign w:val="top"/>
          </w:tcPr>
          <w:p/>
        </w:tc>
        <w:tc>
          <w:tcPr>
            <w:tcW w:w="9387" w:type="dxa"/>
            <w:tcBorders>
              <w:left w:val="single" w:sz="2" w:space="0" w:color="000000"/>
            </w:tcBorders>
            <w:vAlign w:val="top"/>
          </w:tcPr>
          <w:p>
            <w:pPr>
              <w:pStyle w:val="TableText"/>
              <w:spacing w:before="31" w:line="219" w:lineRule="auto"/>
              <w:ind w:left="605"/>
            </w:pPr>
            <w:r>
              <w:rPr>
                <w:rFonts w:ascii="Times New Roman" w:eastAsia="Times New Roman" w:hAnsi="Times New Roman" w:cs="Times New Roman"/>
                <w:spacing w:val="-2"/>
              </w:rPr>
              <w:t>1</w:t>
            </w:r>
            <w:r>
              <w:rPr>
                <w:rFonts w:ascii="Times New Roman" w:eastAsia="Times New Roman" w:hAnsi="Times New Roman" w:cs="Times New Roman"/>
                <w:spacing w:val="-34"/>
              </w:rPr>
              <w:t xml:space="preserve"> </w:t>
            </w:r>
            <w:r>
              <w:rPr>
                <w:spacing w:val="-2"/>
              </w:rPr>
              <w:t>、计量投料：将原辅材料按照比例计量后，放入</w:t>
            </w:r>
            <w:r>
              <w:rPr>
                <w:spacing w:val="-3"/>
              </w:rPr>
              <w:t>斩拌机。</w:t>
            </w:r>
          </w:p>
          <w:p>
            <w:pPr>
              <w:pStyle w:val="TableText"/>
              <w:spacing w:before="180" w:line="219" w:lineRule="auto"/>
              <w:ind w:left="582"/>
            </w:pPr>
            <w:r>
              <w:rPr>
                <w:rFonts w:ascii="Times New Roman" w:eastAsia="Times New Roman" w:hAnsi="Times New Roman" w:cs="Times New Roman"/>
                <w:spacing w:val="-1"/>
              </w:rPr>
              <w:t>2</w:t>
            </w:r>
            <w:r>
              <w:rPr>
                <w:rFonts w:ascii="Times New Roman" w:eastAsia="Times New Roman" w:hAnsi="Times New Roman" w:cs="Times New Roman"/>
                <w:spacing w:val="-34"/>
              </w:rPr>
              <w:t xml:space="preserve"> </w:t>
            </w:r>
            <w:r>
              <w:rPr>
                <w:spacing w:val="-1"/>
              </w:rPr>
              <w:t>、斩拌：原辅材料在斩拌机中进行斩拌，以改变原辅材料的</w:t>
            </w:r>
            <w:r>
              <w:rPr>
                <w:spacing w:val="-2"/>
              </w:rPr>
              <w:t>结构。</w:t>
            </w:r>
          </w:p>
          <w:p>
            <w:pPr>
              <w:pStyle w:val="TableText"/>
              <w:spacing w:before="180" w:line="219" w:lineRule="auto"/>
              <w:ind w:left="587"/>
            </w:pPr>
            <w:r>
              <w:rPr>
                <w:rFonts w:ascii="Times New Roman" w:eastAsia="Times New Roman" w:hAnsi="Times New Roman" w:cs="Times New Roman"/>
                <w:spacing w:val="-1"/>
              </w:rPr>
              <w:t>3</w:t>
            </w:r>
            <w:r>
              <w:rPr>
                <w:rFonts w:ascii="Times New Roman" w:eastAsia="Times New Roman" w:hAnsi="Times New Roman" w:cs="Times New Roman"/>
                <w:spacing w:val="-33"/>
              </w:rPr>
              <w:t xml:space="preserve"> </w:t>
            </w:r>
            <w:r>
              <w:rPr>
                <w:spacing w:val="-1"/>
              </w:rPr>
              <w:t>、抹盘：使用全自动抹盘线将斩拌好的原辅材料打入</w:t>
            </w:r>
            <w:r>
              <w:rPr>
                <w:spacing w:val="-2"/>
              </w:rPr>
              <w:t>不锈钢托盘中。</w:t>
            </w:r>
          </w:p>
          <w:p>
            <w:pPr>
              <w:pStyle w:val="TableText"/>
              <w:spacing w:before="183" w:line="466" w:lineRule="exact"/>
              <w:ind w:right="39"/>
              <w:jc w:val="right"/>
            </w:pPr>
            <w:r>
              <w:rPr>
                <w:rFonts w:ascii="Times New Roman" w:eastAsia="Times New Roman" w:hAnsi="Times New Roman" w:cs="Times New Roman"/>
                <w:spacing w:val="-1"/>
                <w:position w:val="17"/>
              </w:rPr>
              <w:t>4</w:t>
            </w:r>
            <w:r>
              <w:rPr>
                <w:rFonts w:ascii="Times New Roman" w:eastAsia="Times New Roman" w:hAnsi="Times New Roman" w:cs="Times New Roman"/>
                <w:spacing w:val="-28"/>
                <w:position w:val="17"/>
              </w:rPr>
              <w:t xml:space="preserve"> </w:t>
            </w:r>
            <w:r>
              <w:rPr>
                <w:spacing w:val="-1"/>
                <w:position w:val="17"/>
              </w:rPr>
              <w:t>、蒸煮：将装好浆料的不锈钢托盘放入蒸煮炉中进行蒸制，蒸制时采用蒸汽加热。</w:t>
            </w:r>
          </w:p>
          <w:p>
            <w:pPr>
              <w:pStyle w:val="TableText"/>
              <w:spacing w:line="219" w:lineRule="auto"/>
              <w:ind w:left="588"/>
            </w:pPr>
            <w:r>
              <w:rPr>
                <w:rFonts w:ascii="Times New Roman" w:eastAsia="Times New Roman" w:hAnsi="Times New Roman" w:cs="Times New Roman"/>
                <w:spacing w:val="-3"/>
              </w:rPr>
              <w:t>5</w:t>
            </w:r>
            <w:r>
              <w:rPr>
                <w:rFonts w:ascii="Times New Roman" w:eastAsia="Times New Roman" w:hAnsi="Times New Roman" w:cs="Times New Roman"/>
                <w:spacing w:val="-19"/>
              </w:rPr>
              <w:t xml:space="preserve"> </w:t>
            </w:r>
            <w:r>
              <w:rPr>
                <w:spacing w:val="-3"/>
              </w:rPr>
              <w:t>、切割：将蒸制好的豆制品进行切块。</w:t>
            </w:r>
          </w:p>
          <w:p>
            <w:pPr>
              <w:pStyle w:val="TableText"/>
              <w:spacing w:before="184" w:line="219" w:lineRule="auto"/>
              <w:ind w:left="587"/>
            </w:pPr>
            <w:r>
              <w:rPr>
                <w:rFonts w:ascii="Times New Roman" w:eastAsia="Times New Roman" w:hAnsi="Times New Roman" w:cs="Times New Roman"/>
                <w:spacing w:val="-2"/>
              </w:rPr>
              <w:t>6</w:t>
            </w:r>
            <w:r>
              <w:rPr>
                <w:rFonts w:ascii="Times New Roman" w:eastAsia="Times New Roman" w:hAnsi="Times New Roman" w:cs="Times New Roman"/>
                <w:spacing w:val="-18"/>
              </w:rPr>
              <w:t xml:space="preserve"> </w:t>
            </w:r>
            <w:r>
              <w:rPr>
                <w:spacing w:val="-2"/>
              </w:rPr>
              <w:t>、速冻：将切好的成品经过大型双螺旋速冻隧道进行速冻。</w:t>
            </w:r>
          </w:p>
          <w:p>
            <w:pPr>
              <w:pStyle w:val="TableText"/>
              <w:spacing w:before="183" w:line="219" w:lineRule="auto"/>
              <w:ind w:left="586"/>
            </w:pPr>
            <w:r>
              <w:rPr>
                <w:rFonts w:ascii="Times New Roman" w:eastAsia="Times New Roman" w:hAnsi="Times New Roman" w:cs="Times New Roman"/>
                <w:spacing w:val="-2"/>
              </w:rPr>
              <w:t>7</w:t>
            </w:r>
            <w:r>
              <w:rPr>
                <w:rFonts w:ascii="Times New Roman" w:eastAsia="Times New Roman" w:hAnsi="Times New Roman" w:cs="Times New Roman"/>
                <w:spacing w:val="-30"/>
              </w:rPr>
              <w:t xml:space="preserve"> </w:t>
            </w:r>
            <w:r>
              <w:rPr>
                <w:spacing w:val="-2"/>
              </w:rPr>
              <w:t>、包装入库：速冻后的成品进行包装入库。</w:t>
            </w:r>
          </w:p>
          <w:p>
            <w:pPr>
              <w:pStyle w:val="TableText"/>
              <w:spacing w:before="181" w:line="219" w:lineRule="auto"/>
              <w:ind w:left="598"/>
            </w:pPr>
            <w:r>
              <w:rPr>
                <w:spacing w:val="-1"/>
              </w:rPr>
              <w:t>（二）花生制品类生产工艺流程及主要产污环节：</w:t>
            </w:r>
          </w:p>
          <w:p>
            <w:pPr>
              <w:spacing w:before="146" w:line="7183" w:lineRule="exact"/>
              <w:ind w:firstLine="2946"/>
            </w:pPr>
            <w:r>
              <w:rPr>
                <w:position w:val="-143"/>
              </w:rPr>
              <w:drawing>
                <wp:inline distT="0" distB="0" distL="0" distR="0">
                  <wp:extent cx="2201545" cy="4561205"/>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95"/>
                          <a:stretch>
                            <a:fillRect/>
                          </a:stretch>
                        </pic:blipFill>
                        <pic:spPr>
                          <a:xfrm>
                            <a:off x="0" y="0"/>
                            <a:ext cx="2202179" cy="4561332"/>
                          </a:xfrm>
                          <a:prstGeom prst="rect">
                            <a:avLst/>
                          </a:prstGeom>
                        </pic:spPr>
                      </pic:pic>
                    </a:graphicData>
                  </a:graphic>
                </wp:inline>
              </w:drawing>
            </w:r>
          </w:p>
          <w:p>
            <w:pPr>
              <w:pStyle w:val="TableText"/>
              <w:spacing w:before="169" w:line="228" w:lineRule="auto"/>
              <w:ind w:left="2422"/>
              <w:rPr>
                <w:sz w:val="20"/>
                <w:szCs w:val="20"/>
              </w:rPr>
            </w:pPr>
            <w:r>
              <w:rPr>
                <w:spacing w:val="7"/>
                <w:sz w:val="20"/>
                <w:szCs w:val="20"/>
                <w14:textOutline w14:w="3795" w14:cap="sq">
                  <w14:solidFill>
                    <w14:srgbClr w14:val="000000"/>
                  </w14:solidFill>
                  <w14:prstDash w14:val="solid"/>
                  <w14:bevel/>
                </w14:textOutline>
              </w:rPr>
              <w:t>图</w:t>
            </w:r>
            <w:r>
              <w:rPr>
                <w:spacing w:val="-23"/>
                <w:sz w:val="20"/>
                <w:szCs w:val="20"/>
              </w:rPr>
              <w:t xml:space="preserve"> </w:t>
            </w:r>
            <w:r>
              <w:rPr>
                <w:rFonts w:ascii="Times New Roman" w:eastAsia="Times New Roman" w:hAnsi="Times New Roman" w:cs="Times New Roman"/>
                <w:b/>
                <w:bCs/>
                <w:spacing w:val="7"/>
                <w:sz w:val="20"/>
                <w:szCs w:val="20"/>
              </w:rPr>
              <w:t xml:space="preserve">4    </w:t>
            </w:r>
            <w:r>
              <w:rPr>
                <w:spacing w:val="7"/>
                <w:sz w:val="20"/>
                <w:szCs w:val="20"/>
                <w14:textOutline w14:w="3795" w14:cap="sq">
                  <w14:solidFill>
                    <w14:srgbClr w14:val="000000"/>
                  </w14:solidFill>
                  <w14:prstDash w14:val="solid"/>
                  <w14:bevel/>
                </w14:textOutline>
              </w:rPr>
              <w:t>项目花生制品类生产工艺流程及产污环节图</w:t>
            </w:r>
          </w:p>
          <w:p>
            <w:pPr>
              <w:pStyle w:val="TableText"/>
              <w:spacing w:before="149" w:line="219" w:lineRule="auto"/>
              <w:ind w:left="605"/>
            </w:pPr>
            <w:r>
              <w:rPr>
                <w:rFonts w:ascii="Times New Roman" w:eastAsia="Times New Roman" w:hAnsi="Times New Roman" w:cs="Times New Roman"/>
                <w:spacing w:val="-2"/>
              </w:rPr>
              <w:t>1</w:t>
            </w:r>
            <w:r>
              <w:rPr>
                <w:rFonts w:ascii="Times New Roman" w:eastAsia="Times New Roman" w:hAnsi="Times New Roman" w:cs="Times New Roman"/>
                <w:spacing w:val="-34"/>
              </w:rPr>
              <w:t xml:space="preserve"> </w:t>
            </w:r>
            <w:r>
              <w:rPr>
                <w:spacing w:val="-2"/>
              </w:rPr>
              <w:t>、计量投料：将原辅材料按照比例计量后，放入</w:t>
            </w:r>
            <w:r>
              <w:rPr>
                <w:spacing w:val="-3"/>
              </w:rPr>
              <w:t>斩拌机。</w:t>
            </w:r>
          </w:p>
          <w:p>
            <w:pPr>
              <w:pStyle w:val="TableText"/>
              <w:spacing w:before="183" w:line="219" w:lineRule="auto"/>
              <w:ind w:left="582"/>
            </w:pPr>
            <w:r>
              <w:rPr>
                <w:rFonts w:ascii="Times New Roman" w:eastAsia="Times New Roman" w:hAnsi="Times New Roman" w:cs="Times New Roman"/>
                <w:spacing w:val="-1"/>
              </w:rPr>
              <w:t>2</w:t>
            </w:r>
            <w:r>
              <w:rPr>
                <w:rFonts w:ascii="Times New Roman" w:eastAsia="Times New Roman" w:hAnsi="Times New Roman" w:cs="Times New Roman"/>
                <w:spacing w:val="-34"/>
              </w:rPr>
              <w:t xml:space="preserve"> </w:t>
            </w:r>
            <w:r>
              <w:rPr>
                <w:spacing w:val="-1"/>
              </w:rPr>
              <w:t>、搅拌：原辅材料在斩拌机中进行斩拌，以改变原辅材料的</w:t>
            </w:r>
            <w:r>
              <w:rPr>
                <w:spacing w:val="-2"/>
              </w:rPr>
              <w:t>结构。</w:t>
            </w:r>
          </w:p>
          <w:p>
            <w:pPr>
              <w:pStyle w:val="TableText"/>
              <w:spacing w:before="181" w:line="219" w:lineRule="auto"/>
              <w:ind w:left="587"/>
            </w:pPr>
            <w:r>
              <w:rPr>
                <w:rFonts w:ascii="Times New Roman" w:eastAsia="Times New Roman" w:hAnsi="Times New Roman" w:cs="Times New Roman"/>
                <w:spacing w:val="-1"/>
              </w:rPr>
              <w:t>3</w:t>
            </w:r>
            <w:r>
              <w:rPr>
                <w:rFonts w:ascii="Times New Roman" w:eastAsia="Times New Roman" w:hAnsi="Times New Roman" w:cs="Times New Roman"/>
                <w:spacing w:val="-33"/>
              </w:rPr>
              <w:t xml:space="preserve"> </w:t>
            </w:r>
            <w:r>
              <w:rPr>
                <w:spacing w:val="-1"/>
              </w:rPr>
              <w:t>、提升：使用全自动抹盘线将斩拌好的原辅材料打入</w:t>
            </w:r>
            <w:r>
              <w:rPr>
                <w:spacing w:val="-2"/>
              </w:rPr>
              <w:t>不锈钢托盘中。</w:t>
            </w:r>
          </w:p>
          <w:p>
            <w:pPr>
              <w:pStyle w:val="TableText"/>
              <w:spacing w:before="181" w:line="219" w:lineRule="auto"/>
              <w:ind w:left="581"/>
            </w:pPr>
            <w:r>
              <w:rPr>
                <w:rFonts w:ascii="Times New Roman" w:eastAsia="Times New Roman" w:hAnsi="Times New Roman" w:cs="Times New Roman"/>
                <w:spacing w:val="-2"/>
              </w:rPr>
              <w:t>4</w:t>
            </w:r>
            <w:r>
              <w:rPr>
                <w:rFonts w:ascii="Times New Roman" w:eastAsia="Times New Roman" w:hAnsi="Times New Roman" w:cs="Times New Roman"/>
                <w:spacing w:val="-17"/>
              </w:rPr>
              <w:t xml:space="preserve"> </w:t>
            </w:r>
            <w:r>
              <w:rPr>
                <w:spacing w:val="-2"/>
              </w:rPr>
              <w:t>、过冷水机：将切好的成品放入冷水机中进行降温。</w:t>
            </w:r>
          </w:p>
          <w:p>
            <w:pPr>
              <w:pStyle w:val="TableText"/>
              <w:spacing w:before="184" w:line="219" w:lineRule="auto"/>
              <w:ind w:left="588"/>
            </w:pPr>
            <w:r>
              <w:rPr>
                <w:rFonts w:ascii="Times New Roman" w:eastAsia="Times New Roman" w:hAnsi="Times New Roman" w:cs="Times New Roman"/>
                <w:spacing w:val="-2"/>
              </w:rPr>
              <w:t>5</w:t>
            </w:r>
            <w:r>
              <w:rPr>
                <w:rFonts w:ascii="Times New Roman" w:eastAsia="Times New Roman" w:hAnsi="Times New Roman" w:cs="Times New Roman"/>
                <w:spacing w:val="-23"/>
              </w:rPr>
              <w:t xml:space="preserve"> </w:t>
            </w:r>
            <w:r>
              <w:rPr>
                <w:spacing w:val="-2"/>
              </w:rPr>
              <w:t>、注水：降温后的半成品通过注水设备进行注水膨胀。</w:t>
            </w:r>
          </w:p>
        </w:tc>
      </w:tr>
    </w:tbl>
    <w:p>
      <w:pPr>
        <w:pStyle w:val="BodyText"/>
      </w:pPr>
    </w:p>
    <w:p>
      <w:pPr>
        <w:sectPr>
          <w:footerReference w:type="default" r:id="rId96"/>
          <w:pgSz w:w="11906" w:h="16839"/>
          <w:pgMar w:top="1431" w:right="962" w:bottom="957" w:left="962" w:header="0" w:footer="694" w:gutter="0"/>
          <w:pgNumType w:start="35"/>
          <w:cols w:num="1" w:space="720"/>
        </w:sectPr>
      </w:pPr>
    </w:p>
    <w:p>
      <w:pPr>
        <w:spacing w:line="91" w:lineRule="auto"/>
        <w:rPr>
          <w:sz w:val="2"/>
        </w:rPr>
      </w:pPr>
    </w:p>
    <w:tbl>
      <w:tblPr>
        <w:tblStyle w:val="TableNormal034"/>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579"/>
        <w:gridCol w:w="9387"/>
      </w:tblGrid>
      <w:tr>
        <w:tblPrEx>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632"/>
        </w:trPr>
        <w:tc>
          <w:tcPr>
            <w:tcW w:w="579" w:type="dxa"/>
            <w:tcBorders>
              <w:right w:val="single" w:sz="2" w:space="0" w:color="000000"/>
            </w:tcBorders>
            <w:vAlign w:val="top"/>
          </w:tcPr>
          <w:p/>
        </w:tc>
        <w:tc>
          <w:tcPr>
            <w:tcW w:w="9387" w:type="dxa"/>
            <w:tcBorders>
              <w:left w:val="single" w:sz="2" w:space="0" w:color="000000"/>
            </w:tcBorders>
            <w:vAlign w:val="top"/>
          </w:tcPr>
          <w:p>
            <w:pPr>
              <w:pStyle w:val="TableText"/>
              <w:spacing w:before="31" w:line="466" w:lineRule="exact"/>
              <w:ind w:left="587"/>
            </w:pPr>
            <w:r>
              <w:rPr>
                <w:rFonts w:ascii="Times New Roman" w:eastAsia="Times New Roman" w:hAnsi="Times New Roman" w:cs="Times New Roman"/>
                <w:spacing w:val="-2"/>
                <w:position w:val="17"/>
              </w:rPr>
              <w:t>6</w:t>
            </w:r>
            <w:r>
              <w:rPr>
                <w:rFonts w:ascii="Times New Roman" w:eastAsia="Times New Roman" w:hAnsi="Times New Roman" w:cs="Times New Roman"/>
                <w:spacing w:val="-24"/>
                <w:position w:val="17"/>
              </w:rPr>
              <w:t xml:space="preserve"> </w:t>
            </w:r>
            <w:r>
              <w:rPr>
                <w:spacing w:val="-2"/>
                <w:position w:val="17"/>
              </w:rPr>
              <w:t>、挤出成型：通过挤出设备将半成品定型得到成品。</w:t>
            </w:r>
          </w:p>
          <w:p>
            <w:pPr>
              <w:pStyle w:val="TableText"/>
              <w:spacing w:line="218" w:lineRule="auto"/>
              <w:ind w:left="586"/>
            </w:pPr>
            <w:r>
              <w:rPr>
                <w:rFonts w:ascii="Times New Roman" w:eastAsia="Times New Roman" w:hAnsi="Times New Roman" w:cs="Times New Roman"/>
                <w:spacing w:val="-2"/>
              </w:rPr>
              <w:t>7</w:t>
            </w:r>
            <w:r>
              <w:rPr>
                <w:rFonts w:ascii="Times New Roman" w:eastAsia="Times New Roman" w:hAnsi="Times New Roman" w:cs="Times New Roman"/>
                <w:spacing w:val="-26"/>
              </w:rPr>
              <w:t xml:space="preserve"> </w:t>
            </w:r>
            <w:r>
              <w:rPr>
                <w:spacing w:val="-2"/>
              </w:rPr>
              <w:t>、冷却：灭菌后的成品经冰水机降温得到成品。</w:t>
            </w:r>
          </w:p>
          <w:p>
            <w:pPr>
              <w:pStyle w:val="TableText"/>
              <w:spacing w:before="181" w:line="219" w:lineRule="auto"/>
              <w:ind w:left="592"/>
            </w:pPr>
            <w:r>
              <w:rPr>
                <w:rFonts w:ascii="Times New Roman" w:eastAsia="Times New Roman" w:hAnsi="Times New Roman" w:cs="Times New Roman"/>
                <w:spacing w:val="-3"/>
              </w:rPr>
              <w:t>8</w:t>
            </w:r>
            <w:r>
              <w:rPr>
                <w:rFonts w:ascii="Times New Roman" w:eastAsia="Times New Roman" w:hAnsi="Times New Roman" w:cs="Times New Roman"/>
                <w:spacing w:val="-16"/>
              </w:rPr>
              <w:t xml:space="preserve"> </w:t>
            </w:r>
            <w:r>
              <w:rPr>
                <w:spacing w:val="-3"/>
              </w:rPr>
              <w:t>、包装入库：速冻后的成品进行包装入库。</w:t>
            </w:r>
          </w:p>
          <w:p>
            <w:pPr>
              <w:pStyle w:val="TableText"/>
              <w:spacing w:before="183" w:line="219" w:lineRule="auto"/>
              <w:ind w:left="598"/>
            </w:pPr>
            <w:r>
              <w:rPr>
                <w:spacing w:val="-1"/>
              </w:rPr>
              <w:t>（三）魔芋制品类生产工艺流程及主要产污环节：</w:t>
            </w:r>
          </w:p>
          <w:p>
            <w:pPr>
              <w:spacing w:line="342" w:lineRule="auto"/>
            </w:pPr>
          </w:p>
          <w:p>
            <w:pPr>
              <w:spacing w:line="4341" w:lineRule="exact"/>
              <w:ind w:firstLine="317"/>
            </w:pPr>
            <w:r>
              <w:rPr>
                <w:position w:val="-86"/>
              </w:rPr>
              <w:drawing>
                <wp:inline distT="0" distB="0" distL="0" distR="0">
                  <wp:extent cx="5497830" cy="2755900"/>
                  <wp:effectExtent l="0" t="0" r="0" b="0"/>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97"/>
                          <a:stretch>
                            <a:fillRect/>
                          </a:stretch>
                        </pic:blipFill>
                        <pic:spPr>
                          <a:xfrm>
                            <a:off x="0" y="0"/>
                            <a:ext cx="5497832" cy="2755983"/>
                          </a:xfrm>
                          <a:prstGeom prst="rect">
                            <a:avLst/>
                          </a:prstGeom>
                        </pic:spPr>
                      </pic:pic>
                    </a:graphicData>
                  </a:graphic>
                </wp:inline>
              </w:drawing>
            </w:r>
          </w:p>
          <w:p>
            <w:pPr>
              <w:spacing w:line="264" w:lineRule="auto"/>
            </w:pPr>
          </w:p>
          <w:p>
            <w:pPr>
              <w:pStyle w:val="TableText"/>
              <w:spacing w:before="65" w:line="228" w:lineRule="auto"/>
              <w:ind w:left="2422"/>
              <w:rPr>
                <w:sz w:val="20"/>
                <w:szCs w:val="20"/>
              </w:rPr>
            </w:pPr>
            <w:r>
              <w:rPr>
                <w:spacing w:val="8"/>
                <w:sz w:val="20"/>
                <w:szCs w:val="20"/>
                <w14:textOutline w14:w="3795" w14:cap="sq">
                  <w14:solidFill>
                    <w14:srgbClr w14:val="000000"/>
                  </w14:solidFill>
                  <w14:prstDash w14:val="solid"/>
                  <w14:bevel/>
                </w14:textOutline>
              </w:rPr>
              <w:t>图</w:t>
            </w:r>
            <w:r>
              <w:rPr>
                <w:spacing w:val="-26"/>
                <w:sz w:val="20"/>
                <w:szCs w:val="20"/>
              </w:rPr>
              <w:t xml:space="preserve"> </w:t>
            </w:r>
            <w:r>
              <w:rPr>
                <w:rFonts w:ascii="Times New Roman" w:eastAsia="Times New Roman" w:hAnsi="Times New Roman" w:cs="Times New Roman"/>
                <w:b/>
                <w:bCs/>
                <w:spacing w:val="8"/>
                <w:sz w:val="20"/>
                <w:szCs w:val="20"/>
              </w:rPr>
              <w:t xml:space="preserve">s    </w:t>
            </w:r>
            <w:r>
              <w:rPr>
                <w:spacing w:val="8"/>
                <w:sz w:val="20"/>
                <w:szCs w:val="20"/>
                <w14:textOutline w14:w="3795" w14:cap="sq">
                  <w14:solidFill>
                    <w14:srgbClr w14:val="000000"/>
                  </w14:solidFill>
                  <w14:prstDash w14:val="solid"/>
                  <w14:bevel/>
                </w14:textOutline>
              </w:rPr>
              <w:t>项目魔芋制品类生产工艺流程及产污环节图</w:t>
            </w:r>
          </w:p>
          <w:p>
            <w:pPr>
              <w:pStyle w:val="TableText"/>
              <w:spacing w:before="149" w:line="219" w:lineRule="auto"/>
              <w:ind w:left="588"/>
            </w:pPr>
            <w:r>
              <w:rPr>
                <w:spacing w:val="-2"/>
              </w:rPr>
              <w:t>主食生产工艺流程简介：</w:t>
            </w:r>
          </w:p>
          <w:p>
            <w:pPr>
              <w:pStyle w:val="TableText"/>
              <w:spacing w:before="183" w:line="219" w:lineRule="auto"/>
              <w:ind w:left="605"/>
            </w:pPr>
            <w:r>
              <w:rPr>
                <w:rFonts w:ascii="Times New Roman" w:eastAsia="Times New Roman" w:hAnsi="Times New Roman" w:cs="Times New Roman"/>
                <w:spacing w:val="-2"/>
              </w:rPr>
              <w:t>1</w:t>
            </w:r>
            <w:r>
              <w:rPr>
                <w:rFonts w:ascii="Times New Roman" w:eastAsia="Times New Roman" w:hAnsi="Times New Roman" w:cs="Times New Roman"/>
                <w:spacing w:val="-34"/>
              </w:rPr>
              <w:t xml:space="preserve"> </w:t>
            </w:r>
            <w:r>
              <w:rPr>
                <w:spacing w:val="-2"/>
              </w:rPr>
              <w:t>、计量投料：将原辅材料按照比例计量后，放入静置罐</w:t>
            </w:r>
            <w:r>
              <w:rPr>
                <w:spacing w:val="-3"/>
              </w:rPr>
              <w:t>中。</w:t>
            </w:r>
          </w:p>
          <w:p>
            <w:pPr>
              <w:pStyle w:val="TableText"/>
              <w:spacing w:before="181" w:line="219" w:lineRule="auto"/>
              <w:ind w:left="582"/>
            </w:pPr>
            <w:r>
              <w:rPr>
                <w:rFonts w:ascii="Times New Roman" w:eastAsia="Times New Roman" w:hAnsi="Times New Roman" w:cs="Times New Roman"/>
                <w:spacing w:val="-3"/>
              </w:rPr>
              <w:t>2</w:t>
            </w:r>
            <w:r>
              <w:rPr>
                <w:rFonts w:ascii="Times New Roman" w:eastAsia="Times New Roman" w:hAnsi="Times New Roman" w:cs="Times New Roman"/>
                <w:spacing w:val="-19"/>
              </w:rPr>
              <w:t xml:space="preserve"> </w:t>
            </w:r>
            <w:r>
              <w:rPr>
                <w:spacing w:val="-3"/>
              </w:rPr>
              <w:t>、静置糊化：将原料搅拌均匀后在罐中静置</w:t>
            </w:r>
            <w:r>
              <w:rPr>
                <w:spacing w:val="-32"/>
              </w:rPr>
              <w:t xml:space="preserve"> </w:t>
            </w:r>
            <w:r>
              <w:rPr>
                <w:rFonts w:ascii="Times New Roman" w:eastAsia="Times New Roman" w:hAnsi="Times New Roman" w:cs="Times New Roman"/>
                <w:spacing w:val="-3"/>
              </w:rPr>
              <w:t>1.5</w:t>
            </w:r>
            <w:r>
              <w:rPr>
                <w:spacing w:val="-3"/>
              </w:rPr>
              <w:t>～</w:t>
            </w:r>
            <w:r>
              <w:rPr>
                <w:rFonts w:ascii="Times New Roman" w:eastAsia="Times New Roman" w:hAnsi="Times New Roman" w:cs="Times New Roman"/>
                <w:spacing w:val="-3"/>
              </w:rPr>
              <w:t>2h</w:t>
            </w:r>
            <w:r>
              <w:rPr>
                <w:rFonts w:ascii="Times New Roman" w:eastAsia="Times New Roman" w:hAnsi="Times New Roman" w:cs="Times New Roman"/>
                <w:spacing w:val="-31"/>
              </w:rPr>
              <w:t xml:space="preserve"> </w:t>
            </w:r>
            <w:r>
              <w:rPr>
                <w:spacing w:val="-3"/>
              </w:rPr>
              <w:t>，形成稳定悬浮液。</w:t>
            </w:r>
          </w:p>
          <w:p>
            <w:pPr>
              <w:pStyle w:val="TableText"/>
              <w:spacing w:before="139" w:line="322" w:lineRule="exact"/>
              <w:ind w:left="587"/>
            </w:pPr>
            <w:r>
              <w:rPr>
                <w:rFonts w:ascii="Times New Roman" w:eastAsia="Times New Roman" w:hAnsi="Times New Roman" w:cs="Times New Roman"/>
                <w:spacing w:val="-2"/>
                <w:position w:val="1"/>
              </w:rPr>
              <w:t>3</w:t>
            </w:r>
            <w:r>
              <w:rPr>
                <w:rFonts w:ascii="Times New Roman" w:eastAsia="Times New Roman" w:hAnsi="Times New Roman" w:cs="Times New Roman"/>
                <w:spacing w:val="-34"/>
                <w:position w:val="1"/>
              </w:rPr>
              <w:t xml:space="preserve"> </w:t>
            </w:r>
            <w:r>
              <w:rPr>
                <w:spacing w:val="-2"/>
                <w:position w:val="1"/>
              </w:rPr>
              <w:t>、配石灰水：按照水：氢氧化钙</w:t>
            </w:r>
            <w:r>
              <w:rPr>
                <w:rFonts w:ascii="Times New Roman" w:eastAsia="Times New Roman" w:hAnsi="Times New Roman" w:cs="Times New Roman"/>
                <w:spacing w:val="-2"/>
                <w:position w:val="1"/>
              </w:rPr>
              <w:t>=10</w:t>
            </w:r>
            <w:r>
              <w:rPr>
                <w:spacing w:val="-2"/>
                <w:position w:val="1"/>
              </w:rPr>
              <w:t>：</w:t>
            </w:r>
            <w:r>
              <w:rPr>
                <w:rFonts w:ascii="Times New Roman" w:eastAsia="Times New Roman" w:hAnsi="Times New Roman" w:cs="Times New Roman"/>
                <w:spacing w:val="-2"/>
                <w:position w:val="1"/>
              </w:rPr>
              <w:t>1</w:t>
            </w:r>
            <w:r>
              <w:rPr>
                <w:rFonts w:ascii="Times New Roman" w:eastAsia="Times New Roman" w:hAnsi="Times New Roman" w:cs="Times New Roman"/>
                <w:spacing w:val="29"/>
                <w:position w:val="1"/>
              </w:rPr>
              <w:t xml:space="preserve"> </w:t>
            </w:r>
            <w:r>
              <w:rPr>
                <w:spacing w:val="-2"/>
                <w:position w:val="1"/>
              </w:rPr>
              <w:t>的比例配置氢氧化钙溶液。</w:t>
            </w:r>
          </w:p>
          <w:p>
            <w:pPr>
              <w:pStyle w:val="TableText"/>
              <w:spacing w:before="189" w:line="468" w:lineRule="exact"/>
              <w:ind w:left="581"/>
            </w:pPr>
            <w:r>
              <w:rPr>
                <w:rFonts w:ascii="Times New Roman" w:eastAsia="Times New Roman" w:hAnsi="Times New Roman" w:cs="Times New Roman"/>
                <w:spacing w:val="-3"/>
                <w:position w:val="17"/>
              </w:rPr>
              <w:t>4</w:t>
            </w:r>
            <w:r>
              <w:rPr>
                <w:spacing w:val="-3"/>
                <w:position w:val="17"/>
              </w:rPr>
              <w:t>、混碱精炼：将糊化后的悬浮液送入精炼机中，并同时加入配置好的</w:t>
            </w:r>
            <w:r>
              <w:rPr>
                <w:spacing w:val="-32"/>
                <w:position w:val="17"/>
              </w:rPr>
              <w:t xml:space="preserve"> </w:t>
            </w:r>
            <w:r>
              <w:rPr>
                <w:rFonts w:ascii="Times New Roman" w:eastAsia="Times New Roman" w:hAnsi="Times New Roman" w:cs="Times New Roman"/>
                <w:spacing w:val="-3"/>
                <w:position w:val="17"/>
              </w:rPr>
              <w:t>10%</w:t>
            </w:r>
            <w:r>
              <w:rPr>
                <w:spacing w:val="-3"/>
                <w:position w:val="17"/>
              </w:rPr>
              <w:t>的氢</w:t>
            </w:r>
            <w:r>
              <w:rPr>
                <w:spacing w:val="-4"/>
                <w:position w:val="17"/>
              </w:rPr>
              <w:t>氧化</w:t>
            </w:r>
          </w:p>
          <w:p>
            <w:pPr>
              <w:pStyle w:val="TableText"/>
              <w:spacing w:line="219" w:lineRule="auto"/>
              <w:ind w:left="105"/>
            </w:pPr>
            <w:r>
              <w:rPr>
                <w:spacing w:val="-1"/>
              </w:rPr>
              <w:t>钙溶液，然后搅拌混合均匀。</w:t>
            </w:r>
          </w:p>
          <w:p>
            <w:pPr>
              <w:pStyle w:val="TableText"/>
              <w:spacing w:before="183" w:line="219" w:lineRule="auto"/>
              <w:ind w:left="581"/>
            </w:pPr>
            <w:r>
              <w:rPr>
                <w:rFonts w:ascii="Times New Roman" w:eastAsia="Times New Roman" w:hAnsi="Times New Roman" w:cs="Times New Roman"/>
                <w:spacing w:val="-1"/>
              </w:rPr>
              <w:t>4</w:t>
            </w:r>
            <w:r>
              <w:rPr>
                <w:rFonts w:ascii="Times New Roman" w:eastAsia="Times New Roman" w:hAnsi="Times New Roman" w:cs="Times New Roman"/>
                <w:spacing w:val="-34"/>
              </w:rPr>
              <w:t xml:space="preserve"> </w:t>
            </w:r>
            <w:r>
              <w:rPr>
                <w:spacing w:val="-1"/>
              </w:rPr>
              <w:t>、打膏入定型车：将混合均匀后的溶液打入定型车</w:t>
            </w:r>
            <w:r>
              <w:rPr>
                <w:spacing w:val="-2"/>
              </w:rPr>
              <w:t>模具中。</w:t>
            </w:r>
          </w:p>
          <w:p>
            <w:pPr>
              <w:pStyle w:val="TableText"/>
              <w:spacing w:before="180" w:line="219" w:lineRule="auto"/>
              <w:ind w:left="588"/>
            </w:pPr>
            <w:r>
              <w:rPr>
                <w:rFonts w:ascii="Times New Roman" w:eastAsia="Times New Roman" w:hAnsi="Times New Roman" w:cs="Times New Roman"/>
                <w:spacing w:val="-3"/>
              </w:rPr>
              <w:t>5</w:t>
            </w:r>
            <w:r>
              <w:rPr>
                <w:rFonts w:ascii="Times New Roman" w:eastAsia="Times New Roman" w:hAnsi="Times New Roman" w:cs="Times New Roman"/>
                <w:spacing w:val="-19"/>
              </w:rPr>
              <w:t xml:space="preserve"> </w:t>
            </w:r>
            <w:r>
              <w:rPr>
                <w:spacing w:val="-3"/>
              </w:rPr>
              <w:t>、静止固化：静止</w:t>
            </w:r>
            <w:r>
              <w:rPr>
                <w:spacing w:val="-50"/>
              </w:rPr>
              <w:t xml:space="preserve"> </w:t>
            </w:r>
            <w:r>
              <w:rPr>
                <w:rFonts w:ascii="Times New Roman" w:eastAsia="Times New Roman" w:hAnsi="Times New Roman" w:cs="Times New Roman"/>
                <w:spacing w:val="-3"/>
              </w:rPr>
              <w:t xml:space="preserve">30min </w:t>
            </w:r>
            <w:r>
              <w:rPr>
                <w:spacing w:val="-3"/>
              </w:rPr>
              <w:t>使溶液固化。</w:t>
            </w:r>
          </w:p>
          <w:p>
            <w:pPr>
              <w:pStyle w:val="TableText"/>
              <w:spacing w:before="182" w:line="219" w:lineRule="auto"/>
              <w:ind w:left="587"/>
            </w:pPr>
            <w:r>
              <w:rPr>
                <w:rFonts w:ascii="Times New Roman" w:eastAsia="Times New Roman" w:hAnsi="Times New Roman" w:cs="Times New Roman"/>
                <w:spacing w:val="-2"/>
              </w:rPr>
              <w:t>6</w:t>
            </w:r>
            <w:r>
              <w:rPr>
                <w:rFonts w:ascii="Times New Roman" w:eastAsia="Times New Roman" w:hAnsi="Times New Roman" w:cs="Times New Roman"/>
                <w:spacing w:val="-26"/>
              </w:rPr>
              <w:t xml:space="preserve"> </w:t>
            </w:r>
            <w:r>
              <w:rPr>
                <w:spacing w:val="-2"/>
              </w:rPr>
              <w:t>、切块：将固化好的魔芋半成品进行分切成大块。</w:t>
            </w:r>
          </w:p>
          <w:p>
            <w:pPr>
              <w:pStyle w:val="TableText"/>
              <w:spacing w:before="184" w:line="219" w:lineRule="auto"/>
              <w:ind w:right="39"/>
              <w:jc w:val="right"/>
            </w:pPr>
            <w:r>
              <w:rPr>
                <w:rFonts w:ascii="Times New Roman" w:eastAsia="Times New Roman" w:hAnsi="Times New Roman" w:cs="Times New Roman"/>
                <w:spacing w:val="-1"/>
              </w:rPr>
              <w:t>7</w:t>
            </w:r>
            <w:r>
              <w:rPr>
                <w:rFonts w:ascii="Times New Roman" w:eastAsia="Times New Roman" w:hAnsi="Times New Roman" w:cs="Times New Roman"/>
                <w:spacing w:val="-33"/>
              </w:rPr>
              <w:t xml:space="preserve"> </w:t>
            </w:r>
            <w:r>
              <w:rPr>
                <w:spacing w:val="-1"/>
              </w:rPr>
              <w:t>、蒸煮：分切成大块的魔芋半成品放入蒸车中，受热膨胀，此过程使用蒸汽加热。</w:t>
            </w:r>
          </w:p>
          <w:p>
            <w:pPr>
              <w:pStyle w:val="TableText"/>
              <w:spacing w:before="180" w:line="219" w:lineRule="auto"/>
              <w:ind w:left="592"/>
            </w:pPr>
            <w:r>
              <w:rPr>
                <w:rFonts w:ascii="Times New Roman" w:eastAsia="Times New Roman" w:hAnsi="Times New Roman" w:cs="Times New Roman"/>
                <w:spacing w:val="-3"/>
              </w:rPr>
              <w:t>8</w:t>
            </w:r>
            <w:r>
              <w:rPr>
                <w:rFonts w:ascii="Times New Roman" w:eastAsia="Times New Roman" w:hAnsi="Times New Roman" w:cs="Times New Roman"/>
                <w:spacing w:val="-19"/>
              </w:rPr>
              <w:t xml:space="preserve"> </w:t>
            </w:r>
            <w:r>
              <w:rPr>
                <w:spacing w:val="-3"/>
              </w:rPr>
              <w:t>、切小块：再将魔芋半成品分切成小块。</w:t>
            </w:r>
          </w:p>
          <w:p>
            <w:pPr>
              <w:pStyle w:val="TableText"/>
              <w:spacing w:before="184" w:line="219" w:lineRule="auto"/>
              <w:ind w:left="587"/>
            </w:pPr>
            <w:r>
              <w:rPr>
                <w:rFonts w:ascii="Times New Roman" w:eastAsia="Times New Roman" w:hAnsi="Times New Roman" w:cs="Times New Roman"/>
                <w:spacing w:val="-2"/>
              </w:rPr>
              <w:t>9</w:t>
            </w:r>
            <w:r>
              <w:rPr>
                <w:rFonts w:ascii="Times New Roman" w:eastAsia="Times New Roman" w:hAnsi="Times New Roman" w:cs="Times New Roman"/>
                <w:spacing w:val="-23"/>
              </w:rPr>
              <w:t xml:space="preserve"> </w:t>
            </w:r>
            <w:r>
              <w:rPr>
                <w:spacing w:val="-2"/>
              </w:rPr>
              <w:t>、浸泡：将分切成小块的魔芋半成品放入水中浸泡。</w:t>
            </w:r>
          </w:p>
          <w:p>
            <w:pPr>
              <w:pStyle w:val="TableText"/>
              <w:spacing w:before="183" w:line="465" w:lineRule="exact"/>
              <w:ind w:left="605"/>
            </w:pPr>
            <w:r>
              <w:rPr>
                <w:rFonts w:ascii="Times New Roman" w:eastAsia="Times New Roman" w:hAnsi="Times New Roman" w:cs="Times New Roman"/>
                <w:position w:val="17"/>
              </w:rPr>
              <w:t>10</w:t>
            </w:r>
            <w:r>
              <w:rPr>
                <w:rFonts w:ascii="Times New Roman" w:eastAsia="Times New Roman" w:hAnsi="Times New Roman" w:cs="Times New Roman"/>
                <w:spacing w:val="-23"/>
                <w:position w:val="17"/>
              </w:rPr>
              <w:t xml:space="preserve"> </w:t>
            </w:r>
            <w:r>
              <w:rPr>
                <w:position w:val="17"/>
              </w:rPr>
              <w:t>、内包：将浸泡好的成品送至内包车间，项目成品内包装由自动包装机完成。包</w:t>
            </w:r>
          </w:p>
          <w:p>
            <w:pPr>
              <w:pStyle w:val="TableText"/>
              <w:spacing w:before="1" w:line="218" w:lineRule="auto"/>
              <w:ind w:left="106"/>
            </w:pPr>
            <w:r>
              <w:rPr>
                <w:spacing w:val="-1"/>
              </w:rPr>
              <w:t>装过程中由制氮机进行制取氮气，吹入包装袋内，再进行封口。</w:t>
            </w:r>
          </w:p>
        </w:tc>
      </w:tr>
    </w:tbl>
    <w:p>
      <w:pPr>
        <w:pStyle w:val="BodyText"/>
      </w:pPr>
    </w:p>
    <w:p>
      <w:pPr>
        <w:sectPr>
          <w:footerReference w:type="default" r:id="rId98"/>
          <w:pgSz w:w="11906" w:h="16839"/>
          <w:pgMar w:top="1431" w:right="962" w:bottom="957" w:left="962" w:header="0" w:footer="694" w:gutter="0"/>
          <w:pgNumType w:start="36"/>
          <w:cols w:num="1" w:space="720"/>
        </w:sectPr>
      </w:pPr>
    </w:p>
    <w:p>
      <w:pPr>
        <w:spacing w:line="91" w:lineRule="auto"/>
        <w:rPr>
          <w:sz w:val="2"/>
        </w:rPr>
      </w:pPr>
    </w:p>
    <w:tbl>
      <w:tblPr>
        <w:tblStyle w:val="TableNormal035"/>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
      <w:tblGrid>
        <w:gridCol w:w="579"/>
        <w:gridCol w:w="9387"/>
      </w:tblGrid>
      <w:tr>
        <w:tblPrEx>
          <w:tblW w:w="9966"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PrEx>
        <w:trPr>
          <w:trHeight w:val="13575"/>
        </w:trPr>
        <w:tc>
          <w:tcPr>
            <w:tcW w:w="579" w:type="dxa"/>
            <w:tcBorders>
              <w:right w:val="single" w:sz="2" w:space="0" w:color="000000"/>
            </w:tcBorders>
            <w:vAlign w:val="top"/>
          </w:tcPr>
          <w:p/>
        </w:tc>
        <w:tc>
          <w:tcPr>
            <w:tcW w:w="9387" w:type="dxa"/>
            <w:tcBorders>
              <w:left w:val="single" w:sz="2" w:space="0" w:color="000000"/>
            </w:tcBorders>
            <w:vAlign w:val="top"/>
          </w:tcPr>
          <w:p>
            <w:pPr>
              <w:pStyle w:val="TableText"/>
              <w:spacing w:before="29" w:line="359" w:lineRule="auto"/>
              <w:ind w:left="105" w:right="104" w:firstLine="481"/>
            </w:pPr>
            <w:r>
              <w:rPr>
                <w:spacing w:val="1"/>
              </w:rPr>
              <w:t>制氮机工作原理：运用变压吸附分离原理，采用碳分子筛作为吸附剂，在一定压力</w:t>
            </w:r>
            <w:r>
              <w:rPr>
                <w:spacing w:val="7"/>
              </w:rPr>
              <w:t xml:space="preserve"> </w:t>
            </w:r>
            <w:r>
              <w:rPr>
                <w:spacing w:val="1"/>
              </w:rPr>
              <w:t>下，以空气为原料，加压通过微细多孔的炭分子筛，氧分子被优先吸附（氧分子比氮分</w:t>
            </w:r>
            <w:r>
              <w:rPr>
                <w:spacing w:val="7"/>
              </w:rPr>
              <w:t xml:space="preserve"> </w:t>
            </w:r>
            <w:r>
              <w:rPr>
                <w:spacing w:val="1"/>
              </w:rPr>
              <w:t>子尺寸小</w:t>
            </w:r>
            <w:r>
              <w:rPr>
                <w:spacing w:val="6"/>
              </w:rPr>
              <w:t>），</w:t>
            </w:r>
            <w:r>
              <w:rPr>
                <w:spacing w:val="1"/>
              </w:rPr>
              <w:t>氮气通过分子筛间隙进入富集氮气缓冲罐被富集起来，形成成品氮</w:t>
            </w:r>
            <w:r>
              <w:t xml:space="preserve">气，一 </w:t>
            </w:r>
            <w:r>
              <w:rPr>
                <w:spacing w:val="1"/>
              </w:rPr>
              <w:t>般设置一两个吸附塔，其中一个吸附塔加压吸附富集氮气，另一个吸附塔减压脱附分子</w:t>
            </w:r>
          </w:p>
          <w:p>
            <w:pPr>
              <w:pStyle w:val="TableText"/>
              <w:spacing w:line="218" w:lineRule="auto"/>
              <w:ind w:left="108"/>
            </w:pPr>
            <w:r>
              <w:rPr>
                <w:spacing w:val="-1"/>
              </w:rPr>
              <w:t>筛再生，两塔交替工作，连续产生氮气。</w:t>
            </w:r>
          </w:p>
          <w:p>
            <w:pPr>
              <w:pStyle w:val="TableText"/>
              <w:spacing w:before="184" w:line="219" w:lineRule="auto"/>
              <w:ind w:left="605"/>
            </w:pPr>
            <w:r>
              <w:rPr>
                <w:rFonts w:ascii="Times New Roman" w:eastAsia="Times New Roman" w:hAnsi="Times New Roman" w:cs="Times New Roman"/>
                <w:spacing w:val="-2"/>
              </w:rPr>
              <w:t>11</w:t>
            </w:r>
            <w:r>
              <w:rPr>
                <w:spacing w:val="-2"/>
              </w:rPr>
              <w:t>、灭菌：包装后的产品，在灭菌锅中保持</w:t>
            </w:r>
            <w:r>
              <w:rPr>
                <w:spacing w:val="-21"/>
              </w:rPr>
              <w:t xml:space="preserve"> </w:t>
            </w:r>
            <w:r>
              <w:rPr>
                <w:rFonts w:ascii="Times New Roman" w:eastAsia="Times New Roman" w:hAnsi="Times New Roman" w:cs="Times New Roman"/>
                <w:spacing w:val="-2"/>
              </w:rPr>
              <w:t>15</w:t>
            </w:r>
            <w:r>
              <w:rPr>
                <w:spacing w:val="-2"/>
              </w:rPr>
              <w:t>～</w:t>
            </w:r>
            <w:r>
              <w:rPr>
                <w:rFonts w:ascii="Times New Roman" w:eastAsia="Times New Roman" w:hAnsi="Times New Roman" w:cs="Times New Roman"/>
                <w:spacing w:val="-2"/>
              </w:rPr>
              <w:t xml:space="preserve">20 </w:t>
            </w:r>
            <w:r>
              <w:rPr>
                <w:spacing w:val="-2"/>
              </w:rPr>
              <w:t>分钟，此过程为蒸汽加热。</w:t>
            </w:r>
          </w:p>
          <w:p>
            <w:pPr>
              <w:pStyle w:val="TableText"/>
              <w:spacing w:before="182" w:line="219" w:lineRule="auto"/>
              <w:ind w:left="605"/>
            </w:pPr>
            <w:r>
              <w:rPr>
                <w:rFonts w:ascii="Times New Roman" w:eastAsia="Times New Roman" w:hAnsi="Times New Roman" w:cs="Times New Roman"/>
                <w:spacing w:val="-3"/>
              </w:rPr>
              <w:t>12</w:t>
            </w:r>
            <w:r>
              <w:rPr>
                <w:rFonts w:ascii="Times New Roman" w:eastAsia="Times New Roman" w:hAnsi="Times New Roman" w:cs="Times New Roman"/>
                <w:spacing w:val="-33"/>
              </w:rPr>
              <w:t xml:space="preserve"> </w:t>
            </w:r>
            <w:r>
              <w:rPr>
                <w:spacing w:val="-3"/>
              </w:rPr>
              <w:t>、冷却：灭菌后的成品经冰水机降温。</w:t>
            </w:r>
          </w:p>
          <w:p>
            <w:pPr>
              <w:pStyle w:val="TableText"/>
              <w:spacing w:before="182" w:line="219" w:lineRule="auto"/>
              <w:ind w:left="605"/>
            </w:pPr>
            <w:r>
              <w:rPr>
                <w:rFonts w:ascii="Times New Roman" w:eastAsia="Times New Roman" w:hAnsi="Times New Roman" w:cs="Times New Roman"/>
                <w:spacing w:val="-3"/>
              </w:rPr>
              <w:t>13</w:t>
            </w:r>
            <w:r>
              <w:rPr>
                <w:rFonts w:ascii="Times New Roman" w:eastAsia="Times New Roman" w:hAnsi="Times New Roman" w:cs="Times New Roman"/>
                <w:spacing w:val="-27"/>
              </w:rPr>
              <w:t xml:space="preserve"> </w:t>
            </w:r>
            <w:r>
              <w:rPr>
                <w:spacing w:val="-3"/>
              </w:rPr>
              <w:t>、包装入库：降温后的成品进行包装入库。</w:t>
            </w:r>
          </w:p>
          <w:p>
            <w:pPr>
              <w:pStyle w:val="TableText"/>
              <w:spacing w:before="182" w:line="466" w:lineRule="exact"/>
              <w:ind w:left="598"/>
            </w:pPr>
            <w:r>
              <w:rPr>
                <w:spacing w:val="1"/>
                <w:position w:val="17"/>
              </w:rPr>
              <w:t>（四）鱼糜类、健康肉类、鱼豆腐、高端肠类、预制菜定制产品类生产工艺</w:t>
            </w:r>
            <w:r>
              <w:rPr>
                <w:position w:val="17"/>
              </w:rPr>
              <w:t>流程及</w:t>
            </w:r>
          </w:p>
          <w:p>
            <w:pPr>
              <w:pStyle w:val="TableText"/>
              <w:spacing w:line="219" w:lineRule="auto"/>
              <w:ind w:left="108"/>
            </w:pPr>
            <w:r>
              <w:rPr>
                <w:spacing w:val="-2"/>
              </w:rPr>
              <w:t>主要产污环节：</w:t>
            </w:r>
          </w:p>
          <w:p>
            <w:pPr>
              <w:spacing w:line="381" w:lineRule="auto"/>
            </w:pPr>
          </w:p>
          <w:p>
            <w:pPr>
              <w:spacing w:before="1" w:line="4286" w:lineRule="exact"/>
              <w:ind w:firstLine="594"/>
            </w:pPr>
            <w:r>
              <w:rPr>
                <w:position w:val="-85"/>
              </w:rPr>
              <w:drawing>
                <wp:inline distT="0" distB="0" distL="0" distR="0">
                  <wp:extent cx="5146040" cy="2721610"/>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99"/>
                          <a:stretch>
                            <a:fillRect/>
                          </a:stretch>
                        </pic:blipFill>
                        <pic:spPr>
                          <a:xfrm>
                            <a:off x="0" y="0"/>
                            <a:ext cx="5146283" cy="2721721"/>
                          </a:xfrm>
                          <a:prstGeom prst="rect">
                            <a:avLst/>
                          </a:prstGeom>
                        </pic:spPr>
                      </pic:pic>
                    </a:graphicData>
                  </a:graphic>
                </wp:inline>
              </w:drawing>
            </w:r>
          </w:p>
          <w:p>
            <w:pPr>
              <w:pStyle w:val="TableText"/>
              <w:spacing w:before="248" w:line="289" w:lineRule="exact"/>
              <w:ind w:left="1158"/>
              <w:rPr>
                <w:sz w:val="20"/>
                <w:szCs w:val="20"/>
              </w:rPr>
            </w:pPr>
            <w:r>
              <w:rPr>
                <w:spacing w:val="10"/>
                <w:position w:val="1"/>
                <w:sz w:val="20"/>
                <w:szCs w:val="20"/>
                <w14:textOutline w14:w="3795" w14:cap="sq">
                  <w14:solidFill>
                    <w14:srgbClr w14:val="000000"/>
                  </w14:solidFill>
                  <w14:prstDash w14:val="solid"/>
                  <w14:bevel/>
                </w14:textOutline>
              </w:rPr>
              <w:t>图</w:t>
            </w:r>
            <w:r>
              <w:rPr>
                <w:spacing w:val="-37"/>
                <w:position w:val="1"/>
                <w:sz w:val="20"/>
                <w:szCs w:val="20"/>
              </w:rPr>
              <w:t xml:space="preserve"> </w:t>
            </w:r>
            <w:r>
              <w:rPr>
                <w:rFonts w:ascii="Times New Roman" w:eastAsia="Times New Roman" w:hAnsi="Times New Roman" w:cs="Times New Roman"/>
                <w:b/>
                <w:bCs/>
                <w:spacing w:val="10"/>
                <w:position w:val="1"/>
                <w:sz w:val="20"/>
                <w:szCs w:val="20"/>
              </w:rPr>
              <w:t xml:space="preserve">‘    </w:t>
            </w:r>
            <w:r>
              <w:rPr>
                <w:spacing w:val="10"/>
                <w:position w:val="1"/>
                <w:sz w:val="20"/>
                <w:szCs w:val="20"/>
                <w14:textOutline w14:w="3795" w14:cap="sq">
                  <w14:solidFill>
                    <w14:srgbClr w14:val="000000"/>
                  </w14:solidFill>
                  <w14:prstDash w14:val="solid"/>
                  <w14:bevel/>
                </w14:textOutline>
              </w:rPr>
              <w:t>项目鱼糜类、健康肉类、鱼豆</w:t>
            </w:r>
            <w:r>
              <w:rPr>
                <w:spacing w:val="9"/>
                <w:position w:val="1"/>
                <w:sz w:val="20"/>
                <w:szCs w:val="20"/>
                <w14:textOutline w14:w="3795" w14:cap="sq">
                  <w14:solidFill>
                    <w14:srgbClr w14:val="000000"/>
                  </w14:solidFill>
                  <w14:prstDash w14:val="solid"/>
                  <w14:bevel/>
                </w14:textOutline>
              </w:rPr>
              <w:t>腐、高端肠类生产工艺流程及产污环节图</w:t>
            </w:r>
          </w:p>
          <w:p>
            <w:pPr>
              <w:pStyle w:val="TableText"/>
              <w:spacing w:before="150" w:line="466" w:lineRule="exact"/>
              <w:ind w:left="590"/>
            </w:pPr>
            <w:r>
              <w:rPr>
                <w:spacing w:val="1"/>
                <w:position w:val="17"/>
              </w:rPr>
              <w:t>鱼糜类、健康肉类、鱼豆腐、高端肠类、预制菜定制产品生产工艺一致，原辅材料</w:t>
            </w:r>
          </w:p>
          <w:p>
            <w:pPr>
              <w:pStyle w:val="TableText"/>
              <w:spacing w:line="219" w:lineRule="auto"/>
              <w:ind w:left="106"/>
            </w:pPr>
            <w:r>
              <w:rPr>
                <w:spacing w:val="-2"/>
              </w:rPr>
              <w:t>种类及比例不一致。</w:t>
            </w:r>
          </w:p>
          <w:p>
            <w:pPr>
              <w:pStyle w:val="TableText"/>
              <w:spacing w:before="184" w:line="219" w:lineRule="auto"/>
              <w:ind w:left="605"/>
            </w:pPr>
            <w:r>
              <w:rPr>
                <w:rFonts w:ascii="Times New Roman" w:eastAsia="Times New Roman" w:hAnsi="Times New Roman" w:cs="Times New Roman"/>
                <w:spacing w:val="-3"/>
              </w:rPr>
              <w:t>1</w:t>
            </w:r>
            <w:r>
              <w:rPr>
                <w:rFonts w:ascii="Times New Roman" w:eastAsia="Times New Roman" w:hAnsi="Times New Roman" w:cs="Times New Roman"/>
                <w:spacing w:val="-21"/>
              </w:rPr>
              <w:t xml:space="preserve"> </w:t>
            </w:r>
            <w:r>
              <w:rPr>
                <w:spacing w:val="-3"/>
              </w:rPr>
              <w:t>、解冻：将鸡肉、鱼糜放入水中进行化冻至软化。</w:t>
            </w:r>
          </w:p>
          <w:p>
            <w:pPr>
              <w:pStyle w:val="TableText"/>
              <w:spacing w:before="180" w:line="219" w:lineRule="auto"/>
              <w:ind w:left="582"/>
            </w:pPr>
            <w:r>
              <w:rPr>
                <w:rFonts w:ascii="Times New Roman" w:eastAsia="Times New Roman" w:hAnsi="Times New Roman" w:cs="Times New Roman"/>
                <w:spacing w:val="-1"/>
              </w:rPr>
              <w:t>2</w:t>
            </w:r>
            <w:r>
              <w:rPr>
                <w:rFonts w:ascii="Times New Roman" w:eastAsia="Times New Roman" w:hAnsi="Times New Roman" w:cs="Times New Roman"/>
                <w:spacing w:val="-34"/>
              </w:rPr>
              <w:t xml:space="preserve"> </w:t>
            </w:r>
            <w:r>
              <w:rPr>
                <w:spacing w:val="-1"/>
              </w:rPr>
              <w:t>、计量投料：将原辅材料按照比例计量后，放入斩拌机</w:t>
            </w:r>
            <w:r>
              <w:rPr>
                <w:rFonts w:ascii="Times New Roman" w:eastAsia="Times New Roman" w:hAnsi="Times New Roman" w:cs="Times New Roman"/>
                <w:spacing w:val="-1"/>
              </w:rPr>
              <w:t>/</w:t>
            </w:r>
            <w:r>
              <w:rPr>
                <w:spacing w:val="-1"/>
              </w:rPr>
              <w:t>搅拌</w:t>
            </w:r>
            <w:r>
              <w:rPr>
                <w:spacing w:val="-2"/>
              </w:rPr>
              <w:t>机。</w:t>
            </w:r>
          </w:p>
          <w:p>
            <w:pPr>
              <w:pStyle w:val="TableText"/>
              <w:spacing w:before="183" w:line="219" w:lineRule="auto"/>
              <w:ind w:left="587"/>
            </w:pPr>
            <w:r>
              <w:rPr>
                <w:rFonts w:ascii="Times New Roman" w:eastAsia="Times New Roman" w:hAnsi="Times New Roman" w:cs="Times New Roman"/>
                <w:spacing w:val="-1"/>
              </w:rPr>
              <w:t>3</w:t>
            </w:r>
            <w:r>
              <w:rPr>
                <w:rFonts w:ascii="Times New Roman" w:eastAsia="Times New Roman" w:hAnsi="Times New Roman" w:cs="Times New Roman"/>
                <w:spacing w:val="-33"/>
              </w:rPr>
              <w:t xml:space="preserve"> </w:t>
            </w:r>
            <w:r>
              <w:rPr>
                <w:spacing w:val="-1"/>
              </w:rPr>
              <w:t>、斩拌</w:t>
            </w:r>
            <w:r>
              <w:rPr>
                <w:rFonts w:ascii="Times New Roman" w:eastAsia="Times New Roman" w:hAnsi="Times New Roman" w:cs="Times New Roman"/>
                <w:spacing w:val="-1"/>
              </w:rPr>
              <w:t>/</w:t>
            </w:r>
            <w:r>
              <w:rPr>
                <w:spacing w:val="-1"/>
              </w:rPr>
              <w:t>搅拌：原辅材料在斩拌机</w:t>
            </w:r>
            <w:r>
              <w:rPr>
                <w:rFonts w:ascii="Times New Roman" w:eastAsia="Times New Roman" w:hAnsi="Times New Roman" w:cs="Times New Roman"/>
                <w:spacing w:val="-1"/>
              </w:rPr>
              <w:t>/</w:t>
            </w:r>
            <w:r>
              <w:rPr>
                <w:spacing w:val="-1"/>
              </w:rPr>
              <w:t>搅拌机中进行斩拌，以改变原辅材料的结构。</w:t>
            </w:r>
          </w:p>
          <w:p>
            <w:pPr>
              <w:pStyle w:val="TableText"/>
              <w:spacing w:before="182" w:line="219" w:lineRule="auto"/>
              <w:ind w:left="581"/>
            </w:pPr>
            <w:r>
              <w:rPr>
                <w:rFonts w:ascii="Times New Roman" w:eastAsia="Times New Roman" w:hAnsi="Times New Roman" w:cs="Times New Roman"/>
                <w:spacing w:val="-1"/>
              </w:rPr>
              <w:t>4</w:t>
            </w:r>
            <w:r>
              <w:rPr>
                <w:rFonts w:ascii="Times New Roman" w:eastAsia="Times New Roman" w:hAnsi="Times New Roman" w:cs="Times New Roman"/>
                <w:spacing w:val="-34"/>
              </w:rPr>
              <w:t xml:space="preserve"> </w:t>
            </w:r>
            <w:r>
              <w:rPr>
                <w:spacing w:val="-1"/>
              </w:rPr>
              <w:t>、打浆：将斩拌</w:t>
            </w:r>
            <w:r>
              <w:rPr>
                <w:rFonts w:ascii="Times New Roman" w:eastAsia="Times New Roman" w:hAnsi="Times New Roman" w:cs="Times New Roman"/>
                <w:spacing w:val="-1"/>
              </w:rPr>
              <w:t>/</w:t>
            </w:r>
            <w:r>
              <w:rPr>
                <w:spacing w:val="-1"/>
              </w:rPr>
              <w:t>搅拌好的悬浮液进行打浆处理，使其混合均匀。</w:t>
            </w:r>
          </w:p>
          <w:p>
            <w:pPr>
              <w:pStyle w:val="TableText"/>
              <w:spacing w:before="183" w:line="219" w:lineRule="auto"/>
              <w:ind w:right="39"/>
              <w:jc w:val="right"/>
            </w:pPr>
            <w:r>
              <w:rPr>
                <w:rFonts w:ascii="Times New Roman" w:eastAsia="Times New Roman" w:hAnsi="Times New Roman" w:cs="Times New Roman"/>
                <w:spacing w:val="-1"/>
              </w:rPr>
              <w:t>5</w:t>
            </w:r>
            <w:r>
              <w:rPr>
                <w:rFonts w:ascii="Times New Roman" w:eastAsia="Times New Roman" w:hAnsi="Times New Roman" w:cs="Times New Roman"/>
                <w:spacing w:val="-34"/>
              </w:rPr>
              <w:t xml:space="preserve"> </w:t>
            </w:r>
            <w:r>
              <w:rPr>
                <w:spacing w:val="-1"/>
              </w:rPr>
              <w:t>、成型蒸煮：将悬浮液进行蒸制，使悬浮液凝聚固化成型，此过程使用蒸汽加</w:t>
            </w:r>
            <w:r>
              <w:rPr>
                <w:spacing w:val="-2"/>
              </w:rPr>
              <w:t>热。</w:t>
            </w:r>
          </w:p>
          <w:p>
            <w:pPr>
              <w:pStyle w:val="TableText"/>
              <w:spacing w:before="181" w:line="219" w:lineRule="auto"/>
              <w:ind w:left="587"/>
            </w:pPr>
            <w:r>
              <w:rPr>
                <w:rFonts w:ascii="Times New Roman" w:eastAsia="Times New Roman" w:hAnsi="Times New Roman" w:cs="Times New Roman"/>
                <w:spacing w:val="-2"/>
              </w:rPr>
              <w:t>6</w:t>
            </w:r>
            <w:r>
              <w:rPr>
                <w:rFonts w:ascii="Times New Roman" w:eastAsia="Times New Roman" w:hAnsi="Times New Roman" w:cs="Times New Roman"/>
                <w:spacing w:val="-20"/>
              </w:rPr>
              <w:t xml:space="preserve"> </w:t>
            </w:r>
            <w:r>
              <w:rPr>
                <w:spacing w:val="-2"/>
              </w:rPr>
              <w:t>、切割：将固化后的半成品按要求分切成不同规格小块。</w:t>
            </w:r>
          </w:p>
        </w:tc>
      </w:tr>
    </w:tbl>
    <w:p>
      <w:pPr>
        <w:pStyle w:val="BodyText"/>
      </w:pPr>
    </w:p>
    <w:p>
      <w:r>
        <w:br/>
      </w:r>
      <w:r>
        <w:br/>
      </w:r>
    </w:p>
    <w:p>
      <w:pPr>
        <w:kinsoku/>
        <w:autoSpaceDE/>
        <w:autoSpaceDN/>
        <w:adjustRightInd/>
        <w:snapToGrid/>
        <w:spacing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100" w:history="1">
        <w:r>
          <w:rPr>
            <w:rFonts w:ascii="SimSun" w:eastAsia="SimSun" w:hAnsi="SimSun" w:cs="SimSun"/>
            <w:b/>
            <w:bCs/>
            <w:snapToGrid/>
            <w:color w:val="0000EE"/>
            <w:kern w:val="0"/>
            <w:sz w:val="30"/>
            <w:szCs w:val="30"/>
            <w:u w:val="single" w:color="0000EE"/>
          </w:rPr>
          <w:t>https://d.book118.com/156224022005010052</w:t>
        </w:r>
      </w:hyperlink>
    </w:p>
    <w:p/>
    <w:sectPr>
      <w:footerReference w:type="default" r:id="rId101"/>
      <w:pgSz w:w="11906" w:h="16839"/>
      <w:pgMar w:top="1431" w:right="962" w:bottom="957" w:left="962" w:header="0" w:footer="694" w:gutter="0"/>
      <w:pgNumType w:start="37"/>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327"/>
      <w:rPr>
        <w:rFonts w:ascii="宋体" w:eastAsia="宋体" w:hAnsi="宋体" w:cs="宋体"/>
        <w:sz w:val="28"/>
        <w:szCs w:val="28"/>
      </w:rPr>
    </w:pPr>
    <w:r>
      <w:rPr>
        <w:rFonts w:ascii="宋体" w:eastAsia="宋体" w:hAnsi="宋体" w:cs="宋体"/>
        <w:spacing w:val="-11"/>
        <w:sz w:val="28"/>
        <w:szCs w:val="28"/>
      </w:rPr>
      <w:t>—</w:t>
    </w:r>
    <w:r>
      <w:rPr>
        <w:rFonts w:ascii="宋体" w:eastAsia="宋体" w:hAnsi="宋体" w:cs="宋体"/>
        <w:spacing w:val="88"/>
        <w:sz w:val="28"/>
        <w:szCs w:val="28"/>
      </w:rPr>
      <w:t xml:space="preserve"> </w:t>
    </w:r>
    <w:r>
      <w:rPr>
        <w:rFonts w:ascii="宋体" w:eastAsia="宋体" w:hAnsi="宋体" w:cs="宋体"/>
        <w:spacing w:val="-11"/>
        <w:sz w:val="25"/>
        <w:szCs w:val="25"/>
      </w:rPr>
      <w:t>1</w:t>
    </w:r>
    <w:r>
      <w:rPr>
        <w:rFonts w:ascii="宋体" w:eastAsia="宋体" w:hAnsi="宋体" w:cs="宋体"/>
        <w:spacing w:val="85"/>
        <w:sz w:val="25"/>
        <w:szCs w:val="25"/>
      </w:rPr>
      <w:t xml:space="preserve"> </w:t>
    </w:r>
    <w:r>
      <w:rPr>
        <w:rFonts w:ascii="宋体" w:eastAsia="宋体" w:hAnsi="宋体" w:cs="宋体"/>
        <w:spacing w:val="-11"/>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327"/>
      <w:rPr>
        <w:rFonts w:ascii="宋体" w:eastAsia="宋体" w:hAnsi="宋体" w:cs="宋体"/>
        <w:sz w:val="28"/>
        <w:szCs w:val="28"/>
      </w:rPr>
    </w:pPr>
    <w:r>
      <w:rPr>
        <w:rFonts w:ascii="宋体" w:eastAsia="宋体" w:hAnsi="宋体" w:cs="宋体"/>
        <w:spacing w:val="-11"/>
        <w:sz w:val="28"/>
        <w:szCs w:val="28"/>
      </w:rPr>
      <w:t>—</w:t>
    </w:r>
    <w:r>
      <w:rPr>
        <w:rFonts w:ascii="宋体" w:eastAsia="宋体" w:hAnsi="宋体" w:cs="宋体"/>
        <w:spacing w:val="88"/>
        <w:sz w:val="28"/>
        <w:szCs w:val="28"/>
      </w:rPr>
      <w:t xml:space="preserve"> </w:t>
    </w:r>
    <w:r>
      <w:rPr>
        <w:rFonts w:ascii="宋体" w:eastAsia="宋体" w:hAnsi="宋体" w:cs="宋体"/>
        <w:spacing w:val="-11"/>
        <w:sz w:val="25"/>
        <w:szCs w:val="25"/>
      </w:rPr>
      <w:t>1</w:t>
    </w:r>
    <w:r>
      <w:rPr>
        <w:rFonts w:ascii="宋体" w:eastAsia="宋体" w:hAnsi="宋体" w:cs="宋体"/>
        <w:spacing w:val="85"/>
        <w:sz w:val="25"/>
        <w:szCs w:val="25"/>
      </w:rPr>
      <w:t xml:space="preserve"> </w:t>
    </w:r>
    <w:r>
      <w:rPr>
        <w:rFonts w:ascii="宋体" w:eastAsia="宋体" w:hAnsi="宋体" w:cs="宋体"/>
        <w:spacing w:val="-11"/>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4327"/>
      <w:rPr>
        <w:rFonts w:ascii="宋体" w:eastAsia="宋体" w:hAnsi="宋体" w:cs="宋体"/>
        <w:sz w:val="28"/>
        <w:szCs w:val="28"/>
      </w:rPr>
    </w:pPr>
    <w:r>
      <w:rPr>
        <w:rFonts w:ascii="宋体" w:eastAsia="宋体" w:hAnsi="宋体" w:cs="宋体"/>
        <w:spacing w:val="-6"/>
        <w:sz w:val="28"/>
        <w:szCs w:val="28"/>
      </w:rPr>
      <w:t>—</w:t>
    </w:r>
    <w:r>
      <w:rPr>
        <w:rFonts w:ascii="宋体" w:eastAsia="宋体" w:hAnsi="宋体" w:cs="宋体"/>
        <w:spacing w:val="72"/>
        <w:sz w:val="28"/>
        <w:szCs w:val="28"/>
      </w:rPr>
      <w:t xml:space="preserve"> </w:t>
    </w:r>
    <w:r>
      <w:rPr>
        <w:rFonts w:ascii="宋体" w:eastAsia="宋体" w:hAnsi="宋体" w:cs="宋体"/>
        <w:spacing w:val="-6"/>
        <w:sz w:val="25"/>
        <w:szCs w:val="25"/>
      </w:rPr>
      <w:t>2</w:t>
    </w:r>
    <w:r>
      <w:rPr>
        <w:rFonts w:ascii="宋体" w:eastAsia="宋体" w:hAnsi="宋体" w:cs="宋体"/>
        <w:spacing w:val="86"/>
        <w:sz w:val="25"/>
        <w:szCs w:val="25"/>
      </w:rPr>
      <w:t xml:space="preserve"> </w:t>
    </w:r>
    <w:r>
      <w:rPr>
        <w:rFonts w:ascii="宋体" w:eastAsia="宋体" w:hAnsi="宋体" w:cs="宋体"/>
        <w:spacing w:val="-6"/>
        <w:sz w:val="28"/>
        <w:szCs w:val="28"/>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4327"/>
      <w:rPr>
        <w:rFonts w:ascii="宋体" w:eastAsia="宋体" w:hAnsi="宋体" w:cs="宋体"/>
        <w:sz w:val="28"/>
        <w:szCs w:val="28"/>
      </w:rPr>
    </w:pPr>
    <w:r>
      <w:rPr>
        <w:rFonts w:ascii="宋体" w:eastAsia="宋体" w:hAnsi="宋体" w:cs="宋体"/>
        <w:spacing w:val="-5"/>
        <w:sz w:val="28"/>
        <w:szCs w:val="28"/>
      </w:rPr>
      <w:t>—</w:t>
    </w:r>
    <w:r>
      <w:rPr>
        <w:rFonts w:ascii="宋体" w:eastAsia="宋体" w:hAnsi="宋体" w:cs="宋体"/>
        <w:spacing w:val="69"/>
        <w:sz w:val="28"/>
        <w:szCs w:val="28"/>
      </w:rPr>
      <w:t xml:space="preserve"> </w:t>
    </w:r>
    <w:r>
      <w:rPr>
        <w:rFonts w:ascii="宋体" w:eastAsia="宋体" w:hAnsi="宋体" w:cs="宋体"/>
        <w:spacing w:val="-5"/>
        <w:sz w:val="25"/>
        <w:szCs w:val="25"/>
      </w:rPr>
      <w:t>4</w:t>
    </w:r>
    <w:r>
      <w:rPr>
        <w:rFonts w:ascii="宋体" w:eastAsia="宋体" w:hAnsi="宋体" w:cs="宋体"/>
        <w:spacing w:val="86"/>
        <w:sz w:val="25"/>
        <w:szCs w:val="25"/>
      </w:rPr>
      <w:t xml:space="preserve"> </w:t>
    </w:r>
    <w:r>
      <w:rPr>
        <w:rFonts w:ascii="宋体" w:eastAsia="宋体" w:hAnsi="宋体" w:cs="宋体"/>
        <w:spacing w:val="-5"/>
        <w:sz w:val="28"/>
        <w:szCs w:val="28"/>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4327"/>
      <w:rPr>
        <w:rFonts w:ascii="宋体" w:eastAsia="宋体" w:hAnsi="宋体" w:cs="宋体"/>
        <w:sz w:val="28"/>
        <w:szCs w:val="28"/>
      </w:rPr>
    </w:pPr>
    <w:r>
      <w:rPr>
        <w:rFonts w:ascii="宋体" w:eastAsia="宋体" w:hAnsi="宋体" w:cs="宋体"/>
        <w:spacing w:val="-7"/>
        <w:sz w:val="28"/>
        <w:szCs w:val="28"/>
      </w:rPr>
      <w:t>—</w:t>
    </w:r>
    <w:r>
      <w:rPr>
        <w:rFonts w:ascii="宋体" w:eastAsia="宋体" w:hAnsi="宋体" w:cs="宋体"/>
        <w:spacing w:val="75"/>
        <w:sz w:val="28"/>
        <w:szCs w:val="28"/>
      </w:rPr>
      <w:t xml:space="preserve"> </w:t>
    </w:r>
    <w:r>
      <w:rPr>
        <w:rFonts w:ascii="宋体" w:eastAsia="宋体" w:hAnsi="宋体" w:cs="宋体"/>
        <w:spacing w:val="-7"/>
        <w:sz w:val="25"/>
        <w:szCs w:val="25"/>
      </w:rPr>
      <w:t>5</w:t>
    </w:r>
    <w:r>
      <w:rPr>
        <w:rFonts w:ascii="宋体" w:eastAsia="宋体" w:hAnsi="宋体" w:cs="宋体"/>
        <w:spacing w:val="86"/>
        <w:sz w:val="25"/>
        <w:szCs w:val="25"/>
      </w:rPr>
      <w:t xml:space="preserve"> </w:t>
    </w:r>
    <w:r>
      <w:rPr>
        <w:rFonts w:ascii="宋体" w:eastAsia="宋体" w:hAnsi="宋体" w:cs="宋体"/>
        <w:spacing w:val="-7"/>
        <w:sz w:val="28"/>
        <w:szCs w:val="28"/>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327"/>
      <w:rPr>
        <w:rFonts w:ascii="宋体" w:eastAsia="宋体" w:hAnsi="宋体" w:cs="宋体"/>
        <w:sz w:val="28"/>
        <w:szCs w:val="28"/>
      </w:rPr>
    </w:pPr>
    <w:r>
      <w:rPr>
        <w:rFonts w:ascii="宋体" w:eastAsia="宋体" w:hAnsi="宋体" w:cs="宋体"/>
        <w:spacing w:val="-6"/>
        <w:sz w:val="28"/>
        <w:szCs w:val="28"/>
      </w:rPr>
      <w:t>—</w:t>
    </w:r>
    <w:r>
      <w:rPr>
        <w:rFonts w:ascii="宋体" w:eastAsia="宋体" w:hAnsi="宋体" w:cs="宋体"/>
        <w:spacing w:val="72"/>
        <w:sz w:val="28"/>
        <w:szCs w:val="28"/>
      </w:rPr>
      <w:t xml:space="preserve"> </w:t>
    </w:r>
    <w:r>
      <w:rPr>
        <w:rFonts w:ascii="宋体" w:eastAsia="宋体" w:hAnsi="宋体" w:cs="宋体"/>
        <w:spacing w:val="-6"/>
        <w:sz w:val="25"/>
        <w:szCs w:val="25"/>
      </w:rPr>
      <w:t>6</w:t>
    </w:r>
    <w:r>
      <w:rPr>
        <w:rFonts w:ascii="宋体" w:eastAsia="宋体" w:hAnsi="宋体" w:cs="宋体"/>
        <w:spacing w:val="86"/>
        <w:sz w:val="25"/>
        <w:szCs w:val="25"/>
      </w:rPr>
      <w:t xml:space="preserve"> </w:t>
    </w:r>
    <w:r>
      <w:rPr>
        <w:rFonts w:ascii="宋体" w:eastAsia="宋体" w:hAnsi="宋体" w:cs="宋体"/>
        <w:spacing w:val="-6"/>
        <w:sz w:val="28"/>
        <w:szCs w:val="28"/>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4327"/>
      <w:rPr>
        <w:rFonts w:ascii="宋体" w:eastAsia="宋体" w:hAnsi="宋体" w:cs="宋体"/>
        <w:sz w:val="28"/>
        <w:szCs w:val="28"/>
      </w:rPr>
    </w:pPr>
    <w:r>
      <w:rPr>
        <w:rFonts w:ascii="宋体" w:eastAsia="宋体" w:hAnsi="宋体" w:cs="宋体"/>
        <w:spacing w:val="-7"/>
        <w:sz w:val="28"/>
        <w:szCs w:val="28"/>
      </w:rPr>
      <w:t>—</w:t>
    </w:r>
    <w:r>
      <w:rPr>
        <w:rFonts w:ascii="宋体" w:eastAsia="宋体" w:hAnsi="宋体" w:cs="宋体"/>
        <w:spacing w:val="75"/>
        <w:sz w:val="28"/>
        <w:szCs w:val="28"/>
      </w:rPr>
      <w:t xml:space="preserve"> </w:t>
    </w:r>
    <w:r>
      <w:rPr>
        <w:rFonts w:ascii="宋体" w:eastAsia="宋体" w:hAnsi="宋体" w:cs="宋体"/>
        <w:spacing w:val="-7"/>
        <w:sz w:val="25"/>
        <w:szCs w:val="25"/>
      </w:rPr>
      <w:t>7</w:t>
    </w:r>
    <w:r>
      <w:rPr>
        <w:rFonts w:ascii="宋体" w:eastAsia="宋体" w:hAnsi="宋体" w:cs="宋体"/>
        <w:spacing w:val="86"/>
        <w:sz w:val="25"/>
        <w:szCs w:val="25"/>
      </w:rPr>
      <w:t xml:space="preserve"> </w:t>
    </w:r>
    <w:r>
      <w:rPr>
        <w:rFonts w:ascii="宋体" w:eastAsia="宋体" w:hAnsi="宋体" w:cs="宋体"/>
        <w:spacing w:val="-7"/>
        <w:sz w:val="28"/>
        <w:szCs w:val="28"/>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327"/>
      <w:rPr>
        <w:rFonts w:ascii="宋体" w:eastAsia="宋体" w:hAnsi="宋体" w:cs="宋体"/>
        <w:sz w:val="28"/>
        <w:szCs w:val="28"/>
      </w:rPr>
    </w:pPr>
    <w:r>
      <w:rPr>
        <w:rFonts w:ascii="宋体" w:eastAsia="宋体" w:hAnsi="宋体" w:cs="宋体"/>
        <w:spacing w:val="-5"/>
        <w:sz w:val="28"/>
        <w:szCs w:val="28"/>
      </w:rPr>
      <w:t>—</w:t>
    </w:r>
    <w:r>
      <w:rPr>
        <w:rFonts w:ascii="宋体" w:eastAsia="宋体" w:hAnsi="宋体" w:cs="宋体"/>
        <w:spacing w:val="70"/>
        <w:sz w:val="28"/>
        <w:szCs w:val="28"/>
      </w:rPr>
      <w:t xml:space="preserve"> </w:t>
    </w:r>
    <w:r>
      <w:rPr>
        <w:rFonts w:ascii="宋体" w:eastAsia="宋体" w:hAnsi="宋体" w:cs="宋体"/>
        <w:spacing w:val="-5"/>
        <w:sz w:val="25"/>
        <w:szCs w:val="25"/>
      </w:rPr>
      <w:t>8</w:t>
    </w:r>
    <w:r>
      <w:rPr>
        <w:rFonts w:ascii="宋体" w:eastAsia="宋体" w:hAnsi="宋体" w:cs="宋体"/>
        <w:spacing w:val="85"/>
        <w:sz w:val="25"/>
        <w:szCs w:val="25"/>
      </w:rPr>
      <w:t xml:space="preserve"> </w:t>
    </w:r>
    <w:r>
      <w:rPr>
        <w:rFonts w:ascii="宋体" w:eastAsia="宋体" w:hAnsi="宋体" w:cs="宋体"/>
        <w:spacing w:val="-5"/>
        <w:sz w:val="28"/>
        <w:szCs w:val="28"/>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327"/>
      <w:rPr>
        <w:rFonts w:ascii="宋体" w:eastAsia="宋体" w:hAnsi="宋体" w:cs="宋体"/>
        <w:sz w:val="28"/>
        <w:szCs w:val="28"/>
      </w:rPr>
    </w:pPr>
    <w:r>
      <w:rPr>
        <w:rFonts w:ascii="宋体" w:eastAsia="宋体" w:hAnsi="宋体" w:cs="宋体"/>
        <w:spacing w:val="-5"/>
        <w:sz w:val="28"/>
        <w:szCs w:val="28"/>
      </w:rPr>
      <w:t>—</w:t>
    </w:r>
    <w:r>
      <w:rPr>
        <w:rFonts w:ascii="宋体" w:eastAsia="宋体" w:hAnsi="宋体" w:cs="宋体"/>
        <w:spacing w:val="70"/>
        <w:sz w:val="28"/>
        <w:szCs w:val="28"/>
      </w:rPr>
      <w:t xml:space="preserve"> </w:t>
    </w:r>
    <w:r>
      <w:rPr>
        <w:rFonts w:ascii="宋体" w:eastAsia="宋体" w:hAnsi="宋体" w:cs="宋体"/>
        <w:spacing w:val="-5"/>
        <w:sz w:val="25"/>
        <w:szCs w:val="25"/>
      </w:rPr>
      <w:t>9</w:t>
    </w:r>
    <w:r>
      <w:rPr>
        <w:rFonts w:ascii="宋体" w:eastAsia="宋体" w:hAnsi="宋体" w:cs="宋体"/>
        <w:spacing w:val="85"/>
        <w:sz w:val="25"/>
        <w:szCs w:val="25"/>
      </w:rPr>
      <w:t xml:space="preserve"> </w:t>
    </w:r>
    <w:r>
      <w:rPr>
        <w:rFonts w:ascii="宋体" w:eastAsia="宋体" w:hAnsi="宋体" w:cs="宋体"/>
        <w:spacing w:val="-5"/>
        <w:sz w:val="28"/>
        <w:szCs w:val="28"/>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62"/>
      <w:rPr>
        <w:rFonts w:ascii="宋体" w:eastAsia="宋体" w:hAnsi="宋体" w:cs="宋体"/>
        <w:sz w:val="28"/>
        <w:szCs w:val="28"/>
      </w:rPr>
    </w:pPr>
    <w:r>
      <w:rPr>
        <w:rFonts w:ascii="宋体" w:eastAsia="宋体" w:hAnsi="宋体" w:cs="宋体"/>
        <w:spacing w:val="-7"/>
        <w:sz w:val="28"/>
        <w:szCs w:val="28"/>
      </w:rPr>
      <w:t>—</w:t>
    </w:r>
    <w:r>
      <w:rPr>
        <w:rFonts w:ascii="宋体" w:eastAsia="宋体" w:hAnsi="宋体" w:cs="宋体"/>
        <w:spacing w:val="88"/>
        <w:sz w:val="28"/>
        <w:szCs w:val="28"/>
      </w:rPr>
      <w:t xml:space="preserve"> </w:t>
    </w:r>
    <w:r>
      <w:rPr>
        <w:rFonts w:ascii="宋体" w:eastAsia="宋体" w:hAnsi="宋体" w:cs="宋体"/>
        <w:spacing w:val="-7"/>
        <w:sz w:val="25"/>
        <w:szCs w:val="25"/>
      </w:rPr>
      <w:t>10</w:t>
    </w:r>
    <w:r>
      <w:rPr>
        <w:rFonts w:ascii="宋体" w:eastAsia="宋体" w:hAnsi="宋体" w:cs="宋体"/>
        <w:spacing w:val="85"/>
        <w:sz w:val="25"/>
        <w:szCs w:val="25"/>
      </w:rPr>
      <w:t xml:space="preserve"> </w:t>
    </w:r>
    <w:r>
      <w:rPr>
        <w:rFonts w:ascii="宋体" w:eastAsia="宋体" w:hAnsi="宋体" w:cs="宋体"/>
        <w:spacing w:val="-7"/>
        <w:sz w:val="28"/>
        <w:szCs w:val="28"/>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62"/>
      <w:rPr>
        <w:rFonts w:ascii="宋体" w:eastAsia="宋体" w:hAnsi="宋体" w:cs="宋体"/>
        <w:sz w:val="28"/>
        <w:szCs w:val="28"/>
      </w:rPr>
    </w:pPr>
    <w:r>
      <w:rPr>
        <w:rFonts w:ascii="宋体" w:eastAsia="宋体" w:hAnsi="宋体" w:cs="宋体"/>
        <w:spacing w:val="-7"/>
        <w:sz w:val="28"/>
        <w:szCs w:val="28"/>
      </w:rPr>
      <w:t>—</w:t>
    </w:r>
    <w:r>
      <w:rPr>
        <w:rFonts w:ascii="宋体" w:eastAsia="宋体" w:hAnsi="宋体" w:cs="宋体"/>
        <w:spacing w:val="88"/>
        <w:sz w:val="28"/>
        <w:szCs w:val="28"/>
      </w:rPr>
      <w:t xml:space="preserve"> </w:t>
    </w:r>
    <w:r>
      <w:rPr>
        <w:rFonts w:ascii="宋体" w:eastAsia="宋体" w:hAnsi="宋体" w:cs="宋体"/>
        <w:spacing w:val="-7"/>
        <w:sz w:val="25"/>
        <w:szCs w:val="25"/>
      </w:rPr>
      <w:t>11</w:t>
    </w:r>
    <w:r>
      <w:rPr>
        <w:rFonts w:ascii="宋体" w:eastAsia="宋体" w:hAnsi="宋体" w:cs="宋体"/>
        <w:spacing w:val="85"/>
        <w:sz w:val="25"/>
        <w:szCs w:val="25"/>
      </w:rPr>
      <w:t xml:space="preserve"> </w:t>
    </w:r>
    <w:r>
      <w:rPr>
        <w:rFonts w:ascii="宋体" w:eastAsia="宋体" w:hAnsi="宋体" w:cs="宋体"/>
        <w:spacing w:val="-7"/>
        <w:sz w:val="28"/>
        <w:szCs w:val="28"/>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62"/>
      <w:rPr>
        <w:rFonts w:ascii="宋体" w:eastAsia="宋体" w:hAnsi="宋体" w:cs="宋体"/>
        <w:sz w:val="28"/>
        <w:szCs w:val="28"/>
      </w:rPr>
    </w:pPr>
    <w:r>
      <w:rPr>
        <w:rFonts w:ascii="宋体" w:eastAsia="宋体" w:hAnsi="宋体" w:cs="宋体"/>
        <w:spacing w:val="-7"/>
        <w:sz w:val="28"/>
        <w:szCs w:val="28"/>
      </w:rPr>
      <w:t>—</w:t>
    </w:r>
    <w:r>
      <w:rPr>
        <w:rFonts w:ascii="宋体" w:eastAsia="宋体" w:hAnsi="宋体" w:cs="宋体"/>
        <w:spacing w:val="88"/>
        <w:sz w:val="28"/>
        <w:szCs w:val="28"/>
      </w:rPr>
      <w:t xml:space="preserve"> </w:t>
    </w:r>
    <w:r>
      <w:rPr>
        <w:rFonts w:ascii="宋体" w:eastAsia="宋体" w:hAnsi="宋体" w:cs="宋体"/>
        <w:spacing w:val="-7"/>
        <w:sz w:val="25"/>
        <w:szCs w:val="25"/>
      </w:rPr>
      <w:t>12</w:t>
    </w:r>
    <w:r>
      <w:rPr>
        <w:rFonts w:ascii="宋体" w:eastAsia="宋体" w:hAnsi="宋体" w:cs="宋体"/>
        <w:spacing w:val="85"/>
        <w:sz w:val="25"/>
        <w:szCs w:val="25"/>
      </w:rPr>
      <w:t xml:space="preserve"> </w:t>
    </w:r>
    <w:r>
      <w:rPr>
        <w:rFonts w:ascii="宋体" w:eastAsia="宋体" w:hAnsi="宋体" w:cs="宋体"/>
        <w:spacing w:val="-7"/>
        <w:sz w:val="28"/>
        <w:szCs w:val="28"/>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62"/>
      <w:rPr>
        <w:rFonts w:ascii="宋体" w:eastAsia="宋体" w:hAnsi="宋体" w:cs="宋体"/>
        <w:sz w:val="28"/>
        <w:szCs w:val="28"/>
      </w:rPr>
    </w:pPr>
    <w:r>
      <w:rPr>
        <w:rFonts w:ascii="宋体" w:eastAsia="宋体" w:hAnsi="宋体" w:cs="宋体"/>
        <w:spacing w:val="-7"/>
        <w:sz w:val="28"/>
        <w:szCs w:val="28"/>
      </w:rPr>
      <w:t>—</w:t>
    </w:r>
    <w:r>
      <w:rPr>
        <w:rFonts w:ascii="宋体" w:eastAsia="宋体" w:hAnsi="宋体" w:cs="宋体"/>
        <w:spacing w:val="88"/>
        <w:sz w:val="28"/>
        <w:szCs w:val="28"/>
      </w:rPr>
      <w:t xml:space="preserve"> </w:t>
    </w:r>
    <w:r>
      <w:rPr>
        <w:rFonts w:ascii="宋体" w:eastAsia="宋体" w:hAnsi="宋体" w:cs="宋体"/>
        <w:spacing w:val="-7"/>
        <w:sz w:val="25"/>
        <w:szCs w:val="25"/>
      </w:rPr>
      <w:t>13</w:t>
    </w:r>
    <w:r>
      <w:rPr>
        <w:rFonts w:ascii="宋体" w:eastAsia="宋体" w:hAnsi="宋体" w:cs="宋体"/>
        <w:spacing w:val="85"/>
        <w:sz w:val="25"/>
        <w:szCs w:val="25"/>
      </w:rPr>
      <w:t xml:space="preserve"> </w:t>
    </w:r>
    <w:r>
      <w:rPr>
        <w:rFonts w:ascii="宋体" w:eastAsia="宋体" w:hAnsi="宋体" w:cs="宋体"/>
        <w:spacing w:val="-7"/>
        <w:sz w:val="28"/>
        <w:szCs w:val="28"/>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62"/>
      <w:rPr>
        <w:rFonts w:ascii="宋体" w:eastAsia="宋体" w:hAnsi="宋体" w:cs="宋体"/>
        <w:sz w:val="28"/>
        <w:szCs w:val="28"/>
      </w:rPr>
    </w:pPr>
    <w:r>
      <w:rPr>
        <w:rFonts w:ascii="宋体" w:eastAsia="宋体" w:hAnsi="宋体" w:cs="宋体"/>
        <w:spacing w:val="-7"/>
        <w:sz w:val="28"/>
        <w:szCs w:val="28"/>
      </w:rPr>
      <w:t>—</w:t>
    </w:r>
    <w:r>
      <w:rPr>
        <w:rFonts w:ascii="宋体" w:eastAsia="宋体" w:hAnsi="宋体" w:cs="宋体"/>
        <w:spacing w:val="88"/>
        <w:sz w:val="28"/>
        <w:szCs w:val="28"/>
      </w:rPr>
      <w:t xml:space="preserve"> </w:t>
    </w:r>
    <w:r>
      <w:rPr>
        <w:rFonts w:ascii="宋体" w:eastAsia="宋体" w:hAnsi="宋体" w:cs="宋体"/>
        <w:spacing w:val="-7"/>
        <w:sz w:val="25"/>
        <w:szCs w:val="25"/>
      </w:rPr>
      <w:t>14</w:t>
    </w:r>
    <w:r>
      <w:rPr>
        <w:rFonts w:ascii="宋体" w:eastAsia="宋体" w:hAnsi="宋体" w:cs="宋体"/>
        <w:spacing w:val="85"/>
        <w:sz w:val="25"/>
        <w:szCs w:val="25"/>
      </w:rPr>
      <w:t xml:space="preserve"> </w:t>
    </w:r>
    <w:r>
      <w:rPr>
        <w:rFonts w:ascii="宋体" w:eastAsia="宋体" w:hAnsi="宋体" w:cs="宋体"/>
        <w:spacing w:val="-7"/>
        <w:sz w:val="28"/>
        <w:szCs w:val="28"/>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62"/>
      <w:rPr>
        <w:rFonts w:ascii="宋体" w:eastAsia="宋体" w:hAnsi="宋体" w:cs="宋体"/>
        <w:sz w:val="28"/>
        <w:szCs w:val="28"/>
      </w:rPr>
    </w:pPr>
    <w:r>
      <w:rPr>
        <w:rFonts w:ascii="宋体" w:eastAsia="宋体" w:hAnsi="宋体" w:cs="宋体"/>
        <w:spacing w:val="-7"/>
        <w:sz w:val="28"/>
        <w:szCs w:val="28"/>
      </w:rPr>
      <w:t>—</w:t>
    </w:r>
    <w:r>
      <w:rPr>
        <w:rFonts w:ascii="宋体" w:eastAsia="宋体" w:hAnsi="宋体" w:cs="宋体"/>
        <w:spacing w:val="88"/>
        <w:sz w:val="28"/>
        <w:szCs w:val="28"/>
      </w:rPr>
      <w:t xml:space="preserve"> </w:t>
    </w:r>
    <w:r>
      <w:rPr>
        <w:rFonts w:ascii="宋体" w:eastAsia="宋体" w:hAnsi="宋体" w:cs="宋体"/>
        <w:spacing w:val="-7"/>
        <w:sz w:val="25"/>
        <w:szCs w:val="25"/>
      </w:rPr>
      <w:t>15</w:t>
    </w:r>
    <w:r>
      <w:rPr>
        <w:rFonts w:ascii="宋体" w:eastAsia="宋体" w:hAnsi="宋体" w:cs="宋体"/>
        <w:spacing w:val="85"/>
        <w:sz w:val="25"/>
        <w:szCs w:val="25"/>
      </w:rPr>
      <w:t xml:space="preserve"> </w:t>
    </w:r>
    <w:r>
      <w:rPr>
        <w:rFonts w:ascii="宋体" w:eastAsia="宋体" w:hAnsi="宋体" w:cs="宋体"/>
        <w:spacing w:val="-7"/>
        <w:sz w:val="28"/>
        <w:szCs w:val="28"/>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62"/>
      <w:rPr>
        <w:rFonts w:ascii="宋体" w:eastAsia="宋体" w:hAnsi="宋体" w:cs="宋体"/>
        <w:sz w:val="28"/>
        <w:szCs w:val="28"/>
      </w:rPr>
    </w:pPr>
    <w:r>
      <w:rPr>
        <w:rFonts w:ascii="宋体" w:eastAsia="宋体" w:hAnsi="宋体" w:cs="宋体"/>
        <w:spacing w:val="-7"/>
        <w:sz w:val="28"/>
        <w:szCs w:val="28"/>
      </w:rPr>
      <w:t>—</w:t>
    </w:r>
    <w:r>
      <w:rPr>
        <w:rFonts w:ascii="宋体" w:eastAsia="宋体" w:hAnsi="宋体" w:cs="宋体"/>
        <w:spacing w:val="88"/>
        <w:sz w:val="28"/>
        <w:szCs w:val="28"/>
      </w:rPr>
      <w:t xml:space="preserve"> </w:t>
    </w:r>
    <w:r>
      <w:rPr>
        <w:rFonts w:ascii="宋体" w:eastAsia="宋体" w:hAnsi="宋体" w:cs="宋体"/>
        <w:spacing w:val="-7"/>
        <w:sz w:val="25"/>
        <w:szCs w:val="25"/>
      </w:rPr>
      <w:t>16</w:t>
    </w:r>
    <w:r>
      <w:rPr>
        <w:rFonts w:ascii="宋体" w:eastAsia="宋体" w:hAnsi="宋体" w:cs="宋体"/>
        <w:spacing w:val="85"/>
        <w:sz w:val="25"/>
        <w:szCs w:val="25"/>
      </w:rPr>
      <w:t xml:space="preserve"> </w:t>
    </w:r>
    <w:r>
      <w:rPr>
        <w:rFonts w:ascii="宋体" w:eastAsia="宋体" w:hAnsi="宋体" w:cs="宋体"/>
        <w:spacing w:val="-7"/>
        <w:sz w:val="28"/>
        <w:szCs w:val="28"/>
      </w:rPr>
      <w:t>—</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62"/>
      <w:rPr>
        <w:rFonts w:ascii="宋体" w:eastAsia="宋体" w:hAnsi="宋体" w:cs="宋体"/>
        <w:sz w:val="28"/>
        <w:szCs w:val="28"/>
      </w:rPr>
    </w:pPr>
    <w:r>
      <w:rPr>
        <w:rFonts w:ascii="宋体" w:eastAsia="宋体" w:hAnsi="宋体" w:cs="宋体"/>
        <w:spacing w:val="-7"/>
        <w:sz w:val="28"/>
        <w:szCs w:val="28"/>
      </w:rPr>
      <w:t>—</w:t>
    </w:r>
    <w:r>
      <w:rPr>
        <w:rFonts w:ascii="宋体" w:eastAsia="宋体" w:hAnsi="宋体" w:cs="宋体"/>
        <w:spacing w:val="88"/>
        <w:sz w:val="28"/>
        <w:szCs w:val="28"/>
      </w:rPr>
      <w:t xml:space="preserve"> </w:t>
    </w:r>
    <w:r>
      <w:rPr>
        <w:rFonts w:ascii="宋体" w:eastAsia="宋体" w:hAnsi="宋体" w:cs="宋体"/>
        <w:spacing w:val="-7"/>
        <w:sz w:val="25"/>
        <w:szCs w:val="25"/>
      </w:rPr>
      <w:t>17</w:t>
    </w:r>
    <w:r>
      <w:rPr>
        <w:rFonts w:ascii="宋体" w:eastAsia="宋体" w:hAnsi="宋体" w:cs="宋体"/>
        <w:spacing w:val="85"/>
        <w:sz w:val="25"/>
        <w:szCs w:val="25"/>
      </w:rPr>
      <w:t xml:space="preserve"> </w:t>
    </w:r>
    <w:r>
      <w:rPr>
        <w:rFonts w:ascii="宋体" w:eastAsia="宋体" w:hAnsi="宋体" w:cs="宋体"/>
        <w:spacing w:val="-7"/>
        <w:sz w:val="28"/>
        <w:szCs w:val="28"/>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62"/>
      <w:rPr>
        <w:rFonts w:ascii="宋体" w:eastAsia="宋体" w:hAnsi="宋体" w:cs="宋体"/>
        <w:sz w:val="28"/>
        <w:szCs w:val="28"/>
      </w:rPr>
    </w:pPr>
    <w:r>
      <w:rPr>
        <w:rFonts w:ascii="宋体" w:eastAsia="宋体" w:hAnsi="宋体" w:cs="宋体"/>
        <w:spacing w:val="-7"/>
        <w:sz w:val="28"/>
        <w:szCs w:val="28"/>
      </w:rPr>
      <w:t>—</w:t>
    </w:r>
    <w:r>
      <w:rPr>
        <w:rFonts w:ascii="宋体" w:eastAsia="宋体" w:hAnsi="宋体" w:cs="宋体"/>
        <w:spacing w:val="88"/>
        <w:sz w:val="28"/>
        <w:szCs w:val="28"/>
      </w:rPr>
      <w:t xml:space="preserve"> </w:t>
    </w:r>
    <w:r>
      <w:rPr>
        <w:rFonts w:ascii="宋体" w:eastAsia="宋体" w:hAnsi="宋体" w:cs="宋体"/>
        <w:spacing w:val="-7"/>
        <w:sz w:val="25"/>
        <w:szCs w:val="25"/>
      </w:rPr>
      <w:t>18</w:t>
    </w:r>
    <w:r>
      <w:rPr>
        <w:rFonts w:ascii="宋体" w:eastAsia="宋体" w:hAnsi="宋体" w:cs="宋体"/>
        <w:spacing w:val="85"/>
        <w:sz w:val="25"/>
        <w:szCs w:val="25"/>
      </w:rPr>
      <w:t xml:space="preserve"> </w:t>
    </w:r>
    <w:r>
      <w:rPr>
        <w:rFonts w:ascii="宋体" w:eastAsia="宋体" w:hAnsi="宋体" w:cs="宋体"/>
        <w:spacing w:val="-7"/>
        <w:sz w:val="28"/>
        <w:szCs w:val="28"/>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62"/>
      <w:rPr>
        <w:rFonts w:ascii="宋体" w:eastAsia="宋体" w:hAnsi="宋体" w:cs="宋体"/>
        <w:sz w:val="28"/>
        <w:szCs w:val="28"/>
      </w:rPr>
    </w:pPr>
    <w:r>
      <w:rPr>
        <w:rFonts w:ascii="宋体" w:eastAsia="宋体" w:hAnsi="宋体" w:cs="宋体"/>
        <w:spacing w:val="-7"/>
        <w:sz w:val="28"/>
        <w:szCs w:val="28"/>
      </w:rPr>
      <w:t>—</w:t>
    </w:r>
    <w:r>
      <w:rPr>
        <w:rFonts w:ascii="宋体" w:eastAsia="宋体" w:hAnsi="宋体" w:cs="宋体"/>
        <w:spacing w:val="88"/>
        <w:sz w:val="28"/>
        <w:szCs w:val="28"/>
      </w:rPr>
      <w:t xml:space="preserve"> </w:t>
    </w:r>
    <w:r>
      <w:rPr>
        <w:rFonts w:ascii="宋体" w:eastAsia="宋体" w:hAnsi="宋体" w:cs="宋体"/>
        <w:spacing w:val="-7"/>
        <w:sz w:val="25"/>
        <w:szCs w:val="25"/>
      </w:rPr>
      <w:t>19</w:t>
    </w:r>
    <w:r>
      <w:rPr>
        <w:rFonts w:ascii="宋体" w:eastAsia="宋体" w:hAnsi="宋体" w:cs="宋体"/>
        <w:spacing w:val="85"/>
        <w:sz w:val="25"/>
        <w:szCs w:val="25"/>
      </w:rPr>
      <w:t xml:space="preserve"> </w:t>
    </w:r>
    <w:r>
      <w:rPr>
        <w:rFonts w:ascii="宋体" w:eastAsia="宋体" w:hAnsi="宋体" w:cs="宋体"/>
        <w:spacing w:val="-7"/>
        <w:sz w:val="28"/>
        <w:szCs w:val="28"/>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262"/>
      <w:rPr>
        <w:rFonts w:ascii="宋体" w:eastAsia="宋体" w:hAnsi="宋体" w:cs="宋体"/>
        <w:sz w:val="28"/>
        <w:szCs w:val="28"/>
      </w:rPr>
    </w:pPr>
    <w:r>
      <w:rPr>
        <w:rFonts w:ascii="宋体" w:eastAsia="宋体" w:hAnsi="宋体" w:cs="宋体"/>
        <w:spacing w:val="-3"/>
        <w:sz w:val="28"/>
        <w:szCs w:val="28"/>
      </w:rPr>
      <w:t>—</w:t>
    </w:r>
    <w:r>
      <w:rPr>
        <w:rFonts w:ascii="宋体" w:eastAsia="宋体" w:hAnsi="宋体" w:cs="宋体"/>
        <w:spacing w:val="72"/>
        <w:sz w:val="28"/>
        <w:szCs w:val="28"/>
      </w:rPr>
      <w:t xml:space="preserve"> </w:t>
    </w:r>
    <w:r>
      <w:rPr>
        <w:rFonts w:ascii="宋体" w:eastAsia="宋体" w:hAnsi="宋体" w:cs="宋体"/>
        <w:spacing w:val="-3"/>
        <w:sz w:val="25"/>
        <w:szCs w:val="25"/>
      </w:rPr>
      <w:t>20</w:t>
    </w:r>
    <w:r>
      <w:rPr>
        <w:rFonts w:ascii="宋体" w:eastAsia="宋体" w:hAnsi="宋体" w:cs="宋体"/>
        <w:spacing w:val="85"/>
        <w:sz w:val="25"/>
        <w:szCs w:val="25"/>
      </w:rPr>
      <w:t xml:space="preserve"> </w:t>
    </w:r>
    <w:r>
      <w:rPr>
        <w:rFonts w:ascii="宋体" w:eastAsia="宋体" w:hAnsi="宋体" w:cs="宋体"/>
        <w:spacing w:val="-3"/>
        <w:sz w:val="28"/>
        <w:szCs w:val="28"/>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62"/>
      <w:rPr>
        <w:rFonts w:ascii="宋体" w:eastAsia="宋体" w:hAnsi="宋体" w:cs="宋体"/>
        <w:sz w:val="28"/>
        <w:szCs w:val="28"/>
      </w:rPr>
    </w:pPr>
    <w:r>
      <w:rPr>
        <w:rFonts w:ascii="宋体" w:eastAsia="宋体" w:hAnsi="宋体" w:cs="宋体"/>
        <w:spacing w:val="-3"/>
        <w:sz w:val="28"/>
        <w:szCs w:val="28"/>
      </w:rPr>
      <w:t>—</w:t>
    </w:r>
    <w:r>
      <w:rPr>
        <w:rFonts w:ascii="宋体" w:eastAsia="宋体" w:hAnsi="宋体" w:cs="宋体"/>
        <w:spacing w:val="72"/>
        <w:sz w:val="28"/>
        <w:szCs w:val="28"/>
      </w:rPr>
      <w:t xml:space="preserve"> </w:t>
    </w:r>
    <w:r>
      <w:rPr>
        <w:rFonts w:ascii="宋体" w:eastAsia="宋体" w:hAnsi="宋体" w:cs="宋体"/>
        <w:spacing w:val="-3"/>
        <w:sz w:val="25"/>
        <w:szCs w:val="25"/>
      </w:rPr>
      <w:t>21</w:t>
    </w:r>
    <w:r>
      <w:rPr>
        <w:rFonts w:ascii="宋体" w:eastAsia="宋体" w:hAnsi="宋体" w:cs="宋体"/>
        <w:spacing w:val="85"/>
        <w:sz w:val="25"/>
        <w:szCs w:val="25"/>
      </w:rPr>
      <w:t xml:space="preserve"> </w:t>
    </w:r>
    <w:r>
      <w:rPr>
        <w:rFonts w:ascii="宋体" w:eastAsia="宋体" w:hAnsi="宋体" w:cs="宋体"/>
        <w:spacing w:val="-3"/>
        <w:sz w:val="28"/>
        <w:szCs w:val="28"/>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4262"/>
      <w:rPr>
        <w:rFonts w:ascii="宋体" w:eastAsia="宋体" w:hAnsi="宋体" w:cs="宋体"/>
        <w:sz w:val="28"/>
        <w:szCs w:val="28"/>
      </w:rPr>
    </w:pPr>
    <w:r>
      <w:rPr>
        <w:rFonts w:ascii="宋体" w:eastAsia="宋体" w:hAnsi="宋体" w:cs="宋体"/>
        <w:spacing w:val="-3"/>
        <w:sz w:val="28"/>
        <w:szCs w:val="28"/>
      </w:rPr>
      <w:t>—</w:t>
    </w:r>
    <w:r>
      <w:rPr>
        <w:rFonts w:ascii="宋体" w:eastAsia="宋体" w:hAnsi="宋体" w:cs="宋体"/>
        <w:spacing w:val="72"/>
        <w:sz w:val="28"/>
        <w:szCs w:val="28"/>
      </w:rPr>
      <w:t xml:space="preserve"> </w:t>
    </w:r>
    <w:r>
      <w:rPr>
        <w:rFonts w:ascii="宋体" w:eastAsia="宋体" w:hAnsi="宋体" w:cs="宋体"/>
        <w:spacing w:val="-3"/>
        <w:sz w:val="25"/>
        <w:szCs w:val="25"/>
      </w:rPr>
      <w:t>22</w:t>
    </w:r>
    <w:r>
      <w:rPr>
        <w:rFonts w:ascii="宋体" w:eastAsia="宋体" w:hAnsi="宋体" w:cs="宋体"/>
        <w:spacing w:val="85"/>
        <w:sz w:val="25"/>
        <w:szCs w:val="25"/>
      </w:rPr>
      <w:t xml:space="preserve"> </w:t>
    </w:r>
    <w:r>
      <w:rPr>
        <w:rFonts w:ascii="宋体" w:eastAsia="宋体" w:hAnsi="宋体" w:cs="宋体"/>
        <w:spacing w:val="-3"/>
        <w:sz w:val="28"/>
        <w:szCs w:val="28"/>
      </w:rPr>
      <w:t>—</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262"/>
      <w:rPr>
        <w:rFonts w:ascii="宋体" w:eastAsia="宋体" w:hAnsi="宋体" w:cs="宋体"/>
        <w:sz w:val="28"/>
        <w:szCs w:val="28"/>
      </w:rPr>
    </w:pPr>
    <w:r>
      <w:rPr>
        <w:rFonts w:ascii="宋体" w:eastAsia="宋体" w:hAnsi="宋体" w:cs="宋体"/>
        <w:spacing w:val="-3"/>
        <w:sz w:val="28"/>
        <w:szCs w:val="28"/>
      </w:rPr>
      <w:t>—</w:t>
    </w:r>
    <w:r>
      <w:rPr>
        <w:rFonts w:ascii="宋体" w:eastAsia="宋体" w:hAnsi="宋体" w:cs="宋体"/>
        <w:spacing w:val="72"/>
        <w:sz w:val="28"/>
        <w:szCs w:val="28"/>
      </w:rPr>
      <w:t xml:space="preserve"> </w:t>
    </w:r>
    <w:r>
      <w:rPr>
        <w:rFonts w:ascii="宋体" w:eastAsia="宋体" w:hAnsi="宋体" w:cs="宋体"/>
        <w:spacing w:val="-3"/>
        <w:sz w:val="25"/>
        <w:szCs w:val="25"/>
      </w:rPr>
      <w:t>23</w:t>
    </w:r>
    <w:r>
      <w:rPr>
        <w:rFonts w:ascii="宋体" w:eastAsia="宋体" w:hAnsi="宋体" w:cs="宋体"/>
        <w:spacing w:val="85"/>
        <w:sz w:val="25"/>
        <w:szCs w:val="25"/>
      </w:rPr>
      <w:t xml:space="preserve"> </w:t>
    </w:r>
    <w:r>
      <w:rPr>
        <w:rFonts w:ascii="宋体" w:eastAsia="宋体" w:hAnsi="宋体" w:cs="宋体"/>
        <w:spacing w:val="-3"/>
        <w:sz w:val="28"/>
        <w:szCs w:val="28"/>
      </w:rPr>
      <w:t>—</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4388"/>
      <w:rPr>
        <w:rFonts w:ascii="宋体" w:eastAsia="宋体" w:hAnsi="宋体" w:cs="宋体"/>
        <w:sz w:val="28"/>
        <w:szCs w:val="28"/>
      </w:rPr>
    </w:pPr>
    <w:r>
      <w:rPr>
        <w:rFonts w:ascii="宋体" w:eastAsia="宋体" w:hAnsi="宋体" w:cs="宋体"/>
        <w:spacing w:val="-3"/>
        <w:sz w:val="28"/>
        <w:szCs w:val="28"/>
      </w:rPr>
      <w:t>—</w:t>
    </w:r>
    <w:r>
      <w:rPr>
        <w:rFonts w:ascii="宋体" w:eastAsia="宋体" w:hAnsi="宋体" w:cs="宋体"/>
        <w:spacing w:val="72"/>
        <w:sz w:val="28"/>
        <w:szCs w:val="28"/>
      </w:rPr>
      <w:t xml:space="preserve"> </w:t>
    </w:r>
    <w:r>
      <w:rPr>
        <w:rFonts w:ascii="宋体" w:eastAsia="宋体" w:hAnsi="宋体" w:cs="宋体"/>
        <w:spacing w:val="-3"/>
        <w:sz w:val="25"/>
        <w:szCs w:val="25"/>
      </w:rPr>
      <w:t>24</w:t>
    </w:r>
    <w:r>
      <w:rPr>
        <w:rFonts w:ascii="宋体" w:eastAsia="宋体" w:hAnsi="宋体" w:cs="宋体"/>
        <w:spacing w:val="85"/>
        <w:sz w:val="25"/>
        <w:szCs w:val="25"/>
      </w:rPr>
      <w:t xml:space="preserve"> </w:t>
    </w:r>
    <w:r>
      <w:rPr>
        <w:rFonts w:ascii="宋体" w:eastAsia="宋体" w:hAnsi="宋体" w:cs="宋体"/>
        <w:spacing w:val="-3"/>
        <w:sz w:val="28"/>
        <w:szCs w:val="28"/>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388"/>
      <w:rPr>
        <w:rFonts w:ascii="宋体" w:eastAsia="宋体" w:hAnsi="宋体" w:cs="宋体"/>
        <w:sz w:val="28"/>
        <w:szCs w:val="28"/>
      </w:rPr>
    </w:pPr>
    <w:r>
      <w:rPr>
        <w:rFonts w:ascii="宋体" w:eastAsia="宋体" w:hAnsi="宋体" w:cs="宋体"/>
        <w:spacing w:val="-3"/>
        <w:sz w:val="28"/>
        <w:szCs w:val="28"/>
      </w:rPr>
      <w:t>—</w:t>
    </w:r>
    <w:r>
      <w:rPr>
        <w:rFonts w:ascii="宋体" w:eastAsia="宋体" w:hAnsi="宋体" w:cs="宋体"/>
        <w:spacing w:val="72"/>
        <w:sz w:val="28"/>
        <w:szCs w:val="28"/>
      </w:rPr>
      <w:t xml:space="preserve"> </w:t>
    </w:r>
    <w:r>
      <w:rPr>
        <w:rFonts w:ascii="宋体" w:eastAsia="宋体" w:hAnsi="宋体" w:cs="宋体"/>
        <w:spacing w:val="-3"/>
        <w:sz w:val="25"/>
        <w:szCs w:val="25"/>
      </w:rPr>
      <w:t>25</w:t>
    </w:r>
    <w:r>
      <w:rPr>
        <w:rFonts w:ascii="宋体" w:eastAsia="宋体" w:hAnsi="宋体" w:cs="宋体"/>
        <w:spacing w:val="85"/>
        <w:sz w:val="25"/>
        <w:szCs w:val="25"/>
      </w:rPr>
      <w:t xml:space="preserve"> </w:t>
    </w:r>
    <w:r>
      <w:rPr>
        <w:rFonts w:ascii="宋体" w:eastAsia="宋体" w:hAnsi="宋体" w:cs="宋体"/>
        <w:spacing w:val="-3"/>
        <w:sz w:val="28"/>
        <w:szCs w:val="28"/>
      </w:rPr>
      <w:t>—</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388"/>
      <w:rPr>
        <w:rFonts w:ascii="宋体" w:eastAsia="宋体" w:hAnsi="宋体" w:cs="宋体"/>
        <w:sz w:val="28"/>
        <w:szCs w:val="28"/>
      </w:rPr>
    </w:pPr>
    <w:r>
      <w:rPr>
        <w:rFonts w:ascii="宋体" w:eastAsia="宋体" w:hAnsi="宋体" w:cs="宋体"/>
        <w:spacing w:val="-3"/>
        <w:sz w:val="28"/>
        <w:szCs w:val="28"/>
      </w:rPr>
      <w:t>—</w:t>
    </w:r>
    <w:r>
      <w:rPr>
        <w:rFonts w:ascii="宋体" w:eastAsia="宋体" w:hAnsi="宋体" w:cs="宋体"/>
        <w:spacing w:val="72"/>
        <w:sz w:val="28"/>
        <w:szCs w:val="28"/>
      </w:rPr>
      <w:t xml:space="preserve"> </w:t>
    </w:r>
    <w:r>
      <w:rPr>
        <w:rFonts w:ascii="宋体" w:eastAsia="宋体" w:hAnsi="宋体" w:cs="宋体"/>
        <w:spacing w:val="-3"/>
        <w:sz w:val="25"/>
        <w:szCs w:val="25"/>
      </w:rPr>
      <w:t>26</w:t>
    </w:r>
    <w:r>
      <w:rPr>
        <w:rFonts w:ascii="宋体" w:eastAsia="宋体" w:hAnsi="宋体" w:cs="宋体"/>
        <w:spacing w:val="85"/>
        <w:sz w:val="25"/>
        <w:szCs w:val="25"/>
      </w:rPr>
      <w:t xml:space="preserve"> </w:t>
    </w:r>
    <w:r>
      <w:rPr>
        <w:rFonts w:ascii="宋体" w:eastAsia="宋体" w:hAnsi="宋体" w:cs="宋体"/>
        <w:spacing w:val="-3"/>
        <w:sz w:val="28"/>
        <w:szCs w:val="28"/>
      </w:rPr>
      <w:t>—</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388"/>
      <w:rPr>
        <w:rFonts w:ascii="宋体" w:eastAsia="宋体" w:hAnsi="宋体" w:cs="宋体"/>
        <w:sz w:val="28"/>
        <w:szCs w:val="28"/>
      </w:rPr>
    </w:pPr>
    <w:r>
      <w:rPr>
        <w:rFonts w:ascii="宋体" w:eastAsia="宋体" w:hAnsi="宋体" w:cs="宋体"/>
        <w:spacing w:val="-3"/>
        <w:sz w:val="28"/>
        <w:szCs w:val="28"/>
      </w:rPr>
      <w:t>—</w:t>
    </w:r>
    <w:r>
      <w:rPr>
        <w:rFonts w:ascii="宋体" w:eastAsia="宋体" w:hAnsi="宋体" w:cs="宋体"/>
        <w:spacing w:val="72"/>
        <w:sz w:val="28"/>
        <w:szCs w:val="28"/>
      </w:rPr>
      <w:t xml:space="preserve"> </w:t>
    </w:r>
    <w:r>
      <w:rPr>
        <w:rFonts w:ascii="宋体" w:eastAsia="宋体" w:hAnsi="宋体" w:cs="宋体"/>
        <w:spacing w:val="-3"/>
        <w:sz w:val="25"/>
        <w:szCs w:val="25"/>
      </w:rPr>
      <w:t>27</w:t>
    </w:r>
    <w:r>
      <w:rPr>
        <w:rFonts w:ascii="宋体" w:eastAsia="宋体" w:hAnsi="宋体" w:cs="宋体"/>
        <w:spacing w:val="85"/>
        <w:sz w:val="25"/>
        <w:szCs w:val="25"/>
      </w:rPr>
      <w:t xml:space="preserve"> </w:t>
    </w:r>
    <w:r>
      <w:rPr>
        <w:rFonts w:ascii="宋体" w:eastAsia="宋体" w:hAnsi="宋体" w:cs="宋体"/>
        <w:spacing w:val="-3"/>
        <w:sz w:val="28"/>
        <w:szCs w:val="28"/>
      </w:rPr>
      <w:t>—</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388"/>
      <w:rPr>
        <w:rFonts w:ascii="宋体" w:eastAsia="宋体" w:hAnsi="宋体" w:cs="宋体"/>
        <w:sz w:val="28"/>
        <w:szCs w:val="28"/>
      </w:rPr>
    </w:pPr>
    <w:r>
      <w:rPr>
        <w:rFonts w:ascii="宋体" w:eastAsia="宋体" w:hAnsi="宋体" w:cs="宋体"/>
        <w:spacing w:val="-3"/>
        <w:sz w:val="28"/>
        <w:szCs w:val="28"/>
      </w:rPr>
      <w:t>—</w:t>
    </w:r>
    <w:r>
      <w:rPr>
        <w:rFonts w:ascii="宋体" w:eastAsia="宋体" w:hAnsi="宋体" w:cs="宋体"/>
        <w:spacing w:val="72"/>
        <w:sz w:val="28"/>
        <w:szCs w:val="28"/>
      </w:rPr>
      <w:t xml:space="preserve"> </w:t>
    </w:r>
    <w:r>
      <w:rPr>
        <w:rFonts w:ascii="宋体" w:eastAsia="宋体" w:hAnsi="宋体" w:cs="宋体"/>
        <w:spacing w:val="-3"/>
        <w:sz w:val="25"/>
        <w:szCs w:val="25"/>
      </w:rPr>
      <w:t>28</w:t>
    </w:r>
    <w:r>
      <w:rPr>
        <w:rFonts w:ascii="宋体" w:eastAsia="宋体" w:hAnsi="宋体" w:cs="宋体"/>
        <w:spacing w:val="85"/>
        <w:sz w:val="25"/>
        <w:szCs w:val="25"/>
      </w:rPr>
      <w:t xml:space="preserve"> </w:t>
    </w:r>
    <w:r>
      <w:rPr>
        <w:rFonts w:ascii="宋体" w:eastAsia="宋体" w:hAnsi="宋体" w:cs="宋体"/>
        <w:spacing w:val="-3"/>
        <w:sz w:val="28"/>
        <w:szCs w:val="28"/>
      </w:rPr>
      <w:t>—</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388"/>
      <w:rPr>
        <w:rFonts w:ascii="宋体" w:eastAsia="宋体" w:hAnsi="宋体" w:cs="宋体"/>
        <w:sz w:val="28"/>
        <w:szCs w:val="28"/>
      </w:rPr>
    </w:pPr>
    <w:r>
      <w:rPr>
        <w:rFonts w:ascii="宋体" w:eastAsia="宋体" w:hAnsi="宋体" w:cs="宋体"/>
        <w:spacing w:val="-3"/>
        <w:sz w:val="28"/>
        <w:szCs w:val="28"/>
      </w:rPr>
      <w:t>—</w:t>
    </w:r>
    <w:r>
      <w:rPr>
        <w:rFonts w:ascii="宋体" w:eastAsia="宋体" w:hAnsi="宋体" w:cs="宋体"/>
        <w:spacing w:val="72"/>
        <w:sz w:val="28"/>
        <w:szCs w:val="28"/>
      </w:rPr>
      <w:t xml:space="preserve"> </w:t>
    </w:r>
    <w:r>
      <w:rPr>
        <w:rFonts w:ascii="宋体" w:eastAsia="宋体" w:hAnsi="宋体" w:cs="宋体"/>
        <w:spacing w:val="-3"/>
        <w:sz w:val="25"/>
        <w:szCs w:val="25"/>
      </w:rPr>
      <w:t>29</w:t>
    </w:r>
    <w:r>
      <w:rPr>
        <w:rFonts w:ascii="宋体" w:eastAsia="宋体" w:hAnsi="宋体" w:cs="宋体"/>
        <w:spacing w:val="85"/>
        <w:sz w:val="25"/>
        <w:szCs w:val="25"/>
      </w:rPr>
      <w:t xml:space="preserve"> </w:t>
    </w:r>
    <w:r>
      <w:rPr>
        <w:rFonts w:ascii="宋体" w:eastAsia="宋体" w:hAnsi="宋体" w:cs="宋体"/>
        <w:spacing w:val="-3"/>
        <w:sz w:val="28"/>
        <w:szCs w:val="28"/>
      </w:rPr>
      <w:t>—</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388"/>
      <w:rPr>
        <w:rFonts w:ascii="宋体" w:eastAsia="宋体" w:hAnsi="宋体" w:cs="宋体"/>
        <w:sz w:val="28"/>
        <w:szCs w:val="28"/>
      </w:rPr>
    </w:pPr>
    <w:r>
      <w:rPr>
        <w:rFonts w:ascii="宋体" w:eastAsia="宋体" w:hAnsi="宋体" w:cs="宋体"/>
        <w:spacing w:val="-4"/>
        <w:sz w:val="28"/>
        <w:szCs w:val="28"/>
      </w:rPr>
      <w:t>—</w:t>
    </w:r>
    <w:r>
      <w:rPr>
        <w:rFonts w:ascii="宋体" w:eastAsia="宋体" w:hAnsi="宋体" w:cs="宋体"/>
        <w:spacing w:val="75"/>
        <w:sz w:val="28"/>
        <w:szCs w:val="28"/>
      </w:rPr>
      <w:t xml:space="preserve"> </w:t>
    </w:r>
    <w:r>
      <w:rPr>
        <w:rFonts w:ascii="宋体" w:eastAsia="宋体" w:hAnsi="宋体" w:cs="宋体"/>
        <w:spacing w:val="-4"/>
        <w:sz w:val="25"/>
        <w:szCs w:val="25"/>
      </w:rPr>
      <w:t>30</w:t>
    </w:r>
    <w:r>
      <w:rPr>
        <w:rFonts w:ascii="宋体" w:eastAsia="宋体" w:hAnsi="宋体" w:cs="宋体"/>
        <w:spacing w:val="85"/>
        <w:sz w:val="25"/>
        <w:szCs w:val="25"/>
      </w:rPr>
      <w:t xml:space="preserve"> </w:t>
    </w:r>
    <w:r>
      <w:rPr>
        <w:rFonts w:ascii="宋体" w:eastAsia="宋体" w:hAnsi="宋体" w:cs="宋体"/>
        <w:spacing w:val="-4"/>
        <w:sz w:val="28"/>
        <w:szCs w:val="28"/>
      </w:rPr>
      <w:t>—</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388"/>
      <w:rPr>
        <w:rFonts w:ascii="宋体" w:eastAsia="宋体" w:hAnsi="宋体" w:cs="宋体"/>
        <w:sz w:val="28"/>
        <w:szCs w:val="28"/>
      </w:rPr>
    </w:pPr>
    <w:r>
      <w:rPr>
        <w:rFonts w:ascii="宋体" w:eastAsia="宋体" w:hAnsi="宋体" w:cs="宋体"/>
        <w:spacing w:val="-4"/>
        <w:sz w:val="28"/>
        <w:szCs w:val="28"/>
      </w:rPr>
      <w:t>—</w:t>
    </w:r>
    <w:r>
      <w:rPr>
        <w:rFonts w:ascii="宋体" w:eastAsia="宋体" w:hAnsi="宋体" w:cs="宋体"/>
        <w:spacing w:val="75"/>
        <w:sz w:val="28"/>
        <w:szCs w:val="28"/>
      </w:rPr>
      <w:t xml:space="preserve"> </w:t>
    </w:r>
    <w:r>
      <w:rPr>
        <w:rFonts w:ascii="宋体" w:eastAsia="宋体" w:hAnsi="宋体" w:cs="宋体"/>
        <w:spacing w:val="-4"/>
        <w:sz w:val="25"/>
        <w:szCs w:val="25"/>
      </w:rPr>
      <w:t>31</w:t>
    </w:r>
    <w:r>
      <w:rPr>
        <w:rFonts w:ascii="宋体" w:eastAsia="宋体" w:hAnsi="宋体" w:cs="宋体"/>
        <w:spacing w:val="85"/>
        <w:sz w:val="25"/>
        <w:szCs w:val="25"/>
      </w:rPr>
      <w:t xml:space="preserve"> </w:t>
    </w:r>
    <w:r>
      <w:rPr>
        <w:rFonts w:ascii="宋体" w:eastAsia="宋体" w:hAnsi="宋体" w:cs="宋体"/>
        <w:spacing w:val="-4"/>
        <w:sz w:val="28"/>
        <w:szCs w:val="28"/>
      </w:rPr>
      <w:t>—</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388"/>
      <w:rPr>
        <w:rFonts w:ascii="宋体" w:eastAsia="宋体" w:hAnsi="宋体" w:cs="宋体"/>
        <w:sz w:val="28"/>
        <w:szCs w:val="28"/>
      </w:rPr>
    </w:pPr>
    <w:r>
      <w:rPr>
        <w:rFonts w:ascii="宋体" w:eastAsia="宋体" w:hAnsi="宋体" w:cs="宋体"/>
        <w:spacing w:val="-4"/>
        <w:sz w:val="28"/>
        <w:szCs w:val="28"/>
      </w:rPr>
      <w:t>—</w:t>
    </w:r>
    <w:r>
      <w:rPr>
        <w:rFonts w:ascii="宋体" w:eastAsia="宋体" w:hAnsi="宋体" w:cs="宋体"/>
        <w:spacing w:val="75"/>
        <w:sz w:val="28"/>
        <w:szCs w:val="28"/>
      </w:rPr>
      <w:t xml:space="preserve"> </w:t>
    </w:r>
    <w:r>
      <w:rPr>
        <w:rFonts w:ascii="宋体" w:eastAsia="宋体" w:hAnsi="宋体" w:cs="宋体"/>
        <w:spacing w:val="-4"/>
        <w:sz w:val="25"/>
        <w:szCs w:val="25"/>
      </w:rPr>
      <w:t>32</w:t>
    </w:r>
    <w:r>
      <w:rPr>
        <w:rFonts w:ascii="宋体" w:eastAsia="宋体" w:hAnsi="宋体" w:cs="宋体"/>
        <w:spacing w:val="85"/>
        <w:sz w:val="25"/>
        <w:szCs w:val="25"/>
      </w:rPr>
      <w:t xml:space="preserve"> </w:t>
    </w:r>
    <w:r>
      <w:rPr>
        <w:rFonts w:ascii="宋体" w:eastAsia="宋体" w:hAnsi="宋体" w:cs="宋体"/>
        <w:spacing w:val="-4"/>
        <w:sz w:val="28"/>
        <w:szCs w:val="28"/>
      </w:rPr>
      <w:t>—</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388"/>
      <w:rPr>
        <w:rFonts w:ascii="宋体" w:eastAsia="宋体" w:hAnsi="宋体" w:cs="宋体"/>
        <w:sz w:val="28"/>
        <w:szCs w:val="28"/>
      </w:rPr>
    </w:pPr>
    <w:r>
      <w:rPr>
        <w:rFonts w:ascii="宋体" w:eastAsia="宋体" w:hAnsi="宋体" w:cs="宋体"/>
        <w:spacing w:val="-4"/>
        <w:sz w:val="28"/>
        <w:szCs w:val="28"/>
      </w:rPr>
      <w:t>—</w:t>
    </w:r>
    <w:r>
      <w:rPr>
        <w:rFonts w:ascii="宋体" w:eastAsia="宋体" w:hAnsi="宋体" w:cs="宋体"/>
        <w:spacing w:val="75"/>
        <w:sz w:val="28"/>
        <w:szCs w:val="28"/>
      </w:rPr>
      <w:t xml:space="preserve"> </w:t>
    </w:r>
    <w:r>
      <w:rPr>
        <w:rFonts w:ascii="宋体" w:eastAsia="宋体" w:hAnsi="宋体" w:cs="宋体"/>
        <w:spacing w:val="-4"/>
        <w:sz w:val="25"/>
        <w:szCs w:val="25"/>
      </w:rPr>
      <w:t>33</w:t>
    </w:r>
    <w:r>
      <w:rPr>
        <w:rFonts w:ascii="宋体" w:eastAsia="宋体" w:hAnsi="宋体" w:cs="宋体"/>
        <w:spacing w:val="85"/>
        <w:sz w:val="25"/>
        <w:szCs w:val="25"/>
      </w:rPr>
      <w:t xml:space="preserve"> </w:t>
    </w:r>
    <w:r>
      <w:rPr>
        <w:rFonts w:ascii="宋体" w:eastAsia="宋体" w:hAnsi="宋体" w:cs="宋体"/>
        <w:spacing w:val="-4"/>
        <w:sz w:val="28"/>
        <w:szCs w:val="28"/>
      </w:rPr>
      <w:t>—</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388"/>
      <w:rPr>
        <w:rFonts w:ascii="宋体" w:eastAsia="宋体" w:hAnsi="宋体" w:cs="宋体"/>
        <w:sz w:val="28"/>
        <w:szCs w:val="28"/>
      </w:rPr>
    </w:pPr>
    <w:r>
      <w:rPr>
        <w:rFonts w:ascii="宋体" w:eastAsia="宋体" w:hAnsi="宋体" w:cs="宋体"/>
        <w:spacing w:val="-4"/>
        <w:sz w:val="28"/>
        <w:szCs w:val="28"/>
      </w:rPr>
      <w:t>—</w:t>
    </w:r>
    <w:r>
      <w:rPr>
        <w:rFonts w:ascii="宋体" w:eastAsia="宋体" w:hAnsi="宋体" w:cs="宋体"/>
        <w:spacing w:val="75"/>
        <w:sz w:val="28"/>
        <w:szCs w:val="28"/>
      </w:rPr>
      <w:t xml:space="preserve"> </w:t>
    </w:r>
    <w:r>
      <w:rPr>
        <w:rFonts w:ascii="宋体" w:eastAsia="宋体" w:hAnsi="宋体" w:cs="宋体"/>
        <w:spacing w:val="-4"/>
        <w:sz w:val="25"/>
        <w:szCs w:val="25"/>
      </w:rPr>
      <w:t>34</w:t>
    </w:r>
    <w:r>
      <w:rPr>
        <w:rFonts w:ascii="宋体" w:eastAsia="宋体" w:hAnsi="宋体" w:cs="宋体"/>
        <w:spacing w:val="85"/>
        <w:sz w:val="25"/>
        <w:szCs w:val="25"/>
      </w:rPr>
      <w:t xml:space="preserve"> </w:t>
    </w:r>
    <w:r>
      <w:rPr>
        <w:rFonts w:ascii="宋体" w:eastAsia="宋体" w:hAnsi="宋体" w:cs="宋体"/>
        <w:spacing w:val="-4"/>
        <w:sz w:val="28"/>
        <w:szCs w:val="28"/>
      </w:rPr>
      <w:t>—</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388"/>
      <w:rPr>
        <w:rFonts w:ascii="宋体" w:eastAsia="宋体" w:hAnsi="宋体" w:cs="宋体"/>
        <w:sz w:val="28"/>
        <w:szCs w:val="28"/>
      </w:rPr>
    </w:pPr>
    <w:r>
      <w:rPr>
        <w:rFonts w:ascii="宋体" w:eastAsia="宋体" w:hAnsi="宋体" w:cs="宋体"/>
        <w:spacing w:val="-4"/>
        <w:sz w:val="28"/>
        <w:szCs w:val="28"/>
      </w:rPr>
      <w:t>—</w:t>
    </w:r>
    <w:r>
      <w:rPr>
        <w:rFonts w:ascii="宋体" w:eastAsia="宋体" w:hAnsi="宋体" w:cs="宋体"/>
        <w:spacing w:val="75"/>
        <w:sz w:val="28"/>
        <w:szCs w:val="28"/>
      </w:rPr>
      <w:t xml:space="preserve"> </w:t>
    </w:r>
    <w:r>
      <w:rPr>
        <w:rFonts w:ascii="宋体" w:eastAsia="宋体" w:hAnsi="宋体" w:cs="宋体"/>
        <w:spacing w:val="-4"/>
        <w:sz w:val="25"/>
        <w:szCs w:val="25"/>
      </w:rPr>
      <w:t>35</w:t>
    </w:r>
    <w:r>
      <w:rPr>
        <w:rFonts w:ascii="宋体" w:eastAsia="宋体" w:hAnsi="宋体" w:cs="宋体"/>
        <w:spacing w:val="85"/>
        <w:sz w:val="25"/>
        <w:szCs w:val="25"/>
      </w:rPr>
      <w:t xml:space="preserve"> </w:t>
    </w:r>
    <w:r>
      <w:rPr>
        <w:rFonts w:ascii="宋体" w:eastAsia="宋体" w:hAnsi="宋体" w:cs="宋体"/>
        <w:spacing w:val="-4"/>
        <w:sz w:val="28"/>
        <w:szCs w:val="28"/>
      </w:rPr>
      <w:t>—</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388"/>
      <w:rPr>
        <w:rFonts w:ascii="宋体" w:eastAsia="宋体" w:hAnsi="宋体" w:cs="宋体"/>
        <w:sz w:val="28"/>
        <w:szCs w:val="28"/>
      </w:rPr>
    </w:pPr>
    <w:r>
      <w:rPr>
        <w:rFonts w:ascii="宋体" w:eastAsia="宋体" w:hAnsi="宋体" w:cs="宋体"/>
        <w:spacing w:val="-4"/>
        <w:sz w:val="28"/>
        <w:szCs w:val="28"/>
      </w:rPr>
      <w:t>—</w:t>
    </w:r>
    <w:r>
      <w:rPr>
        <w:rFonts w:ascii="宋体" w:eastAsia="宋体" w:hAnsi="宋体" w:cs="宋体"/>
        <w:spacing w:val="75"/>
        <w:sz w:val="28"/>
        <w:szCs w:val="28"/>
      </w:rPr>
      <w:t xml:space="preserve"> </w:t>
    </w:r>
    <w:r>
      <w:rPr>
        <w:rFonts w:ascii="宋体" w:eastAsia="宋体" w:hAnsi="宋体" w:cs="宋体"/>
        <w:spacing w:val="-4"/>
        <w:sz w:val="25"/>
        <w:szCs w:val="25"/>
      </w:rPr>
      <w:t>36</w:t>
    </w:r>
    <w:r>
      <w:rPr>
        <w:rFonts w:ascii="宋体" w:eastAsia="宋体" w:hAnsi="宋体" w:cs="宋体"/>
        <w:spacing w:val="85"/>
        <w:sz w:val="25"/>
        <w:szCs w:val="25"/>
      </w:rPr>
      <w:t xml:space="preserve"> </w:t>
    </w:r>
    <w:r>
      <w:rPr>
        <w:rFonts w:ascii="宋体" w:eastAsia="宋体" w:hAnsi="宋体" w:cs="宋体"/>
        <w:spacing w:val="-4"/>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6EF50BCB"/>
  </w:rsids>
  <w:docVars>
    <w:docVar w:name="commondata" w:val="eyJoZGlkIjoiMzg5MzIzOGViZDdkODk4MmE0YTVmMDFiMmQzMDNhZDU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en-US" w:bidi="ar-SA"/>
      </w:rPr>
    </w:rPrDefault>
    <w:pPrDefault/>
  </w:docDefaults>
  <w:latentStyles w:defLockedState="0" w:defUIPriority="99" w:defSemiHidden="1" w:defUnhideWhenUsed="1" w:defQFormat="0" w:count="260">
    <w:lsdException w:name="Normal"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lang w:val="en-US" w:eastAsia="en-US"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autoRedefine/>
    <w:semiHidden/>
    <w:qFormat/>
    <w:rPr>
      <w:rFonts w:ascii="Arial" w:eastAsia="Arial" w:hAnsi="Arial" w:cs="Arial"/>
      <w:sz w:val="21"/>
      <w:szCs w:val="21"/>
      <w:lang w:val="en-US" w:eastAsia="en-US" w:bidi="ar-SA"/>
    </w:rPr>
  </w:style>
  <w:style w:type="table" w:customStyle="1" w:styleId="TableNormal0">
    <w:name w:val="Table Normal_0"/>
    <w:autoRedefine/>
    <w:semiHidden/>
    <w:unhideWhenUsed/>
    <w:qFormat/>
    <w:tblPr>
      <w:tblCellMar>
        <w:top w:w="0" w:type="dxa"/>
        <w:left w:w="0" w:type="dxa"/>
        <w:bottom w:w="0" w:type="dxa"/>
        <w:right w:w="0" w:type="dxa"/>
      </w:tblCellMar>
    </w:tblPr>
  </w:style>
  <w:style w:type="paragraph" w:customStyle="1" w:styleId="TableText">
    <w:name w:val="Table Text"/>
    <w:basedOn w:val="Normal"/>
    <w:autoRedefine/>
    <w:semiHidden/>
    <w:qFormat/>
    <w:rPr>
      <w:rFonts w:ascii="宋体" w:eastAsia="宋体" w:hAnsi="宋体" w:cs="宋体"/>
      <w:sz w:val="24"/>
      <w:szCs w:val="24"/>
      <w:lang w:val="en-US" w:eastAsia="en-US" w:bidi="ar-SA"/>
    </w:rPr>
  </w:style>
  <w:style w:type="table" w:customStyle="1" w:styleId="TableNormal00">
    <w:name w:val="Table Normal_0_0"/>
    <w:autoRedefine/>
    <w:semiHidden/>
    <w:unhideWhenUsed/>
    <w:qFormat/>
    <w:tblPr>
      <w:tblCellMar>
        <w:top w:w="0" w:type="dxa"/>
        <w:left w:w="0" w:type="dxa"/>
        <w:bottom w:w="0" w:type="dxa"/>
        <w:right w:w="0" w:type="dxa"/>
      </w:tblCellMar>
    </w:tblPr>
  </w:style>
  <w:style w:type="table" w:customStyle="1" w:styleId="TableNormal01">
    <w:name w:val="Table Normal_0_1"/>
    <w:autoRedefine/>
    <w:semiHidden/>
    <w:unhideWhenUsed/>
    <w:qFormat/>
    <w:tblPr>
      <w:tblCellMar>
        <w:top w:w="0" w:type="dxa"/>
        <w:left w:w="0" w:type="dxa"/>
        <w:bottom w:w="0" w:type="dxa"/>
        <w:right w:w="0" w:type="dxa"/>
      </w:tblCellMar>
    </w:tblPr>
  </w:style>
  <w:style w:type="table" w:customStyle="1" w:styleId="TableNormal02">
    <w:name w:val="Table Normal_0_2"/>
    <w:autoRedefine/>
    <w:semiHidden/>
    <w:unhideWhenUsed/>
    <w:qFormat/>
    <w:tblPr>
      <w:tblCellMar>
        <w:top w:w="0" w:type="dxa"/>
        <w:left w:w="0" w:type="dxa"/>
        <w:bottom w:w="0" w:type="dxa"/>
        <w:right w:w="0" w:type="dxa"/>
      </w:tblCellMar>
    </w:tblPr>
  </w:style>
  <w:style w:type="table" w:customStyle="1" w:styleId="TableNormal03">
    <w:name w:val="Table Normal_0_3"/>
    <w:autoRedefine/>
    <w:semiHidden/>
    <w:unhideWhenUsed/>
    <w:qFormat/>
    <w:tblPr>
      <w:tblCellMar>
        <w:top w:w="0" w:type="dxa"/>
        <w:left w:w="0" w:type="dxa"/>
        <w:bottom w:w="0" w:type="dxa"/>
        <w:right w:w="0" w:type="dxa"/>
      </w:tblCellMar>
    </w:tblPr>
  </w:style>
  <w:style w:type="table" w:customStyle="1" w:styleId="TableNormal04">
    <w:name w:val="Table Normal_0_4"/>
    <w:autoRedefine/>
    <w:semiHidden/>
    <w:unhideWhenUsed/>
    <w:qFormat/>
    <w:tblPr>
      <w:tblCellMar>
        <w:top w:w="0" w:type="dxa"/>
        <w:left w:w="0" w:type="dxa"/>
        <w:bottom w:w="0" w:type="dxa"/>
        <w:right w:w="0" w:type="dxa"/>
      </w:tblCellMar>
    </w:tblPr>
  </w:style>
  <w:style w:type="table" w:customStyle="1" w:styleId="TableNormal05">
    <w:name w:val="Table Normal_0_5"/>
    <w:autoRedefine/>
    <w:semiHidden/>
    <w:unhideWhenUsed/>
    <w:qFormat/>
    <w:tblPr>
      <w:tblCellMar>
        <w:top w:w="0" w:type="dxa"/>
        <w:left w:w="0" w:type="dxa"/>
        <w:bottom w:w="0" w:type="dxa"/>
        <w:right w:w="0" w:type="dxa"/>
      </w:tblCellMar>
    </w:tblPr>
  </w:style>
  <w:style w:type="table" w:customStyle="1" w:styleId="TableNormal06">
    <w:name w:val="Table Normal_0_6"/>
    <w:autoRedefine/>
    <w:semiHidden/>
    <w:unhideWhenUsed/>
    <w:qFormat/>
    <w:tblPr>
      <w:tblCellMar>
        <w:top w:w="0" w:type="dxa"/>
        <w:left w:w="0" w:type="dxa"/>
        <w:bottom w:w="0" w:type="dxa"/>
        <w:right w:w="0" w:type="dxa"/>
      </w:tblCellMar>
    </w:tblPr>
  </w:style>
  <w:style w:type="table" w:customStyle="1" w:styleId="TableNormal07">
    <w:name w:val="Table Normal_0_7"/>
    <w:autoRedefine/>
    <w:semiHidden/>
    <w:unhideWhenUsed/>
    <w:qFormat/>
    <w:tblPr>
      <w:tblCellMar>
        <w:top w:w="0" w:type="dxa"/>
        <w:left w:w="0" w:type="dxa"/>
        <w:bottom w:w="0" w:type="dxa"/>
        <w:right w:w="0" w:type="dxa"/>
      </w:tblCellMar>
    </w:tblPr>
  </w:style>
  <w:style w:type="table" w:customStyle="1" w:styleId="TableNormal08">
    <w:name w:val="Table Normal_0_8"/>
    <w:autoRedefine/>
    <w:semiHidden/>
    <w:unhideWhenUsed/>
    <w:qFormat/>
    <w:tblPr>
      <w:tblCellMar>
        <w:top w:w="0" w:type="dxa"/>
        <w:left w:w="0" w:type="dxa"/>
        <w:bottom w:w="0" w:type="dxa"/>
        <w:right w:w="0" w:type="dxa"/>
      </w:tblCellMar>
    </w:tblPr>
  </w:style>
  <w:style w:type="table" w:customStyle="1" w:styleId="TableNormal09">
    <w:name w:val="Table Normal_0_9"/>
    <w:autoRedefine/>
    <w:semiHidden/>
    <w:unhideWhenUsed/>
    <w:qFormat/>
    <w:tblPr>
      <w:tblCellMar>
        <w:top w:w="0" w:type="dxa"/>
        <w:left w:w="0" w:type="dxa"/>
        <w:bottom w:w="0" w:type="dxa"/>
        <w:right w:w="0" w:type="dxa"/>
      </w:tblCellMar>
    </w:tblPr>
  </w:style>
  <w:style w:type="table" w:customStyle="1" w:styleId="TableNormal010">
    <w:name w:val="Table Normal_0_10"/>
    <w:autoRedefine/>
    <w:semiHidden/>
    <w:unhideWhenUsed/>
    <w:qFormat/>
    <w:tblPr>
      <w:tblCellMar>
        <w:top w:w="0" w:type="dxa"/>
        <w:left w:w="0" w:type="dxa"/>
        <w:bottom w:w="0" w:type="dxa"/>
        <w:right w:w="0" w:type="dxa"/>
      </w:tblCellMar>
    </w:tblPr>
  </w:style>
  <w:style w:type="table" w:customStyle="1" w:styleId="TableNormal011">
    <w:name w:val="Table Normal_0_11"/>
    <w:autoRedefine/>
    <w:semiHidden/>
    <w:unhideWhenUsed/>
    <w:qFormat/>
    <w:tblPr>
      <w:tblCellMar>
        <w:top w:w="0" w:type="dxa"/>
        <w:left w:w="0" w:type="dxa"/>
        <w:bottom w:w="0" w:type="dxa"/>
        <w:right w:w="0" w:type="dxa"/>
      </w:tblCellMar>
    </w:tblPr>
  </w:style>
  <w:style w:type="table" w:customStyle="1" w:styleId="TableNormal012">
    <w:name w:val="Table Normal_0_12"/>
    <w:autoRedefine/>
    <w:semiHidden/>
    <w:unhideWhenUsed/>
    <w:qFormat/>
    <w:tblPr>
      <w:tblCellMar>
        <w:top w:w="0" w:type="dxa"/>
        <w:left w:w="0" w:type="dxa"/>
        <w:bottom w:w="0" w:type="dxa"/>
        <w:right w:w="0" w:type="dxa"/>
      </w:tblCellMar>
    </w:tblPr>
  </w:style>
  <w:style w:type="table" w:customStyle="1" w:styleId="TableNormal013">
    <w:name w:val="Table Normal_0_13"/>
    <w:autoRedefine/>
    <w:semiHidden/>
    <w:unhideWhenUsed/>
    <w:qFormat/>
    <w:tblPr>
      <w:tblCellMar>
        <w:top w:w="0" w:type="dxa"/>
        <w:left w:w="0" w:type="dxa"/>
        <w:bottom w:w="0" w:type="dxa"/>
        <w:right w:w="0" w:type="dxa"/>
      </w:tblCellMar>
    </w:tblPr>
  </w:style>
  <w:style w:type="table" w:customStyle="1" w:styleId="TableNormal014">
    <w:name w:val="Table Normal_0_14"/>
    <w:autoRedefine/>
    <w:semiHidden/>
    <w:unhideWhenUsed/>
    <w:qFormat/>
    <w:tblPr>
      <w:tblCellMar>
        <w:top w:w="0" w:type="dxa"/>
        <w:left w:w="0" w:type="dxa"/>
        <w:bottom w:w="0" w:type="dxa"/>
        <w:right w:w="0" w:type="dxa"/>
      </w:tblCellMar>
    </w:tblPr>
  </w:style>
  <w:style w:type="table" w:customStyle="1" w:styleId="TableNormal015">
    <w:name w:val="Table Normal_0_15"/>
    <w:autoRedefine/>
    <w:semiHidden/>
    <w:unhideWhenUsed/>
    <w:qFormat/>
    <w:tblPr>
      <w:tblCellMar>
        <w:top w:w="0" w:type="dxa"/>
        <w:left w:w="0" w:type="dxa"/>
        <w:bottom w:w="0" w:type="dxa"/>
        <w:right w:w="0" w:type="dxa"/>
      </w:tblCellMar>
    </w:tblPr>
  </w:style>
  <w:style w:type="table" w:customStyle="1" w:styleId="TableNormal016">
    <w:name w:val="Table Normal_0_16"/>
    <w:autoRedefine/>
    <w:semiHidden/>
    <w:unhideWhenUsed/>
    <w:qFormat/>
    <w:tblPr>
      <w:tblCellMar>
        <w:top w:w="0" w:type="dxa"/>
        <w:left w:w="0" w:type="dxa"/>
        <w:bottom w:w="0" w:type="dxa"/>
        <w:right w:w="0" w:type="dxa"/>
      </w:tblCellMar>
    </w:tblPr>
  </w:style>
  <w:style w:type="table" w:customStyle="1" w:styleId="TableNormal017">
    <w:name w:val="Table Normal_0_17"/>
    <w:autoRedefine/>
    <w:semiHidden/>
    <w:unhideWhenUsed/>
    <w:qFormat/>
    <w:tblPr>
      <w:tblCellMar>
        <w:top w:w="0" w:type="dxa"/>
        <w:left w:w="0" w:type="dxa"/>
        <w:bottom w:w="0" w:type="dxa"/>
        <w:right w:w="0" w:type="dxa"/>
      </w:tblCellMar>
    </w:tblPr>
  </w:style>
  <w:style w:type="table" w:customStyle="1" w:styleId="TableNormal018">
    <w:name w:val="Table Normal_0_18"/>
    <w:autoRedefine/>
    <w:semiHidden/>
    <w:unhideWhenUsed/>
    <w:qFormat/>
    <w:tblPr>
      <w:tblCellMar>
        <w:top w:w="0" w:type="dxa"/>
        <w:left w:w="0" w:type="dxa"/>
        <w:bottom w:w="0" w:type="dxa"/>
        <w:right w:w="0" w:type="dxa"/>
      </w:tblCellMar>
    </w:tblPr>
  </w:style>
  <w:style w:type="table" w:customStyle="1" w:styleId="TableNormal019">
    <w:name w:val="Table Normal_0_19"/>
    <w:autoRedefine/>
    <w:semiHidden/>
    <w:unhideWhenUsed/>
    <w:qFormat/>
    <w:tblPr>
      <w:tblCellMar>
        <w:top w:w="0" w:type="dxa"/>
        <w:left w:w="0" w:type="dxa"/>
        <w:bottom w:w="0" w:type="dxa"/>
        <w:right w:w="0" w:type="dxa"/>
      </w:tblCellMar>
    </w:tblPr>
  </w:style>
  <w:style w:type="table" w:customStyle="1" w:styleId="TableNormal020">
    <w:name w:val="Table Normal_0_20"/>
    <w:autoRedefine/>
    <w:semiHidden/>
    <w:unhideWhenUsed/>
    <w:qFormat/>
    <w:tblPr>
      <w:tblCellMar>
        <w:top w:w="0" w:type="dxa"/>
        <w:left w:w="0" w:type="dxa"/>
        <w:bottom w:w="0" w:type="dxa"/>
        <w:right w:w="0" w:type="dxa"/>
      </w:tblCellMar>
    </w:tblPr>
  </w:style>
  <w:style w:type="table" w:customStyle="1" w:styleId="TableNormal021">
    <w:name w:val="Table Normal_0_21"/>
    <w:autoRedefine/>
    <w:semiHidden/>
    <w:unhideWhenUsed/>
    <w:qFormat/>
    <w:tblPr>
      <w:tblCellMar>
        <w:top w:w="0" w:type="dxa"/>
        <w:left w:w="0" w:type="dxa"/>
        <w:bottom w:w="0" w:type="dxa"/>
        <w:right w:w="0" w:type="dxa"/>
      </w:tblCellMar>
    </w:tblPr>
  </w:style>
  <w:style w:type="table" w:customStyle="1" w:styleId="TableNormal022">
    <w:name w:val="Table Normal_0_22"/>
    <w:autoRedefine/>
    <w:semiHidden/>
    <w:unhideWhenUsed/>
    <w:qFormat/>
    <w:tblPr>
      <w:tblCellMar>
        <w:top w:w="0" w:type="dxa"/>
        <w:left w:w="0" w:type="dxa"/>
        <w:bottom w:w="0" w:type="dxa"/>
        <w:right w:w="0" w:type="dxa"/>
      </w:tblCellMar>
    </w:tblPr>
  </w:style>
  <w:style w:type="table" w:customStyle="1" w:styleId="TableNormal023">
    <w:name w:val="Table Normal_0_23"/>
    <w:autoRedefine/>
    <w:semiHidden/>
    <w:unhideWhenUsed/>
    <w:qFormat/>
    <w:tblPr>
      <w:tblCellMar>
        <w:top w:w="0" w:type="dxa"/>
        <w:left w:w="0" w:type="dxa"/>
        <w:bottom w:w="0" w:type="dxa"/>
        <w:right w:w="0" w:type="dxa"/>
      </w:tblCellMar>
    </w:tblPr>
  </w:style>
  <w:style w:type="table" w:customStyle="1" w:styleId="TableNormal024">
    <w:name w:val="Table Normal_0_24"/>
    <w:autoRedefine/>
    <w:semiHidden/>
    <w:unhideWhenUsed/>
    <w:qFormat/>
    <w:tblPr>
      <w:tblCellMar>
        <w:top w:w="0" w:type="dxa"/>
        <w:left w:w="0" w:type="dxa"/>
        <w:bottom w:w="0" w:type="dxa"/>
        <w:right w:w="0" w:type="dxa"/>
      </w:tblCellMar>
    </w:tblPr>
  </w:style>
  <w:style w:type="table" w:customStyle="1" w:styleId="TableNormal025">
    <w:name w:val="Table Normal_0_25"/>
    <w:autoRedefine/>
    <w:semiHidden/>
    <w:unhideWhenUsed/>
    <w:qFormat/>
    <w:tblPr>
      <w:tblCellMar>
        <w:top w:w="0" w:type="dxa"/>
        <w:left w:w="0" w:type="dxa"/>
        <w:bottom w:w="0" w:type="dxa"/>
        <w:right w:w="0" w:type="dxa"/>
      </w:tblCellMar>
    </w:tblPr>
  </w:style>
  <w:style w:type="table" w:customStyle="1" w:styleId="TableNormal026">
    <w:name w:val="Table Normal_0_26"/>
    <w:autoRedefine/>
    <w:semiHidden/>
    <w:unhideWhenUsed/>
    <w:qFormat/>
    <w:tblPr>
      <w:tblCellMar>
        <w:top w:w="0" w:type="dxa"/>
        <w:left w:w="0" w:type="dxa"/>
        <w:bottom w:w="0" w:type="dxa"/>
        <w:right w:w="0" w:type="dxa"/>
      </w:tblCellMar>
    </w:tblPr>
  </w:style>
  <w:style w:type="table" w:customStyle="1" w:styleId="TableNormal027">
    <w:name w:val="Table Normal_0_27"/>
    <w:autoRedefine/>
    <w:semiHidden/>
    <w:unhideWhenUsed/>
    <w:qFormat/>
    <w:tblPr>
      <w:tblCellMar>
        <w:top w:w="0" w:type="dxa"/>
        <w:left w:w="0" w:type="dxa"/>
        <w:bottom w:w="0" w:type="dxa"/>
        <w:right w:w="0" w:type="dxa"/>
      </w:tblCellMar>
    </w:tblPr>
  </w:style>
  <w:style w:type="table" w:customStyle="1" w:styleId="TableNormal028">
    <w:name w:val="Table Normal_0_28"/>
    <w:autoRedefine/>
    <w:semiHidden/>
    <w:unhideWhenUsed/>
    <w:qFormat/>
    <w:tblPr>
      <w:tblCellMar>
        <w:top w:w="0" w:type="dxa"/>
        <w:left w:w="0" w:type="dxa"/>
        <w:bottom w:w="0" w:type="dxa"/>
        <w:right w:w="0" w:type="dxa"/>
      </w:tblCellMar>
    </w:tblPr>
  </w:style>
  <w:style w:type="table" w:customStyle="1" w:styleId="TableNormal029">
    <w:name w:val="Table Normal_0_29"/>
    <w:autoRedefine/>
    <w:semiHidden/>
    <w:unhideWhenUsed/>
    <w:qFormat/>
    <w:tblPr>
      <w:tblCellMar>
        <w:top w:w="0" w:type="dxa"/>
        <w:left w:w="0" w:type="dxa"/>
        <w:bottom w:w="0" w:type="dxa"/>
        <w:right w:w="0" w:type="dxa"/>
      </w:tblCellMar>
    </w:tblPr>
  </w:style>
  <w:style w:type="table" w:customStyle="1" w:styleId="TableNormal030">
    <w:name w:val="Table Normal_0_30"/>
    <w:autoRedefine/>
    <w:semiHidden/>
    <w:unhideWhenUsed/>
    <w:qFormat/>
    <w:tblPr>
      <w:tblCellMar>
        <w:top w:w="0" w:type="dxa"/>
        <w:left w:w="0" w:type="dxa"/>
        <w:bottom w:w="0" w:type="dxa"/>
        <w:right w:w="0" w:type="dxa"/>
      </w:tblCellMar>
    </w:tblPr>
  </w:style>
  <w:style w:type="table" w:customStyle="1" w:styleId="TableNormal031">
    <w:name w:val="Table Normal_0_31"/>
    <w:autoRedefine/>
    <w:semiHidden/>
    <w:unhideWhenUsed/>
    <w:qFormat/>
    <w:tblPr>
      <w:tblCellMar>
        <w:top w:w="0" w:type="dxa"/>
        <w:left w:w="0" w:type="dxa"/>
        <w:bottom w:w="0" w:type="dxa"/>
        <w:right w:w="0" w:type="dxa"/>
      </w:tblCellMar>
    </w:tblPr>
  </w:style>
  <w:style w:type="table" w:customStyle="1" w:styleId="TableNormal032">
    <w:name w:val="Table Normal_0_32"/>
    <w:autoRedefine/>
    <w:semiHidden/>
    <w:unhideWhenUsed/>
    <w:qFormat/>
    <w:tblPr>
      <w:tblCellMar>
        <w:top w:w="0" w:type="dxa"/>
        <w:left w:w="0" w:type="dxa"/>
        <w:bottom w:w="0" w:type="dxa"/>
        <w:right w:w="0" w:type="dxa"/>
      </w:tblCellMar>
    </w:tblPr>
  </w:style>
  <w:style w:type="table" w:customStyle="1" w:styleId="TableNormal033">
    <w:name w:val="Table Normal_0_33"/>
    <w:autoRedefine/>
    <w:semiHidden/>
    <w:unhideWhenUsed/>
    <w:qFormat/>
    <w:tblPr>
      <w:tblCellMar>
        <w:top w:w="0" w:type="dxa"/>
        <w:left w:w="0" w:type="dxa"/>
        <w:bottom w:w="0" w:type="dxa"/>
        <w:right w:w="0" w:type="dxa"/>
      </w:tblCellMar>
    </w:tblPr>
  </w:style>
  <w:style w:type="table" w:customStyle="1" w:styleId="TableNormal034">
    <w:name w:val="Table Normal_0_34"/>
    <w:autoRedefine/>
    <w:semiHidden/>
    <w:unhideWhenUsed/>
    <w:qFormat/>
    <w:tblPr>
      <w:tblCellMar>
        <w:top w:w="0" w:type="dxa"/>
        <w:left w:w="0" w:type="dxa"/>
        <w:bottom w:w="0" w:type="dxa"/>
        <w:right w:w="0" w:type="dxa"/>
      </w:tblCellMar>
    </w:tblPr>
  </w:style>
  <w:style w:type="table" w:customStyle="1" w:styleId="TableNormal035">
    <w:name w:val="Table Normal_0_35"/>
    <w:autoRedefine/>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hyperlink" Target="https://d.book118.com/156224022005010052" TargetMode="External" /><Relationship Id="rId101" Type="http://schemas.openxmlformats.org/officeDocument/2006/relationships/footer" Target="footer37.xml" /><Relationship Id="rId102" Type="http://schemas.openxmlformats.org/officeDocument/2006/relationships/theme" Target="theme/theme1.xml" /><Relationship Id="rId103" Type="http://schemas.openxmlformats.org/officeDocument/2006/relationships/styles" Target="styles.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footer" Target="footer13.xml" /><Relationship Id="rId22" Type="http://schemas.openxmlformats.org/officeDocument/2006/relationships/footer" Target="footer14.xml" /><Relationship Id="rId23" Type="http://schemas.openxmlformats.org/officeDocument/2006/relationships/footer" Target="footer15.xml" /><Relationship Id="rId24" Type="http://schemas.openxmlformats.org/officeDocument/2006/relationships/footer" Target="footer16.xml" /><Relationship Id="rId25" Type="http://schemas.openxmlformats.org/officeDocument/2006/relationships/footer" Target="footer17.xml" /><Relationship Id="rId26" Type="http://schemas.openxmlformats.org/officeDocument/2006/relationships/footer" Target="footer18.xml" /><Relationship Id="rId27" Type="http://schemas.openxmlformats.org/officeDocument/2006/relationships/footer" Target="footer19.xml" /><Relationship Id="rId28" Type="http://schemas.openxmlformats.org/officeDocument/2006/relationships/footer" Target="footer20.xml" /><Relationship Id="rId29" Type="http://schemas.openxmlformats.org/officeDocument/2006/relationships/footer" Target="footer21.xml" /><Relationship Id="rId3" Type="http://schemas.openxmlformats.org/officeDocument/2006/relationships/fontTable" Target="fontTable.xml" /><Relationship Id="rId30" Type="http://schemas.openxmlformats.org/officeDocument/2006/relationships/footer" Target="footer22.xml" /><Relationship Id="rId31" Type="http://schemas.openxmlformats.org/officeDocument/2006/relationships/footer" Target="footer23.xml" /><Relationship Id="rId32" Type="http://schemas.openxmlformats.org/officeDocument/2006/relationships/footer" Target="footer24.xml" /><Relationship Id="rId33" Type="http://schemas.openxmlformats.org/officeDocument/2006/relationships/footer" Target="footer25.xml" /><Relationship Id="rId34" Type="http://schemas.openxmlformats.org/officeDocument/2006/relationships/footer" Target="footer26.xml" /><Relationship Id="rId35" Type="http://schemas.openxmlformats.org/officeDocument/2006/relationships/footer" Target="footer27.xml" /><Relationship Id="rId36" Type="http://schemas.openxmlformats.org/officeDocument/2006/relationships/footer" Target="footer28.xml" /><Relationship Id="rId37" Type="http://schemas.openxmlformats.org/officeDocument/2006/relationships/footer" Target="footer29.xml" /><Relationship Id="rId38" Type="http://schemas.openxmlformats.org/officeDocument/2006/relationships/footer" Target="footer30.xml" /><Relationship Id="rId39" Type="http://schemas.openxmlformats.org/officeDocument/2006/relationships/image" Target="media/image5.jpeg" /><Relationship Id="rId4" Type="http://schemas.openxmlformats.org/officeDocument/2006/relationships/customXml" Target="../customXml/item1.xml" /><Relationship Id="rId40" Type="http://schemas.openxmlformats.org/officeDocument/2006/relationships/footer" Target="footer31.xml" /><Relationship Id="rId41" Type="http://schemas.openxmlformats.org/officeDocument/2006/relationships/image" Target="media/image6.png" /><Relationship Id="rId42" Type="http://schemas.openxmlformats.org/officeDocument/2006/relationships/image" Target="media/image7.png" /><Relationship Id="rId43" Type="http://schemas.openxmlformats.org/officeDocument/2006/relationships/image" Target="media/image8.png" /><Relationship Id="rId44" Type="http://schemas.openxmlformats.org/officeDocument/2006/relationships/image" Target="media/image9.png" /><Relationship Id="rId45" Type="http://schemas.openxmlformats.org/officeDocument/2006/relationships/image" Target="media/image10.png" /><Relationship Id="rId46" Type="http://schemas.openxmlformats.org/officeDocument/2006/relationships/image" Target="media/image11.png" /><Relationship Id="rId47" Type="http://schemas.openxmlformats.org/officeDocument/2006/relationships/image" Target="media/image12.png" /><Relationship Id="rId48" Type="http://schemas.openxmlformats.org/officeDocument/2006/relationships/image" Target="media/image13.png" /><Relationship Id="rId49" Type="http://schemas.openxmlformats.org/officeDocument/2006/relationships/image" Target="media/image14.png" /><Relationship Id="rId5" Type="http://schemas.openxmlformats.org/officeDocument/2006/relationships/image" Target="media/image1.png" /><Relationship Id="rId50" Type="http://schemas.openxmlformats.org/officeDocument/2006/relationships/image" Target="media/image15.png" /><Relationship Id="rId51" Type="http://schemas.openxmlformats.org/officeDocument/2006/relationships/image" Target="media/image16.png" /><Relationship Id="rId52" Type="http://schemas.openxmlformats.org/officeDocument/2006/relationships/image" Target="media/image17.png" /><Relationship Id="rId53" Type="http://schemas.openxmlformats.org/officeDocument/2006/relationships/image" Target="media/image18.png" /><Relationship Id="rId54" Type="http://schemas.openxmlformats.org/officeDocument/2006/relationships/image" Target="media/image19.png" /><Relationship Id="rId55" Type="http://schemas.openxmlformats.org/officeDocument/2006/relationships/image" Target="media/image20.png" /><Relationship Id="rId56" Type="http://schemas.openxmlformats.org/officeDocument/2006/relationships/image" Target="media/image21.png" /><Relationship Id="rId57" Type="http://schemas.openxmlformats.org/officeDocument/2006/relationships/image" Target="media/image22.png" /><Relationship Id="rId58" Type="http://schemas.openxmlformats.org/officeDocument/2006/relationships/image" Target="media/image23.png" /><Relationship Id="rId59" Type="http://schemas.openxmlformats.org/officeDocument/2006/relationships/image" Target="media/image24.png" /><Relationship Id="rId6" Type="http://schemas.openxmlformats.org/officeDocument/2006/relationships/image" Target="media/image2.png" /><Relationship Id="rId60" Type="http://schemas.openxmlformats.org/officeDocument/2006/relationships/image" Target="media/image25.png" /><Relationship Id="rId61" Type="http://schemas.openxmlformats.org/officeDocument/2006/relationships/image" Target="media/image26.png" /><Relationship Id="rId62" Type="http://schemas.openxmlformats.org/officeDocument/2006/relationships/image" Target="media/image27.png" /><Relationship Id="rId63" Type="http://schemas.openxmlformats.org/officeDocument/2006/relationships/image" Target="media/image28.png" /><Relationship Id="rId64" Type="http://schemas.openxmlformats.org/officeDocument/2006/relationships/image" Target="media/image29.png" /><Relationship Id="rId65" Type="http://schemas.openxmlformats.org/officeDocument/2006/relationships/image" Target="media/image30.png" /><Relationship Id="rId66" Type="http://schemas.openxmlformats.org/officeDocument/2006/relationships/image" Target="media/image31.png" /><Relationship Id="rId67" Type="http://schemas.openxmlformats.org/officeDocument/2006/relationships/image" Target="media/image32.png" /><Relationship Id="rId68" Type="http://schemas.openxmlformats.org/officeDocument/2006/relationships/image" Target="media/image33.png" /><Relationship Id="rId69" Type="http://schemas.openxmlformats.org/officeDocument/2006/relationships/image" Target="media/image34.png" /><Relationship Id="rId7" Type="http://schemas.openxmlformats.org/officeDocument/2006/relationships/image" Target="media/image3.png" /><Relationship Id="rId70" Type="http://schemas.openxmlformats.org/officeDocument/2006/relationships/image" Target="media/image35.png" /><Relationship Id="rId71" Type="http://schemas.openxmlformats.org/officeDocument/2006/relationships/image" Target="media/image36.png" /><Relationship Id="rId72" Type="http://schemas.openxmlformats.org/officeDocument/2006/relationships/image" Target="media/image37.png" /><Relationship Id="rId73" Type="http://schemas.openxmlformats.org/officeDocument/2006/relationships/image" Target="media/image38.png" /><Relationship Id="rId74" Type="http://schemas.openxmlformats.org/officeDocument/2006/relationships/image" Target="media/image39.png" /><Relationship Id="rId75" Type="http://schemas.openxmlformats.org/officeDocument/2006/relationships/image" Target="media/image40.png" /><Relationship Id="rId76" Type="http://schemas.openxmlformats.org/officeDocument/2006/relationships/image" Target="media/image41.png" /><Relationship Id="rId77" Type="http://schemas.openxmlformats.org/officeDocument/2006/relationships/image" Target="media/image42.png" /><Relationship Id="rId78" Type="http://schemas.openxmlformats.org/officeDocument/2006/relationships/image" Target="media/image43.png" /><Relationship Id="rId79" Type="http://schemas.openxmlformats.org/officeDocument/2006/relationships/image" Target="media/image44.png" /><Relationship Id="rId8" Type="http://schemas.openxmlformats.org/officeDocument/2006/relationships/footer" Target="footer1.xml" /><Relationship Id="rId80" Type="http://schemas.openxmlformats.org/officeDocument/2006/relationships/image" Target="media/image45.png" /><Relationship Id="rId81" Type="http://schemas.openxmlformats.org/officeDocument/2006/relationships/image" Target="media/image46.png" /><Relationship Id="rId82" Type="http://schemas.openxmlformats.org/officeDocument/2006/relationships/image" Target="media/image47.png" /><Relationship Id="rId83" Type="http://schemas.openxmlformats.org/officeDocument/2006/relationships/image" Target="media/image48.png" /><Relationship Id="rId84" Type="http://schemas.openxmlformats.org/officeDocument/2006/relationships/image" Target="media/image49.png" /><Relationship Id="rId85" Type="http://schemas.openxmlformats.org/officeDocument/2006/relationships/image" Target="media/image50.png" /><Relationship Id="rId86" Type="http://schemas.openxmlformats.org/officeDocument/2006/relationships/image" Target="media/image51.png" /><Relationship Id="rId87" Type="http://schemas.openxmlformats.org/officeDocument/2006/relationships/image" Target="media/image52.png" /><Relationship Id="rId88" Type="http://schemas.openxmlformats.org/officeDocument/2006/relationships/image" Target="media/image53.png" /><Relationship Id="rId89" Type="http://schemas.openxmlformats.org/officeDocument/2006/relationships/image" Target="media/image54.png" /><Relationship Id="rId9" Type="http://schemas.openxmlformats.org/officeDocument/2006/relationships/image" Target="media/image4.png" /><Relationship Id="rId90" Type="http://schemas.openxmlformats.org/officeDocument/2006/relationships/image" Target="media/image55.png" /><Relationship Id="rId91" Type="http://schemas.openxmlformats.org/officeDocument/2006/relationships/footer" Target="footer32.xml" /><Relationship Id="rId92" Type="http://schemas.openxmlformats.org/officeDocument/2006/relationships/footer" Target="footer33.xml" /><Relationship Id="rId93" Type="http://schemas.openxmlformats.org/officeDocument/2006/relationships/image" Target="media/image56.png" /><Relationship Id="rId94" Type="http://schemas.openxmlformats.org/officeDocument/2006/relationships/footer" Target="footer34.xml" /><Relationship Id="rId95" Type="http://schemas.openxmlformats.org/officeDocument/2006/relationships/image" Target="media/image57.jpeg" /><Relationship Id="rId96" Type="http://schemas.openxmlformats.org/officeDocument/2006/relationships/footer" Target="footer35.xml" /><Relationship Id="rId97" Type="http://schemas.openxmlformats.org/officeDocument/2006/relationships/image" Target="media/image58.png" /><Relationship Id="rId98" Type="http://schemas.openxmlformats.org/officeDocument/2006/relationships/footer" Target="footer36.xml" /><Relationship Id="rId99" Type="http://schemas.openxmlformats.org/officeDocument/2006/relationships/image" Target="media/image59.pn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龙风呈祥</cp:lastModifiedBy>
  <cp:revision>0</cp:revision>
  <dcterms:created xsi:type="dcterms:W3CDTF">2023-10-17T14:10:00Z</dcterms:created>
  <dcterms:modified xsi:type="dcterms:W3CDTF">2024-02-04T03:32:15Z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2024-02-04T11:26:25Z</vt:filetime>
  </property>
  <property fmtid="{D5CDD505-2E9C-101B-9397-08002B2CF9AE}" pid="3" name="CRO">
    <vt:lpwstr>wqlLaW5nc29mdCBQREYgdG8gV1BTIDkw</vt:lpwstr>
  </property>
  <property fmtid="{D5CDD505-2E9C-101B-9397-08002B2CF9AE}" pid="4" name="ICV">
    <vt:lpwstr>6BDE3394AA55417F9BED527EA6AAC81A_12</vt:lpwstr>
  </property>
  <property fmtid="{D5CDD505-2E9C-101B-9397-08002B2CF9AE}" pid="5" name="KSOProductBuildVer">
    <vt:lpwstr>2052-12.1.0.16250</vt:lpwstr>
  </property>
</Properties>
</file>