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纳米材料项目建议书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94" w:history="1">
        <w:r>
          <w:rPr>
            <w:rFonts w:ascii="仿宋" w:eastAsia="仿宋" w:hAnsi="仿宋" w:cs="仿宋" w:hint="eastAsia"/>
            <w:lang w:eastAsia="zh-CN"/>
          </w:rPr>
          <w:t>序言</w:t>
        </w:r>
        <w:r>
          <w:tab/>
        </w:r>
        <w:r>
          <w:fldChar w:fldCharType="begin"/>
        </w:r>
        <w:r>
          <w:instrText xml:space="preserve"> PAGEREF _Toc21194 \h </w:instrText>
        </w:r>
        <w:r>
          <w:fldChar w:fldCharType="separate"/>
        </w:r>
        <w:r>
          <w:t>3</w:t>
        </w:r>
        <w:r>
          <w:fldChar w:fldCharType="end"/>
        </w:r>
      </w:hyperlink>
    </w:p>
    <w:p>
      <w:pPr>
        <w:pStyle w:val="TOC1"/>
        <w:tabs>
          <w:tab w:val="right" w:leader="dot" w:pos="8306"/>
        </w:tabs>
      </w:pPr>
      <w:hyperlink w:anchor="_Toc16801" w:history="1">
        <w:r>
          <w:rPr>
            <w:rFonts w:ascii="仿宋" w:eastAsia="仿宋" w:hAnsi="仿宋" w:cs="仿宋" w:hint="eastAsia"/>
            <w:lang w:eastAsia="zh-CN"/>
          </w:rPr>
          <w:t>一、建设规划分析</w:t>
        </w:r>
        <w:r>
          <w:tab/>
        </w:r>
        <w:r>
          <w:fldChar w:fldCharType="begin"/>
        </w:r>
        <w:r>
          <w:instrText xml:space="preserve"> PAGEREF _Toc16801 \h </w:instrText>
        </w:r>
        <w:r>
          <w:fldChar w:fldCharType="separate"/>
        </w:r>
        <w:r>
          <w:t>3</w:t>
        </w:r>
        <w:r>
          <w:fldChar w:fldCharType="end"/>
        </w:r>
      </w:hyperlink>
    </w:p>
    <w:p>
      <w:pPr>
        <w:pStyle w:val="TOC2"/>
        <w:tabs>
          <w:tab w:val="right" w:leader="dot" w:pos="8306"/>
        </w:tabs>
      </w:pPr>
      <w:hyperlink w:anchor="_Toc8531" w:history="1">
        <w:r>
          <w:rPr>
            <w:rFonts w:ascii="仿宋" w:eastAsia="仿宋" w:hAnsi="仿宋" w:cs="仿宋" w:hint="eastAsia"/>
            <w:lang w:eastAsia="zh-CN"/>
          </w:rPr>
          <w:t>(一)、产品规划</w:t>
        </w:r>
        <w:r>
          <w:tab/>
        </w:r>
        <w:r>
          <w:fldChar w:fldCharType="begin"/>
        </w:r>
        <w:r>
          <w:instrText xml:space="preserve"> PAGEREF _Toc8531 \h </w:instrText>
        </w:r>
        <w:r>
          <w:fldChar w:fldCharType="separate"/>
        </w:r>
        <w:r>
          <w:t>3</w:t>
        </w:r>
        <w:r>
          <w:fldChar w:fldCharType="end"/>
        </w:r>
      </w:hyperlink>
    </w:p>
    <w:p>
      <w:pPr>
        <w:pStyle w:val="TOC2"/>
        <w:tabs>
          <w:tab w:val="right" w:leader="dot" w:pos="8306"/>
        </w:tabs>
      </w:pPr>
      <w:hyperlink w:anchor="_Toc21258" w:history="1">
        <w:r>
          <w:rPr>
            <w:rFonts w:ascii="仿宋" w:eastAsia="仿宋" w:hAnsi="仿宋" w:cs="仿宋" w:hint="eastAsia"/>
            <w:lang w:eastAsia="zh-CN"/>
          </w:rPr>
          <w:t>(二)、建设规模</w:t>
        </w:r>
        <w:r>
          <w:tab/>
        </w:r>
        <w:r>
          <w:fldChar w:fldCharType="begin"/>
        </w:r>
        <w:r>
          <w:instrText xml:space="preserve"> PAGEREF _Toc21258 \h </w:instrText>
        </w:r>
        <w:r>
          <w:fldChar w:fldCharType="separate"/>
        </w:r>
        <w:r>
          <w:t>4</w:t>
        </w:r>
        <w:r>
          <w:fldChar w:fldCharType="end"/>
        </w:r>
      </w:hyperlink>
    </w:p>
    <w:p>
      <w:pPr>
        <w:pStyle w:val="TOC1"/>
        <w:tabs>
          <w:tab w:val="right" w:leader="dot" w:pos="8306"/>
        </w:tabs>
      </w:pPr>
      <w:hyperlink w:anchor="_Toc2863" w:history="1">
        <w:r>
          <w:rPr>
            <w:rFonts w:ascii="仿宋" w:eastAsia="仿宋" w:hAnsi="仿宋" w:cs="仿宋" w:hint="eastAsia"/>
            <w:lang w:eastAsia="zh-CN"/>
          </w:rPr>
          <w:t>二、纳米材料项目建设地分析</w:t>
        </w:r>
        <w:r>
          <w:tab/>
        </w:r>
        <w:r>
          <w:fldChar w:fldCharType="begin"/>
        </w:r>
        <w:r>
          <w:instrText xml:space="preserve"> PAGEREF _Toc2863 \h </w:instrText>
        </w:r>
        <w:r>
          <w:fldChar w:fldCharType="separate"/>
        </w:r>
        <w:r>
          <w:t>5</w:t>
        </w:r>
        <w:r>
          <w:fldChar w:fldCharType="end"/>
        </w:r>
      </w:hyperlink>
    </w:p>
    <w:p>
      <w:pPr>
        <w:pStyle w:val="TOC2"/>
        <w:tabs>
          <w:tab w:val="right" w:leader="dot" w:pos="8306"/>
        </w:tabs>
      </w:pPr>
      <w:hyperlink w:anchor="_Toc31694" w:history="1">
        <w:r>
          <w:rPr>
            <w:rFonts w:ascii="仿宋" w:eastAsia="仿宋" w:hAnsi="仿宋" w:cs="仿宋" w:hint="eastAsia"/>
            <w:lang w:eastAsia="zh-CN"/>
          </w:rPr>
          <w:t>(一)、纳米材料项目选址原则</w:t>
        </w:r>
        <w:r>
          <w:tab/>
        </w:r>
        <w:r>
          <w:fldChar w:fldCharType="begin"/>
        </w:r>
        <w:r>
          <w:instrText xml:space="preserve"> PAGEREF _Toc31694 \h </w:instrText>
        </w:r>
        <w:r>
          <w:fldChar w:fldCharType="separate"/>
        </w:r>
        <w:r>
          <w:t>5</w:t>
        </w:r>
        <w:r>
          <w:fldChar w:fldCharType="end"/>
        </w:r>
      </w:hyperlink>
    </w:p>
    <w:p>
      <w:pPr>
        <w:pStyle w:val="TOC2"/>
        <w:tabs>
          <w:tab w:val="right" w:leader="dot" w:pos="8306"/>
        </w:tabs>
      </w:pPr>
      <w:hyperlink w:anchor="_Toc7161" w:history="1">
        <w:r>
          <w:rPr>
            <w:rFonts w:ascii="仿宋" w:eastAsia="仿宋" w:hAnsi="仿宋" w:cs="仿宋" w:hint="eastAsia"/>
            <w:lang w:eastAsia="zh-CN"/>
          </w:rPr>
          <w:t>(二)、纳米材料项目选址</w:t>
        </w:r>
        <w:r>
          <w:tab/>
        </w:r>
        <w:r>
          <w:fldChar w:fldCharType="begin"/>
        </w:r>
        <w:r>
          <w:instrText xml:space="preserve"> PAGEREF _Toc7161 \h </w:instrText>
        </w:r>
        <w:r>
          <w:fldChar w:fldCharType="separate"/>
        </w:r>
        <w:r>
          <w:t>5</w:t>
        </w:r>
        <w:r>
          <w:fldChar w:fldCharType="end"/>
        </w:r>
      </w:hyperlink>
    </w:p>
    <w:p>
      <w:pPr>
        <w:pStyle w:val="TOC2"/>
        <w:tabs>
          <w:tab w:val="right" w:leader="dot" w:pos="8306"/>
        </w:tabs>
      </w:pPr>
      <w:hyperlink w:anchor="_Toc28114" w:history="1">
        <w:r>
          <w:rPr>
            <w:rFonts w:ascii="仿宋" w:eastAsia="仿宋" w:hAnsi="仿宋" w:cs="仿宋" w:hint="eastAsia"/>
            <w:lang w:eastAsia="zh-CN"/>
          </w:rPr>
          <w:t>(三)、建设条件分析</w:t>
        </w:r>
        <w:r>
          <w:tab/>
        </w:r>
        <w:r>
          <w:fldChar w:fldCharType="begin"/>
        </w:r>
        <w:r>
          <w:instrText xml:space="preserve"> PAGEREF _Toc28114 \h </w:instrText>
        </w:r>
        <w:r>
          <w:fldChar w:fldCharType="separate"/>
        </w:r>
        <w:r>
          <w:t>6</w:t>
        </w:r>
        <w:r>
          <w:fldChar w:fldCharType="end"/>
        </w:r>
      </w:hyperlink>
    </w:p>
    <w:p>
      <w:pPr>
        <w:pStyle w:val="TOC2"/>
        <w:tabs>
          <w:tab w:val="right" w:leader="dot" w:pos="8306"/>
        </w:tabs>
      </w:pPr>
      <w:hyperlink w:anchor="_Toc2026" w:history="1">
        <w:r>
          <w:rPr>
            <w:rFonts w:ascii="仿宋" w:eastAsia="仿宋" w:hAnsi="仿宋" w:cs="仿宋" w:hint="eastAsia"/>
            <w:lang w:eastAsia="zh-CN"/>
          </w:rPr>
          <w:t>(四)、用地控制指标</w:t>
        </w:r>
        <w:r>
          <w:tab/>
        </w:r>
        <w:r>
          <w:fldChar w:fldCharType="begin"/>
        </w:r>
        <w:r>
          <w:instrText xml:space="preserve"> PAGEREF _Toc2026 \h </w:instrText>
        </w:r>
        <w:r>
          <w:fldChar w:fldCharType="separate"/>
        </w:r>
        <w:r>
          <w:t>7</w:t>
        </w:r>
        <w:r>
          <w:fldChar w:fldCharType="end"/>
        </w:r>
      </w:hyperlink>
    </w:p>
    <w:p>
      <w:pPr>
        <w:pStyle w:val="TOC2"/>
        <w:tabs>
          <w:tab w:val="right" w:leader="dot" w:pos="8306"/>
        </w:tabs>
      </w:pPr>
      <w:hyperlink w:anchor="_Toc22187" w:history="1">
        <w:r>
          <w:rPr>
            <w:rFonts w:ascii="仿宋" w:eastAsia="仿宋" w:hAnsi="仿宋" w:cs="仿宋" w:hint="eastAsia"/>
            <w:lang w:eastAsia="zh-CN"/>
          </w:rPr>
          <w:t>(五)、用地总体要求</w:t>
        </w:r>
        <w:r>
          <w:tab/>
        </w:r>
        <w:r>
          <w:fldChar w:fldCharType="begin"/>
        </w:r>
        <w:r>
          <w:instrText xml:space="preserve"> PAGEREF _Toc22187 \h </w:instrText>
        </w:r>
        <w:r>
          <w:fldChar w:fldCharType="separate"/>
        </w:r>
        <w:r>
          <w:t>8</w:t>
        </w:r>
        <w:r>
          <w:fldChar w:fldCharType="end"/>
        </w:r>
      </w:hyperlink>
    </w:p>
    <w:p>
      <w:pPr>
        <w:pStyle w:val="TOC2"/>
        <w:tabs>
          <w:tab w:val="right" w:leader="dot" w:pos="8306"/>
        </w:tabs>
      </w:pPr>
      <w:hyperlink w:anchor="_Toc28541" w:history="1">
        <w:r>
          <w:rPr>
            <w:rFonts w:ascii="仿宋" w:eastAsia="仿宋" w:hAnsi="仿宋" w:cs="仿宋" w:hint="eastAsia"/>
            <w:lang w:eastAsia="zh-CN"/>
          </w:rPr>
          <w:t>(六)、节约用地措施</w:t>
        </w:r>
        <w:r>
          <w:tab/>
        </w:r>
        <w:r>
          <w:fldChar w:fldCharType="begin"/>
        </w:r>
        <w:r>
          <w:instrText xml:space="preserve"> PAGEREF _Toc28541 \h </w:instrText>
        </w:r>
        <w:r>
          <w:fldChar w:fldCharType="separate"/>
        </w:r>
        <w:r>
          <w:t>9</w:t>
        </w:r>
        <w:r>
          <w:fldChar w:fldCharType="end"/>
        </w:r>
      </w:hyperlink>
    </w:p>
    <w:p>
      <w:pPr>
        <w:pStyle w:val="TOC2"/>
        <w:tabs>
          <w:tab w:val="right" w:leader="dot" w:pos="8306"/>
        </w:tabs>
      </w:pPr>
      <w:hyperlink w:anchor="_Toc16698" w:history="1">
        <w:r>
          <w:rPr>
            <w:rFonts w:ascii="仿宋" w:eastAsia="仿宋" w:hAnsi="仿宋" w:cs="仿宋" w:hint="eastAsia"/>
            <w:lang w:eastAsia="zh-CN"/>
          </w:rPr>
          <w:t>(七)、总图布置方案</w:t>
        </w:r>
        <w:r>
          <w:tab/>
        </w:r>
        <w:r>
          <w:fldChar w:fldCharType="begin"/>
        </w:r>
        <w:r>
          <w:instrText xml:space="preserve"> PAGEREF _Toc16698 \h </w:instrText>
        </w:r>
        <w:r>
          <w:fldChar w:fldCharType="separate"/>
        </w:r>
        <w:r>
          <w:t>11</w:t>
        </w:r>
        <w:r>
          <w:fldChar w:fldCharType="end"/>
        </w:r>
      </w:hyperlink>
    </w:p>
    <w:p>
      <w:pPr>
        <w:pStyle w:val="TOC2"/>
        <w:tabs>
          <w:tab w:val="right" w:leader="dot" w:pos="8306"/>
        </w:tabs>
      </w:pPr>
      <w:hyperlink w:anchor="_Toc13592" w:history="1">
        <w:r>
          <w:rPr>
            <w:rFonts w:ascii="仿宋" w:eastAsia="仿宋" w:hAnsi="仿宋" w:cs="仿宋" w:hint="eastAsia"/>
            <w:lang w:eastAsia="zh-CN"/>
          </w:rPr>
          <w:t>(八)、运输组成</w:t>
        </w:r>
        <w:r>
          <w:tab/>
        </w:r>
        <w:r>
          <w:fldChar w:fldCharType="begin"/>
        </w:r>
        <w:r>
          <w:instrText xml:space="preserve"> PAGEREF _Toc13592 \h </w:instrText>
        </w:r>
        <w:r>
          <w:fldChar w:fldCharType="separate"/>
        </w:r>
        <w:r>
          <w:t>12</w:t>
        </w:r>
        <w:r>
          <w:fldChar w:fldCharType="end"/>
        </w:r>
      </w:hyperlink>
    </w:p>
    <w:p>
      <w:pPr>
        <w:pStyle w:val="TOC2"/>
        <w:tabs>
          <w:tab w:val="right" w:leader="dot" w:pos="8306"/>
        </w:tabs>
      </w:pPr>
      <w:hyperlink w:anchor="_Toc9518" w:history="1">
        <w:r>
          <w:rPr>
            <w:rFonts w:ascii="仿宋" w:eastAsia="仿宋" w:hAnsi="仿宋" w:cs="仿宋" w:hint="eastAsia"/>
            <w:lang w:eastAsia="zh-CN"/>
          </w:rPr>
          <w:t>(九)、选址综合评价</w:t>
        </w:r>
        <w:r>
          <w:tab/>
        </w:r>
        <w:r>
          <w:fldChar w:fldCharType="begin"/>
        </w:r>
        <w:r>
          <w:instrText xml:space="preserve"> PAGEREF _Toc9518 \h </w:instrText>
        </w:r>
        <w:r>
          <w:fldChar w:fldCharType="separate"/>
        </w:r>
        <w:r>
          <w:t>15</w:t>
        </w:r>
        <w:r>
          <w:fldChar w:fldCharType="end"/>
        </w:r>
      </w:hyperlink>
    </w:p>
    <w:p>
      <w:pPr>
        <w:pStyle w:val="TOC1"/>
        <w:tabs>
          <w:tab w:val="right" w:leader="dot" w:pos="8306"/>
        </w:tabs>
      </w:pPr>
      <w:hyperlink w:anchor="_Toc7432" w:history="1">
        <w:r>
          <w:rPr>
            <w:rFonts w:ascii="仿宋" w:eastAsia="仿宋" w:hAnsi="仿宋" w:cs="仿宋" w:hint="eastAsia"/>
            <w:lang w:eastAsia="zh-CN"/>
          </w:rPr>
          <w:t>三、背景和必要性研究</w:t>
        </w:r>
        <w:r>
          <w:tab/>
        </w:r>
        <w:r>
          <w:fldChar w:fldCharType="begin"/>
        </w:r>
        <w:r>
          <w:instrText xml:space="preserve"> PAGEREF _Toc7432 \h </w:instrText>
        </w:r>
        <w:r>
          <w:fldChar w:fldCharType="separate"/>
        </w:r>
        <w:r>
          <w:t>15</w:t>
        </w:r>
        <w:r>
          <w:fldChar w:fldCharType="end"/>
        </w:r>
      </w:hyperlink>
    </w:p>
    <w:p>
      <w:pPr>
        <w:pStyle w:val="TOC2"/>
        <w:tabs>
          <w:tab w:val="right" w:leader="dot" w:pos="8306"/>
        </w:tabs>
      </w:pPr>
      <w:hyperlink w:anchor="_Toc7060" w:history="1">
        <w:r>
          <w:rPr>
            <w:rFonts w:ascii="仿宋" w:eastAsia="仿宋" w:hAnsi="仿宋" w:cs="仿宋" w:hint="eastAsia"/>
            <w:lang w:eastAsia="zh-CN"/>
          </w:rPr>
          <w:t>(一)、纳米材料项目承办单位背景分析</w:t>
        </w:r>
        <w:r>
          <w:tab/>
        </w:r>
        <w:r>
          <w:fldChar w:fldCharType="begin"/>
        </w:r>
        <w:r>
          <w:instrText xml:space="preserve"> PAGEREF _Toc7060 \h </w:instrText>
        </w:r>
        <w:r>
          <w:fldChar w:fldCharType="separate"/>
        </w:r>
        <w:r>
          <w:t>15</w:t>
        </w:r>
        <w:r>
          <w:fldChar w:fldCharType="end"/>
        </w:r>
      </w:hyperlink>
    </w:p>
    <w:p>
      <w:pPr>
        <w:pStyle w:val="TOC2"/>
        <w:tabs>
          <w:tab w:val="right" w:leader="dot" w:pos="8306"/>
        </w:tabs>
      </w:pPr>
      <w:hyperlink w:anchor="_Toc29269" w:history="1">
        <w:r>
          <w:rPr>
            <w:rFonts w:ascii="仿宋" w:eastAsia="仿宋" w:hAnsi="仿宋" w:cs="仿宋" w:hint="eastAsia"/>
            <w:lang w:eastAsia="zh-CN"/>
          </w:rPr>
          <w:t>(二)、纳米材料项目背景分析</w:t>
        </w:r>
        <w:r>
          <w:tab/>
        </w:r>
        <w:r>
          <w:fldChar w:fldCharType="begin"/>
        </w:r>
        <w:r>
          <w:instrText xml:space="preserve"> PAGEREF _Toc29269 \h </w:instrText>
        </w:r>
        <w:r>
          <w:fldChar w:fldCharType="separate"/>
        </w:r>
        <w:r>
          <w:t>17</w:t>
        </w:r>
        <w:r>
          <w:fldChar w:fldCharType="end"/>
        </w:r>
      </w:hyperlink>
    </w:p>
    <w:p>
      <w:pPr>
        <w:pStyle w:val="TOC1"/>
        <w:tabs>
          <w:tab w:val="right" w:leader="dot" w:pos="8306"/>
        </w:tabs>
      </w:pPr>
      <w:hyperlink w:anchor="_Toc10454" w:history="1">
        <w:r>
          <w:rPr>
            <w:rFonts w:ascii="仿宋" w:eastAsia="仿宋" w:hAnsi="仿宋" w:cs="仿宋" w:hint="eastAsia"/>
            <w:lang w:eastAsia="zh-CN"/>
          </w:rPr>
          <w:t>四、后期运营与管理</w:t>
        </w:r>
        <w:r>
          <w:tab/>
        </w:r>
        <w:r>
          <w:fldChar w:fldCharType="begin"/>
        </w:r>
        <w:r>
          <w:instrText xml:space="preserve"> PAGEREF _Toc10454 \h </w:instrText>
        </w:r>
        <w:r>
          <w:fldChar w:fldCharType="separate"/>
        </w:r>
        <w:r>
          <w:t>17</w:t>
        </w:r>
        <w:r>
          <w:fldChar w:fldCharType="end"/>
        </w:r>
      </w:hyperlink>
    </w:p>
    <w:p>
      <w:pPr>
        <w:pStyle w:val="TOC2"/>
        <w:tabs>
          <w:tab w:val="right" w:leader="dot" w:pos="8306"/>
        </w:tabs>
      </w:pPr>
      <w:hyperlink w:anchor="_Toc32566" w:history="1">
        <w:r>
          <w:rPr>
            <w:rFonts w:ascii="仿宋" w:eastAsia="仿宋" w:hAnsi="仿宋" w:cs="仿宋" w:hint="eastAsia"/>
            <w:lang w:eastAsia="zh-CN"/>
          </w:rPr>
          <w:t>(一)、纳米材料项目运营管理机制</w:t>
        </w:r>
        <w:r>
          <w:tab/>
        </w:r>
        <w:r>
          <w:fldChar w:fldCharType="begin"/>
        </w:r>
        <w:r>
          <w:instrText xml:space="preserve"> PAGEREF _Toc32566 \h </w:instrText>
        </w:r>
        <w:r>
          <w:fldChar w:fldCharType="separate"/>
        </w:r>
        <w:r>
          <w:t>17</w:t>
        </w:r>
        <w:r>
          <w:fldChar w:fldCharType="end"/>
        </w:r>
      </w:hyperlink>
    </w:p>
    <w:p>
      <w:pPr>
        <w:pStyle w:val="TOC2"/>
        <w:tabs>
          <w:tab w:val="right" w:leader="dot" w:pos="8306"/>
        </w:tabs>
      </w:pPr>
      <w:hyperlink w:anchor="_Toc20448" w:history="1">
        <w:r>
          <w:rPr>
            <w:rFonts w:ascii="仿宋" w:eastAsia="仿宋" w:hAnsi="仿宋" w:cs="仿宋" w:hint="eastAsia"/>
            <w:lang w:eastAsia="zh-CN"/>
          </w:rPr>
          <w:t>(二)、人员培训与知识转移</w:t>
        </w:r>
        <w:r>
          <w:tab/>
        </w:r>
        <w:r>
          <w:fldChar w:fldCharType="begin"/>
        </w:r>
        <w:r>
          <w:instrText xml:space="preserve"> PAGEREF _Toc20448 \h </w:instrText>
        </w:r>
        <w:r>
          <w:fldChar w:fldCharType="separate"/>
        </w:r>
        <w:r>
          <w:t>18</w:t>
        </w:r>
        <w:r>
          <w:fldChar w:fldCharType="end"/>
        </w:r>
      </w:hyperlink>
    </w:p>
    <w:p>
      <w:pPr>
        <w:pStyle w:val="TOC2"/>
        <w:tabs>
          <w:tab w:val="right" w:leader="dot" w:pos="8306"/>
        </w:tabs>
      </w:pPr>
      <w:hyperlink w:anchor="_Toc24112" w:history="1">
        <w:r>
          <w:rPr>
            <w:rFonts w:ascii="仿宋" w:eastAsia="仿宋" w:hAnsi="仿宋" w:cs="仿宋" w:hint="eastAsia"/>
            <w:lang w:eastAsia="zh-CN"/>
          </w:rPr>
          <w:t>(三)、设备维护与保养</w:t>
        </w:r>
        <w:r>
          <w:tab/>
        </w:r>
        <w:r>
          <w:fldChar w:fldCharType="begin"/>
        </w:r>
        <w:r>
          <w:instrText xml:space="preserve"> PAGEREF _Toc24112 \h </w:instrText>
        </w:r>
        <w:r>
          <w:fldChar w:fldCharType="separate"/>
        </w:r>
        <w:r>
          <w:t>19</w:t>
        </w:r>
        <w:r>
          <w:fldChar w:fldCharType="end"/>
        </w:r>
      </w:hyperlink>
    </w:p>
    <w:p>
      <w:pPr>
        <w:pStyle w:val="TOC2"/>
        <w:tabs>
          <w:tab w:val="right" w:leader="dot" w:pos="8306"/>
        </w:tabs>
      </w:pPr>
      <w:hyperlink w:anchor="_Toc32582" w:history="1">
        <w:r>
          <w:rPr>
            <w:rFonts w:ascii="仿宋" w:eastAsia="仿宋" w:hAnsi="仿宋" w:cs="仿宋" w:hint="eastAsia"/>
            <w:lang w:eastAsia="zh-CN"/>
          </w:rPr>
          <w:t>(四)、定期检查与评估</w:t>
        </w:r>
        <w:r>
          <w:tab/>
        </w:r>
        <w:r>
          <w:fldChar w:fldCharType="begin"/>
        </w:r>
        <w:r>
          <w:instrText xml:space="preserve"> PAGEREF _Toc32582 \h </w:instrText>
        </w:r>
        <w:r>
          <w:fldChar w:fldCharType="separate"/>
        </w:r>
        <w:r>
          <w:t>20</w:t>
        </w:r>
        <w:r>
          <w:fldChar w:fldCharType="end"/>
        </w:r>
      </w:hyperlink>
    </w:p>
    <w:p>
      <w:pPr>
        <w:pStyle w:val="TOC1"/>
        <w:tabs>
          <w:tab w:val="right" w:leader="dot" w:pos="8306"/>
        </w:tabs>
      </w:pPr>
      <w:hyperlink w:anchor="_Toc4388" w:history="1">
        <w:r>
          <w:rPr>
            <w:rFonts w:ascii="仿宋" w:eastAsia="仿宋" w:hAnsi="仿宋" w:cs="仿宋" w:hint="eastAsia"/>
            <w:lang w:eastAsia="zh-CN"/>
          </w:rPr>
          <w:t>五、纳米材料项目收尾与总结</w:t>
        </w:r>
        <w:r>
          <w:tab/>
        </w:r>
        <w:r>
          <w:fldChar w:fldCharType="begin"/>
        </w:r>
        <w:r>
          <w:instrText xml:space="preserve"> PAGEREF _Toc4388 \h </w:instrText>
        </w:r>
        <w:r>
          <w:fldChar w:fldCharType="separate"/>
        </w:r>
        <w:r>
          <w:t>20</w:t>
        </w:r>
        <w:r>
          <w:fldChar w:fldCharType="end"/>
        </w:r>
      </w:hyperlink>
    </w:p>
    <w:p>
      <w:pPr>
        <w:pStyle w:val="TOC2"/>
        <w:tabs>
          <w:tab w:val="right" w:leader="dot" w:pos="8306"/>
        </w:tabs>
      </w:pPr>
      <w:hyperlink w:anchor="_Toc12435" w:history="1">
        <w:r>
          <w:rPr>
            <w:rFonts w:ascii="仿宋" w:eastAsia="仿宋" w:hAnsi="仿宋" w:cs="仿宋" w:hint="eastAsia"/>
            <w:lang w:eastAsia="zh-CN"/>
          </w:rPr>
          <w:t>(一)、纳米材料项目总结与经验分享</w:t>
        </w:r>
        <w:r>
          <w:tab/>
        </w:r>
        <w:r>
          <w:fldChar w:fldCharType="begin"/>
        </w:r>
        <w:r>
          <w:instrText xml:space="preserve"> PAGEREF _Toc12435 \h </w:instrText>
        </w:r>
        <w:r>
          <w:fldChar w:fldCharType="separate"/>
        </w:r>
        <w:r>
          <w:t>20</w:t>
        </w:r>
        <w:r>
          <w:fldChar w:fldCharType="end"/>
        </w:r>
      </w:hyperlink>
    </w:p>
    <w:p>
      <w:pPr>
        <w:pStyle w:val="TOC2"/>
        <w:tabs>
          <w:tab w:val="right" w:leader="dot" w:pos="8306"/>
        </w:tabs>
      </w:pPr>
      <w:hyperlink w:anchor="_Toc30172" w:history="1">
        <w:r>
          <w:rPr>
            <w:rFonts w:ascii="仿宋" w:eastAsia="仿宋" w:hAnsi="仿宋" w:cs="仿宋" w:hint="eastAsia"/>
            <w:lang w:eastAsia="zh-CN"/>
          </w:rPr>
          <w:t>(二)、纳米材料项目报告与归档</w:t>
        </w:r>
        <w:r>
          <w:tab/>
        </w:r>
        <w:r>
          <w:fldChar w:fldCharType="begin"/>
        </w:r>
        <w:r>
          <w:instrText xml:space="preserve"> PAGEREF _Toc30172 \h </w:instrText>
        </w:r>
        <w:r>
          <w:fldChar w:fldCharType="separate"/>
        </w:r>
        <w:r>
          <w:t>23</w:t>
        </w:r>
        <w:r>
          <w:fldChar w:fldCharType="end"/>
        </w:r>
      </w:hyperlink>
    </w:p>
    <w:p>
      <w:pPr>
        <w:pStyle w:val="TOC2"/>
        <w:tabs>
          <w:tab w:val="right" w:leader="dot" w:pos="8306"/>
        </w:tabs>
      </w:pPr>
      <w:hyperlink w:anchor="_Toc4916" w:history="1">
        <w:r>
          <w:rPr>
            <w:rFonts w:ascii="仿宋" w:eastAsia="仿宋" w:hAnsi="仿宋" w:cs="仿宋" w:hint="eastAsia"/>
            <w:lang w:eastAsia="zh-CN"/>
          </w:rPr>
          <w:t>(三)、纳米材料项目收尾与结算</w:t>
        </w:r>
        <w:r>
          <w:tab/>
        </w:r>
        <w:r>
          <w:fldChar w:fldCharType="begin"/>
        </w:r>
        <w:r>
          <w:instrText xml:space="preserve"> PAGEREF _Toc4916 \h </w:instrText>
        </w:r>
        <w:r>
          <w:fldChar w:fldCharType="separate"/>
        </w:r>
        <w:r>
          <w:t>24</w:t>
        </w:r>
        <w:r>
          <w:fldChar w:fldCharType="end"/>
        </w:r>
      </w:hyperlink>
    </w:p>
    <w:p>
      <w:pPr>
        <w:pStyle w:val="TOC2"/>
        <w:tabs>
          <w:tab w:val="right" w:leader="dot" w:pos="8306"/>
        </w:tabs>
      </w:pPr>
      <w:hyperlink w:anchor="_Toc11211" w:history="1">
        <w:r>
          <w:rPr>
            <w:rFonts w:ascii="仿宋" w:eastAsia="仿宋" w:hAnsi="仿宋" w:cs="仿宋" w:hint="eastAsia"/>
            <w:lang w:eastAsia="zh-CN"/>
          </w:rPr>
          <w:t>(四)、团队人员调整与反馈</w:t>
        </w:r>
        <w:r>
          <w:tab/>
        </w:r>
        <w:r>
          <w:fldChar w:fldCharType="begin"/>
        </w:r>
        <w:r>
          <w:instrText xml:space="preserve"> PAGEREF _Toc11211 \h </w:instrText>
        </w:r>
        <w:r>
          <w:fldChar w:fldCharType="separate"/>
        </w:r>
        <w:r>
          <w:t>26</w:t>
        </w:r>
        <w:r>
          <w:fldChar w:fldCharType="end"/>
        </w:r>
      </w:hyperlink>
    </w:p>
    <w:p>
      <w:pPr>
        <w:pStyle w:val="TOC1"/>
        <w:tabs>
          <w:tab w:val="right" w:leader="dot" w:pos="8306"/>
        </w:tabs>
      </w:pPr>
      <w:hyperlink w:anchor="_Toc10136" w:history="1">
        <w:r>
          <w:rPr>
            <w:rFonts w:ascii="仿宋" w:eastAsia="仿宋" w:hAnsi="仿宋" w:cs="仿宋" w:hint="eastAsia"/>
            <w:lang w:eastAsia="zh-CN"/>
          </w:rPr>
          <w:t>六、合作伙伴关系管理</w:t>
        </w:r>
        <w:r>
          <w:tab/>
        </w:r>
        <w:r>
          <w:fldChar w:fldCharType="begin"/>
        </w:r>
        <w:r>
          <w:instrText xml:space="preserve"> PAGEREF _Toc10136 \h </w:instrText>
        </w:r>
        <w:r>
          <w:fldChar w:fldCharType="separate"/>
        </w:r>
        <w:r>
          <w:t>27</w:t>
        </w:r>
        <w:r>
          <w:fldChar w:fldCharType="end"/>
        </w:r>
      </w:hyperlink>
    </w:p>
    <w:p>
      <w:pPr>
        <w:pStyle w:val="TOC2"/>
        <w:tabs>
          <w:tab w:val="right" w:leader="dot" w:pos="8306"/>
        </w:tabs>
      </w:pPr>
      <w:hyperlink w:anchor="_Toc23848" w:history="1">
        <w:r>
          <w:rPr>
            <w:rFonts w:ascii="仿宋" w:eastAsia="仿宋" w:hAnsi="仿宋" w:cs="仿宋" w:hint="eastAsia"/>
            <w:lang w:eastAsia="zh-CN"/>
          </w:rPr>
          <w:t>(一)、合作伙伴选择与评估</w:t>
        </w:r>
        <w:r>
          <w:tab/>
        </w:r>
        <w:r>
          <w:fldChar w:fldCharType="begin"/>
        </w:r>
        <w:r>
          <w:instrText xml:space="preserve"> PAGEREF _Toc23848 \h </w:instrText>
        </w:r>
        <w:r>
          <w:fldChar w:fldCharType="separate"/>
        </w:r>
        <w:r>
          <w:t>27</w:t>
        </w:r>
        <w:r>
          <w:fldChar w:fldCharType="end"/>
        </w:r>
      </w:hyperlink>
    </w:p>
    <w:p>
      <w:pPr>
        <w:pStyle w:val="TOC2"/>
        <w:tabs>
          <w:tab w:val="right" w:leader="dot" w:pos="8306"/>
        </w:tabs>
      </w:pPr>
      <w:hyperlink w:anchor="_Toc5249" w:history="1">
        <w:r>
          <w:rPr>
            <w:rFonts w:ascii="仿宋" w:eastAsia="仿宋" w:hAnsi="仿宋" w:cs="仿宋" w:hint="eastAsia"/>
            <w:lang w:eastAsia="zh-CN"/>
          </w:rPr>
          <w:t>(二)、合作伙伴协议与合同管理</w:t>
        </w:r>
        <w:r>
          <w:tab/>
        </w:r>
        <w:r>
          <w:fldChar w:fldCharType="begin"/>
        </w:r>
        <w:r>
          <w:instrText xml:space="preserve"> PAGEREF _Toc5249 \h </w:instrText>
        </w:r>
        <w:r>
          <w:fldChar w:fldCharType="separate"/>
        </w:r>
        <w:r>
          <w:t>28</w:t>
        </w:r>
        <w:r>
          <w:fldChar w:fldCharType="end"/>
        </w:r>
      </w:hyperlink>
    </w:p>
    <w:p>
      <w:pPr>
        <w:pStyle w:val="TOC2"/>
        <w:tabs>
          <w:tab w:val="right" w:leader="dot" w:pos="8306"/>
        </w:tabs>
      </w:pPr>
      <w:hyperlink w:anchor="_Toc11660" w:history="1">
        <w:r>
          <w:rPr>
            <w:rFonts w:ascii="仿宋" w:eastAsia="仿宋" w:hAnsi="仿宋" w:cs="仿宋" w:hint="eastAsia"/>
            <w:lang w:eastAsia="zh-CN"/>
          </w:rPr>
          <w:t>(三)、风险共担与利益共享机制</w:t>
        </w:r>
        <w:r>
          <w:tab/>
        </w:r>
        <w:r>
          <w:fldChar w:fldCharType="begin"/>
        </w:r>
        <w:r>
          <w:instrText xml:space="preserve"> PAGEREF _Toc11660 \h </w:instrText>
        </w:r>
        <w:r>
          <w:fldChar w:fldCharType="separate"/>
        </w:r>
        <w:r>
          <w:t>29</w:t>
        </w:r>
        <w:r>
          <w:fldChar w:fldCharType="end"/>
        </w:r>
      </w:hyperlink>
    </w:p>
    <w:p>
      <w:pPr>
        <w:pStyle w:val="TOC2"/>
        <w:tabs>
          <w:tab w:val="right" w:leader="dot" w:pos="8306"/>
        </w:tabs>
      </w:pPr>
      <w:hyperlink w:anchor="_Toc3989" w:history="1">
        <w:r>
          <w:rPr>
            <w:rFonts w:ascii="仿宋" w:eastAsia="仿宋" w:hAnsi="仿宋" w:cs="仿宋" w:hint="eastAsia"/>
            <w:lang w:eastAsia="zh-CN"/>
          </w:rPr>
          <w:t>(四)、定期合作评估与调整</w:t>
        </w:r>
        <w:r>
          <w:tab/>
        </w:r>
        <w:r>
          <w:fldChar w:fldCharType="begin"/>
        </w:r>
        <w:r>
          <w:instrText xml:space="preserve"> PAGEREF _Toc3989 \h </w:instrText>
        </w:r>
        <w:r>
          <w:fldChar w:fldCharType="separate"/>
        </w:r>
        <w:r>
          <w:t>29</w:t>
        </w:r>
        <w:r>
          <w:fldChar w:fldCharType="end"/>
        </w:r>
      </w:hyperlink>
    </w:p>
    <w:p>
      <w:pPr>
        <w:pStyle w:val="TOC1"/>
        <w:tabs>
          <w:tab w:val="right" w:leader="dot" w:pos="8306"/>
        </w:tabs>
      </w:pPr>
      <w:hyperlink w:anchor="_Toc25264" w:history="1">
        <w:r>
          <w:rPr>
            <w:rFonts w:ascii="仿宋" w:eastAsia="仿宋" w:hAnsi="仿宋" w:cs="仿宋" w:hint="eastAsia"/>
            <w:lang w:eastAsia="zh-CN"/>
          </w:rPr>
          <w:t>七、纳米材料项目落地与推广</w:t>
        </w:r>
        <w:r>
          <w:tab/>
        </w:r>
        <w:r>
          <w:fldChar w:fldCharType="begin"/>
        </w:r>
        <w:r>
          <w:instrText xml:space="preserve"> PAGEREF _Toc25264 \h </w:instrText>
        </w:r>
        <w:r>
          <w:fldChar w:fldCharType="separate"/>
        </w:r>
        <w:r>
          <w:t>31</w:t>
        </w:r>
        <w:r>
          <w:fldChar w:fldCharType="end"/>
        </w:r>
      </w:hyperlink>
    </w:p>
    <w:p>
      <w:pPr>
        <w:pStyle w:val="TOC2"/>
        <w:tabs>
          <w:tab w:val="right" w:leader="dot" w:pos="8306"/>
        </w:tabs>
      </w:pPr>
      <w:hyperlink w:anchor="_Toc15273" w:history="1">
        <w:r>
          <w:rPr>
            <w:rFonts w:ascii="仿宋" w:eastAsia="仿宋" w:hAnsi="仿宋" w:cs="仿宋" w:hint="eastAsia"/>
            <w:lang w:eastAsia="zh-CN"/>
          </w:rPr>
          <w:t>(一)、纳米材料项目推广计划</w:t>
        </w:r>
        <w:r>
          <w:tab/>
        </w:r>
        <w:r>
          <w:fldChar w:fldCharType="begin"/>
        </w:r>
        <w:r>
          <w:instrText xml:space="preserve"> PAGEREF _Toc15273 \h </w:instrText>
        </w:r>
        <w:r>
          <w:fldChar w:fldCharType="separate"/>
        </w:r>
        <w:r>
          <w:t>31</w:t>
        </w:r>
        <w:r>
          <w:fldChar w:fldCharType="end"/>
        </w:r>
      </w:hyperlink>
    </w:p>
    <w:p>
      <w:pPr>
        <w:pStyle w:val="TOC2"/>
        <w:tabs>
          <w:tab w:val="right" w:leader="dot" w:pos="8306"/>
        </w:tabs>
      </w:pPr>
      <w:hyperlink w:anchor="_Toc16395" w:history="1">
        <w:r>
          <w:rPr>
            <w:rFonts w:ascii="仿宋" w:eastAsia="仿宋" w:hAnsi="仿宋" w:cs="仿宋" w:hint="eastAsia"/>
            <w:lang w:eastAsia="zh-CN"/>
          </w:rPr>
          <w:t>(二)、地方政府支持与合作</w:t>
        </w:r>
        <w:r>
          <w:tab/>
        </w:r>
        <w:r>
          <w:fldChar w:fldCharType="begin"/>
        </w:r>
        <w:r>
          <w:instrText xml:space="preserve"> PAGEREF _Toc16395 \h </w:instrText>
        </w:r>
        <w:r>
          <w:fldChar w:fldCharType="separate"/>
        </w:r>
        <w:r>
          <w:t>32</w:t>
        </w:r>
        <w:r>
          <w:fldChar w:fldCharType="end"/>
        </w:r>
      </w:hyperlink>
    </w:p>
    <w:p>
      <w:pPr>
        <w:pStyle w:val="TOC2"/>
        <w:tabs>
          <w:tab w:val="right" w:leader="dot" w:pos="8306"/>
        </w:tabs>
      </w:pPr>
      <w:hyperlink w:anchor="_Toc12911" w:history="1">
        <w:r>
          <w:rPr>
            <w:rFonts w:ascii="仿宋" w:eastAsia="仿宋" w:hAnsi="仿宋" w:cs="仿宋" w:hint="eastAsia"/>
            <w:lang w:eastAsia="zh-CN"/>
          </w:rPr>
          <w:t>(三)、市场推广与品牌建设</w:t>
        </w:r>
        <w:r>
          <w:tab/>
        </w:r>
        <w:r>
          <w:fldChar w:fldCharType="begin"/>
        </w:r>
        <w:r>
          <w:instrText xml:space="preserve"> PAGEREF _Toc12911 \h </w:instrText>
        </w:r>
        <w:r>
          <w:fldChar w:fldCharType="separate"/>
        </w:r>
        <w:r>
          <w:t>32</w:t>
        </w:r>
        <w:r>
          <w:fldChar w:fldCharType="end"/>
        </w:r>
      </w:hyperlink>
    </w:p>
    <w:p>
      <w:pPr>
        <w:pStyle w:val="TOC2"/>
        <w:tabs>
          <w:tab w:val="right" w:leader="dot" w:pos="8306"/>
        </w:tabs>
      </w:pPr>
      <w:hyperlink w:anchor="_Toc5205" w:history="1">
        <w:r>
          <w:rPr>
            <w:rFonts w:ascii="仿宋" w:eastAsia="仿宋" w:hAnsi="仿宋" w:cs="仿宋" w:hint="eastAsia"/>
            <w:lang w:eastAsia="zh-CN"/>
          </w:rPr>
          <w:t>(四)、社会参与与共享机制</w:t>
        </w:r>
        <w:r>
          <w:tab/>
        </w:r>
        <w:r>
          <w:fldChar w:fldCharType="begin"/>
        </w:r>
        <w:r>
          <w:instrText xml:space="preserve"> PAGEREF _Toc5205 \h </w:instrText>
        </w:r>
        <w:r>
          <w:fldChar w:fldCharType="separate"/>
        </w:r>
        <w:r>
          <w:t>33</w:t>
        </w:r>
        <w:r>
          <w:fldChar w:fldCharType="end"/>
        </w:r>
      </w:hyperlink>
    </w:p>
    <w:p>
      <w:pPr>
        <w:pStyle w:val="TOC1"/>
        <w:tabs>
          <w:tab w:val="right" w:leader="dot" w:pos="8306"/>
        </w:tabs>
      </w:pPr>
      <w:hyperlink w:anchor="_Toc23646" w:history="1">
        <w:r>
          <w:rPr>
            <w:rFonts w:ascii="仿宋" w:eastAsia="仿宋" w:hAnsi="仿宋" w:cs="仿宋" w:hint="eastAsia"/>
            <w:lang w:eastAsia="zh-CN"/>
          </w:rPr>
          <w:t>八、科技创新与研发</w:t>
        </w:r>
        <w:r>
          <w:tab/>
        </w:r>
        <w:r>
          <w:fldChar w:fldCharType="begin"/>
        </w:r>
        <w:r>
          <w:instrText xml:space="preserve"> PAGEREF _Toc23646 \h </w:instrText>
        </w:r>
        <w:r>
          <w:fldChar w:fldCharType="separate"/>
        </w:r>
        <w:r>
          <w:t>34</w:t>
        </w:r>
        <w:r>
          <w:fldChar w:fldCharType="end"/>
        </w:r>
      </w:hyperlink>
    </w:p>
    <w:p>
      <w:pPr>
        <w:pStyle w:val="TOC2"/>
        <w:tabs>
          <w:tab w:val="right" w:leader="dot" w:pos="8306"/>
        </w:tabs>
      </w:pPr>
      <w:hyperlink w:anchor="_Toc12353" w:history="1">
        <w:r>
          <w:rPr>
            <w:rFonts w:ascii="仿宋" w:eastAsia="仿宋" w:hAnsi="仿宋" w:cs="仿宋" w:hint="eastAsia"/>
            <w:lang w:eastAsia="zh-CN"/>
          </w:rPr>
          <w:t>(一)、科技创新战略规划</w:t>
        </w:r>
        <w:r>
          <w:tab/>
        </w:r>
        <w:r>
          <w:fldChar w:fldCharType="begin"/>
        </w:r>
        <w:r>
          <w:instrText xml:space="preserve"> PAGEREF _Toc12353 \h </w:instrText>
        </w:r>
        <w:r>
          <w:fldChar w:fldCharType="separate"/>
        </w:r>
        <w:r>
          <w:t>34</w:t>
        </w:r>
        <w:r>
          <w:fldChar w:fldCharType="end"/>
        </w:r>
      </w:hyperlink>
    </w:p>
    <w:p>
      <w:pPr>
        <w:pStyle w:val="TOC2"/>
        <w:tabs>
          <w:tab w:val="right" w:leader="dot" w:pos="8306"/>
        </w:tabs>
      </w:pPr>
      <w:hyperlink w:anchor="_Toc4368" w:history="1">
        <w:r>
          <w:rPr>
            <w:rFonts w:ascii="仿宋" w:eastAsia="仿宋" w:hAnsi="仿宋" w:cs="仿宋" w:hint="eastAsia"/>
            <w:lang w:eastAsia="zh-CN"/>
          </w:rPr>
          <w:t>(二)、研发团队建设</w:t>
        </w:r>
        <w:r>
          <w:tab/>
        </w:r>
        <w:r>
          <w:fldChar w:fldCharType="begin"/>
        </w:r>
        <w:r>
          <w:instrText xml:space="preserve"> PAGEREF _Toc4368 \h </w:instrText>
        </w:r>
        <w:r>
          <w:fldChar w:fldCharType="separate"/>
        </w:r>
        <w:r>
          <w:t>36</w:t>
        </w:r>
        <w:r>
          <w:fldChar w:fldCharType="end"/>
        </w:r>
      </w:hyperlink>
    </w:p>
    <w:p>
      <w:pPr>
        <w:pStyle w:val="TOC2"/>
        <w:tabs>
          <w:tab w:val="right" w:leader="dot" w:pos="8306"/>
        </w:tabs>
      </w:pPr>
      <w:hyperlink w:anchor="_Toc30700" w:history="1">
        <w:r>
          <w:rPr>
            <w:rFonts w:ascii="仿宋" w:eastAsia="仿宋" w:hAnsi="仿宋" w:cs="仿宋" w:hint="eastAsia"/>
            <w:lang w:eastAsia="zh-CN"/>
          </w:rPr>
          <w:t>(三)、知识产权保护机制</w:t>
        </w:r>
        <w:r>
          <w:tab/>
        </w:r>
        <w:r>
          <w:fldChar w:fldCharType="begin"/>
        </w:r>
        <w:r>
          <w:instrText xml:space="preserve"> PAGEREF _Toc30700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 w:history="1">
        <w:r>
          <w:rPr>
            <w:rFonts w:ascii="仿宋" w:eastAsia="仿宋" w:hAnsi="仿宋" w:cs="仿宋" w:hint="eastAsia"/>
            <w:lang w:eastAsia="zh-CN"/>
          </w:rPr>
          <w:t>(四)、技术引进与应用</w:t>
        </w:r>
        <w:r>
          <w:tab/>
        </w:r>
        <w:r>
          <w:fldChar w:fldCharType="begin"/>
        </w:r>
        <w:r>
          <w:instrText xml:space="preserve"> PAGEREF _Toc2928 \h </w:instrText>
        </w:r>
        <w:r>
          <w:fldChar w:fldCharType="separate"/>
        </w:r>
        <w:r>
          <w:t>38</w:t>
        </w:r>
        <w:r>
          <w:fldChar w:fldCharType="end"/>
        </w:r>
      </w:hyperlink>
    </w:p>
    <w:p>
      <w:pPr>
        <w:pStyle w:val="TOC1"/>
        <w:tabs>
          <w:tab w:val="right" w:leader="dot" w:pos="8306"/>
        </w:tabs>
      </w:pPr>
      <w:hyperlink w:anchor="_Toc3277" w:history="1">
        <w:r>
          <w:rPr>
            <w:rFonts w:ascii="仿宋" w:eastAsia="仿宋" w:hAnsi="仿宋" w:cs="仿宋" w:hint="eastAsia"/>
            <w:lang w:eastAsia="zh-CN"/>
          </w:rPr>
          <w:t>九、市场营销与品牌推广</w:t>
        </w:r>
        <w:r>
          <w:tab/>
        </w:r>
        <w:r>
          <w:fldChar w:fldCharType="begin"/>
        </w:r>
        <w:r>
          <w:instrText xml:space="preserve"> PAGEREF _Toc3277 \h </w:instrText>
        </w:r>
        <w:r>
          <w:fldChar w:fldCharType="separate"/>
        </w:r>
        <w:r>
          <w:t>39</w:t>
        </w:r>
        <w:r>
          <w:fldChar w:fldCharType="end"/>
        </w:r>
      </w:hyperlink>
    </w:p>
    <w:p>
      <w:pPr>
        <w:pStyle w:val="TOC2"/>
        <w:tabs>
          <w:tab w:val="right" w:leader="dot" w:pos="8306"/>
        </w:tabs>
      </w:pPr>
      <w:hyperlink w:anchor="_Toc22632" w:history="1">
        <w:r>
          <w:rPr>
            <w:rFonts w:ascii="仿宋" w:eastAsia="仿宋" w:hAnsi="仿宋" w:cs="仿宋" w:hint="eastAsia"/>
            <w:lang w:eastAsia="zh-CN"/>
          </w:rPr>
          <w:t>(一)、市场调研与定位</w:t>
        </w:r>
        <w:r>
          <w:tab/>
        </w:r>
        <w:r>
          <w:fldChar w:fldCharType="begin"/>
        </w:r>
        <w:r>
          <w:instrText xml:space="preserve"> PAGEREF _Toc22632 \h </w:instrText>
        </w:r>
        <w:r>
          <w:fldChar w:fldCharType="separate"/>
        </w:r>
        <w:r>
          <w:t>39</w:t>
        </w:r>
        <w:r>
          <w:fldChar w:fldCharType="end"/>
        </w:r>
      </w:hyperlink>
    </w:p>
    <w:p>
      <w:pPr>
        <w:pStyle w:val="TOC2"/>
        <w:tabs>
          <w:tab w:val="right" w:leader="dot" w:pos="8306"/>
        </w:tabs>
      </w:pPr>
      <w:hyperlink w:anchor="_Toc15411" w:history="1">
        <w:r>
          <w:rPr>
            <w:rFonts w:ascii="仿宋" w:eastAsia="仿宋" w:hAnsi="仿宋" w:cs="仿宋" w:hint="eastAsia"/>
            <w:lang w:eastAsia="zh-CN"/>
          </w:rPr>
          <w:t>(二)、营销策略与推广计划</w:t>
        </w:r>
        <w:r>
          <w:tab/>
        </w:r>
        <w:r>
          <w:fldChar w:fldCharType="begin"/>
        </w:r>
        <w:r>
          <w:instrText xml:space="preserve"> PAGEREF _Toc15411 \h </w:instrText>
        </w:r>
        <w:r>
          <w:fldChar w:fldCharType="separate"/>
        </w:r>
        <w:r>
          <w:t>40</w:t>
        </w:r>
        <w:r>
          <w:fldChar w:fldCharType="end"/>
        </w:r>
      </w:hyperlink>
    </w:p>
    <w:p>
      <w:pPr>
        <w:pStyle w:val="TOC2"/>
        <w:tabs>
          <w:tab w:val="right" w:leader="dot" w:pos="8306"/>
        </w:tabs>
      </w:pPr>
      <w:hyperlink w:anchor="_Toc23536" w:history="1">
        <w:r>
          <w:rPr>
            <w:rFonts w:ascii="仿宋" w:eastAsia="仿宋" w:hAnsi="仿宋" w:cs="仿宋" w:hint="eastAsia"/>
            <w:lang w:eastAsia="zh-CN"/>
          </w:rPr>
          <w:t>(三)、客户关系管理</w:t>
        </w:r>
        <w:r>
          <w:tab/>
        </w:r>
        <w:r>
          <w:fldChar w:fldCharType="begin"/>
        </w:r>
        <w:r>
          <w:instrText xml:space="preserve"> PAGEREF _Toc23536 \h </w:instrText>
        </w:r>
        <w:r>
          <w:fldChar w:fldCharType="separate"/>
        </w:r>
        <w:r>
          <w:t>42</w:t>
        </w:r>
        <w:r>
          <w:fldChar w:fldCharType="end"/>
        </w:r>
      </w:hyperlink>
    </w:p>
    <w:p>
      <w:pPr>
        <w:pStyle w:val="TOC2"/>
        <w:tabs>
          <w:tab w:val="right" w:leader="dot" w:pos="8306"/>
        </w:tabs>
      </w:pPr>
      <w:hyperlink w:anchor="_Toc32395" w:history="1">
        <w:r>
          <w:rPr>
            <w:rFonts w:ascii="仿宋" w:eastAsia="仿宋" w:hAnsi="仿宋" w:cs="仿宋" w:hint="eastAsia"/>
            <w:lang w:eastAsia="zh-CN"/>
          </w:rPr>
          <w:t>(四)、品牌建设与维护</w:t>
        </w:r>
        <w:r>
          <w:tab/>
        </w:r>
        <w:r>
          <w:fldChar w:fldCharType="begin"/>
        </w:r>
        <w:r>
          <w:instrText xml:space="preserve"> PAGEREF _Toc32395 \h </w:instrText>
        </w:r>
        <w:r>
          <w:fldChar w:fldCharType="separate"/>
        </w:r>
        <w:r>
          <w:t>43</w:t>
        </w:r>
        <w:r>
          <w:fldChar w:fldCharType="end"/>
        </w:r>
      </w:hyperlink>
    </w:p>
    <w:p>
      <w:pPr>
        <w:pStyle w:val="TOC1"/>
        <w:tabs>
          <w:tab w:val="right" w:leader="dot" w:pos="8306"/>
        </w:tabs>
      </w:pPr>
      <w:hyperlink w:anchor="_Toc10161" w:history="1">
        <w:r>
          <w:rPr>
            <w:rFonts w:ascii="仿宋" w:eastAsia="仿宋" w:hAnsi="仿宋" w:cs="仿宋" w:hint="eastAsia"/>
            <w:lang w:eastAsia="zh-CN"/>
          </w:rPr>
          <w:t>十、危机管理与应急响应</w:t>
        </w:r>
        <w:r>
          <w:tab/>
        </w:r>
        <w:r>
          <w:fldChar w:fldCharType="begin"/>
        </w:r>
        <w:r>
          <w:instrText xml:space="preserve"> PAGEREF _Toc10161 \h </w:instrText>
        </w:r>
        <w:r>
          <w:fldChar w:fldCharType="separate"/>
        </w:r>
        <w:r>
          <w:t>45</w:t>
        </w:r>
        <w:r>
          <w:fldChar w:fldCharType="end"/>
        </w:r>
      </w:hyperlink>
    </w:p>
    <w:p>
      <w:pPr>
        <w:pStyle w:val="TOC2"/>
        <w:tabs>
          <w:tab w:val="right" w:leader="dot" w:pos="8306"/>
        </w:tabs>
      </w:pPr>
      <w:hyperlink w:anchor="_Toc30217" w:history="1">
        <w:r>
          <w:rPr>
            <w:rFonts w:ascii="仿宋" w:eastAsia="仿宋" w:hAnsi="仿宋" w:cs="仿宋" w:hint="eastAsia"/>
            <w:lang w:eastAsia="zh-CN"/>
          </w:rPr>
          <w:t>(一)、危机预警机制</w:t>
        </w:r>
        <w:r>
          <w:tab/>
        </w:r>
        <w:r>
          <w:fldChar w:fldCharType="begin"/>
        </w:r>
        <w:r>
          <w:instrText xml:space="preserve"> PAGEREF _Toc30217 \h </w:instrText>
        </w:r>
        <w:r>
          <w:fldChar w:fldCharType="separate"/>
        </w:r>
        <w:r>
          <w:t>45</w:t>
        </w:r>
        <w:r>
          <w:fldChar w:fldCharType="end"/>
        </w:r>
      </w:hyperlink>
    </w:p>
    <w:p>
      <w:pPr>
        <w:pStyle w:val="TOC2"/>
        <w:tabs>
          <w:tab w:val="right" w:leader="dot" w:pos="8306"/>
        </w:tabs>
      </w:pPr>
      <w:hyperlink w:anchor="_Toc30613" w:history="1">
        <w:r>
          <w:rPr>
            <w:rFonts w:ascii="仿宋" w:eastAsia="仿宋" w:hAnsi="仿宋" w:cs="仿宋" w:hint="eastAsia"/>
            <w:lang w:eastAsia="zh-CN"/>
          </w:rPr>
          <w:t>(二)、应急预案与演练</w:t>
        </w:r>
        <w:r>
          <w:tab/>
        </w:r>
        <w:r>
          <w:fldChar w:fldCharType="begin"/>
        </w:r>
        <w:r>
          <w:instrText xml:space="preserve"> PAGEREF _Toc30613 \h </w:instrText>
        </w:r>
        <w:r>
          <w:fldChar w:fldCharType="separate"/>
        </w:r>
        <w:r>
          <w:t>46</w:t>
        </w:r>
        <w:r>
          <w:fldChar w:fldCharType="end"/>
        </w:r>
      </w:hyperlink>
    </w:p>
    <w:p>
      <w:pPr>
        <w:pStyle w:val="TOC2"/>
        <w:tabs>
          <w:tab w:val="right" w:leader="dot" w:pos="8306"/>
        </w:tabs>
      </w:pPr>
      <w:hyperlink w:anchor="_Toc3944" w:history="1">
        <w:r>
          <w:rPr>
            <w:rFonts w:ascii="仿宋" w:eastAsia="仿宋" w:hAnsi="仿宋" w:cs="仿宋" w:hint="eastAsia"/>
            <w:lang w:eastAsia="zh-CN"/>
          </w:rPr>
          <w:t>(三)、公关与舆情管理</w:t>
        </w:r>
        <w:r>
          <w:tab/>
        </w:r>
        <w:r>
          <w:fldChar w:fldCharType="begin"/>
        </w:r>
        <w:r>
          <w:instrText xml:space="preserve"> PAGEREF _Toc3944 \h </w:instrText>
        </w:r>
        <w:r>
          <w:fldChar w:fldCharType="separate"/>
        </w:r>
        <w:r>
          <w:t>48</w:t>
        </w:r>
        <w:r>
          <w:fldChar w:fldCharType="end"/>
        </w:r>
      </w:hyperlink>
    </w:p>
    <w:p>
      <w:pPr>
        <w:pStyle w:val="TOC2"/>
        <w:tabs>
          <w:tab w:val="right" w:leader="dot" w:pos="8306"/>
        </w:tabs>
      </w:pPr>
      <w:hyperlink w:anchor="_Toc3064" w:history="1">
        <w:r>
          <w:rPr>
            <w:rFonts w:ascii="仿宋" w:eastAsia="仿宋" w:hAnsi="仿宋" w:cs="仿宋" w:hint="eastAsia"/>
            <w:lang w:eastAsia="zh-CN"/>
          </w:rPr>
          <w:t>(四)、危机后期修复与改进</w:t>
        </w:r>
        <w:r>
          <w:tab/>
        </w:r>
        <w:r>
          <w:fldChar w:fldCharType="begin"/>
        </w:r>
        <w:r>
          <w:instrText xml:space="preserve"> PAGEREF _Toc3064 \h </w:instrText>
        </w:r>
        <w:r>
          <w:fldChar w:fldCharType="separate"/>
        </w:r>
        <w:r>
          <w:t>50</w:t>
        </w:r>
        <w:r>
          <w:fldChar w:fldCharType="end"/>
        </w:r>
      </w:hyperlink>
    </w:p>
    <w:p>
      <w:pPr>
        <w:pStyle w:val="TOC1"/>
        <w:tabs>
          <w:tab w:val="right" w:leader="dot" w:pos="8306"/>
        </w:tabs>
      </w:pPr>
      <w:hyperlink w:anchor="_Toc15838" w:history="1">
        <w:r>
          <w:rPr>
            <w:rFonts w:ascii="仿宋" w:eastAsia="仿宋" w:hAnsi="仿宋" w:cs="仿宋" w:hint="eastAsia"/>
            <w:lang w:eastAsia="zh-CN"/>
          </w:rPr>
          <w:t>十一、员工福利与团队建设</w:t>
        </w:r>
        <w:r>
          <w:tab/>
        </w:r>
        <w:r>
          <w:fldChar w:fldCharType="begin"/>
        </w:r>
        <w:r>
          <w:instrText xml:space="preserve"> PAGEREF _Toc15838 \h </w:instrText>
        </w:r>
        <w:r>
          <w:fldChar w:fldCharType="separate"/>
        </w:r>
        <w:r>
          <w:t>52</w:t>
        </w:r>
        <w:r>
          <w:fldChar w:fldCharType="end"/>
        </w:r>
      </w:hyperlink>
    </w:p>
    <w:p>
      <w:pPr>
        <w:pStyle w:val="TOC2"/>
        <w:tabs>
          <w:tab w:val="right" w:leader="dot" w:pos="8306"/>
        </w:tabs>
      </w:pPr>
      <w:hyperlink w:anchor="_Toc5726" w:history="1">
        <w:r>
          <w:rPr>
            <w:rFonts w:ascii="仿宋" w:eastAsia="仿宋" w:hAnsi="仿宋" w:cs="仿宋" w:hint="eastAsia"/>
            <w:lang w:eastAsia="zh-CN"/>
          </w:rPr>
          <w:t>(一)、员工福利政策制定</w:t>
        </w:r>
        <w:r>
          <w:tab/>
        </w:r>
        <w:r>
          <w:fldChar w:fldCharType="begin"/>
        </w:r>
        <w:r>
          <w:instrText xml:space="preserve"> PAGEREF _Toc5726 \h </w:instrText>
        </w:r>
        <w:r>
          <w:fldChar w:fldCharType="separate"/>
        </w:r>
        <w:r>
          <w:t>52</w:t>
        </w:r>
        <w:r>
          <w:fldChar w:fldCharType="end"/>
        </w:r>
      </w:hyperlink>
    </w:p>
    <w:p>
      <w:pPr>
        <w:pStyle w:val="TOC2"/>
        <w:tabs>
          <w:tab w:val="right" w:leader="dot" w:pos="8306"/>
        </w:tabs>
      </w:pPr>
      <w:hyperlink w:anchor="_Toc21365" w:history="1">
        <w:r>
          <w:rPr>
            <w:rFonts w:ascii="仿宋" w:eastAsia="仿宋" w:hAnsi="仿宋" w:cs="仿宋" w:hint="eastAsia"/>
            <w:lang w:eastAsia="zh-CN"/>
          </w:rPr>
          <w:t>(二)、团队建设活动规划</w:t>
        </w:r>
        <w:r>
          <w:tab/>
        </w:r>
        <w:r>
          <w:fldChar w:fldCharType="begin"/>
        </w:r>
        <w:r>
          <w:instrText xml:space="preserve"> PAGEREF _Toc21365 \h </w:instrText>
        </w:r>
        <w:r>
          <w:fldChar w:fldCharType="separate"/>
        </w:r>
        <w:r>
          <w:t>53</w:t>
        </w:r>
        <w:r>
          <w:fldChar w:fldCharType="end"/>
        </w:r>
      </w:hyperlink>
    </w:p>
    <w:p>
      <w:pPr>
        <w:pStyle w:val="TOC2"/>
        <w:tabs>
          <w:tab w:val="right" w:leader="dot" w:pos="8306"/>
        </w:tabs>
      </w:pPr>
      <w:hyperlink w:anchor="_Toc21721" w:history="1">
        <w:r>
          <w:rPr>
            <w:rFonts w:ascii="仿宋" w:eastAsia="仿宋" w:hAnsi="仿宋" w:cs="仿宋" w:hint="eastAsia"/>
            <w:lang w:eastAsia="zh-CN"/>
          </w:rPr>
          <w:t>(三)、员工关怀与激励措施</w:t>
        </w:r>
        <w:r>
          <w:tab/>
        </w:r>
        <w:r>
          <w:fldChar w:fldCharType="begin"/>
        </w:r>
        <w:r>
          <w:instrText xml:space="preserve"> PAGEREF _Toc21721 \h </w:instrText>
        </w:r>
        <w:r>
          <w:fldChar w:fldCharType="separate"/>
        </w:r>
        <w:r>
          <w:t>53</w:t>
        </w:r>
        <w:r>
          <w:fldChar w:fldCharType="end"/>
        </w:r>
      </w:hyperlink>
    </w:p>
    <w:p>
      <w:pPr>
        <w:pStyle w:val="TOC2"/>
        <w:tabs>
          <w:tab w:val="right" w:leader="dot" w:pos="8306"/>
        </w:tabs>
      </w:pPr>
      <w:hyperlink w:anchor="_Toc16744" w:history="1">
        <w:r>
          <w:rPr>
            <w:rFonts w:ascii="仿宋" w:eastAsia="仿宋" w:hAnsi="仿宋" w:cs="仿宋" w:hint="eastAsia"/>
            <w:lang w:eastAsia="zh-CN"/>
          </w:rPr>
          <w:t>(四)、团队文化与价值观塑造</w:t>
        </w:r>
        <w:r>
          <w:tab/>
        </w:r>
        <w:r>
          <w:fldChar w:fldCharType="begin"/>
        </w:r>
        <w:r>
          <w:instrText xml:space="preserve"> PAGEREF _Toc16744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6801"/>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85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产品方案的确定是基于多方面因素的综合考虑。我们充分考虑了国家及地方产业发展政策、市场需求状况、资源供应情况、企业资金筹措能力、生产工艺技术水平的先进程度以及纳米材料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纳米材料项目产品需求市场作为出发点和落脚点。根据市场的动态变化，我们将灵活调整产品结构，真正做到市场需求决定产品生产。市场热点在哪里，我们的创新工作就紧随其后。为了适应市场需求的变化，我们将合理确定纳米材料项目产品生产方案，并通过增加产品高附加值的方式，满足人们对纳米材料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12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材料项目总征地面积为XX平方米，相当于约XX亩，其中净用地面积为XX平方米，处于红线范围内，折合约XX亩。纳米材料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纳米材料项目的计划总投资为XX万元，预计年实现的营业收入将达到XX万元。这一投资将为纳米材料项目提供充足的资金支持，确保纳米材料项目能够高效运营并实现可观的经济效益。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863"/>
      <w:r>
        <w:rPr>
          <w:rFonts w:ascii="仿宋" w:eastAsia="仿宋" w:hAnsi="仿宋" w:cs="仿宋" w:hint="eastAsia"/>
          <w:sz w:val="28"/>
          <w:lang w:eastAsia="zh-CN"/>
        </w:rPr>
        <w:t>二、纳米材料项目建设地分析</w:t>
      </w:r>
      <w:bookmarkEnd w:id="5"/>
    </w:p>
    <w:p>
      <w:pPr>
        <w:pStyle w:val="Heading2"/>
        <w:rPr>
          <w:rFonts w:ascii="仿宋" w:eastAsia="仿宋" w:hAnsi="仿宋" w:cs="仿宋" w:hint="eastAsia"/>
          <w:lang w:eastAsia="zh-CN"/>
        </w:rPr>
      </w:pPr>
      <w:bookmarkStart w:id="6" w:name="_Toc31694"/>
      <w:r>
        <w:rPr>
          <w:rFonts w:ascii="仿宋" w:eastAsia="仿宋" w:hAnsi="仿宋" w:cs="仿宋" w:hint="eastAsia"/>
          <w:lang w:eastAsia="zh-CN"/>
        </w:rPr>
        <w:t>(一)、纳米材料项目选址原则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纳米材料项目建设不会对周围环境造成污染，或者任何潜在的污染都将控制在国家法律和标准允许的范围内。纳米材料项目建设的区域将依据城市总体规划，以确保布局相对独立，便于进行科研、生产经营和管理活动。同时，纳米材料项目建设区域与城市建设地的联系也将得到全面考虑，以促使纳米材料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建设方案将在满足纳米材料项目产品生产工艺、消防安全、环境保护卫生等要求的前提下，尽量合并建筑，以提高资源利用效率。在布置方面，将充分利用自然空间，贯彻执行“十分珍惜和合理利用土地”的基本国策，根据具体情况因地制宜，合理布置纳米材料项目建设，确保土地利用的合理性和可持续性。这样的纳米材料项目规划将确保在纳米材料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7161"/>
      <w:r>
        <w:rPr>
          <w:rFonts w:ascii="仿宋" w:eastAsia="仿宋" w:hAnsi="仿宋" w:cs="仿宋" w:hint="eastAsia"/>
          <w:sz w:val="28"/>
          <w:lang w:eastAsia="zh-CN"/>
        </w:rPr>
        <w:t>(二)、纳米材料项目选址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纳米材料项目选址在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纳米材料项目的顺利开展提供了有力支持。其次，该示范园区拥有便捷的交通网络和优越的地理位置，有利于原材料供应、产品流通以及人员往来，提高了纳米材料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纳米材料项目的环保理念高度契合。选址于示范园区，不仅可以有效整合各类资源，降低纳米材料项目建设和运营的成本，同时也有助于提升纳米材料项目的整体竞争力。综合考虑产业集聚效应、交通便捷性以及生态环保等多方面因素，选址于 xxx 产业示范园区对纳米材料项目的可持续发展具有积极的促进作用。</w:t>
      </w:r>
    </w:p>
    <w:p>
      <w:pPr>
        <w:pStyle w:val="Heading2"/>
        <w:ind w:firstLine="560" w:firstLineChars="200"/>
        <w:rPr>
          <w:rFonts w:ascii="仿宋" w:eastAsia="仿宋" w:hAnsi="仿宋" w:cs="仿宋" w:hint="eastAsia"/>
          <w:sz w:val="28"/>
          <w:lang w:eastAsia="zh-CN"/>
        </w:rPr>
      </w:pPr>
      <w:bookmarkStart w:id="8" w:name="_Toc28114"/>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承办单位目前资产运营状况良好，财务管理制度健全且完善，企业财务雄厚。凭借卓越的产品质量、科学的管理模式以及灵活畅通的销售网络，该单位连年实现盈利，为纳米材料项目建设提供充足的计划自筹资金。当地人民政府和主管部门高度重视纳米材料项目建设，土地、规划、建设等管理部门提出了切实可行的实施方案和保障措施，并给予充分的认可。此外，纳米材料项目建设区域拥有充足的水、电、气等资源供给，足以满足纳米材料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纳米材料项目可依托纳米材料项目建设地成熟的公用工程、辅助工程、储运设施等富余资源，同时拥有丰富的劳动力资源和完善的社会服务体系。这将有助于加速纳米材料项目建设进度，降低建设成本，实现纳米材料项目投资的节约，提升纳米材料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承办单位具备一大批丰富经验的纳米材料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纳米材料项目承办单位还与多家科研院所建立了长期的合作关系，并设立了向科研开发倾斜的奖励机制，每年投入专项资金用于重点产品和关键工艺的研发奖励。这为纳米材料项目的科研创新提供了有力的支持。</w:t>
      </w:r>
    </w:p>
    <w:p>
      <w:pPr>
        <w:pStyle w:val="Heading2"/>
        <w:ind w:firstLine="560" w:firstLineChars="200"/>
        <w:rPr>
          <w:rFonts w:ascii="仿宋" w:eastAsia="仿宋" w:hAnsi="仿宋" w:cs="仿宋" w:hint="eastAsia"/>
          <w:sz w:val="28"/>
          <w:lang w:eastAsia="zh-CN"/>
        </w:rPr>
      </w:pPr>
      <w:bookmarkStart w:id="9" w:name="_Toc2026"/>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纳米材料项目选址于 xxx 产业示范园区，关于用地控制指标的规划与管理，本纳米材料项目将严格遵循国家和地方的相关法规和标准。用地控制指标包括但不限于以下几个方面：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纳米材料项目将严格按照规划建设主体工程的需要，确保建筑物基底占地面积在符合法规的范围内，以最大限度地利用土地，提高用地利用效率。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根据示范园区的总体规划，纳米材料项目将遵循相应的建筑密度标准，合理规划建设，保障纳米材料项目建设的紧凑性和高效性。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在纳米材料项目建设中，将注重绿化工作，确保绿化率达到或超过规划要求。通过科学合理的绿化设计，提升纳米材料项目周边的生态环境，使其更加宜居宜业。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纳米材料项目将根据规划要求，合理规划地上和地下层数，确保建设的稳定性和安全性。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根据示范园区的具体规划和相关法规，纳米材料项目还将遵循其他用地控制指标，如建筑线、退让线等，确保纳米材料项目的建设与周边环境的和谐相处。</w:t>
      </w:r>
    </w:p>
    <w:p>
      <w:pPr>
        <w:pStyle w:val="Heading2"/>
        <w:ind w:firstLine="560" w:firstLineChars="200"/>
        <w:rPr>
          <w:rFonts w:ascii="仿宋" w:eastAsia="仿宋" w:hAnsi="仿宋" w:cs="仿宋" w:hint="eastAsia"/>
          <w:sz w:val="28"/>
          <w:lang w:eastAsia="zh-CN"/>
        </w:rPr>
      </w:pPr>
      <w:bookmarkStart w:id="10" w:name="_Toc22187"/>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在本期工程纳米材料项目的建设规划中，涉及到一系列关键的建设指标，这些指标将有助于确保纳米材料项目的合理规划和高效建设。具体而言：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纳米材料项目的建筑系数为XXX%。该系数是对纳米材料项目建筑面积与用地面积的比例控制，通过设定合理的建筑系数，可以确保纳米材料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纳米材料项目的建筑容积率为XXX。该率值衡量了建筑物总体积与用地面积的比例，是规划中用来控制建筑高度和密度的关键参数。通过合理控制建筑容积率，可以在确保建筑物结构合理的同时，使纳米材料项目整体外观更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纳米材料项目的生态品质，本期工程纳米材料项目将严格执行绿化覆盖率标准，目标值为XXX%。这意味着在纳米材料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纳米材料项目的固定资产投资强度为XXX万元/亩。该指标表征了每亩土地上的固定资产投资额，是评估纳米材料项目投资规模的重要参考。通过科学合理地控制投资强度，可以实现资金的有效利用，确保纳米材料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这些建设规划指标将有助于纳米材料项目在建设过程中充分考虑资源利用效率、环境保护、投资效益等多个方面，实现可持续发展的目标。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28541"/>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材料项目建设坚持专业化生产原则，将主要生产过程和关键工序由纳米材料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纳米材料项目采用高效的生产工艺，通过科学的设备布局，最大程度地提高生产效率，减少生产空间的浪费。这包括合理的生产流程设计，避免不必要的物料运输和仓储空间占用。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在土地利用的同时，纳米材料项目建设将考虑采用绿色建筑理念，以减少对周边自然环境的影响。通过科学规划和环保措施，确保生产过程中的废弃物处理和排放均符合环保标准，最小化对土地生态的冲击。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在生产过程中，纳米材料项目将注重资源的综合利用，减少废弃物的产生。通过回收再利用、能源回收等手段，最大化地减少对新资源的依赖，实现对土地资源的更为有效的利用。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纳米材料项目建设在土地资源的规划和使用上不仅注重高效性和科技性，同时保持对生态环境的尊重。这种全方位的土地资源节约措施将有助于纳米材料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16698"/>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纳米材料项目整体布局应基于高效生产流程和员工流动，确保各功能区域之间协调有序。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引入环保设计理念，设置废弃物处理区域和环保设施，确保纳米材料项目对环境的影响最小化。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安排紧急设备和安全设备的布局，提高应急处理效率，确保纳米材料项目安全运行。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留出足够的空间，以便未来纳米材料项目扩建和设备更新。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总图布置方案应充分考虑以上因素，以确保纳米材料项目在运作中能够高效、安全、可持续地发展。该方案的设计应符合纳米材料项目的整体战略规划和长期发展目标。</w:t>
      </w:r>
    </w:p>
    <w:p>
      <w:pPr>
        <w:pStyle w:val="Heading2"/>
        <w:ind w:firstLine="560" w:firstLineChars="200"/>
        <w:rPr>
          <w:rFonts w:ascii="仿宋" w:eastAsia="仿宋" w:hAnsi="仿宋" w:cs="仿宋" w:hint="eastAsia"/>
          <w:sz w:val="28"/>
          <w:lang w:eastAsia="zh-CN"/>
        </w:rPr>
      </w:pPr>
      <w:bookmarkStart w:id="13" w:name="_Toc13592"/>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纳米材料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纳米材料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场外运输主要包括原材料的供给和产品的外运。远距离运输采用汽车或铁路解决，而区域内社会运输力量充足，可以满足本期工程纳米材料项目场外远距离运输需求。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纳米材料项目选址位于XXX产业示范园区，将确保运输活动对周围环境不产生污染，且不超过国家法律和标准允许的范围。纳米材料项目建设区域布局相对独立，便于科研、生产和管理活动，同时与建成区有便捷联系，确保纳米材料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纳米材料项目建设方案将遵循土地利用的基本国策，采用因地制宜的方式进行合理布置，最大限度地减少土地利用的负面影响。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纳米材料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综合考虑了物流系统的整体设计、运输安全、环保和社会影响、运输成本优化等方面，纳米材料项目将致力于打造高效、安全、环保的物流体系，以支持纳米材料项目的顺利实施和可持续发展。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518"/>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选址地理位置优越，交通便利，具有显著的区位优势。该地区通讯便捷，水资源丰富，能源供应充足，这为纳米材料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7432"/>
      <w:r>
        <w:rPr>
          <w:rFonts w:ascii="仿宋" w:eastAsia="仿宋" w:hAnsi="仿宋" w:cs="仿宋" w:hint="eastAsia"/>
          <w:sz w:val="28"/>
          <w:lang w:eastAsia="zh-CN"/>
        </w:rPr>
        <w:t>三、背景和必要性研究</w:t>
      </w:r>
      <w:bookmarkEnd w:id="15"/>
    </w:p>
    <w:p>
      <w:pPr>
        <w:pStyle w:val="Heading2"/>
        <w:rPr>
          <w:rFonts w:ascii="仿宋" w:eastAsia="仿宋" w:hAnsi="仿宋" w:cs="仿宋" w:hint="eastAsia"/>
          <w:lang w:eastAsia="zh-CN"/>
        </w:rPr>
      </w:pPr>
      <w:bookmarkStart w:id="16" w:name="_Toc7060"/>
      <w:r>
        <w:rPr>
          <w:rFonts w:ascii="仿宋" w:eastAsia="仿宋" w:hAnsi="仿宋" w:cs="仿宋" w:hint="eastAsia"/>
          <w:lang w:eastAsia="zh-CN"/>
        </w:rPr>
        <w:t>(一)、纳米材料项目承办单位背景分析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7" w:name="_Toc29269"/>
      <w:r>
        <w:rPr>
          <w:rFonts w:ascii="仿宋" w:eastAsia="仿宋" w:hAnsi="仿宋" w:cs="仿宋" w:hint="eastAsia"/>
          <w:sz w:val="28"/>
          <w:lang w:eastAsia="zh-CN"/>
        </w:rPr>
        <w:t>(二)、纳米材料项目背景分析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纳米材料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8" w:name="_Toc10454"/>
      <w:r>
        <w:rPr>
          <w:rFonts w:ascii="仿宋" w:eastAsia="仿宋" w:hAnsi="仿宋" w:cs="仿宋" w:hint="eastAsia"/>
          <w:sz w:val="28"/>
          <w:lang w:eastAsia="zh-CN"/>
        </w:rPr>
        <w:t>四、后期运营与管理</w:t>
      </w:r>
      <w:bookmarkEnd w:id="18"/>
    </w:p>
    <w:p>
      <w:pPr>
        <w:pStyle w:val="Heading2"/>
        <w:rPr>
          <w:rFonts w:ascii="仿宋" w:eastAsia="仿宋" w:hAnsi="仿宋" w:cs="仿宋" w:hint="eastAsia"/>
          <w:lang w:eastAsia="zh-CN"/>
        </w:rPr>
      </w:pPr>
      <w:bookmarkStart w:id="19" w:name="_Toc32566"/>
      <w:r>
        <w:rPr>
          <w:rFonts w:ascii="仿宋" w:eastAsia="仿宋" w:hAnsi="仿宋" w:cs="仿宋" w:hint="eastAsia"/>
          <w:lang w:eastAsia="zh-CN"/>
        </w:rPr>
        <w:t>(一)、纳米材料项目运营管理机制</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在纳米材料项目运营阶段，我们将建立完善的运营管理机制，以确保纳米材料项目稳健运行和高效管理。关键要点包括：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成立专业化的运营团队，囊括各领域专业人才，确保对纳米材料项目各方面进行全面管理。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0" w:name="_Toc20448"/>
      <w:r>
        <w:rPr>
          <w:rFonts w:ascii="仿宋" w:eastAsia="仿宋" w:hAnsi="仿宋" w:cs="仿宋" w:hint="eastAsia"/>
          <w:sz w:val="28"/>
          <w:lang w:eastAsia="zh-CN"/>
        </w:rPr>
        <w:t>(二)、人员培训与知识转移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1" w:name="_Toc24112"/>
      <w:r>
        <w:rPr>
          <w:rFonts w:ascii="仿宋" w:eastAsia="仿宋" w:hAnsi="仿宋" w:cs="仿宋" w:hint="eastAsia"/>
          <w:sz w:val="28"/>
          <w:lang w:eastAsia="zh-CN"/>
        </w:rPr>
        <w:t>(三)、设备维护与保养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https://d.book118.com/156243141050010044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70B1E"/>
    <w:rsid w:val="2CCA2C19"/>
    <w:rsid w:val="77270B1E"/>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56243141050010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2024-02-03T06:25:00Z</dcterms:created>
  <dcterms:modified xsi:type="dcterms:W3CDTF">2024-02-03T06:26:05Z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C85F6186CD0C4A159B9FAD498821D080_11</vt:lpwstr>
  </property>
  <property fmtid="{D5CDD505-2E9C-101B-9397-08002B2CF9AE}" pid="3" name="KSOProductBuildVer">
    <vt:lpwstr>2052-12.1.0.16250</vt:lpwstr>
  </property>
</Properties>
</file>