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化学试剂和助剂项目规划设计蓝图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1256" w:history="1">
        <w:r>
          <w:rPr>
            <w:rFonts w:ascii="仿宋" w:eastAsia="仿宋" w:hAnsi="仿宋" w:cs="仿宋" w:hint="eastAsia"/>
            <w:lang w:eastAsia="zh-CN"/>
          </w:rPr>
          <w:t>概论</w:t>
        </w:r>
        <w:r>
          <w:tab/>
        </w:r>
        <w:r>
          <w:fldChar w:fldCharType="begin"/>
        </w:r>
        <w:r>
          <w:instrText xml:space="preserve"> PAGEREF _Toc11256 \h </w:instrText>
        </w:r>
        <w:r>
          <w:fldChar w:fldCharType="separate"/>
        </w:r>
        <w:r>
          <w:t>3</w:t>
        </w:r>
        <w:r>
          <w:fldChar w:fldCharType="end"/>
        </w:r>
      </w:hyperlink>
    </w:p>
    <w:p>
      <w:pPr>
        <w:pStyle w:val="TOC1"/>
        <w:tabs>
          <w:tab w:val="right" w:leader="dot" w:pos="8306"/>
        </w:tabs>
      </w:pPr>
      <w:hyperlink w:anchor="_Toc6111" w:history="1">
        <w:r>
          <w:rPr>
            <w:rFonts w:ascii="仿宋" w:eastAsia="仿宋" w:hAnsi="仿宋" w:cs="仿宋" w:hint="eastAsia"/>
            <w:lang w:eastAsia="zh-CN"/>
          </w:rPr>
          <w:t>一、化学试剂和助剂项目文档管理</w:t>
        </w:r>
        <w:r>
          <w:tab/>
        </w:r>
        <w:r>
          <w:fldChar w:fldCharType="begin"/>
        </w:r>
        <w:r>
          <w:instrText xml:space="preserve"> PAGEREF _Toc6111 \h </w:instrText>
        </w:r>
        <w:r>
          <w:fldChar w:fldCharType="separate"/>
        </w:r>
        <w:r>
          <w:t>3</w:t>
        </w:r>
        <w:r>
          <w:fldChar w:fldCharType="end"/>
        </w:r>
      </w:hyperlink>
    </w:p>
    <w:p>
      <w:pPr>
        <w:pStyle w:val="TOC2"/>
        <w:tabs>
          <w:tab w:val="right" w:leader="dot" w:pos="8306"/>
        </w:tabs>
      </w:pPr>
      <w:hyperlink w:anchor="_Toc27858" w:history="1">
        <w:r>
          <w:rPr>
            <w:rFonts w:ascii="仿宋" w:eastAsia="仿宋" w:hAnsi="仿宋" w:cs="仿宋" w:hint="eastAsia"/>
            <w:lang w:eastAsia="zh-CN"/>
          </w:rPr>
          <w:t>(一)、文档编制与审查</w:t>
        </w:r>
        <w:r>
          <w:tab/>
        </w:r>
        <w:r>
          <w:fldChar w:fldCharType="begin"/>
        </w:r>
        <w:r>
          <w:instrText xml:space="preserve"> PAGEREF _Toc27858 \h </w:instrText>
        </w:r>
        <w:r>
          <w:fldChar w:fldCharType="separate"/>
        </w:r>
        <w:r>
          <w:t>3</w:t>
        </w:r>
        <w:r>
          <w:fldChar w:fldCharType="end"/>
        </w:r>
      </w:hyperlink>
    </w:p>
    <w:p>
      <w:pPr>
        <w:pStyle w:val="TOC2"/>
        <w:tabs>
          <w:tab w:val="right" w:leader="dot" w:pos="8306"/>
        </w:tabs>
      </w:pPr>
      <w:hyperlink w:anchor="_Toc27441" w:history="1">
        <w:r>
          <w:rPr>
            <w:rFonts w:ascii="仿宋" w:eastAsia="仿宋" w:hAnsi="仿宋" w:cs="仿宋" w:hint="eastAsia"/>
            <w:lang w:eastAsia="zh-CN"/>
          </w:rPr>
          <w:t>(二)、文档发布与分发</w:t>
        </w:r>
        <w:r>
          <w:tab/>
        </w:r>
        <w:r>
          <w:fldChar w:fldCharType="begin"/>
        </w:r>
        <w:r>
          <w:instrText xml:space="preserve"> PAGEREF _Toc27441 \h </w:instrText>
        </w:r>
        <w:r>
          <w:fldChar w:fldCharType="separate"/>
        </w:r>
        <w:r>
          <w:t>4</w:t>
        </w:r>
        <w:r>
          <w:fldChar w:fldCharType="end"/>
        </w:r>
      </w:hyperlink>
    </w:p>
    <w:p>
      <w:pPr>
        <w:pStyle w:val="TOC2"/>
        <w:tabs>
          <w:tab w:val="right" w:leader="dot" w:pos="8306"/>
        </w:tabs>
      </w:pPr>
      <w:hyperlink w:anchor="_Toc25308" w:history="1">
        <w:r>
          <w:rPr>
            <w:rFonts w:ascii="仿宋" w:eastAsia="仿宋" w:hAnsi="仿宋" w:cs="仿宋" w:hint="eastAsia"/>
            <w:lang w:eastAsia="zh-CN"/>
          </w:rPr>
          <w:t>(三)、文档存档与归档</w:t>
        </w:r>
        <w:r>
          <w:tab/>
        </w:r>
        <w:r>
          <w:fldChar w:fldCharType="begin"/>
        </w:r>
        <w:r>
          <w:instrText xml:space="preserve"> PAGEREF _Toc25308 \h </w:instrText>
        </w:r>
        <w:r>
          <w:fldChar w:fldCharType="separate"/>
        </w:r>
        <w:r>
          <w:t>5</w:t>
        </w:r>
        <w:r>
          <w:fldChar w:fldCharType="end"/>
        </w:r>
      </w:hyperlink>
    </w:p>
    <w:p>
      <w:pPr>
        <w:pStyle w:val="TOC1"/>
        <w:tabs>
          <w:tab w:val="right" w:leader="dot" w:pos="8306"/>
        </w:tabs>
      </w:pPr>
      <w:hyperlink w:anchor="_Toc9268" w:history="1">
        <w:r>
          <w:rPr>
            <w:rFonts w:ascii="仿宋" w:eastAsia="仿宋" w:hAnsi="仿宋" w:cs="仿宋" w:hint="eastAsia"/>
            <w:lang w:eastAsia="zh-CN"/>
          </w:rPr>
          <w:t>二、化学试剂和助剂项目建设单位说明</w:t>
        </w:r>
        <w:r>
          <w:tab/>
        </w:r>
        <w:r>
          <w:fldChar w:fldCharType="begin"/>
        </w:r>
        <w:r>
          <w:instrText xml:space="preserve"> PAGEREF _Toc9268 \h </w:instrText>
        </w:r>
        <w:r>
          <w:fldChar w:fldCharType="separate"/>
        </w:r>
        <w:r>
          <w:t>6</w:t>
        </w:r>
        <w:r>
          <w:fldChar w:fldCharType="end"/>
        </w:r>
      </w:hyperlink>
    </w:p>
    <w:p>
      <w:pPr>
        <w:pStyle w:val="TOC2"/>
        <w:tabs>
          <w:tab w:val="right" w:leader="dot" w:pos="8306"/>
        </w:tabs>
      </w:pPr>
      <w:hyperlink w:anchor="_Toc9496" w:history="1">
        <w:r>
          <w:rPr>
            <w:rFonts w:ascii="仿宋" w:eastAsia="仿宋" w:hAnsi="仿宋" w:cs="仿宋" w:hint="eastAsia"/>
            <w:lang w:eastAsia="zh-CN"/>
          </w:rPr>
          <w:t>(一)、化学试剂和助剂项目承办单位基本情况</w:t>
        </w:r>
        <w:r>
          <w:tab/>
        </w:r>
        <w:r>
          <w:fldChar w:fldCharType="begin"/>
        </w:r>
        <w:r>
          <w:instrText xml:space="preserve"> PAGEREF _Toc9496 \h </w:instrText>
        </w:r>
        <w:r>
          <w:fldChar w:fldCharType="separate"/>
        </w:r>
        <w:r>
          <w:t>6</w:t>
        </w:r>
        <w:r>
          <w:fldChar w:fldCharType="end"/>
        </w:r>
      </w:hyperlink>
    </w:p>
    <w:p>
      <w:pPr>
        <w:pStyle w:val="TOC2"/>
        <w:tabs>
          <w:tab w:val="right" w:leader="dot" w:pos="8306"/>
        </w:tabs>
      </w:pPr>
      <w:hyperlink w:anchor="_Toc22999" w:history="1">
        <w:r>
          <w:rPr>
            <w:rFonts w:ascii="仿宋" w:eastAsia="仿宋" w:hAnsi="仿宋" w:cs="仿宋" w:hint="eastAsia"/>
            <w:lang w:eastAsia="zh-CN"/>
          </w:rPr>
          <w:t>(二)、公司经济效益分析</w:t>
        </w:r>
        <w:r>
          <w:tab/>
        </w:r>
        <w:r>
          <w:fldChar w:fldCharType="begin"/>
        </w:r>
        <w:r>
          <w:instrText xml:space="preserve"> PAGEREF _Toc22999 \h </w:instrText>
        </w:r>
        <w:r>
          <w:fldChar w:fldCharType="separate"/>
        </w:r>
        <w:r>
          <w:t>7</w:t>
        </w:r>
        <w:r>
          <w:fldChar w:fldCharType="end"/>
        </w:r>
      </w:hyperlink>
    </w:p>
    <w:p>
      <w:pPr>
        <w:pStyle w:val="TOC1"/>
        <w:tabs>
          <w:tab w:val="right" w:leader="dot" w:pos="8306"/>
        </w:tabs>
      </w:pPr>
      <w:hyperlink w:anchor="_Toc17091" w:history="1">
        <w:r>
          <w:rPr>
            <w:rFonts w:ascii="仿宋" w:eastAsia="仿宋" w:hAnsi="仿宋" w:cs="仿宋" w:hint="eastAsia"/>
            <w:lang w:eastAsia="zh-CN"/>
          </w:rPr>
          <w:t>三、化学试剂和助剂项目可持续发展</w:t>
        </w:r>
        <w:r>
          <w:tab/>
        </w:r>
        <w:r>
          <w:fldChar w:fldCharType="begin"/>
        </w:r>
        <w:r>
          <w:instrText xml:space="preserve"> PAGEREF _Toc17091 \h </w:instrText>
        </w:r>
        <w:r>
          <w:fldChar w:fldCharType="separate"/>
        </w:r>
        <w:r>
          <w:t>8</w:t>
        </w:r>
        <w:r>
          <w:fldChar w:fldCharType="end"/>
        </w:r>
      </w:hyperlink>
    </w:p>
    <w:p>
      <w:pPr>
        <w:pStyle w:val="TOC2"/>
        <w:tabs>
          <w:tab w:val="right" w:leader="dot" w:pos="8306"/>
        </w:tabs>
      </w:pPr>
      <w:hyperlink w:anchor="_Toc10802" w:history="1">
        <w:r>
          <w:rPr>
            <w:rFonts w:ascii="仿宋" w:eastAsia="仿宋" w:hAnsi="仿宋" w:cs="仿宋" w:hint="eastAsia"/>
            <w:lang w:eastAsia="zh-CN"/>
          </w:rPr>
          <w:t>(一)、可持续战略与实践</w:t>
        </w:r>
        <w:r>
          <w:tab/>
        </w:r>
        <w:r>
          <w:fldChar w:fldCharType="begin"/>
        </w:r>
        <w:r>
          <w:instrText xml:space="preserve"> PAGEREF _Toc10802 \h </w:instrText>
        </w:r>
        <w:r>
          <w:fldChar w:fldCharType="separate"/>
        </w:r>
        <w:r>
          <w:t>8</w:t>
        </w:r>
        <w:r>
          <w:fldChar w:fldCharType="end"/>
        </w:r>
      </w:hyperlink>
    </w:p>
    <w:p>
      <w:pPr>
        <w:pStyle w:val="TOC2"/>
        <w:tabs>
          <w:tab w:val="right" w:leader="dot" w:pos="8306"/>
        </w:tabs>
      </w:pPr>
      <w:hyperlink w:anchor="_Toc9793" w:history="1">
        <w:r>
          <w:rPr>
            <w:rFonts w:ascii="仿宋" w:eastAsia="仿宋" w:hAnsi="仿宋" w:cs="仿宋" w:hint="eastAsia"/>
            <w:lang w:eastAsia="zh-CN"/>
          </w:rPr>
          <w:t>(二)、环保与社会责任</w:t>
        </w:r>
        <w:r>
          <w:tab/>
        </w:r>
        <w:r>
          <w:fldChar w:fldCharType="begin"/>
        </w:r>
        <w:r>
          <w:instrText xml:space="preserve"> PAGEREF _Toc9793 \h </w:instrText>
        </w:r>
        <w:r>
          <w:fldChar w:fldCharType="separate"/>
        </w:r>
        <w:r>
          <w:t>9</w:t>
        </w:r>
        <w:r>
          <w:fldChar w:fldCharType="end"/>
        </w:r>
      </w:hyperlink>
    </w:p>
    <w:p>
      <w:pPr>
        <w:pStyle w:val="TOC1"/>
        <w:tabs>
          <w:tab w:val="right" w:leader="dot" w:pos="8306"/>
        </w:tabs>
      </w:pPr>
      <w:hyperlink w:anchor="_Toc4146" w:history="1">
        <w:r>
          <w:rPr>
            <w:rFonts w:ascii="仿宋" w:eastAsia="仿宋" w:hAnsi="仿宋" w:cs="仿宋" w:hint="eastAsia"/>
            <w:lang w:eastAsia="zh-CN"/>
          </w:rPr>
          <w:t>四、化学试剂和助剂项目选址可行性分析</w:t>
        </w:r>
        <w:r>
          <w:tab/>
        </w:r>
        <w:r>
          <w:fldChar w:fldCharType="begin"/>
        </w:r>
        <w:r>
          <w:instrText xml:space="preserve"> PAGEREF _Toc4146 \h </w:instrText>
        </w:r>
        <w:r>
          <w:fldChar w:fldCharType="separate"/>
        </w:r>
        <w:r>
          <w:t>10</w:t>
        </w:r>
        <w:r>
          <w:fldChar w:fldCharType="end"/>
        </w:r>
      </w:hyperlink>
    </w:p>
    <w:p>
      <w:pPr>
        <w:pStyle w:val="TOC2"/>
        <w:tabs>
          <w:tab w:val="right" w:leader="dot" w:pos="8306"/>
        </w:tabs>
      </w:pPr>
      <w:hyperlink w:anchor="_Toc6263" w:history="1">
        <w:r>
          <w:rPr>
            <w:rFonts w:ascii="仿宋" w:eastAsia="仿宋" w:hAnsi="仿宋" w:cs="仿宋" w:hint="eastAsia"/>
            <w:lang w:eastAsia="zh-CN"/>
          </w:rPr>
          <w:t>(一)、化学试剂和助剂项目选址</w:t>
        </w:r>
        <w:r>
          <w:tab/>
        </w:r>
        <w:r>
          <w:fldChar w:fldCharType="begin"/>
        </w:r>
        <w:r>
          <w:instrText xml:space="preserve"> PAGEREF _Toc6263 \h </w:instrText>
        </w:r>
        <w:r>
          <w:fldChar w:fldCharType="separate"/>
        </w:r>
        <w:r>
          <w:t>10</w:t>
        </w:r>
        <w:r>
          <w:fldChar w:fldCharType="end"/>
        </w:r>
      </w:hyperlink>
    </w:p>
    <w:p>
      <w:pPr>
        <w:pStyle w:val="TOC2"/>
        <w:tabs>
          <w:tab w:val="right" w:leader="dot" w:pos="8306"/>
        </w:tabs>
      </w:pPr>
      <w:hyperlink w:anchor="_Toc19472" w:history="1">
        <w:r>
          <w:rPr>
            <w:rFonts w:ascii="仿宋" w:eastAsia="仿宋" w:hAnsi="仿宋" w:cs="仿宋" w:hint="eastAsia"/>
            <w:lang w:eastAsia="zh-CN"/>
          </w:rPr>
          <w:t>(二)、用地控制指标</w:t>
        </w:r>
        <w:r>
          <w:tab/>
        </w:r>
        <w:r>
          <w:fldChar w:fldCharType="begin"/>
        </w:r>
        <w:r>
          <w:instrText xml:space="preserve"> PAGEREF _Toc19472 \h </w:instrText>
        </w:r>
        <w:r>
          <w:fldChar w:fldCharType="separate"/>
        </w:r>
        <w:r>
          <w:t>10</w:t>
        </w:r>
        <w:r>
          <w:fldChar w:fldCharType="end"/>
        </w:r>
      </w:hyperlink>
    </w:p>
    <w:p>
      <w:pPr>
        <w:pStyle w:val="TOC2"/>
        <w:tabs>
          <w:tab w:val="right" w:leader="dot" w:pos="8306"/>
        </w:tabs>
      </w:pPr>
      <w:hyperlink w:anchor="_Toc12284" w:history="1">
        <w:r>
          <w:rPr>
            <w:rFonts w:ascii="仿宋" w:eastAsia="仿宋" w:hAnsi="仿宋" w:cs="仿宋" w:hint="eastAsia"/>
            <w:lang w:eastAsia="zh-CN"/>
          </w:rPr>
          <w:t>(三)、节约用地措施</w:t>
        </w:r>
        <w:r>
          <w:tab/>
        </w:r>
        <w:r>
          <w:fldChar w:fldCharType="begin"/>
        </w:r>
        <w:r>
          <w:instrText xml:space="preserve"> PAGEREF _Toc12284 \h </w:instrText>
        </w:r>
        <w:r>
          <w:fldChar w:fldCharType="separate"/>
        </w:r>
        <w:r>
          <w:t>12</w:t>
        </w:r>
        <w:r>
          <w:fldChar w:fldCharType="end"/>
        </w:r>
      </w:hyperlink>
    </w:p>
    <w:p>
      <w:pPr>
        <w:pStyle w:val="TOC2"/>
        <w:tabs>
          <w:tab w:val="right" w:leader="dot" w:pos="8306"/>
        </w:tabs>
      </w:pPr>
      <w:hyperlink w:anchor="_Toc7232" w:history="1">
        <w:r>
          <w:rPr>
            <w:rFonts w:ascii="仿宋" w:eastAsia="仿宋" w:hAnsi="仿宋" w:cs="仿宋" w:hint="eastAsia"/>
            <w:lang w:eastAsia="zh-CN"/>
          </w:rPr>
          <w:t>(四)、总图布置方案</w:t>
        </w:r>
        <w:r>
          <w:tab/>
        </w:r>
        <w:r>
          <w:fldChar w:fldCharType="begin"/>
        </w:r>
        <w:r>
          <w:instrText xml:space="preserve"> PAGEREF _Toc7232 \h </w:instrText>
        </w:r>
        <w:r>
          <w:fldChar w:fldCharType="separate"/>
        </w:r>
        <w:r>
          <w:t>13</w:t>
        </w:r>
        <w:r>
          <w:fldChar w:fldCharType="end"/>
        </w:r>
      </w:hyperlink>
    </w:p>
    <w:p>
      <w:pPr>
        <w:pStyle w:val="TOC2"/>
        <w:tabs>
          <w:tab w:val="right" w:leader="dot" w:pos="8306"/>
        </w:tabs>
      </w:pPr>
      <w:hyperlink w:anchor="_Toc4807" w:history="1">
        <w:r>
          <w:rPr>
            <w:rFonts w:ascii="仿宋" w:eastAsia="仿宋" w:hAnsi="仿宋" w:cs="仿宋" w:hint="eastAsia"/>
            <w:lang w:eastAsia="zh-CN"/>
          </w:rPr>
          <w:t>(五)、选址综合评价</w:t>
        </w:r>
        <w:r>
          <w:tab/>
        </w:r>
        <w:r>
          <w:fldChar w:fldCharType="begin"/>
        </w:r>
        <w:r>
          <w:instrText xml:space="preserve"> PAGEREF _Toc4807 \h </w:instrText>
        </w:r>
        <w:r>
          <w:fldChar w:fldCharType="separate"/>
        </w:r>
        <w:r>
          <w:t>14</w:t>
        </w:r>
        <w:r>
          <w:fldChar w:fldCharType="end"/>
        </w:r>
      </w:hyperlink>
    </w:p>
    <w:p>
      <w:pPr>
        <w:pStyle w:val="TOC1"/>
        <w:tabs>
          <w:tab w:val="right" w:leader="dot" w:pos="8306"/>
        </w:tabs>
      </w:pPr>
      <w:hyperlink w:anchor="_Toc13036" w:history="1">
        <w:r>
          <w:rPr>
            <w:rFonts w:ascii="仿宋" w:eastAsia="仿宋" w:hAnsi="仿宋" w:cs="仿宋" w:hint="eastAsia"/>
            <w:lang w:eastAsia="zh-CN"/>
          </w:rPr>
          <w:t>五、化学试剂和助剂项目建设背景及必要性分析</w:t>
        </w:r>
        <w:r>
          <w:tab/>
        </w:r>
        <w:r>
          <w:fldChar w:fldCharType="begin"/>
        </w:r>
        <w:r>
          <w:instrText xml:space="preserve"> PAGEREF _Toc13036 \h </w:instrText>
        </w:r>
        <w:r>
          <w:fldChar w:fldCharType="separate"/>
        </w:r>
        <w:r>
          <w:t>15</w:t>
        </w:r>
        <w:r>
          <w:fldChar w:fldCharType="end"/>
        </w:r>
      </w:hyperlink>
    </w:p>
    <w:p>
      <w:pPr>
        <w:pStyle w:val="TOC2"/>
        <w:tabs>
          <w:tab w:val="right" w:leader="dot" w:pos="8306"/>
        </w:tabs>
      </w:pPr>
      <w:hyperlink w:anchor="_Toc26172" w:history="1">
        <w:r>
          <w:rPr>
            <w:rFonts w:ascii="仿宋" w:eastAsia="仿宋" w:hAnsi="仿宋" w:cs="仿宋" w:hint="eastAsia"/>
            <w:lang w:eastAsia="zh-CN"/>
          </w:rPr>
          <w:t>(一)、化学试剂和助剂项目背景分析</w:t>
        </w:r>
        <w:r>
          <w:tab/>
        </w:r>
        <w:r>
          <w:fldChar w:fldCharType="begin"/>
        </w:r>
        <w:r>
          <w:instrText xml:space="preserve"> PAGEREF _Toc26172 \h </w:instrText>
        </w:r>
        <w:r>
          <w:fldChar w:fldCharType="separate"/>
        </w:r>
        <w:r>
          <w:t>15</w:t>
        </w:r>
        <w:r>
          <w:fldChar w:fldCharType="end"/>
        </w:r>
      </w:hyperlink>
    </w:p>
    <w:p>
      <w:pPr>
        <w:pStyle w:val="TOC2"/>
        <w:tabs>
          <w:tab w:val="right" w:leader="dot" w:pos="8306"/>
        </w:tabs>
      </w:pPr>
      <w:hyperlink w:anchor="_Toc29759" w:history="1">
        <w:r>
          <w:rPr>
            <w:rFonts w:ascii="仿宋" w:eastAsia="仿宋" w:hAnsi="仿宋" w:cs="仿宋" w:hint="eastAsia"/>
            <w:lang w:eastAsia="zh-CN"/>
          </w:rPr>
          <w:t>(二)、化学试剂和助剂项目建设必要性分析</w:t>
        </w:r>
        <w:r>
          <w:tab/>
        </w:r>
        <w:r>
          <w:fldChar w:fldCharType="begin"/>
        </w:r>
        <w:r>
          <w:instrText xml:space="preserve"> PAGEREF _Toc29759 \h </w:instrText>
        </w:r>
        <w:r>
          <w:fldChar w:fldCharType="separate"/>
        </w:r>
        <w:r>
          <w:t>17</w:t>
        </w:r>
        <w:r>
          <w:fldChar w:fldCharType="end"/>
        </w:r>
      </w:hyperlink>
    </w:p>
    <w:p>
      <w:pPr>
        <w:pStyle w:val="TOC1"/>
        <w:tabs>
          <w:tab w:val="right" w:leader="dot" w:pos="8306"/>
        </w:tabs>
      </w:pPr>
      <w:hyperlink w:anchor="_Toc26832" w:history="1">
        <w:r>
          <w:rPr>
            <w:rFonts w:ascii="仿宋" w:eastAsia="仿宋" w:hAnsi="仿宋" w:cs="仿宋" w:hint="eastAsia"/>
            <w:lang w:eastAsia="zh-CN"/>
          </w:rPr>
          <w:t>六、产品规划分析</w:t>
        </w:r>
        <w:r>
          <w:tab/>
        </w:r>
        <w:r>
          <w:fldChar w:fldCharType="begin"/>
        </w:r>
        <w:r>
          <w:instrText xml:space="preserve"> PAGEREF _Toc26832 \h </w:instrText>
        </w:r>
        <w:r>
          <w:fldChar w:fldCharType="separate"/>
        </w:r>
        <w:r>
          <w:t>18</w:t>
        </w:r>
        <w:r>
          <w:fldChar w:fldCharType="end"/>
        </w:r>
      </w:hyperlink>
    </w:p>
    <w:p>
      <w:pPr>
        <w:pStyle w:val="TOC2"/>
        <w:tabs>
          <w:tab w:val="right" w:leader="dot" w:pos="8306"/>
        </w:tabs>
      </w:pPr>
      <w:hyperlink w:anchor="_Toc11270" w:history="1">
        <w:r>
          <w:rPr>
            <w:rFonts w:ascii="仿宋" w:eastAsia="仿宋" w:hAnsi="仿宋" w:cs="仿宋" w:hint="eastAsia"/>
            <w:lang w:eastAsia="zh-CN"/>
          </w:rPr>
          <w:t>(一)、产品规划</w:t>
        </w:r>
        <w:r>
          <w:tab/>
        </w:r>
        <w:r>
          <w:fldChar w:fldCharType="begin"/>
        </w:r>
        <w:r>
          <w:instrText xml:space="preserve"> PAGEREF _Toc11270 \h </w:instrText>
        </w:r>
        <w:r>
          <w:fldChar w:fldCharType="separate"/>
        </w:r>
        <w:r>
          <w:t>18</w:t>
        </w:r>
        <w:r>
          <w:fldChar w:fldCharType="end"/>
        </w:r>
      </w:hyperlink>
    </w:p>
    <w:p>
      <w:pPr>
        <w:pStyle w:val="TOC2"/>
        <w:tabs>
          <w:tab w:val="right" w:leader="dot" w:pos="8306"/>
        </w:tabs>
      </w:pPr>
      <w:hyperlink w:anchor="_Toc18839" w:history="1">
        <w:r>
          <w:rPr>
            <w:rFonts w:ascii="仿宋" w:eastAsia="仿宋" w:hAnsi="仿宋" w:cs="仿宋" w:hint="eastAsia"/>
            <w:lang w:eastAsia="zh-CN"/>
          </w:rPr>
          <w:t>(二)、建设规模</w:t>
        </w:r>
        <w:r>
          <w:tab/>
        </w:r>
        <w:r>
          <w:fldChar w:fldCharType="begin"/>
        </w:r>
        <w:r>
          <w:instrText xml:space="preserve"> PAGEREF _Toc18839 \h </w:instrText>
        </w:r>
        <w:r>
          <w:fldChar w:fldCharType="separate"/>
        </w:r>
        <w:r>
          <w:t>19</w:t>
        </w:r>
        <w:r>
          <w:fldChar w:fldCharType="end"/>
        </w:r>
      </w:hyperlink>
    </w:p>
    <w:p>
      <w:pPr>
        <w:pStyle w:val="TOC1"/>
        <w:tabs>
          <w:tab w:val="right" w:leader="dot" w:pos="8306"/>
        </w:tabs>
      </w:pPr>
      <w:hyperlink w:anchor="_Toc7546" w:history="1">
        <w:r>
          <w:rPr>
            <w:rFonts w:ascii="仿宋" w:eastAsia="仿宋" w:hAnsi="仿宋" w:cs="仿宋" w:hint="eastAsia"/>
            <w:lang w:eastAsia="zh-CN"/>
          </w:rPr>
          <w:t>七、化学试剂和助剂项目人力资源管理</w:t>
        </w:r>
        <w:r>
          <w:tab/>
        </w:r>
        <w:r>
          <w:fldChar w:fldCharType="begin"/>
        </w:r>
        <w:r>
          <w:instrText xml:space="preserve"> PAGEREF _Toc7546 \h </w:instrText>
        </w:r>
        <w:r>
          <w:fldChar w:fldCharType="separate"/>
        </w:r>
        <w:r>
          <w:t>20</w:t>
        </w:r>
        <w:r>
          <w:fldChar w:fldCharType="end"/>
        </w:r>
      </w:hyperlink>
    </w:p>
    <w:p>
      <w:pPr>
        <w:pStyle w:val="TOC2"/>
        <w:tabs>
          <w:tab w:val="right" w:leader="dot" w:pos="8306"/>
        </w:tabs>
      </w:pPr>
      <w:hyperlink w:anchor="_Toc13691" w:history="1">
        <w:r>
          <w:rPr>
            <w:rFonts w:ascii="仿宋" w:eastAsia="仿宋" w:hAnsi="仿宋" w:cs="仿宋" w:hint="eastAsia"/>
            <w:lang w:eastAsia="zh-CN"/>
          </w:rPr>
          <w:t>(一)、建立健全的预算管理制度</w:t>
        </w:r>
        <w:r>
          <w:tab/>
        </w:r>
        <w:r>
          <w:fldChar w:fldCharType="begin"/>
        </w:r>
        <w:r>
          <w:instrText xml:space="preserve"> PAGEREF _Toc13691 \h </w:instrText>
        </w:r>
        <w:r>
          <w:fldChar w:fldCharType="separate"/>
        </w:r>
        <w:r>
          <w:t>20</w:t>
        </w:r>
        <w:r>
          <w:fldChar w:fldCharType="end"/>
        </w:r>
      </w:hyperlink>
    </w:p>
    <w:p>
      <w:pPr>
        <w:pStyle w:val="TOC2"/>
        <w:tabs>
          <w:tab w:val="right" w:leader="dot" w:pos="8306"/>
        </w:tabs>
      </w:pPr>
      <w:hyperlink w:anchor="_Toc9772" w:history="1">
        <w:r>
          <w:rPr>
            <w:rFonts w:ascii="仿宋" w:eastAsia="仿宋" w:hAnsi="仿宋" w:cs="仿宋" w:hint="eastAsia"/>
            <w:lang w:eastAsia="zh-CN"/>
          </w:rPr>
          <w:t>(二)、加强资金流动监控</w:t>
        </w:r>
        <w:r>
          <w:tab/>
        </w:r>
        <w:r>
          <w:fldChar w:fldCharType="begin"/>
        </w:r>
        <w:r>
          <w:instrText xml:space="preserve"> PAGEREF _Toc9772 \h </w:instrText>
        </w:r>
        <w:r>
          <w:fldChar w:fldCharType="separate"/>
        </w:r>
        <w:r>
          <w:t>22</w:t>
        </w:r>
        <w:r>
          <w:fldChar w:fldCharType="end"/>
        </w:r>
      </w:hyperlink>
    </w:p>
    <w:p>
      <w:pPr>
        <w:pStyle w:val="TOC2"/>
        <w:tabs>
          <w:tab w:val="right" w:leader="dot" w:pos="8306"/>
        </w:tabs>
      </w:pPr>
      <w:hyperlink w:anchor="_Toc3820" w:history="1">
        <w:r>
          <w:rPr>
            <w:rFonts w:ascii="仿宋" w:eastAsia="仿宋" w:hAnsi="仿宋" w:cs="仿宋" w:hint="eastAsia"/>
            <w:lang w:eastAsia="zh-CN"/>
          </w:rPr>
          <w:t>(三)、制定完善的风险控制机制</w:t>
        </w:r>
        <w:r>
          <w:tab/>
        </w:r>
        <w:r>
          <w:fldChar w:fldCharType="begin"/>
        </w:r>
        <w:r>
          <w:instrText xml:space="preserve"> PAGEREF _Toc3820 \h </w:instrText>
        </w:r>
        <w:r>
          <w:fldChar w:fldCharType="separate"/>
        </w:r>
        <w:r>
          <w:t>23</w:t>
        </w:r>
        <w:r>
          <w:fldChar w:fldCharType="end"/>
        </w:r>
      </w:hyperlink>
    </w:p>
    <w:p>
      <w:pPr>
        <w:pStyle w:val="TOC2"/>
        <w:tabs>
          <w:tab w:val="right" w:leader="dot" w:pos="8306"/>
        </w:tabs>
      </w:pPr>
      <w:hyperlink w:anchor="_Toc13667" w:history="1">
        <w:r>
          <w:rPr>
            <w:rFonts w:ascii="仿宋" w:eastAsia="仿宋" w:hAnsi="仿宋" w:cs="仿宋" w:hint="eastAsia"/>
            <w:lang w:eastAsia="zh-CN"/>
          </w:rPr>
          <w:t>(四)、优化成本管理</w:t>
        </w:r>
        <w:r>
          <w:tab/>
        </w:r>
        <w:r>
          <w:fldChar w:fldCharType="begin"/>
        </w:r>
        <w:r>
          <w:instrText xml:space="preserve"> PAGEREF _Toc13667 \h </w:instrText>
        </w:r>
        <w:r>
          <w:fldChar w:fldCharType="separate"/>
        </w:r>
        <w:r>
          <w:t>25</w:t>
        </w:r>
        <w:r>
          <w:fldChar w:fldCharType="end"/>
        </w:r>
      </w:hyperlink>
    </w:p>
    <w:p>
      <w:pPr>
        <w:pStyle w:val="TOC1"/>
        <w:tabs>
          <w:tab w:val="right" w:leader="dot" w:pos="8306"/>
        </w:tabs>
      </w:pPr>
      <w:hyperlink w:anchor="_Toc11335" w:history="1">
        <w:r>
          <w:rPr>
            <w:rFonts w:ascii="仿宋" w:eastAsia="仿宋" w:hAnsi="仿宋" w:cs="仿宋" w:hint="eastAsia"/>
            <w:lang w:eastAsia="zh-CN"/>
          </w:rPr>
          <w:t>八、化学试剂和助剂项目创新与研发</w:t>
        </w:r>
        <w:r>
          <w:tab/>
        </w:r>
        <w:r>
          <w:fldChar w:fldCharType="begin"/>
        </w:r>
        <w:r>
          <w:instrText xml:space="preserve"> PAGEREF _Toc11335 \h </w:instrText>
        </w:r>
        <w:r>
          <w:fldChar w:fldCharType="separate"/>
        </w:r>
        <w:r>
          <w:t>26</w:t>
        </w:r>
        <w:r>
          <w:fldChar w:fldCharType="end"/>
        </w:r>
      </w:hyperlink>
    </w:p>
    <w:p>
      <w:pPr>
        <w:pStyle w:val="TOC2"/>
        <w:tabs>
          <w:tab w:val="right" w:leader="dot" w:pos="8306"/>
        </w:tabs>
      </w:pPr>
      <w:hyperlink w:anchor="_Toc9077" w:history="1">
        <w:r>
          <w:rPr>
            <w:rFonts w:ascii="仿宋" w:eastAsia="仿宋" w:hAnsi="仿宋" w:cs="仿宋" w:hint="eastAsia"/>
            <w:lang w:eastAsia="zh-CN"/>
          </w:rPr>
          <w:t>(一)、创新策略与方向</w:t>
        </w:r>
        <w:r>
          <w:tab/>
        </w:r>
        <w:r>
          <w:fldChar w:fldCharType="begin"/>
        </w:r>
        <w:r>
          <w:instrText xml:space="preserve"> PAGEREF _Toc9077 \h </w:instrText>
        </w:r>
        <w:r>
          <w:fldChar w:fldCharType="separate"/>
        </w:r>
        <w:r>
          <w:t>26</w:t>
        </w:r>
        <w:r>
          <w:fldChar w:fldCharType="end"/>
        </w:r>
      </w:hyperlink>
    </w:p>
    <w:p>
      <w:pPr>
        <w:pStyle w:val="TOC2"/>
        <w:tabs>
          <w:tab w:val="right" w:leader="dot" w:pos="8306"/>
        </w:tabs>
      </w:pPr>
      <w:hyperlink w:anchor="_Toc6729" w:history="1">
        <w:r>
          <w:rPr>
            <w:rFonts w:ascii="仿宋" w:eastAsia="仿宋" w:hAnsi="仿宋" w:cs="仿宋" w:hint="eastAsia"/>
            <w:lang w:eastAsia="zh-CN"/>
          </w:rPr>
          <w:t>(二)、研发规划与投入</w:t>
        </w:r>
        <w:r>
          <w:tab/>
        </w:r>
        <w:r>
          <w:fldChar w:fldCharType="begin"/>
        </w:r>
        <w:r>
          <w:instrText xml:space="preserve"> PAGEREF _Toc6729 \h </w:instrText>
        </w:r>
        <w:r>
          <w:fldChar w:fldCharType="separate"/>
        </w:r>
        <w:r>
          <w:t>27</w:t>
        </w:r>
        <w:r>
          <w:fldChar w:fldCharType="end"/>
        </w:r>
      </w:hyperlink>
    </w:p>
    <w:p>
      <w:pPr>
        <w:pStyle w:val="TOC1"/>
        <w:tabs>
          <w:tab w:val="right" w:leader="dot" w:pos="8306"/>
        </w:tabs>
      </w:pPr>
      <w:hyperlink w:anchor="_Toc4322" w:history="1">
        <w:r>
          <w:rPr>
            <w:rFonts w:ascii="仿宋" w:eastAsia="仿宋" w:hAnsi="仿宋" w:cs="仿宋" w:hint="eastAsia"/>
            <w:lang w:eastAsia="zh-CN"/>
          </w:rPr>
          <w:t>九、化学试剂和助剂项目风险管理</w:t>
        </w:r>
        <w:r>
          <w:tab/>
        </w:r>
        <w:r>
          <w:fldChar w:fldCharType="begin"/>
        </w:r>
        <w:r>
          <w:instrText xml:space="preserve"> PAGEREF _Toc4322 \h </w:instrText>
        </w:r>
        <w:r>
          <w:fldChar w:fldCharType="separate"/>
        </w:r>
        <w:r>
          <w:t>29</w:t>
        </w:r>
        <w:r>
          <w:fldChar w:fldCharType="end"/>
        </w:r>
      </w:hyperlink>
    </w:p>
    <w:p>
      <w:pPr>
        <w:pStyle w:val="TOC2"/>
        <w:tabs>
          <w:tab w:val="right" w:leader="dot" w:pos="8306"/>
        </w:tabs>
      </w:pPr>
      <w:hyperlink w:anchor="_Toc2889" w:history="1">
        <w:r>
          <w:rPr>
            <w:rFonts w:ascii="仿宋" w:eastAsia="仿宋" w:hAnsi="仿宋" w:cs="仿宋" w:hint="eastAsia"/>
            <w:lang w:eastAsia="zh-CN"/>
          </w:rPr>
          <w:t>(一)、风险识别与评估</w:t>
        </w:r>
        <w:r>
          <w:tab/>
        </w:r>
        <w:r>
          <w:fldChar w:fldCharType="begin"/>
        </w:r>
        <w:r>
          <w:instrText xml:space="preserve"> PAGEREF _Toc2889 \h </w:instrText>
        </w:r>
        <w:r>
          <w:fldChar w:fldCharType="separate"/>
        </w:r>
        <w:r>
          <w:t>29</w:t>
        </w:r>
        <w:r>
          <w:fldChar w:fldCharType="end"/>
        </w:r>
      </w:hyperlink>
    </w:p>
    <w:p>
      <w:pPr>
        <w:pStyle w:val="TOC2"/>
        <w:tabs>
          <w:tab w:val="right" w:leader="dot" w:pos="8306"/>
        </w:tabs>
      </w:pPr>
      <w:hyperlink w:anchor="_Toc29490" w:history="1">
        <w:r>
          <w:rPr>
            <w:rFonts w:ascii="仿宋" w:eastAsia="仿宋" w:hAnsi="仿宋" w:cs="仿宋" w:hint="eastAsia"/>
            <w:lang w:eastAsia="zh-CN"/>
          </w:rPr>
          <w:t>(二)、风险应对策略</w:t>
        </w:r>
        <w:r>
          <w:tab/>
        </w:r>
        <w:r>
          <w:fldChar w:fldCharType="begin"/>
        </w:r>
        <w:r>
          <w:instrText xml:space="preserve"> PAGEREF _Toc29490 \h </w:instrText>
        </w:r>
        <w:r>
          <w:fldChar w:fldCharType="separate"/>
        </w:r>
        <w:r>
          <w:t>30</w:t>
        </w:r>
        <w:r>
          <w:fldChar w:fldCharType="end"/>
        </w:r>
      </w:hyperlink>
    </w:p>
    <w:p>
      <w:pPr>
        <w:pStyle w:val="TOC2"/>
        <w:tabs>
          <w:tab w:val="right" w:leader="dot" w:pos="8306"/>
        </w:tabs>
      </w:pPr>
      <w:hyperlink w:anchor="_Toc8460" w:history="1">
        <w:r>
          <w:rPr>
            <w:rFonts w:ascii="仿宋" w:eastAsia="仿宋" w:hAnsi="仿宋" w:cs="仿宋" w:hint="eastAsia"/>
            <w:lang w:eastAsia="zh-CN"/>
          </w:rPr>
          <w:t>(三)、风险监控与控制</w:t>
        </w:r>
        <w:r>
          <w:tab/>
        </w:r>
        <w:r>
          <w:fldChar w:fldCharType="begin"/>
        </w:r>
        <w:r>
          <w:instrText xml:space="preserve"> PAGEREF _Toc8460 \h </w:instrText>
        </w:r>
        <w:r>
          <w:fldChar w:fldCharType="separate"/>
        </w:r>
        <w:r>
          <w:t>32</w:t>
        </w:r>
        <w:r>
          <w:fldChar w:fldCharType="end"/>
        </w:r>
      </w:hyperlink>
    </w:p>
    <w:p>
      <w:pPr>
        <w:pStyle w:val="TOC1"/>
        <w:tabs>
          <w:tab w:val="right" w:leader="dot" w:pos="8306"/>
        </w:tabs>
      </w:pPr>
      <w:hyperlink w:anchor="_Toc26093" w:history="1">
        <w:r>
          <w:rPr>
            <w:rFonts w:ascii="仿宋" w:eastAsia="仿宋" w:hAnsi="仿宋" w:cs="仿宋" w:hint="eastAsia"/>
            <w:lang w:eastAsia="zh-CN"/>
          </w:rPr>
          <w:t>十、生产安全保护</w:t>
        </w:r>
        <w:r>
          <w:tab/>
        </w:r>
        <w:r>
          <w:fldChar w:fldCharType="begin"/>
        </w:r>
        <w:r>
          <w:instrText xml:space="preserve"> PAGEREF _Toc26093 \h </w:instrText>
        </w:r>
        <w:r>
          <w:fldChar w:fldCharType="separate"/>
        </w:r>
        <w:r>
          <w:t>33</w:t>
        </w:r>
        <w:r>
          <w:fldChar w:fldCharType="end"/>
        </w:r>
      </w:hyperlink>
    </w:p>
    <w:p>
      <w:pPr>
        <w:pStyle w:val="TOC2"/>
        <w:tabs>
          <w:tab w:val="right" w:leader="dot" w:pos="8306"/>
        </w:tabs>
      </w:pPr>
      <w:hyperlink w:anchor="_Toc28273" w:history="1">
        <w:r>
          <w:rPr>
            <w:rFonts w:ascii="仿宋" w:eastAsia="仿宋" w:hAnsi="仿宋" w:cs="仿宋" w:hint="eastAsia"/>
            <w:lang w:eastAsia="zh-CN"/>
          </w:rPr>
          <w:t>(一)、消防安全</w:t>
        </w:r>
        <w:r>
          <w:tab/>
        </w:r>
        <w:r>
          <w:fldChar w:fldCharType="begin"/>
        </w:r>
        <w:r>
          <w:instrText xml:space="preserve"> PAGEREF _Toc28273 \h </w:instrText>
        </w:r>
        <w:r>
          <w:fldChar w:fldCharType="separate"/>
        </w:r>
        <w:r>
          <w:t>33</w:t>
        </w:r>
        <w:r>
          <w:fldChar w:fldCharType="end"/>
        </w:r>
      </w:hyperlink>
    </w:p>
    <w:p>
      <w:pPr>
        <w:pStyle w:val="TOC2"/>
        <w:tabs>
          <w:tab w:val="right" w:leader="dot" w:pos="8306"/>
        </w:tabs>
      </w:pPr>
      <w:hyperlink w:anchor="_Toc18466" w:history="1">
        <w:r>
          <w:rPr>
            <w:rFonts w:ascii="仿宋" w:eastAsia="仿宋" w:hAnsi="仿宋" w:cs="仿宋" w:hint="eastAsia"/>
            <w:lang w:eastAsia="zh-CN"/>
          </w:rPr>
          <w:t>(二)、防火防爆总图布置措施</w:t>
        </w:r>
        <w:r>
          <w:tab/>
        </w:r>
        <w:r>
          <w:fldChar w:fldCharType="begin"/>
        </w:r>
        <w:r>
          <w:instrText xml:space="preserve"> PAGEREF _Toc18466 \h </w:instrText>
        </w:r>
        <w:r>
          <w:fldChar w:fldCharType="separate"/>
        </w:r>
        <w:r>
          <w:t>35</w:t>
        </w:r>
        <w:r>
          <w:fldChar w:fldCharType="end"/>
        </w:r>
      </w:hyperlink>
    </w:p>
    <w:p>
      <w:pPr>
        <w:pStyle w:val="TOC2"/>
        <w:tabs>
          <w:tab w:val="right" w:leader="dot" w:pos="8306"/>
        </w:tabs>
      </w:pPr>
      <w:hyperlink w:anchor="_Toc14152" w:history="1">
        <w:r>
          <w:rPr>
            <w:rFonts w:ascii="仿宋" w:eastAsia="仿宋" w:hAnsi="仿宋" w:cs="仿宋" w:hint="eastAsia"/>
            <w:lang w:eastAsia="zh-CN"/>
          </w:rPr>
          <w:t>(三)、自然灾害防范措施</w:t>
        </w:r>
        <w:r>
          <w:tab/>
        </w:r>
        <w:r>
          <w:fldChar w:fldCharType="begin"/>
        </w:r>
        <w:r>
          <w:instrText xml:space="preserve"> PAGEREF _Toc14152 \h </w:instrText>
        </w:r>
        <w:r>
          <w:fldChar w:fldCharType="separate"/>
        </w:r>
        <w:r>
          <w:t>36</w:t>
        </w:r>
        <w:r>
          <w:fldChar w:fldCharType="end"/>
        </w:r>
      </w:hyperlink>
    </w:p>
    <w:p>
      <w:pPr>
        <w:pStyle w:val="TOC2"/>
        <w:tabs>
          <w:tab w:val="right" w:leader="dot" w:pos="8306"/>
        </w:tabs>
      </w:pPr>
      <w:hyperlink w:anchor="_Toc13145" w:history="1">
        <w:r>
          <w:rPr>
            <w:rFonts w:ascii="仿宋" w:eastAsia="仿宋" w:hAnsi="仿宋" w:cs="仿宋" w:hint="eastAsia"/>
            <w:lang w:eastAsia="zh-CN"/>
          </w:rPr>
          <w:t>(四)、安全色及安全标志使用要求</w:t>
        </w:r>
        <w:r>
          <w:tab/>
        </w:r>
        <w:r>
          <w:fldChar w:fldCharType="begin"/>
        </w:r>
        <w:r>
          <w:instrText xml:space="preserve"> PAGEREF _Toc13145 \h </w:instrText>
        </w:r>
        <w:r>
          <w:fldChar w:fldCharType="separate"/>
        </w:r>
        <w:r>
          <w:t>37</w:t>
        </w:r>
        <w:r>
          <w:fldChar w:fldCharType="end"/>
        </w:r>
      </w:hyperlink>
    </w:p>
    <w:p>
      <w:pPr>
        <w:pStyle w:val="TOC2"/>
        <w:tabs>
          <w:tab w:val="right" w:leader="dot" w:pos="8306"/>
        </w:tabs>
      </w:pPr>
      <w:hyperlink w:anchor="_Toc26638" w:history="1">
        <w:r>
          <w:rPr>
            <w:rFonts w:ascii="仿宋" w:eastAsia="仿宋" w:hAnsi="仿宋" w:cs="仿宋" w:hint="eastAsia"/>
            <w:lang w:eastAsia="zh-CN"/>
          </w:rPr>
          <w:t>(五)、防尘防毒措施</w:t>
        </w:r>
        <w:r>
          <w:tab/>
        </w:r>
        <w:r>
          <w:fldChar w:fldCharType="begin"/>
        </w:r>
        <w:r>
          <w:instrText xml:space="preserve"> PAGEREF _Toc26638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2485" w:history="1">
        <w:r>
          <w:rPr>
            <w:rFonts w:ascii="仿宋" w:eastAsia="仿宋" w:hAnsi="仿宋" w:cs="仿宋" w:hint="eastAsia"/>
            <w:lang w:eastAsia="zh-CN"/>
          </w:rPr>
          <w:t>(六)、防静电、触电防护及防雷措施</w:t>
        </w:r>
        <w:r>
          <w:tab/>
        </w:r>
        <w:r>
          <w:fldChar w:fldCharType="begin"/>
        </w:r>
        <w:r>
          <w:instrText xml:space="preserve"> PAGEREF _Toc32485 \h </w:instrText>
        </w:r>
        <w:r>
          <w:fldChar w:fldCharType="separate"/>
        </w:r>
        <w:r>
          <w:t>39</w:t>
        </w:r>
        <w:r>
          <w:fldChar w:fldCharType="end"/>
        </w:r>
      </w:hyperlink>
    </w:p>
    <w:p>
      <w:pPr>
        <w:pStyle w:val="TOC2"/>
        <w:tabs>
          <w:tab w:val="right" w:leader="dot" w:pos="8306"/>
        </w:tabs>
      </w:pPr>
      <w:hyperlink w:anchor="_Toc19562" w:history="1">
        <w:r>
          <w:rPr>
            <w:rFonts w:ascii="仿宋" w:eastAsia="仿宋" w:hAnsi="仿宋" w:cs="仿宋" w:hint="eastAsia"/>
            <w:lang w:eastAsia="zh-CN"/>
          </w:rPr>
          <w:t>(七)、机械设备安全保障措施</w:t>
        </w:r>
        <w:r>
          <w:tab/>
        </w:r>
        <w:r>
          <w:fldChar w:fldCharType="begin"/>
        </w:r>
        <w:r>
          <w:instrText xml:space="preserve"> PAGEREF _Toc19562 \h </w:instrText>
        </w:r>
        <w:r>
          <w:fldChar w:fldCharType="separate"/>
        </w:r>
        <w:r>
          <w:t>40</w:t>
        </w:r>
        <w:r>
          <w:fldChar w:fldCharType="end"/>
        </w:r>
      </w:hyperlink>
    </w:p>
    <w:p>
      <w:pPr>
        <w:pStyle w:val="TOC1"/>
        <w:tabs>
          <w:tab w:val="right" w:leader="dot" w:pos="8306"/>
        </w:tabs>
      </w:pPr>
      <w:hyperlink w:anchor="_Toc23279" w:history="1">
        <w:r>
          <w:rPr>
            <w:rFonts w:ascii="仿宋" w:eastAsia="仿宋" w:hAnsi="仿宋" w:cs="仿宋" w:hint="eastAsia"/>
            <w:lang w:eastAsia="zh-CN"/>
          </w:rPr>
          <w:t>十一、化学试剂和助剂项目人力资源培养与发展</w:t>
        </w:r>
        <w:r>
          <w:tab/>
        </w:r>
        <w:r>
          <w:fldChar w:fldCharType="begin"/>
        </w:r>
        <w:r>
          <w:instrText xml:space="preserve"> PAGEREF _Toc23279 \h </w:instrText>
        </w:r>
        <w:r>
          <w:fldChar w:fldCharType="separate"/>
        </w:r>
        <w:r>
          <w:t>41</w:t>
        </w:r>
        <w:r>
          <w:fldChar w:fldCharType="end"/>
        </w:r>
      </w:hyperlink>
    </w:p>
    <w:p>
      <w:pPr>
        <w:pStyle w:val="TOC2"/>
        <w:tabs>
          <w:tab w:val="right" w:leader="dot" w:pos="8306"/>
        </w:tabs>
      </w:pPr>
      <w:hyperlink w:anchor="_Toc660" w:history="1">
        <w:r>
          <w:rPr>
            <w:rFonts w:ascii="仿宋" w:eastAsia="仿宋" w:hAnsi="仿宋" w:cs="仿宋" w:hint="eastAsia"/>
            <w:lang w:eastAsia="zh-CN"/>
          </w:rPr>
          <w:t>(一)、人才需求与规划</w:t>
        </w:r>
        <w:r>
          <w:tab/>
        </w:r>
        <w:r>
          <w:fldChar w:fldCharType="begin"/>
        </w:r>
        <w:r>
          <w:instrText xml:space="preserve"> PAGEREF _Toc660 \h </w:instrText>
        </w:r>
        <w:r>
          <w:fldChar w:fldCharType="separate"/>
        </w:r>
        <w:r>
          <w:t>41</w:t>
        </w:r>
        <w:r>
          <w:fldChar w:fldCharType="end"/>
        </w:r>
      </w:hyperlink>
    </w:p>
    <w:p>
      <w:pPr>
        <w:pStyle w:val="TOC2"/>
        <w:tabs>
          <w:tab w:val="right" w:leader="dot" w:pos="8306"/>
        </w:tabs>
      </w:pPr>
      <w:hyperlink w:anchor="_Toc10419" w:history="1">
        <w:r>
          <w:rPr>
            <w:rFonts w:ascii="仿宋" w:eastAsia="仿宋" w:hAnsi="仿宋" w:cs="仿宋" w:hint="eastAsia"/>
            <w:lang w:eastAsia="zh-CN"/>
          </w:rPr>
          <w:t>(二)、培训与发展计划</w:t>
        </w:r>
        <w:r>
          <w:tab/>
        </w:r>
        <w:r>
          <w:fldChar w:fldCharType="begin"/>
        </w:r>
        <w:r>
          <w:instrText xml:space="preserve"> PAGEREF _Toc10419 \h </w:instrText>
        </w:r>
        <w:r>
          <w:fldChar w:fldCharType="separate"/>
        </w:r>
        <w:r>
          <w:t>42</w:t>
        </w:r>
        <w:r>
          <w:fldChar w:fldCharType="end"/>
        </w:r>
      </w:hyperlink>
    </w:p>
    <w:p>
      <w:pPr>
        <w:pStyle w:val="TOC1"/>
        <w:tabs>
          <w:tab w:val="right" w:leader="dot" w:pos="8306"/>
        </w:tabs>
      </w:pPr>
      <w:hyperlink w:anchor="_Toc23324" w:history="1">
        <w:r>
          <w:rPr>
            <w:rFonts w:ascii="仿宋" w:eastAsia="仿宋" w:hAnsi="仿宋" w:cs="仿宋" w:hint="eastAsia"/>
            <w:lang w:eastAsia="zh-CN"/>
          </w:rPr>
          <w:t>十二、化学试剂和助剂项目环境影响分析</w:t>
        </w:r>
        <w:r>
          <w:tab/>
        </w:r>
        <w:r>
          <w:fldChar w:fldCharType="begin"/>
        </w:r>
        <w:r>
          <w:instrText xml:space="preserve"> PAGEREF _Toc23324 \h </w:instrText>
        </w:r>
        <w:r>
          <w:fldChar w:fldCharType="separate"/>
        </w:r>
        <w:r>
          <w:t>43</w:t>
        </w:r>
        <w:r>
          <w:fldChar w:fldCharType="end"/>
        </w:r>
      </w:hyperlink>
    </w:p>
    <w:p>
      <w:pPr>
        <w:pStyle w:val="TOC2"/>
        <w:tabs>
          <w:tab w:val="right" w:leader="dot" w:pos="8306"/>
        </w:tabs>
      </w:pPr>
      <w:hyperlink w:anchor="_Toc8643" w:history="1">
        <w:r>
          <w:rPr>
            <w:rFonts w:ascii="仿宋" w:eastAsia="仿宋" w:hAnsi="仿宋" w:cs="仿宋" w:hint="eastAsia"/>
            <w:lang w:eastAsia="zh-CN"/>
          </w:rPr>
          <w:t>(一)、建设区域环境质量现状</w:t>
        </w:r>
        <w:r>
          <w:tab/>
        </w:r>
        <w:r>
          <w:fldChar w:fldCharType="begin"/>
        </w:r>
        <w:r>
          <w:instrText xml:space="preserve"> PAGEREF _Toc8643 \h </w:instrText>
        </w:r>
        <w:r>
          <w:fldChar w:fldCharType="separate"/>
        </w:r>
        <w:r>
          <w:t>43</w:t>
        </w:r>
        <w:r>
          <w:fldChar w:fldCharType="end"/>
        </w:r>
      </w:hyperlink>
    </w:p>
    <w:p>
      <w:pPr>
        <w:pStyle w:val="TOC2"/>
        <w:tabs>
          <w:tab w:val="right" w:leader="dot" w:pos="8306"/>
        </w:tabs>
      </w:pPr>
      <w:hyperlink w:anchor="_Toc3997" w:history="1">
        <w:r>
          <w:rPr>
            <w:rFonts w:ascii="仿宋" w:eastAsia="仿宋" w:hAnsi="仿宋" w:cs="仿宋" w:hint="eastAsia"/>
            <w:lang w:eastAsia="zh-CN"/>
          </w:rPr>
          <w:t>(二)、建设期环境保护</w:t>
        </w:r>
        <w:r>
          <w:tab/>
        </w:r>
        <w:r>
          <w:fldChar w:fldCharType="begin"/>
        </w:r>
        <w:r>
          <w:instrText xml:space="preserve"> PAGEREF _Toc3997 \h </w:instrText>
        </w:r>
        <w:r>
          <w:fldChar w:fldCharType="separate"/>
        </w:r>
        <w:r>
          <w:t>44</w:t>
        </w:r>
        <w:r>
          <w:fldChar w:fldCharType="end"/>
        </w:r>
      </w:hyperlink>
    </w:p>
    <w:p>
      <w:pPr>
        <w:pStyle w:val="TOC2"/>
        <w:tabs>
          <w:tab w:val="right" w:leader="dot" w:pos="8306"/>
        </w:tabs>
      </w:pPr>
      <w:hyperlink w:anchor="_Toc11854" w:history="1">
        <w:r>
          <w:rPr>
            <w:rFonts w:ascii="仿宋" w:eastAsia="仿宋" w:hAnsi="仿宋" w:cs="仿宋" w:hint="eastAsia"/>
            <w:lang w:eastAsia="zh-CN"/>
          </w:rPr>
          <w:t>(三)、运营期环境保护</w:t>
        </w:r>
        <w:r>
          <w:tab/>
        </w:r>
        <w:r>
          <w:fldChar w:fldCharType="begin"/>
        </w:r>
        <w:r>
          <w:instrText xml:space="preserve"> PAGEREF _Toc11854 \h </w:instrText>
        </w:r>
        <w:r>
          <w:fldChar w:fldCharType="separate"/>
        </w:r>
        <w:r>
          <w:t>45</w:t>
        </w:r>
        <w:r>
          <w:fldChar w:fldCharType="end"/>
        </w:r>
      </w:hyperlink>
    </w:p>
    <w:p>
      <w:pPr>
        <w:pStyle w:val="TOC2"/>
        <w:tabs>
          <w:tab w:val="right" w:leader="dot" w:pos="8306"/>
        </w:tabs>
      </w:pPr>
      <w:hyperlink w:anchor="_Toc20585" w:history="1">
        <w:r>
          <w:rPr>
            <w:rFonts w:ascii="仿宋" w:eastAsia="仿宋" w:hAnsi="仿宋" w:cs="仿宋" w:hint="eastAsia"/>
            <w:lang w:eastAsia="zh-CN"/>
          </w:rPr>
          <w:t>(四)、化学试剂和助剂项目建设对区域经济的影响</w:t>
        </w:r>
        <w:r>
          <w:tab/>
        </w:r>
        <w:r>
          <w:fldChar w:fldCharType="begin"/>
        </w:r>
        <w:r>
          <w:instrText xml:space="preserve"> PAGEREF _Toc20585 \h </w:instrText>
        </w:r>
        <w:r>
          <w:fldChar w:fldCharType="separate"/>
        </w:r>
        <w:r>
          <w:t>47</w:t>
        </w:r>
        <w:r>
          <w:fldChar w:fldCharType="end"/>
        </w:r>
      </w:hyperlink>
    </w:p>
    <w:p>
      <w:pPr>
        <w:pStyle w:val="TOC2"/>
        <w:tabs>
          <w:tab w:val="right" w:leader="dot" w:pos="8306"/>
        </w:tabs>
      </w:pPr>
      <w:hyperlink w:anchor="_Toc2753" w:history="1">
        <w:r>
          <w:rPr>
            <w:rFonts w:ascii="仿宋" w:eastAsia="仿宋" w:hAnsi="仿宋" w:cs="仿宋" w:hint="eastAsia"/>
            <w:lang w:eastAsia="zh-CN"/>
          </w:rPr>
          <w:t>(五)、废弃物处理</w:t>
        </w:r>
        <w:r>
          <w:tab/>
        </w:r>
        <w:r>
          <w:fldChar w:fldCharType="begin"/>
        </w:r>
        <w:r>
          <w:instrText xml:space="preserve"> PAGEREF _Toc2753 \h </w:instrText>
        </w:r>
        <w:r>
          <w:fldChar w:fldCharType="separate"/>
        </w:r>
        <w:r>
          <w:t>49</w:t>
        </w:r>
        <w:r>
          <w:fldChar w:fldCharType="end"/>
        </w:r>
      </w:hyperlink>
    </w:p>
    <w:p>
      <w:pPr>
        <w:pStyle w:val="TOC2"/>
        <w:tabs>
          <w:tab w:val="right" w:leader="dot" w:pos="8306"/>
        </w:tabs>
      </w:pPr>
      <w:hyperlink w:anchor="_Toc26671" w:history="1">
        <w:r>
          <w:rPr>
            <w:rFonts w:ascii="仿宋" w:eastAsia="仿宋" w:hAnsi="仿宋" w:cs="仿宋" w:hint="eastAsia"/>
            <w:lang w:eastAsia="zh-CN"/>
          </w:rPr>
          <w:t>(六)、特殊环境影响分析</w:t>
        </w:r>
        <w:r>
          <w:tab/>
        </w:r>
        <w:r>
          <w:fldChar w:fldCharType="begin"/>
        </w:r>
        <w:r>
          <w:instrText xml:space="preserve"> PAGEREF _Toc26671 \h </w:instrText>
        </w:r>
        <w:r>
          <w:fldChar w:fldCharType="separate"/>
        </w:r>
        <w:r>
          <w:t>50</w:t>
        </w:r>
        <w:r>
          <w:fldChar w:fldCharType="end"/>
        </w:r>
      </w:hyperlink>
    </w:p>
    <w:p>
      <w:pPr>
        <w:pStyle w:val="TOC2"/>
        <w:tabs>
          <w:tab w:val="right" w:leader="dot" w:pos="8306"/>
        </w:tabs>
      </w:pPr>
      <w:hyperlink w:anchor="_Toc7989" w:history="1">
        <w:r>
          <w:rPr>
            <w:rFonts w:ascii="仿宋" w:eastAsia="仿宋" w:hAnsi="仿宋" w:cs="仿宋" w:hint="eastAsia"/>
            <w:lang w:eastAsia="zh-CN"/>
          </w:rPr>
          <w:t>(七)、清洁生产</w:t>
        </w:r>
        <w:r>
          <w:tab/>
        </w:r>
        <w:r>
          <w:fldChar w:fldCharType="begin"/>
        </w:r>
        <w:r>
          <w:instrText xml:space="preserve"> PAGEREF _Toc7989 \h </w:instrText>
        </w:r>
        <w:r>
          <w:fldChar w:fldCharType="separate"/>
        </w:r>
        <w:r>
          <w:t>51</w:t>
        </w:r>
        <w:r>
          <w:fldChar w:fldCharType="end"/>
        </w:r>
      </w:hyperlink>
    </w:p>
    <w:p>
      <w:pPr>
        <w:pStyle w:val="TOC2"/>
        <w:tabs>
          <w:tab w:val="right" w:leader="dot" w:pos="8306"/>
        </w:tabs>
      </w:pPr>
      <w:hyperlink w:anchor="_Toc28194" w:history="1">
        <w:r>
          <w:rPr>
            <w:rFonts w:ascii="仿宋" w:eastAsia="仿宋" w:hAnsi="仿宋" w:cs="仿宋" w:hint="eastAsia"/>
            <w:lang w:eastAsia="zh-CN"/>
          </w:rPr>
          <w:t>(八)、环境保护综合评价</w:t>
        </w:r>
        <w:r>
          <w:tab/>
        </w:r>
        <w:r>
          <w:fldChar w:fldCharType="begin"/>
        </w:r>
        <w:r>
          <w:instrText xml:space="preserve"> PAGEREF _Toc28194 \h </w:instrText>
        </w:r>
        <w:r>
          <w:fldChar w:fldCharType="separate"/>
        </w:r>
        <w:r>
          <w:t>52</w:t>
        </w:r>
        <w:r>
          <w:fldChar w:fldCharType="end"/>
        </w:r>
      </w:hyperlink>
    </w:p>
    <w:p>
      <w:pPr>
        <w:pStyle w:val="TOC1"/>
        <w:tabs>
          <w:tab w:val="right" w:leader="dot" w:pos="8306"/>
        </w:tabs>
      </w:pPr>
      <w:hyperlink w:anchor="_Toc16265" w:history="1">
        <w:r>
          <w:rPr>
            <w:rFonts w:ascii="仿宋" w:eastAsia="仿宋" w:hAnsi="仿宋" w:cs="仿宋" w:hint="eastAsia"/>
            <w:lang w:eastAsia="zh-CN"/>
          </w:rPr>
          <w:t>十三、化学试剂和助剂项目工程方案分析</w:t>
        </w:r>
        <w:r>
          <w:tab/>
        </w:r>
        <w:r>
          <w:fldChar w:fldCharType="begin"/>
        </w:r>
        <w:r>
          <w:instrText xml:space="preserve"> PAGEREF _Toc16265 \h </w:instrText>
        </w:r>
        <w:r>
          <w:fldChar w:fldCharType="separate"/>
        </w:r>
        <w:r>
          <w:t>54</w:t>
        </w:r>
        <w:r>
          <w:fldChar w:fldCharType="end"/>
        </w:r>
      </w:hyperlink>
    </w:p>
    <w:p>
      <w:pPr>
        <w:pStyle w:val="TOC2"/>
        <w:tabs>
          <w:tab w:val="right" w:leader="dot" w:pos="8306"/>
        </w:tabs>
      </w:pPr>
      <w:hyperlink w:anchor="_Toc573" w:history="1">
        <w:r>
          <w:rPr>
            <w:rFonts w:ascii="仿宋" w:eastAsia="仿宋" w:hAnsi="仿宋" w:cs="仿宋" w:hint="eastAsia"/>
            <w:lang w:eastAsia="zh-CN"/>
          </w:rPr>
          <w:t>(一)、建筑工程设计原则</w:t>
        </w:r>
        <w:r>
          <w:tab/>
        </w:r>
        <w:r>
          <w:fldChar w:fldCharType="begin"/>
        </w:r>
        <w:r>
          <w:instrText xml:space="preserve"> PAGEREF _Toc573 \h </w:instrText>
        </w:r>
        <w:r>
          <w:fldChar w:fldCharType="separate"/>
        </w:r>
        <w:r>
          <w:t>54</w:t>
        </w:r>
        <w:r>
          <w:fldChar w:fldCharType="end"/>
        </w:r>
      </w:hyperlink>
    </w:p>
    <w:p>
      <w:pPr>
        <w:pStyle w:val="TOC2"/>
        <w:tabs>
          <w:tab w:val="right" w:leader="dot" w:pos="8306"/>
        </w:tabs>
      </w:pPr>
      <w:hyperlink w:anchor="_Toc283" w:history="1">
        <w:r>
          <w:rPr>
            <w:rFonts w:ascii="仿宋" w:eastAsia="仿宋" w:hAnsi="仿宋" w:cs="仿宋" w:hint="eastAsia"/>
            <w:lang w:eastAsia="zh-CN"/>
          </w:rPr>
          <w:t>(二)、土建工程建设指标</w:t>
        </w:r>
        <w:r>
          <w:tab/>
        </w:r>
        <w:r>
          <w:fldChar w:fldCharType="begin"/>
        </w:r>
        <w:r>
          <w:instrText xml:space="preserve"> PAGEREF _Toc283 \h </w:instrText>
        </w:r>
        <w:r>
          <w:fldChar w:fldCharType="separate"/>
        </w:r>
        <w:r>
          <w:t>57</w:t>
        </w:r>
        <w:r>
          <w:fldChar w:fldCharType="end"/>
        </w:r>
      </w:hyperlink>
    </w:p>
    <w:p>
      <w:pPr>
        <w:pStyle w:val="TOC1"/>
        <w:tabs>
          <w:tab w:val="right" w:leader="dot" w:pos="8306"/>
        </w:tabs>
      </w:pPr>
      <w:hyperlink w:anchor="_Toc11393" w:history="1">
        <w:r>
          <w:rPr>
            <w:rFonts w:ascii="仿宋" w:eastAsia="仿宋" w:hAnsi="仿宋" w:cs="仿宋" w:hint="eastAsia"/>
            <w:lang w:eastAsia="zh-CN"/>
          </w:rPr>
          <w:t>十四、化学试剂和助剂项目治理与监督</w:t>
        </w:r>
        <w:r>
          <w:tab/>
        </w:r>
        <w:r>
          <w:fldChar w:fldCharType="begin"/>
        </w:r>
        <w:r>
          <w:instrText xml:space="preserve"> PAGEREF _Toc11393 \h </w:instrText>
        </w:r>
        <w:r>
          <w:fldChar w:fldCharType="separate"/>
        </w:r>
        <w:r>
          <w:t>59</w:t>
        </w:r>
        <w:r>
          <w:fldChar w:fldCharType="end"/>
        </w:r>
      </w:hyperlink>
    </w:p>
    <w:p>
      <w:pPr>
        <w:pStyle w:val="TOC2"/>
        <w:tabs>
          <w:tab w:val="right" w:leader="dot" w:pos="8306"/>
        </w:tabs>
      </w:pPr>
      <w:hyperlink w:anchor="_Toc31613" w:history="1">
        <w:r>
          <w:rPr>
            <w:rFonts w:ascii="仿宋" w:eastAsia="仿宋" w:hAnsi="仿宋" w:cs="仿宋" w:hint="eastAsia"/>
            <w:lang w:eastAsia="zh-CN"/>
          </w:rPr>
          <w:t>(一)、化学试剂和助剂项目治理结构</w:t>
        </w:r>
        <w:r>
          <w:tab/>
        </w:r>
        <w:r>
          <w:fldChar w:fldCharType="begin"/>
        </w:r>
        <w:r>
          <w:instrText xml:space="preserve"> PAGEREF _Toc31613 \h </w:instrText>
        </w:r>
        <w:r>
          <w:fldChar w:fldCharType="separate"/>
        </w:r>
        <w:r>
          <w:t>59</w:t>
        </w:r>
        <w:r>
          <w:fldChar w:fldCharType="end"/>
        </w:r>
      </w:hyperlink>
    </w:p>
    <w:p>
      <w:pPr>
        <w:pStyle w:val="TOC2"/>
        <w:tabs>
          <w:tab w:val="right" w:leader="dot" w:pos="8306"/>
        </w:tabs>
      </w:pPr>
      <w:hyperlink w:anchor="_Toc32624" w:history="1">
        <w:r>
          <w:rPr>
            <w:rFonts w:ascii="仿宋" w:eastAsia="仿宋" w:hAnsi="仿宋" w:cs="仿宋" w:hint="eastAsia"/>
            <w:lang w:eastAsia="zh-CN"/>
          </w:rPr>
          <w:t>(二)、监督与审计</w:t>
        </w:r>
        <w:r>
          <w:tab/>
        </w:r>
        <w:r>
          <w:fldChar w:fldCharType="begin"/>
        </w:r>
        <w:r>
          <w:instrText xml:space="preserve"> PAGEREF _Toc32624 \h </w:instrText>
        </w:r>
        <w:r>
          <w:fldChar w:fldCharType="separate"/>
        </w:r>
        <w:r>
          <w:t>60</w:t>
        </w:r>
        <w:r>
          <w:fldChar w:fldCharType="end"/>
        </w:r>
      </w:hyperlink>
    </w:p>
    <w:p>
      <w:pPr>
        <w:pStyle w:val="TOC1"/>
        <w:tabs>
          <w:tab w:val="right" w:leader="dot" w:pos="8306"/>
        </w:tabs>
      </w:pPr>
      <w:hyperlink w:anchor="_Toc13207" w:history="1">
        <w:r>
          <w:rPr>
            <w:rFonts w:ascii="仿宋" w:eastAsia="仿宋" w:hAnsi="仿宋" w:cs="仿宋" w:hint="eastAsia"/>
            <w:lang w:eastAsia="zh-CN"/>
          </w:rPr>
          <w:t>十五、利益相关者分析与沟通计划</w:t>
        </w:r>
        <w:r>
          <w:tab/>
        </w:r>
        <w:r>
          <w:fldChar w:fldCharType="begin"/>
        </w:r>
        <w:r>
          <w:instrText xml:space="preserve"> PAGEREF _Toc13207 \h </w:instrText>
        </w:r>
        <w:r>
          <w:fldChar w:fldCharType="separate"/>
        </w:r>
        <w:r>
          <w:t>62</w:t>
        </w:r>
        <w:r>
          <w:fldChar w:fldCharType="end"/>
        </w:r>
      </w:hyperlink>
    </w:p>
    <w:p>
      <w:pPr>
        <w:pStyle w:val="TOC2"/>
        <w:tabs>
          <w:tab w:val="right" w:leader="dot" w:pos="8306"/>
        </w:tabs>
      </w:pPr>
      <w:hyperlink w:anchor="_Toc24333" w:history="1">
        <w:r>
          <w:rPr>
            <w:rFonts w:ascii="仿宋" w:eastAsia="仿宋" w:hAnsi="仿宋" w:cs="仿宋" w:hint="eastAsia"/>
            <w:lang w:eastAsia="zh-CN"/>
          </w:rPr>
          <w:t>(一)、利益相关者分析</w:t>
        </w:r>
        <w:r>
          <w:tab/>
        </w:r>
        <w:r>
          <w:fldChar w:fldCharType="begin"/>
        </w:r>
        <w:r>
          <w:instrText xml:space="preserve"> PAGEREF _Toc24333 \h </w:instrText>
        </w:r>
        <w:r>
          <w:fldChar w:fldCharType="separate"/>
        </w:r>
        <w:r>
          <w:t>62</w:t>
        </w:r>
        <w:r>
          <w:fldChar w:fldCharType="end"/>
        </w:r>
      </w:hyperlink>
    </w:p>
    <w:p>
      <w:pPr>
        <w:pStyle w:val="TOC2"/>
        <w:tabs>
          <w:tab w:val="right" w:leader="dot" w:pos="8306"/>
        </w:tabs>
      </w:pPr>
      <w:hyperlink w:anchor="_Toc11543" w:history="1">
        <w:r>
          <w:rPr>
            <w:rFonts w:ascii="仿宋" w:eastAsia="仿宋" w:hAnsi="仿宋" w:cs="仿宋" w:hint="eastAsia"/>
            <w:lang w:eastAsia="zh-CN"/>
          </w:rPr>
          <w:t>(二)、沟通计划</w:t>
        </w:r>
        <w:r>
          <w:tab/>
        </w:r>
        <w:r>
          <w:fldChar w:fldCharType="begin"/>
        </w:r>
        <w:r>
          <w:instrText xml:space="preserve"> PAGEREF _Toc11543 \h </w:instrText>
        </w:r>
        <w:r>
          <w:fldChar w:fldCharType="separate"/>
        </w:r>
        <w:r>
          <w:t>63</w:t>
        </w:r>
        <w:r>
          <w:fldChar w:fldCharType="end"/>
        </w:r>
      </w:hyperlink>
    </w:p>
    <w:p>
      <w:pPr>
        <w:pStyle w:val="TOC1"/>
        <w:tabs>
          <w:tab w:val="right" w:leader="dot" w:pos="8306"/>
        </w:tabs>
      </w:pPr>
      <w:hyperlink w:anchor="_Toc6439" w:history="1">
        <w:r>
          <w:rPr>
            <w:rFonts w:ascii="仿宋" w:eastAsia="仿宋" w:hAnsi="仿宋" w:cs="仿宋" w:hint="eastAsia"/>
            <w:lang w:eastAsia="zh-CN"/>
          </w:rPr>
          <w:t>十六、供应链管理</w:t>
        </w:r>
        <w:r>
          <w:tab/>
        </w:r>
        <w:r>
          <w:fldChar w:fldCharType="begin"/>
        </w:r>
        <w:r>
          <w:instrText xml:space="preserve"> PAGEREF _Toc6439 \h </w:instrText>
        </w:r>
        <w:r>
          <w:fldChar w:fldCharType="separate"/>
        </w:r>
        <w:r>
          <w:t>64</w:t>
        </w:r>
        <w:r>
          <w:fldChar w:fldCharType="end"/>
        </w:r>
      </w:hyperlink>
    </w:p>
    <w:p>
      <w:pPr>
        <w:pStyle w:val="TOC2"/>
        <w:tabs>
          <w:tab w:val="right" w:leader="dot" w:pos="8306"/>
        </w:tabs>
      </w:pPr>
      <w:hyperlink w:anchor="_Toc15389" w:history="1">
        <w:r>
          <w:rPr>
            <w:rFonts w:ascii="仿宋" w:eastAsia="仿宋" w:hAnsi="仿宋" w:cs="仿宋" w:hint="eastAsia"/>
            <w:lang w:eastAsia="zh-CN"/>
          </w:rPr>
          <w:t>(一)、供应链战略规划</w:t>
        </w:r>
        <w:r>
          <w:tab/>
        </w:r>
        <w:r>
          <w:fldChar w:fldCharType="begin"/>
        </w:r>
        <w:r>
          <w:instrText xml:space="preserve"> PAGEREF _Toc15389 \h </w:instrText>
        </w:r>
        <w:r>
          <w:fldChar w:fldCharType="separate"/>
        </w:r>
        <w:r>
          <w:t>64</w:t>
        </w:r>
        <w:r>
          <w:fldChar w:fldCharType="end"/>
        </w:r>
      </w:hyperlink>
    </w:p>
    <w:p>
      <w:pPr>
        <w:pStyle w:val="TOC2"/>
        <w:tabs>
          <w:tab w:val="right" w:leader="dot" w:pos="8306"/>
        </w:tabs>
      </w:pPr>
      <w:hyperlink w:anchor="_Toc8381" w:history="1">
        <w:r>
          <w:rPr>
            <w:rFonts w:ascii="仿宋" w:eastAsia="仿宋" w:hAnsi="仿宋" w:cs="仿宋" w:hint="eastAsia"/>
            <w:lang w:eastAsia="zh-CN"/>
          </w:rPr>
          <w:t>(二)、供应商选择与合作</w:t>
        </w:r>
        <w:r>
          <w:tab/>
        </w:r>
        <w:r>
          <w:fldChar w:fldCharType="begin"/>
        </w:r>
        <w:r>
          <w:instrText xml:space="preserve"> PAGEREF _Toc8381 \h </w:instrText>
        </w:r>
        <w:r>
          <w:fldChar w:fldCharType="separate"/>
        </w:r>
        <w:r>
          <w:t>66</w:t>
        </w:r>
        <w:r>
          <w:fldChar w:fldCharType="end"/>
        </w:r>
      </w:hyperlink>
    </w:p>
    <w:p>
      <w:pPr>
        <w:pStyle w:val="TOC2"/>
        <w:tabs>
          <w:tab w:val="right" w:leader="dot" w:pos="8306"/>
        </w:tabs>
      </w:pPr>
      <w:hyperlink w:anchor="_Toc16769" w:history="1">
        <w:r>
          <w:rPr>
            <w:rFonts w:ascii="仿宋" w:eastAsia="仿宋" w:hAnsi="仿宋" w:cs="仿宋" w:hint="eastAsia"/>
            <w:lang w:eastAsia="zh-CN"/>
          </w:rPr>
          <w:t>(三)、物流与库存管理</w:t>
        </w:r>
        <w:r>
          <w:tab/>
        </w:r>
        <w:r>
          <w:fldChar w:fldCharType="begin"/>
        </w:r>
        <w:r>
          <w:instrText xml:space="preserve"> PAGEREF _Toc16769 \h </w:instrText>
        </w:r>
        <w:r>
          <w:fldChar w:fldCharType="separate"/>
        </w:r>
        <w:r>
          <w:t>67</w:t>
        </w:r>
        <w:r>
          <w:fldChar w:fldCharType="end"/>
        </w:r>
      </w:hyperlink>
    </w:p>
    <w:p>
      <w:pPr>
        <w:pStyle w:val="TOC1"/>
        <w:tabs>
          <w:tab w:val="right" w:leader="dot" w:pos="8306"/>
        </w:tabs>
      </w:pPr>
      <w:hyperlink w:anchor="_Toc3516" w:history="1">
        <w:r>
          <w:rPr>
            <w:rFonts w:ascii="仿宋" w:eastAsia="仿宋" w:hAnsi="仿宋" w:cs="仿宋" w:hint="eastAsia"/>
            <w:lang w:eastAsia="zh-CN"/>
          </w:rPr>
          <w:t>十七、风险识别与分类</w:t>
        </w:r>
        <w:r>
          <w:tab/>
        </w:r>
        <w:r>
          <w:fldChar w:fldCharType="begin"/>
        </w:r>
        <w:r>
          <w:instrText xml:space="preserve"> PAGEREF _Toc3516 \h </w:instrText>
        </w:r>
        <w:r>
          <w:fldChar w:fldCharType="separate"/>
        </w:r>
        <w:r>
          <w:t>68</w:t>
        </w:r>
        <w:r>
          <w:fldChar w:fldCharType="end"/>
        </w:r>
      </w:hyperlink>
    </w:p>
    <w:p>
      <w:pPr>
        <w:pStyle w:val="TOC2"/>
        <w:tabs>
          <w:tab w:val="right" w:leader="dot" w:pos="8306"/>
        </w:tabs>
      </w:pPr>
      <w:hyperlink w:anchor="_Toc3629" w:history="1">
        <w:r>
          <w:rPr>
            <w:rFonts w:ascii="仿宋" w:eastAsia="仿宋" w:hAnsi="仿宋" w:cs="仿宋" w:hint="eastAsia"/>
            <w:lang w:eastAsia="zh-CN"/>
          </w:rPr>
          <w:t>(一)、风险识别</w:t>
        </w:r>
        <w:r>
          <w:tab/>
        </w:r>
        <w:r>
          <w:fldChar w:fldCharType="begin"/>
        </w:r>
        <w:r>
          <w:instrText xml:space="preserve"> PAGEREF _Toc3629 \h </w:instrText>
        </w:r>
        <w:r>
          <w:fldChar w:fldCharType="separate"/>
        </w:r>
        <w:r>
          <w:t>68</w:t>
        </w:r>
        <w:r>
          <w:fldChar w:fldCharType="end"/>
        </w:r>
      </w:hyperlink>
    </w:p>
    <w:p>
      <w:pPr>
        <w:pStyle w:val="TOC2"/>
        <w:tabs>
          <w:tab w:val="right" w:leader="dot" w:pos="8306"/>
        </w:tabs>
      </w:pPr>
      <w:hyperlink w:anchor="_Toc19296" w:history="1">
        <w:r>
          <w:rPr>
            <w:rFonts w:ascii="仿宋" w:eastAsia="仿宋" w:hAnsi="仿宋" w:cs="仿宋" w:hint="eastAsia"/>
            <w:lang w:eastAsia="zh-CN"/>
          </w:rPr>
          <w:t>(二)、风险分类</w:t>
        </w:r>
        <w:r>
          <w:tab/>
        </w:r>
        <w:r>
          <w:fldChar w:fldCharType="begin"/>
        </w:r>
        <w:r>
          <w:instrText xml:space="preserve"> PAGEREF _Toc19296 \h </w:instrText>
        </w:r>
        <w:r>
          <w:fldChar w:fldCharType="separate"/>
        </w:r>
        <w:r>
          <w:t>70</w:t>
        </w:r>
        <w:r>
          <w:fldChar w:fldCharType="end"/>
        </w:r>
      </w:hyperlink>
    </w:p>
    <w:p>
      <w:pPr>
        <w:pStyle w:val="TOC1"/>
        <w:tabs>
          <w:tab w:val="right" w:leader="dot" w:pos="8306"/>
        </w:tabs>
      </w:pPr>
      <w:hyperlink w:anchor="_Toc20063" w:history="1">
        <w:r>
          <w:rPr>
            <w:rFonts w:ascii="仿宋" w:eastAsia="仿宋" w:hAnsi="仿宋" w:cs="仿宋" w:hint="eastAsia"/>
            <w:lang w:eastAsia="zh-CN"/>
          </w:rPr>
          <w:t>十八、化学试剂和助剂项目实施保障措施</w:t>
        </w:r>
        <w:r>
          <w:tab/>
        </w:r>
        <w:r>
          <w:fldChar w:fldCharType="begin"/>
        </w:r>
        <w:r>
          <w:instrText xml:space="preserve"> PAGEREF _Toc20063 \h </w:instrText>
        </w:r>
        <w:r>
          <w:fldChar w:fldCharType="separate"/>
        </w:r>
        <w:r>
          <w:t>72</w:t>
        </w:r>
        <w:r>
          <w:fldChar w:fldCharType="end"/>
        </w:r>
      </w:hyperlink>
    </w:p>
    <w:p>
      <w:pPr>
        <w:pStyle w:val="TOC2"/>
        <w:tabs>
          <w:tab w:val="right" w:leader="dot" w:pos="8306"/>
        </w:tabs>
      </w:pPr>
      <w:hyperlink w:anchor="_Toc29449" w:history="1">
        <w:r>
          <w:rPr>
            <w:rFonts w:ascii="仿宋" w:eastAsia="仿宋" w:hAnsi="仿宋" w:cs="仿宋" w:hint="eastAsia"/>
            <w:lang w:eastAsia="zh-CN"/>
          </w:rPr>
          <w:t>(一)、化学试剂和助剂项目实施保障机制</w:t>
        </w:r>
        <w:r>
          <w:tab/>
        </w:r>
        <w:r>
          <w:fldChar w:fldCharType="begin"/>
        </w:r>
        <w:r>
          <w:instrText xml:space="preserve"> PAGEREF _Toc29449 \h </w:instrText>
        </w:r>
        <w:r>
          <w:fldChar w:fldCharType="separate"/>
        </w:r>
        <w:r>
          <w:t>72</w:t>
        </w:r>
        <w:r>
          <w:fldChar w:fldCharType="end"/>
        </w:r>
      </w:hyperlink>
    </w:p>
    <w:p>
      <w:pPr>
        <w:pStyle w:val="TOC2"/>
        <w:tabs>
          <w:tab w:val="right" w:leader="dot" w:pos="8306"/>
        </w:tabs>
      </w:pPr>
      <w:hyperlink w:anchor="_Toc9162" w:history="1">
        <w:r>
          <w:rPr>
            <w:rFonts w:ascii="仿宋" w:eastAsia="仿宋" w:hAnsi="仿宋" w:cs="仿宋" w:hint="eastAsia"/>
            <w:lang w:eastAsia="zh-CN"/>
          </w:rPr>
          <w:t>(二)、化学试剂和助剂项目法律合规要求</w:t>
        </w:r>
        <w:r>
          <w:tab/>
        </w:r>
        <w:r>
          <w:fldChar w:fldCharType="begin"/>
        </w:r>
        <w:r>
          <w:instrText xml:space="preserve"> PAGEREF _Toc9162 \h </w:instrText>
        </w:r>
        <w:r>
          <w:fldChar w:fldCharType="separate"/>
        </w:r>
        <w:r>
          <w:t>75</w:t>
        </w:r>
        <w:r>
          <w:fldChar w:fldCharType="end"/>
        </w:r>
      </w:hyperlink>
    </w:p>
    <w:p>
      <w:pPr>
        <w:pStyle w:val="TOC2"/>
        <w:tabs>
          <w:tab w:val="right" w:leader="dot" w:pos="8306"/>
        </w:tabs>
      </w:pPr>
      <w:hyperlink w:anchor="_Toc32316" w:history="1">
        <w:r>
          <w:rPr>
            <w:rFonts w:ascii="仿宋" w:eastAsia="仿宋" w:hAnsi="仿宋" w:cs="仿宋" w:hint="eastAsia"/>
            <w:lang w:eastAsia="zh-CN"/>
          </w:rPr>
          <w:t>(三)、化学试剂和助剂项目合同管理与法律事务</w:t>
        </w:r>
        <w:r>
          <w:tab/>
        </w:r>
        <w:r>
          <w:fldChar w:fldCharType="begin"/>
        </w:r>
        <w:r>
          <w:instrText xml:space="preserve"> PAGEREF _Toc32316 \h </w:instrText>
        </w:r>
        <w:r>
          <w:fldChar w:fldCharType="separate"/>
        </w:r>
        <w:r>
          <w:t>80</w:t>
        </w:r>
        <w:r>
          <w:fldChar w:fldCharType="end"/>
        </w:r>
      </w:hyperlink>
    </w:p>
    <w:p>
      <w:pPr>
        <w:pStyle w:val="TOC2"/>
        <w:tabs>
          <w:tab w:val="right" w:leader="dot" w:pos="8306"/>
        </w:tabs>
      </w:pPr>
      <w:hyperlink w:anchor="_Toc3567" w:history="1">
        <w:r>
          <w:rPr>
            <w:rFonts w:ascii="仿宋" w:eastAsia="仿宋" w:hAnsi="仿宋" w:cs="仿宋" w:hint="eastAsia"/>
            <w:lang w:eastAsia="zh-CN"/>
          </w:rPr>
          <w:t>(四)、化学试剂和助剂项目知识产权保护策略</w:t>
        </w:r>
        <w:r>
          <w:tab/>
        </w:r>
        <w:r>
          <w:fldChar w:fldCharType="begin"/>
        </w:r>
        <w:r>
          <w:instrText xml:space="preserve"> PAGEREF _Toc3567 \h </w:instrText>
        </w:r>
        <w:r>
          <w:fldChar w:fldCharType="separate"/>
        </w:r>
        <w:r>
          <w:t>86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125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6111"/>
      <w:r>
        <w:rPr>
          <w:rFonts w:ascii="仿宋" w:eastAsia="仿宋" w:hAnsi="仿宋" w:cs="仿宋" w:hint="eastAsia"/>
          <w:sz w:val="28"/>
          <w:lang w:eastAsia="zh-CN"/>
        </w:rPr>
        <w:t>一、化学试剂和助剂项目文档管理</w:t>
      </w:r>
      <w:bookmarkEnd w:id="2"/>
    </w:p>
    <w:p>
      <w:pPr>
        <w:pStyle w:val="Heading2"/>
        <w:rPr>
          <w:rFonts w:ascii="仿宋" w:eastAsia="仿宋" w:hAnsi="仿宋" w:cs="仿宋" w:hint="eastAsia"/>
          <w:lang w:eastAsia="zh-CN"/>
        </w:rPr>
      </w:pPr>
      <w:bookmarkStart w:id="3" w:name="_Toc27858"/>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化学试剂和助剂项目高度重视文档的质量和准确性，以支持化学试剂和助剂项目的各项活动和决策。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化学试剂和助剂项目文档的编制始于化学试剂和助剂项目计划的初期，我们制定了详细的文档编制计划，明确了每个文档的内容、格式和编写责任人。在化学试剂和助剂项目启动阶段，我们首先编制了化学试剂和助剂项目章程，明确定义了化学试剂和助剂项目的目标、范围、风险等关键要素。随后，化学试剂和助剂项目团队根据计划陆续编制了需求文档、设计文档、测试文档等各类文档，确保化学试剂和助剂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化学试剂和助剂项目管理中的重要环节，旨在确保化学试剂和助剂项目文档符合质量标准和化学试剂和助剂项目需求。在化学试剂和助剂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化学试剂和助剂项目相关利益方和专业领域的专家对文档进行独立审查。这有助于获取更全面、客观的反馈，确保化学试剂和助剂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化学试剂和助剂项目在文档编制与审查方面建立了严格的管理机制，通过规范的流程和多维度的审查，确保化学试剂和助剂项目文档的质量、准确性和可靠性，为化学试剂和助剂项目的顺利推进提供了有力支持。</w:t>
      </w:r>
    </w:p>
    <w:p>
      <w:pPr>
        <w:pStyle w:val="Heading2"/>
        <w:ind w:firstLine="560" w:firstLineChars="200"/>
        <w:rPr>
          <w:rFonts w:ascii="仿宋" w:eastAsia="仿宋" w:hAnsi="仿宋" w:cs="仿宋" w:hint="eastAsia"/>
          <w:sz w:val="28"/>
          <w:lang w:eastAsia="zh-CN"/>
        </w:rPr>
      </w:pPr>
      <w:bookmarkStart w:id="4" w:name="_Toc27441"/>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在化学试剂和助剂项目中，我们致力于优化文档发布与分发过程，以确保信息的高效传递和团队间协作的顺畅进行。以下是我们采取的关键优化策略：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定期更新发布计划：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我们通过多渠道发布文档，包括电子邮件、化学试剂和助剂项目管理平台、内部网站等，以满足不同团队成员的偏好和需求。多渠道发布确保了信息的全面覆盖。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我们采用了精细的权限控制，确保只有授权人员可以访问敏感信息。这种安全措施保护了化学试剂和助剂项目文档的机密性，防止了未经授权的信息泄露。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25308"/>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化学试剂和助剂项目生命周期中一个至关重要的环节，直接关系到化学试剂和助剂项目信息的长期保存和历史记录的完整性。在化学试剂和助剂项目中，我们实施了一系列有效的文档存档与归档管理策略：</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存档目标明确：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9268"/>
      <w:r>
        <w:rPr>
          <w:rFonts w:ascii="仿宋" w:eastAsia="仿宋" w:hAnsi="仿宋" w:cs="仿宋" w:hint="eastAsia"/>
          <w:sz w:val="28"/>
          <w:lang w:eastAsia="zh-CN"/>
        </w:rPr>
        <w:t>二、化学试剂和助剂项目建设单位说明</w:t>
      </w:r>
      <w:bookmarkEnd w:id="6"/>
    </w:p>
    <w:p>
      <w:pPr>
        <w:pStyle w:val="Heading2"/>
        <w:rPr>
          <w:rFonts w:ascii="仿宋" w:eastAsia="仿宋" w:hAnsi="仿宋" w:cs="仿宋" w:hint="eastAsia"/>
          <w:lang w:eastAsia="zh-CN"/>
        </w:rPr>
      </w:pPr>
      <w:bookmarkStart w:id="7" w:name="_Toc9496"/>
      <w:r>
        <w:rPr>
          <w:rFonts w:ascii="仿宋" w:eastAsia="仿宋" w:hAnsi="仿宋" w:cs="仿宋" w:hint="eastAsia"/>
          <w:lang w:eastAsia="zh-CN"/>
        </w:rPr>
        <w:t>(一)、化学试剂和助剂项目承办单位基本情况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8" w:name="_Toc22999"/>
      <w:r>
        <w:rPr>
          <w:rFonts w:ascii="仿宋" w:eastAsia="仿宋" w:hAnsi="仿宋" w:cs="仿宋" w:hint="eastAsia"/>
          <w:sz w:val="28"/>
          <w:lang w:eastAsia="zh-CN"/>
        </w:rPr>
        <w:t>(二)、公司经济效益分析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化学试剂和助剂项目承办单位的XXXX，我们着眼于实现可持续的经济效益。通过技术创新和解决方案的提供，公司预计在化学试剂和助剂项目执行期间将获得可观的收入增长。这一收入来源主要包括化学试剂和助剂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同时，我们注重成本控制和效率提升，以确保化学试剂和助剂项目的可持续盈利。透过精细的管理和资源优化，公司期望实现化学试剂和助剂项目利润最大化。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化学试剂和助剂项目实施进行全面的投资评估，包括化学试剂和助剂项目启动阶段的资金投入和后续运营成本。通过对化学试剂和助剂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化学试剂和助剂项目实施过程中具备足够的资金流动性，公司将进行详尽的现金流分析。这包括资金需求的合理预测、化学试剂和助剂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9" w:name="_Toc17091"/>
      <w:r>
        <w:rPr>
          <w:rFonts w:ascii="仿宋" w:eastAsia="仿宋" w:hAnsi="仿宋" w:cs="仿宋" w:hint="eastAsia"/>
          <w:sz w:val="28"/>
          <w:lang w:eastAsia="zh-CN"/>
        </w:rPr>
        <w:t>三、化学试剂和助剂项目可持续发展</w:t>
      </w:r>
      <w:bookmarkEnd w:id="9"/>
    </w:p>
    <w:p>
      <w:pPr>
        <w:pStyle w:val="Heading2"/>
        <w:rPr>
          <w:rFonts w:ascii="仿宋" w:eastAsia="仿宋" w:hAnsi="仿宋" w:cs="仿宋" w:hint="eastAsia"/>
          <w:lang w:eastAsia="zh-CN"/>
        </w:rPr>
      </w:pPr>
      <w:bookmarkStart w:id="10" w:name="_Toc10802"/>
      <w:r>
        <w:rPr>
          <w:rFonts w:ascii="仿宋" w:eastAsia="仿宋" w:hAnsi="仿宋" w:cs="仿宋" w:hint="eastAsia"/>
          <w:lang w:eastAsia="zh-CN"/>
        </w:rPr>
        <w:t>(一)、可持续战略与实践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化学试剂和助剂项目中，化学试剂和助剂项目团队着眼于未来，明确了可持续发展的战略方向。制定的具体可持续发展目标包括降低资源使用、采用环保技术、最大化社会效益等。这一步骤不仅有助于化学试剂和助剂项目在环保和社会责任方面达到最高标准，也为未来提供了明确的指引，确保化学试剂和助剂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可持续实践的融入化学试剂和助剂项目管理</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化学试剂和助剂项目管理周期。从化学试剂和助剂项目规划开始，化学试剂和助剂项目团队就考虑了环境和社会的因素。在执行阶段，化学试剂和助剂项目团队积极推动绿色技术的应用，优化资源利用。此外，关注员工的社会责任，通过培训和沟通活动提高员工对可持续发展的认知，使他们能够在日常工作中践行可持续实践。这些举措不仅为化学试剂和助剂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1" w:name="_Toc9793"/>
      <w:r>
        <w:rPr>
          <w:rFonts w:ascii="仿宋" w:eastAsia="仿宋" w:hAnsi="仿宋" w:cs="仿宋" w:hint="eastAsia"/>
          <w:sz w:val="28"/>
          <w:lang w:eastAsia="zh-CN"/>
        </w:rPr>
        <w:t>(二)、环保与社会责任</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扎根于化学试剂和助剂项目的可持续发展理念，我们深信环保与社会责任是化学试剂和助剂项目成功的关键支柱。在化学试剂和助剂项目的每一步，我们都致力于通过创新和实践，履行对环境和社会的坚定责任。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化学试剂和助剂项目团队通过引入先进的环保技术、建立高效的废物处理系统以及推动能源节约措施，积极履行环保责任。定期的环保监测和评估确保化学试剂和助剂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化学试剂和助剂项目不仅致力于自身可持续发展，还注重对社会的回馈。通过支持社区化学试剂和助剂项目、参与慈善事业、提供培训机会等方式，化学试剂和助剂项目积极履行社会责任。与当地社区建立积极互动，关注员工的工作与生活平衡，以及员工的身心健康，是化学试剂和助剂项目在社会责任层面的关键举措。这样的实践不仅增强了化学试剂和助剂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2" w:name="_Toc4146"/>
      <w:r>
        <w:rPr>
          <w:rFonts w:ascii="仿宋" w:eastAsia="仿宋" w:hAnsi="仿宋" w:cs="仿宋" w:hint="eastAsia"/>
          <w:sz w:val="28"/>
          <w:lang w:eastAsia="zh-CN"/>
        </w:rPr>
        <w:t>四、化学试剂和助剂项目选址可行性分析</w:t>
      </w:r>
      <w:bookmarkEnd w:id="12"/>
    </w:p>
    <w:p>
      <w:pPr>
        <w:pStyle w:val="Heading2"/>
        <w:rPr>
          <w:rFonts w:ascii="仿宋" w:eastAsia="仿宋" w:hAnsi="仿宋" w:cs="仿宋" w:hint="eastAsia"/>
          <w:lang w:eastAsia="zh-CN"/>
        </w:rPr>
      </w:pPr>
      <w:bookmarkStart w:id="13" w:name="_Toc6263"/>
      <w:r>
        <w:rPr>
          <w:rFonts w:ascii="仿宋" w:eastAsia="仿宋" w:hAnsi="仿宋" w:cs="仿宋" w:hint="eastAsia"/>
          <w:lang w:eastAsia="zh-CN"/>
        </w:rPr>
        <w:t>(一)、化学试剂和助剂项目选址</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该化学试剂和助剂项目选址位于XX省XX市XX区XXX街道</w:t>
      </w:r>
    </w:p>
    <w:p>
      <w:pPr>
        <w:pStyle w:val="Heading2"/>
        <w:ind w:firstLine="560" w:firstLineChars="200"/>
        <w:rPr>
          <w:rFonts w:ascii="仿宋" w:eastAsia="仿宋" w:hAnsi="仿宋" w:cs="仿宋" w:hint="eastAsia"/>
          <w:sz w:val="28"/>
          <w:lang w:eastAsia="zh-CN"/>
        </w:rPr>
      </w:pPr>
      <w:bookmarkStart w:id="14" w:name="_Toc19472"/>
      <w:r>
        <w:rPr>
          <w:rFonts w:ascii="仿宋" w:eastAsia="仿宋" w:hAnsi="仿宋" w:cs="仿宋" w:hint="eastAsia"/>
          <w:sz w:val="28"/>
          <w:lang w:eastAsia="zh-CN"/>
        </w:rPr>
        <w:t>(二)、用地控制指标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化学试剂和助剂项目的征地面积将根据化学试剂和助剂项目的实际规模和需求进行精确规划。具体面积XXX平方米，旨在确保化学试剂和助剂项目不仅能够满足当前的发展需求，还能够预留空间以适应未来的扩展。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净用地面积是在征地面积基础上去除不可利用面积后的实际可开发用地。具体面积XXX平方米，考虑到环保、交通、安全等多方面因素，以确保化学试剂和助剂项目在整体利用效率上达到最优。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化学试剂和助剂项目计划建设的建筑总规模具体面积XXX平方米。这一规模的确定综合考虑了化学试剂和助剂项目的性质、规模，以及城市规划的相关要求，确保建筑布局与周边环境协调一致。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绿地率是化学试剂和助剂项目用地中被规划为绿地的比例。具体面积XXX平方米，旨在通过合理规划绿地，改善化学试剂和助剂项目周边环境，提升居民生活质量，并符合城市整体绿化规划。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容积率是用地上可以建设的建筑总体积与用地面积之比。具体面积XXX，通过合理的容积率规划，确保化学试剂和助剂项目建筑规模与周边环境和谐共生。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化学试剂和助剂项目选址与当地城市规划相一致，具体面积XXX平方米。通过与城市规划部门深入沟通，确保化学试剂和助剂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化学试剂和助剂项目选址符合当地产业政策，具体面积XXX平方米。这包括化学试剂和助剂项目对当地经济的促进作用，以及对相关产业的带动效应，确保化学试剂和助剂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用地总体要求必须符合环保和可持续发展的原则，具体面积XXX平方米。通过采用绿色建筑设计、节能减排等措施，确保化学试剂和助剂项目在建设和运营过程中对环境的影响最小化，达到可持续发展的要求。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确保化学试剂和助剂项目选址具备必要的公共设施配套，具体面积XXX平方米。这包括交通便利性、教育、医疗等基础设施，以提高居民生活品质，使得化学试剂和助剂项目选址更具吸引力。</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考虑用地总体要求对当地社会稳定性的影响，具体面积XXX平方米。通过深入了解当地社区反馈，确保化学试剂和助剂项目的选址和建设过程对当地社会和谐稳定产生积极作用。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化学试剂和助剂项目选址不仅符合法规和规划，还在实际操作中具有可行性。这一全面规划将为化学试剂和助剂项目的成功实施提供坚实的基础，确保化学试剂和助剂项目选址阶段就能够奠定良好的发展基础。</w:t>
      </w:r>
    </w:p>
    <w:p>
      <w:pPr>
        <w:pStyle w:val="Heading2"/>
        <w:ind w:firstLine="560" w:firstLineChars="200"/>
        <w:rPr>
          <w:rFonts w:ascii="仿宋" w:eastAsia="仿宋" w:hAnsi="仿宋" w:cs="仿宋" w:hint="eastAsia"/>
          <w:sz w:val="28"/>
          <w:lang w:eastAsia="zh-CN"/>
        </w:rPr>
      </w:pPr>
      <w:bookmarkStart w:id="15" w:name="_Toc12284"/>
      <w:r>
        <w:rPr>
          <w:rFonts w:ascii="仿宋" w:eastAsia="仿宋" w:hAnsi="仿宋" w:cs="仿宋" w:hint="eastAsia"/>
          <w:sz w:val="28"/>
          <w:lang w:eastAsia="zh-CN"/>
        </w:rPr>
        <w:t>(三)、节约用地措施</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化学试剂和助剂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化学试剂和助剂项目的设备规划和空间设计中，我们将采取灵活设备布局的措施。设备布局将根据实际需求进行灵活设计，避免不必要的浪费。通过合理规划设备摆放位置，我们将提高设备的利用率，减少设备间距，以确保化学试剂和助剂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化学试剂和助剂项目内部引入共享设施的概念，例如共享会议室、办公区等。通过这种方式，我们可以减少对资源的重复建设，提高资源共享效率，从而减小化学试剂和助剂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6" w:name="_Toc7232"/>
      <w:r>
        <w:rPr>
          <w:rFonts w:ascii="仿宋" w:eastAsia="仿宋" w:hAnsi="仿宋" w:cs="仿宋" w:hint="eastAsia"/>
          <w:sz w:val="28"/>
          <w:lang w:eastAsia="zh-CN"/>
        </w:rPr>
        <w:t>(四)、总图布置方案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化学试剂和助剂项目的总图布置中，我们将不同功能区域进行明确的规划，以最大程度满足化学试剂和助剂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7" w:name="_Toc4807"/>
      <w:r>
        <w:rPr>
          <w:rFonts w:ascii="仿宋" w:eastAsia="仿宋" w:hAnsi="仿宋" w:cs="仿宋" w:hint="eastAsia"/>
          <w:sz w:val="28"/>
          <w:lang w:eastAsia="zh-CN"/>
        </w:rPr>
        <w:t>(五)、选址综合评价</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化学试剂和助剂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化学试剂和助剂项目对环境的影响是综合评价的重要因素之一。我们将详细考虑选址周边的自然环境、生态保护区、水源地等情况，确保化学试剂和助剂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对选址的评价还需充分考虑当地政府的产业政策和法规。我们将详细了解化学试剂和助剂项目所在地的相关政策，确保化学试剂和助剂项目的规划和运营与当地法规相符，降低不必要的法律风险。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考虑到社会稳定性对企业运营的重要性，我们将评估选址地区的社会安全情况、劳工关系、社区反馈等方面，以确保化学试剂和助剂项目的建设和运营不会受到社会稳定性的负面影响。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最后，我们将综合考虑用地成本，包括土地购置费用、土地开发成本等。通过对用地成本的详细评估，我们能够做出更为精确的经济效益分析，为化学试剂和助剂项目的投资决策提供有力支持。</w:t>
      </w:r>
    </w:p>
    <w:p>
      <w:pPr>
        <w:pStyle w:val="Heading1"/>
        <w:ind w:firstLine="560" w:firstLineChars="200"/>
        <w:rPr>
          <w:rFonts w:ascii="仿宋" w:eastAsia="仿宋" w:hAnsi="仿宋" w:cs="仿宋" w:hint="eastAsia"/>
          <w:sz w:val="28"/>
          <w:lang w:eastAsia="zh-CN"/>
        </w:rPr>
      </w:pPr>
      <w:bookmarkStart w:id="18" w:name="_Toc13036"/>
      <w:r>
        <w:rPr>
          <w:rFonts w:ascii="仿宋" w:eastAsia="仿宋" w:hAnsi="仿宋" w:cs="仿宋" w:hint="eastAsia"/>
          <w:sz w:val="28"/>
          <w:lang w:eastAsia="zh-CN"/>
        </w:rPr>
        <w:t>五、化学试剂和助剂项目建设背景及必要性分析</w:t>
      </w:r>
      <w:bookmarkEnd w:id="18"/>
    </w:p>
    <w:p>
      <w:pPr>
        <w:pStyle w:val="Heading2"/>
        <w:rPr>
          <w:rFonts w:ascii="仿宋" w:eastAsia="仿宋" w:hAnsi="仿宋" w:cs="仿宋" w:hint="eastAsia"/>
          <w:lang w:eastAsia="zh-CN"/>
        </w:rPr>
      </w:pPr>
      <w:bookmarkStart w:id="19" w:name="_Toc26172"/>
      <w:r>
        <w:rPr>
          <w:rFonts w:ascii="仿宋" w:eastAsia="仿宋" w:hAnsi="仿宋" w:cs="仿宋" w:hint="eastAsia"/>
          <w:lang w:eastAsia="zh-CN"/>
        </w:rPr>
        <w:t>(一)、化学试剂和助剂项目背景分析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化学试剂和助剂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化学试剂和助剂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化学试剂和助剂项目在这个潮流中的定位。同时，我们将关注行业内涌现的新兴机遇，以便化学试剂和助剂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化学试剂和助剂项目提供了强大的发展动力。我们将聚焦于行业内最新的技术发展趋势，包括但不限于人工智能、大数据分析、物联网等领域。通过深度的技术研究，我们将确保化学试剂和助剂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化学试剂和助剂项目发展的源泉。我们将投入更多的精力对市场需求进行深入剖析，超越表面的需求，深入挖掘潜在的市场痛点和机遇。通过对市场需求的细致了解，化学试剂和助剂项目将更有针对性地设计解决方案，满足市场的多样化需求，从而更好地促进化学试剂和助剂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化学试剂和助剂项目战略至关重要。我们将对竞争态势进行更为深入的分析，包括但不限于市场份额、产品特点、客户满意度等多个维度。通过深度的竞争分析，化学试剂和助剂项目将能够更准确地把握市场脉搏，制定具有竞争力的化学试剂和助剂项目推进策略。</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https://d.book118.com/157005046133006053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化学试剂和助剂项目规划设计蓝图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化学试剂和助剂项目规划设计蓝图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化学试剂和助剂项目规划设计蓝图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化学试剂和助剂项目规划设计蓝图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化学试剂和助剂项目规划设计蓝图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化学试剂和助剂项目规划设计蓝图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化学试剂和助剂项目规划设计蓝图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化学试剂和助剂项目规划设计蓝图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化学试剂和助剂项目规划设计蓝图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化学试剂和助剂项目规划设计蓝图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化学试剂和助剂项目规划设计蓝图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化学试剂和助剂项目规划设计蓝图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化学试剂和助剂项目规划设计蓝图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化学试剂和助剂项目规划设计蓝图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化学试剂和助剂项目规划设计蓝图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化学试剂和助剂项目规划设计蓝图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化学试剂和助剂项目规划设计蓝图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C794886"/>
    <w:rsid w:val="0C79488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57005046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2024-03-06T12:27:00Z</dcterms:created>
  <dcterms:modified xsi:type="dcterms:W3CDTF">2024-03-06T12:28:08Z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BCEC69F79BFE47118FB332BE0274D5EE_11</vt:lpwstr>
  </property>
  <property fmtid="{D5CDD505-2E9C-101B-9397-08002B2CF9AE}" pid="3" name="KSOProductBuildVer">
    <vt:lpwstr>2052-12.1.0.16388</vt:lpwstr>
  </property>
</Properties>
</file>