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餐厨垃圾处理项目计划设计方案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00" w:history="1">
        <w:r>
          <w:rPr>
            <w:rFonts w:ascii="仿宋" w:eastAsia="仿宋" w:hAnsi="仿宋" w:cs="仿宋" w:hint="eastAsia"/>
            <w:lang w:eastAsia="zh-CN"/>
          </w:rPr>
          <w:t>序言</w:t>
        </w:r>
        <w:r>
          <w:tab/>
        </w:r>
        <w:r>
          <w:fldChar w:fldCharType="begin"/>
        </w:r>
        <w:r>
          <w:instrText xml:space="preserve"> PAGEREF _Toc14600 \h </w:instrText>
        </w:r>
        <w:r>
          <w:fldChar w:fldCharType="separate"/>
        </w:r>
        <w:r>
          <w:t>3</w:t>
        </w:r>
        <w:r>
          <w:fldChar w:fldCharType="end"/>
        </w:r>
      </w:hyperlink>
    </w:p>
    <w:p>
      <w:pPr>
        <w:pStyle w:val="TOC1"/>
        <w:tabs>
          <w:tab w:val="right" w:leader="dot" w:pos="8306"/>
        </w:tabs>
      </w:pPr>
      <w:hyperlink w:anchor="_Toc28772" w:history="1">
        <w:r>
          <w:rPr>
            <w:rFonts w:ascii="仿宋" w:eastAsia="仿宋" w:hAnsi="仿宋" w:cs="仿宋" w:hint="eastAsia"/>
            <w:lang w:eastAsia="zh-CN"/>
          </w:rPr>
          <w:t>一、工艺说明</w:t>
        </w:r>
        <w:r>
          <w:tab/>
        </w:r>
        <w:r>
          <w:fldChar w:fldCharType="begin"/>
        </w:r>
        <w:r>
          <w:instrText xml:space="preserve"> PAGEREF _Toc28772 \h </w:instrText>
        </w:r>
        <w:r>
          <w:fldChar w:fldCharType="separate"/>
        </w:r>
        <w:r>
          <w:t>3</w:t>
        </w:r>
        <w:r>
          <w:fldChar w:fldCharType="end"/>
        </w:r>
      </w:hyperlink>
    </w:p>
    <w:p>
      <w:pPr>
        <w:pStyle w:val="TOC2"/>
        <w:tabs>
          <w:tab w:val="right" w:leader="dot" w:pos="8306"/>
        </w:tabs>
      </w:pPr>
      <w:hyperlink w:anchor="_Toc28744" w:history="1">
        <w:r>
          <w:rPr>
            <w:rFonts w:ascii="仿宋" w:eastAsia="仿宋" w:hAnsi="仿宋" w:cs="仿宋" w:hint="eastAsia"/>
            <w:lang w:eastAsia="zh-CN"/>
          </w:rPr>
          <w:t>(一)、技术管理特点</w:t>
        </w:r>
        <w:r>
          <w:tab/>
        </w:r>
        <w:r>
          <w:fldChar w:fldCharType="begin"/>
        </w:r>
        <w:r>
          <w:instrText xml:space="preserve"> PAGEREF _Toc28744 \h </w:instrText>
        </w:r>
        <w:r>
          <w:fldChar w:fldCharType="separate"/>
        </w:r>
        <w:r>
          <w:t>3</w:t>
        </w:r>
        <w:r>
          <w:fldChar w:fldCharType="end"/>
        </w:r>
      </w:hyperlink>
    </w:p>
    <w:p>
      <w:pPr>
        <w:pStyle w:val="TOC2"/>
        <w:tabs>
          <w:tab w:val="right" w:leader="dot" w:pos="8306"/>
        </w:tabs>
      </w:pPr>
      <w:hyperlink w:anchor="_Toc5482" w:history="1">
        <w:r>
          <w:rPr>
            <w:rFonts w:ascii="仿宋" w:eastAsia="仿宋" w:hAnsi="仿宋" w:cs="仿宋" w:hint="eastAsia"/>
            <w:lang w:eastAsia="zh-CN"/>
          </w:rPr>
          <w:t>(二)、餐厨垃圾处理项目工艺技术设计方案</w:t>
        </w:r>
        <w:r>
          <w:tab/>
        </w:r>
        <w:r>
          <w:fldChar w:fldCharType="begin"/>
        </w:r>
        <w:r>
          <w:instrText xml:space="preserve"> PAGEREF _Toc5482 \h </w:instrText>
        </w:r>
        <w:r>
          <w:fldChar w:fldCharType="separate"/>
        </w:r>
        <w:r>
          <w:t>4</w:t>
        </w:r>
        <w:r>
          <w:fldChar w:fldCharType="end"/>
        </w:r>
      </w:hyperlink>
    </w:p>
    <w:p>
      <w:pPr>
        <w:pStyle w:val="TOC2"/>
        <w:tabs>
          <w:tab w:val="right" w:leader="dot" w:pos="8306"/>
        </w:tabs>
      </w:pPr>
      <w:hyperlink w:anchor="_Toc13193" w:history="1">
        <w:r>
          <w:rPr>
            <w:rFonts w:ascii="仿宋" w:eastAsia="仿宋" w:hAnsi="仿宋" w:cs="仿宋" w:hint="eastAsia"/>
            <w:lang w:eastAsia="zh-CN"/>
          </w:rPr>
          <w:t>(三)、设备选型方案</w:t>
        </w:r>
        <w:r>
          <w:tab/>
        </w:r>
        <w:r>
          <w:fldChar w:fldCharType="begin"/>
        </w:r>
        <w:r>
          <w:instrText xml:space="preserve"> PAGEREF _Toc13193 \h </w:instrText>
        </w:r>
        <w:r>
          <w:fldChar w:fldCharType="separate"/>
        </w:r>
        <w:r>
          <w:t>5</w:t>
        </w:r>
        <w:r>
          <w:fldChar w:fldCharType="end"/>
        </w:r>
      </w:hyperlink>
    </w:p>
    <w:p>
      <w:pPr>
        <w:pStyle w:val="TOC1"/>
        <w:tabs>
          <w:tab w:val="right" w:leader="dot" w:pos="8306"/>
        </w:tabs>
      </w:pPr>
      <w:hyperlink w:anchor="_Toc31948" w:history="1">
        <w:r>
          <w:rPr>
            <w:rFonts w:ascii="仿宋" w:eastAsia="仿宋" w:hAnsi="仿宋" w:cs="仿宋" w:hint="eastAsia"/>
            <w:lang w:eastAsia="zh-CN"/>
          </w:rPr>
          <w:t>二、餐厨垃圾处理项目建设单位说明</w:t>
        </w:r>
        <w:r>
          <w:tab/>
        </w:r>
        <w:r>
          <w:fldChar w:fldCharType="begin"/>
        </w:r>
        <w:r>
          <w:instrText xml:space="preserve"> PAGEREF _Toc31948 \h </w:instrText>
        </w:r>
        <w:r>
          <w:fldChar w:fldCharType="separate"/>
        </w:r>
        <w:r>
          <w:t>7</w:t>
        </w:r>
        <w:r>
          <w:fldChar w:fldCharType="end"/>
        </w:r>
      </w:hyperlink>
    </w:p>
    <w:p>
      <w:pPr>
        <w:pStyle w:val="TOC2"/>
        <w:tabs>
          <w:tab w:val="right" w:leader="dot" w:pos="8306"/>
        </w:tabs>
      </w:pPr>
      <w:hyperlink w:anchor="_Toc4497" w:history="1">
        <w:r>
          <w:rPr>
            <w:rFonts w:ascii="仿宋" w:eastAsia="仿宋" w:hAnsi="仿宋" w:cs="仿宋" w:hint="eastAsia"/>
            <w:lang w:eastAsia="zh-CN"/>
          </w:rPr>
          <w:t>(一)、餐厨垃圾处理项目承办单位基本情况</w:t>
        </w:r>
        <w:r>
          <w:tab/>
        </w:r>
        <w:r>
          <w:fldChar w:fldCharType="begin"/>
        </w:r>
        <w:r>
          <w:instrText xml:space="preserve"> PAGEREF _Toc4497 \h </w:instrText>
        </w:r>
        <w:r>
          <w:fldChar w:fldCharType="separate"/>
        </w:r>
        <w:r>
          <w:t>7</w:t>
        </w:r>
        <w:r>
          <w:fldChar w:fldCharType="end"/>
        </w:r>
      </w:hyperlink>
    </w:p>
    <w:p>
      <w:pPr>
        <w:pStyle w:val="TOC2"/>
        <w:tabs>
          <w:tab w:val="right" w:leader="dot" w:pos="8306"/>
        </w:tabs>
      </w:pPr>
      <w:hyperlink w:anchor="_Toc12100" w:history="1">
        <w:r>
          <w:rPr>
            <w:rFonts w:ascii="仿宋" w:eastAsia="仿宋" w:hAnsi="仿宋" w:cs="仿宋" w:hint="eastAsia"/>
            <w:lang w:eastAsia="zh-CN"/>
          </w:rPr>
          <w:t>(二)、公司经济效益分析</w:t>
        </w:r>
        <w:r>
          <w:tab/>
        </w:r>
        <w:r>
          <w:fldChar w:fldCharType="begin"/>
        </w:r>
        <w:r>
          <w:instrText xml:space="preserve"> PAGEREF _Toc12100 \h </w:instrText>
        </w:r>
        <w:r>
          <w:fldChar w:fldCharType="separate"/>
        </w:r>
        <w:r>
          <w:t>7</w:t>
        </w:r>
        <w:r>
          <w:fldChar w:fldCharType="end"/>
        </w:r>
      </w:hyperlink>
    </w:p>
    <w:p>
      <w:pPr>
        <w:pStyle w:val="TOC1"/>
        <w:tabs>
          <w:tab w:val="right" w:leader="dot" w:pos="8306"/>
        </w:tabs>
      </w:pPr>
      <w:hyperlink w:anchor="_Toc31000" w:history="1">
        <w:r>
          <w:rPr>
            <w:rFonts w:ascii="仿宋" w:eastAsia="仿宋" w:hAnsi="仿宋" w:cs="仿宋" w:hint="eastAsia"/>
            <w:lang w:eastAsia="zh-CN"/>
          </w:rPr>
          <w:t>三、餐厨垃圾处理项目土建工程</w:t>
        </w:r>
        <w:r>
          <w:tab/>
        </w:r>
        <w:r>
          <w:fldChar w:fldCharType="begin"/>
        </w:r>
        <w:r>
          <w:instrText xml:space="preserve"> PAGEREF _Toc31000 \h </w:instrText>
        </w:r>
        <w:r>
          <w:fldChar w:fldCharType="separate"/>
        </w:r>
        <w:r>
          <w:t>8</w:t>
        </w:r>
        <w:r>
          <w:fldChar w:fldCharType="end"/>
        </w:r>
      </w:hyperlink>
    </w:p>
    <w:p>
      <w:pPr>
        <w:pStyle w:val="TOC2"/>
        <w:tabs>
          <w:tab w:val="right" w:leader="dot" w:pos="8306"/>
        </w:tabs>
      </w:pPr>
      <w:hyperlink w:anchor="_Toc19972" w:history="1">
        <w:r>
          <w:rPr>
            <w:rFonts w:ascii="仿宋" w:eastAsia="仿宋" w:hAnsi="仿宋" w:cs="仿宋" w:hint="eastAsia"/>
            <w:lang w:eastAsia="zh-CN"/>
          </w:rPr>
          <w:t>(一)、建筑工程设计原则</w:t>
        </w:r>
        <w:r>
          <w:tab/>
        </w:r>
        <w:r>
          <w:fldChar w:fldCharType="begin"/>
        </w:r>
        <w:r>
          <w:instrText xml:space="preserve"> PAGEREF _Toc19972 \h </w:instrText>
        </w:r>
        <w:r>
          <w:fldChar w:fldCharType="separate"/>
        </w:r>
        <w:r>
          <w:t>8</w:t>
        </w:r>
        <w:r>
          <w:fldChar w:fldCharType="end"/>
        </w:r>
      </w:hyperlink>
    </w:p>
    <w:p>
      <w:pPr>
        <w:pStyle w:val="TOC2"/>
        <w:tabs>
          <w:tab w:val="right" w:leader="dot" w:pos="8306"/>
        </w:tabs>
      </w:pPr>
      <w:hyperlink w:anchor="_Toc9846" w:history="1">
        <w:r>
          <w:rPr>
            <w:rFonts w:ascii="仿宋" w:eastAsia="仿宋" w:hAnsi="仿宋" w:cs="仿宋" w:hint="eastAsia"/>
            <w:lang w:eastAsia="zh-CN"/>
          </w:rPr>
          <w:t>(二)、土建工程设计年限及安全等级</w:t>
        </w:r>
        <w:r>
          <w:tab/>
        </w:r>
        <w:r>
          <w:fldChar w:fldCharType="begin"/>
        </w:r>
        <w:r>
          <w:instrText xml:space="preserve"> PAGEREF _Toc9846 \h </w:instrText>
        </w:r>
        <w:r>
          <w:fldChar w:fldCharType="separate"/>
        </w:r>
        <w:r>
          <w:t>9</w:t>
        </w:r>
        <w:r>
          <w:fldChar w:fldCharType="end"/>
        </w:r>
      </w:hyperlink>
    </w:p>
    <w:p>
      <w:pPr>
        <w:pStyle w:val="TOC2"/>
        <w:tabs>
          <w:tab w:val="right" w:leader="dot" w:pos="8306"/>
        </w:tabs>
      </w:pPr>
      <w:hyperlink w:anchor="_Toc3118" w:history="1">
        <w:r>
          <w:rPr>
            <w:rFonts w:ascii="仿宋" w:eastAsia="仿宋" w:hAnsi="仿宋" w:cs="仿宋" w:hint="eastAsia"/>
            <w:lang w:eastAsia="zh-CN"/>
          </w:rPr>
          <w:t>(三)、建筑工程设计总体要求</w:t>
        </w:r>
        <w:r>
          <w:tab/>
        </w:r>
        <w:r>
          <w:fldChar w:fldCharType="begin"/>
        </w:r>
        <w:r>
          <w:instrText xml:space="preserve"> PAGEREF _Toc3118 \h </w:instrText>
        </w:r>
        <w:r>
          <w:fldChar w:fldCharType="separate"/>
        </w:r>
        <w:r>
          <w:t>11</w:t>
        </w:r>
        <w:r>
          <w:fldChar w:fldCharType="end"/>
        </w:r>
      </w:hyperlink>
    </w:p>
    <w:p>
      <w:pPr>
        <w:pStyle w:val="TOC2"/>
        <w:tabs>
          <w:tab w:val="right" w:leader="dot" w:pos="8306"/>
        </w:tabs>
      </w:pPr>
      <w:hyperlink w:anchor="_Toc28616" w:history="1">
        <w:r>
          <w:rPr>
            <w:rFonts w:ascii="仿宋" w:eastAsia="仿宋" w:hAnsi="仿宋" w:cs="仿宋" w:hint="eastAsia"/>
            <w:lang w:eastAsia="zh-CN"/>
          </w:rPr>
          <w:t>(四)、土建工程建设指标</w:t>
        </w:r>
        <w:r>
          <w:tab/>
        </w:r>
        <w:r>
          <w:fldChar w:fldCharType="begin"/>
        </w:r>
        <w:r>
          <w:instrText xml:space="preserve"> PAGEREF _Toc28616 \h </w:instrText>
        </w:r>
        <w:r>
          <w:fldChar w:fldCharType="separate"/>
        </w:r>
        <w:r>
          <w:t>11</w:t>
        </w:r>
        <w:r>
          <w:fldChar w:fldCharType="end"/>
        </w:r>
      </w:hyperlink>
    </w:p>
    <w:p>
      <w:pPr>
        <w:pStyle w:val="TOC1"/>
        <w:tabs>
          <w:tab w:val="right" w:leader="dot" w:pos="8306"/>
        </w:tabs>
      </w:pPr>
      <w:hyperlink w:anchor="_Toc8425" w:history="1">
        <w:r>
          <w:rPr>
            <w:rFonts w:ascii="仿宋" w:eastAsia="仿宋" w:hAnsi="仿宋" w:cs="仿宋" w:hint="eastAsia"/>
            <w:lang w:eastAsia="zh-CN"/>
          </w:rPr>
          <w:t>四、餐厨垃圾处理项目概论</w:t>
        </w:r>
        <w:r>
          <w:tab/>
        </w:r>
        <w:r>
          <w:fldChar w:fldCharType="begin"/>
        </w:r>
        <w:r>
          <w:instrText xml:space="preserve"> PAGEREF _Toc8425 \h </w:instrText>
        </w:r>
        <w:r>
          <w:fldChar w:fldCharType="separate"/>
        </w:r>
        <w:r>
          <w:t>12</w:t>
        </w:r>
        <w:r>
          <w:fldChar w:fldCharType="end"/>
        </w:r>
      </w:hyperlink>
    </w:p>
    <w:p>
      <w:pPr>
        <w:pStyle w:val="TOC2"/>
        <w:tabs>
          <w:tab w:val="right" w:leader="dot" w:pos="8306"/>
        </w:tabs>
      </w:pPr>
      <w:hyperlink w:anchor="_Toc27437" w:history="1">
        <w:r>
          <w:rPr>
            <w:rFonts w:ascii="仿宋" w:eastAsia="仿宋" w:hAnsi="仿宋" w:cs="仿宋" w:hint="eastAsia"/>
            <w:lang w:eastAsia="zh-CN"/>
          </w:rPr>
          <w:t>(一)、餐厨垃圾处理项目概况</w:t>
        </w:r>
        <w:r>
          <w:tab/>
        </w:r>
        <w:r>
          <w:fldChar w:fldCharType="begin"/>
        </w:r>
        <w:r>
          <w:instrText xml:space="preserve"> PAGEREF _Toc27437 \h </w:instrText>
        </w:r>
        <w:r>
          <w:fldChar w:fldCharType="separate"/>
        </w:r>
        <w:r>
          <w:t>12</w:t>
        </w:r>
        <w:r>
          <w:fldChar w:fldCharType="end"/>
        </w:r>
      </w:hyperlink>
    </w:p>
    <w:p>
      <w:pPr>
        <w:pStyle w:val="TOC2"/>
        <w:tabs>
          <w:tab w:val="right" w:leader="dot" w:pos="8306"/>
        </w:tabs>
      </w:pPr>
      <w:hyperlink w:anchor="_Toc24347" w:history="1">
        <w:r>
          <w:rPr>
            <w:rFonts w:ascii="仿宋" w:eastAsia="仿宋" w:hAnsi="仿宋" w:cs="仿宋" w:hint="eastAsia"/>
            <w:lang w:eastAsia="zh-CN"/>
          </w:rPr>
          <w:t>(二)、餐厨垃圾处理项目目标</w:t>
        </w:r>
        <w:r>
          <w:tab/>
        </w:r>
        <w:r>
          <w:fldChar w:fldCharType="begin"/>
        </w:r>
        <w:r>
          <w:instrText xml:space="preserve"> PAGEREF _Toc24347 \h </w:instrText>
        </w:r>
        <w:r>
          <w:fldChar w:fldCharType="separate"/>
        </w:r>
        <w:r>
          <w:t>14</w:t>
        </w:r>
        <w:r>
          <w:fldChar w:fldCharType="end"/>
        </w:r>
      </w:hyperlink>
    </w:p>
    <w:p>
      <w:pPr>
        <w:pStyle w:val="TOC2"/>
        <w:tabs>
          <w:tab w:val="right" w:leader="dot" w:pos="8306"/>
        </w:tabs>
      </w:pPr>
      <w:hyperlink w:anchor="_Toc2065" w:history="1">
        <w:r>
          <w:rPr>
            <w:rFonts w:ascii="仿宋" w:eastAsia="仿宋" w:hAnsi="仿宋" w:cs="仿宋" w:hint="eastAsia"/>
            <w:lang w:eastAsia="zh-CN"/>
          </w:rPr>
          <w:t>(三)、餐厨垃圾处理项目提出的理由</w:t>
        </w:r>
        <w:r>
          <w:tab/>
        </w:r>
        <w:r>
          <w:fldChar w:fldCharType="begin"/>
        </w:r>
        <w:r>
          <w:instrText xml:space="preserve"> PAGEREF _Toc2065 \h </w:instrText>
        </w:r>
        <w:r>
          <w:fldChar w:fldCharType="separate"/>
        </w:r>
        <w:r>
          <w:t>15</w:t>
        </w:r>
        <w:r>
          <w:fldChar w:fldCharType="end"/>
        </w:r>
      </w:hyperlink>
    </w:p>
    <w:p>
      <w:pPr>
        <w:pStyle w:val="TOC2"/>
        <w:tabs>
          <w:tab w:val="right" w:leader="dot" w:pos="8306"/>
        </w:tabs>
      </w:pPr>
      <w:hyperlink w:anchor="_Toc18462" w:history="1">
        <w:r>
          <w:rPr>
            <w:rFonts w:ascii="仿宋" w:eastAsia="仿宋" w:hAnsi="仿宋" w:cs="仿宋" w:hint="eastAsia"/>
            <w:lang w:eastAsia="zh-CN"/>
          </w:rPr>
          <w:t>(四)、餐厨垃圾处理项目意义</w:t>
        </w:r>
        <w:r>
          <w:tab/>
        </w:r>
        <w:r>
          <w:fldChar w:fldCharType="begin"/>
        </w:r>
        <w:r>
          <w:instrText xml:space="preserve"> PAGEREF _Toc18462 \h </w:instrText>
        </w:r>
        <w:r>
          <w:fldChar w:fldCharType="separate"/>
        </w:r>
        <w:r>
          <w:t>17</w:t>
        </w:r>
        <w:r>
          <w:fldChar w:fldCharType="end"/>
        </w:r>
      </w:hyperlink>
    </w:p>
    <w:p>
      <w:pPr>
        <w:pStyle w:val="TOC2"/>
        <w:tabs>
          <w:tab w:val="right" w:leader="dot" w:pos="8306"/>
        </w:tabs>
      </w:pPr>
      <w:hyperlink w:anchor="_Toc15260" w:history="1">
        <w:r>
          <w:rPr>
            <w:rFonts w:ascii="仿宋" w:eastAsia="仿宋" w:hAnsi="仿宋" w:cs="仿宋" w:hint="eastAsia"/>
            <w:lang w:eastAsia="zh-CN"/>
          </w:rPr>
          <w:t>(五)、餐厨垃圾处理项目背景</w:t>
        </w:r>
        <w:r>
          <w:tab/>
        </w:r>
        <w:r>
          <w:fldChar w:fldCharType="begin"/>
        </w:r>
        <w:r>
          <w:instrText xml:space="preserve"> PAGEREF _Toc15260 \h </w:instrText>
        </w:r>
        <w:r>
          <w:fldChar w:fldCharType="separate"/>
        </w:r>
        <w:r>
          <w:t>17</w:t>
        </w:r>
        <w:r>
          <w:fldChar w:fldCharType="end"/>
        </w:r>
      </w:hyperlink>
    </w:p>
    <w:p>
      <w:pPr>
        <w:pStyle w:val="TOC1"/>
        <w:tabs>
          <w:tab w:val="right" w:leader="dot" w:pos="8306"/>
        </w:tabs>
      </w:pPr>
      <w:hyperlink w:anchor="_Toc22755" w:history="1">
        <w:r>
          <w:rPr>
            <w:rFonts w:ascii="仿宋" w:eastAsia="仿宋" w:hAnsi="仿宋" w:cs="仿宋" w:hint="eastAsia"/>
            <w:lang w:eastAsia="zh-CN"/>
          </w:rPr>
          <w:t>五、餐厨垃圾处理项目危机管理</w:t>
        </w:r>
        <w:r>
          <w:tab/>
        </w:r>
        <w:r>
          <w:fldChar w:fldCharType="begin"/>
        </w:r>
        <w:r>
          <w:instrText xml:space="preserve"> PAGEREF _Toc22755 \h </w:instrText>
        </w:r>
        <w:r>
          <w:fldChar w:fldCharType="separate"/>
        </w:r>
        <w:r>
          <w:t>18</w:t>
        </w:r>
        <w:r>
          <w:fldChar w:fldCharType="end"/>
        </w:r>
      </w:hyperlink>
    </w:p>
    <w:p>
      <w:pPr>
        <w:pStyle w:val="TOC2"/>
        <w:tabs>
          <w:tab w:val="right" w:leader="dot" w:pos="8306"/>
        </w:tabs>
      </w:pPr>
      <w:hyperlink w:anchor="_Toc8635" w:history="1">
        <w:r>
          <w:rPr>
            <w:rFonts w:ascii="仿宋" w:eastAsia="仿宋" w:hAnsi="仿宋" w:cs="仿宋" w:hint="eastAsia"/>
            <w:lang w:eastAsia="zh-CN"/>
          </w:rPr>
          <w:t>(一)、危机预警与识别</w:t>
        </w:r>
        <w:r>
          <w:tab/>
        </w:r>
        <w:r>
          <w:fldChar w:fldCharType="begin"/>
        </w:r>
        <w:r>
          <w:instrText xml:space="preserve"> PAGEREF _Toc8635 \h </w:instrText>
        </w:r>
        <w:r>
          <w:fldChar w:fldCharType="separate"/>
        </w:r>
        <w:r>
          <w:t>18</w:t>
        </w:r>
        <w:r>
          <w:fldChar w:fldCharType="end"/>
        </w:r>
      </w:hyperlink>
    </w:p>
    <w:p>
      <w:pPr>
        <w:pStyle w:val="TOC2"/>
        <w:tabs>
          <w:tab w:val="right" w:leader="dot" w:pos="8306"/>
        </w:tabs>
      </w:pPr>
      <w:hyperlink w:anchor="_Toc3422" w:history="1">
        <w:r>
          <w:rPr>
            <w:rFonts w:ascii="仿宋" w:eastAsia="仿宋" w:hAnsi="仿宋" w:cs="仿宋" w:hint="eastAsia"/>
            <w:lang w:eastAsia="zh-CN"/>
          </w:rPr>
          <w:t>(二)、危机应对与恢复</w:t>
        </w:r>
        <w:r>
          <w:tab/>
        </w:r>
        <w:r>
          <w:fldChar w:fldCharType="begin"/>
        </w:r>
        <w:r>
          <w:instrText xml:space="preserve"> PAGEREF _Toc3422 \h </w:instrText>
        </w:r>
        <w:r>
          <w:fldChar w:fldCharType="separate"/>
        </w:r>
        <w:r>
          <w:t>19</w:t>
        </w:r>
        <w:r>
          <w:fldChar w:fldCharType="end"/>
        </w:r>
      </w:hyperlink>
    </w:p>
    <w:p>
      <w:pPr>
        <w:pStyle w:val="TOC1"/>
        <w:tabs>
          <w:tab w:val="right" w:leader="dot" w:pos="8306"/>
        </w:tabs>
      </w:pPr>
      <w:hyperlink w:anchor="_Toc16227" w:history="1">
        <w:r>
          <w:rPr>
            <w:rFonts w:ascii="仿宋" w:eastAsia="仿宋" w:hAnsi="仿宋" w:cs="仿宋" w:hint="eastAsia"/>
            <w:lang w:eastAsia="zh-CN"/>
          </w:rPr>
          <w:t>六、市场分析、调研</w:t>
        </w:r>
        <w:r>
          <w:tab/>
        </w:r>
        <w:r>
          <w:fldChar w:fldCharType="begin"/>
        </w:r>
        <w:r>
          <w:instrText xml:space="preserve"> PAGEREF _Toc16227 \h </w:instrText>
        </w:r>
        <w:r>
          <w:fldChar w:fldCharType="separate"/>
        </w:r>
        <w:r>
          <w:t>21</w:t>
        </w:r>
        <w:r>
          <w:fldChar w:fldCharType="end"/>
        </w:r>
      </w:hyperlink>
    </w:p>
    <w:p>
      <w:pPr>
        <w:pStyle w:val="TOC2"/>
        <w:tabs>
          <w:tab w:val="right" w:leader="dot" w:pos="8306"/>
        </w:tabs>
      </w:pPr>
      <w:hyperlink w:anchor="_Toc13368" w:history="1">
        <w:r>
          <w:rPr>
            <w:rFonts w:ascii="仿宋" w:eastAsia="仿宋" w:hAnsi="仿宋" w:cs="仿宋" w:hint="eastAsia"/>
            <w:lang w:eastAsia="zh-CN"/>
          </w:rPr>
          <w:t>(一)、餐厨垃圾处理行业分析</w:t>
        </w:r>
        <w:r>
          <w:tab/>
        </w:r>
        <w:r>
          <w:fldChar w:fldCharType="begin"/>
        </w:r>
        <w:r>
          <w:instrText xml:space="preserve"> PAGEREF _Toc13368 \h </w:instrText>
        </w:r>
        <w:r>
          <w:fldChar w:fldCharType="separate"/>
        </w:r>
        <w:r>
          <w:t>21</w:t>
        </w:r>
        <w:r>
          <w:fldChar w:fldCharType="end"/>
        </w:r>
      </w:hyperlink>
    </w:p>
    <w:p>
      <w:pPr>
        <w:pStyle w:val="TOC2"/>
        <w:tabs>
          <w:tab w:val="right" w:leader="dot" w:pos="8306"/>
        </w:tabs>
      </w:pPr>
      <w:hyperlink w:anchor="_Toc14333" w:history="1">
        <w:r>
          <w:rPr>
            <w:rFonts w:ascii="仿宋" w:eastAsia="仿宋" w:hAnsi="仿宋" w:cs="仿宋" w:hint="eastAsia"/>
            <w:lang w:eastAsia="zh-CN"/>
          </w:rPr>
          <w:t>(二)、餐厨垃圾处理市场分析预测</w:t>
        </w:r>
        <w:r>
          <w:tab/>
        </w:r>
        <w:r>
          <w:fldChar w:fldCharType="begin"/>
        </w:r>
        <w:r>
          <w:instrText xml:space="preserve"> PAGEREF _Toc14333 \h </w:instrText>
        </w:r>
        <w:r>
          <w:fldChar w:fldCharType="separate"/>
        </w:r>
        <w:r>
          <w:t>21</w:t>
        </w:r>
        <w:r>
          <w:fldChar w:fldCharType="end"/>
        </w:r>
      </w:hyperlink>
    </w:p>
    <w:p>
      <w:pPr>
        <w:pStyle w:val="TOC1"/>
        <w:tabs>
          <w:tab w:val="right" w:leader="dot" w:pos="8306"/>
        </w:tabs>
      </w:pPr>
      <w:hyperlink w:anchor="_Toc15632" w:history="1">
        <w:r>
          <w:rPr>
            <w:rFonts w:ascii="仿宋" w:eastAsia="仿宋" w:hAnsi="仿宋" w:cs="仿宋" w:hint="eastAsia"/>
            <w:lang w:eastAsia="zh-CN"/>
          </w:rPr>
          <w:t>七、餐厨垃圾处理项目社会影响</w:t>
        </w:r>
        <w:r>
          <w:tab/>
        </w:r>
        <w:r>
          <w:fldChar w:fldCharType="begin"/>
        </w:r>
        <w:r>
          <w:instrText xml:space="preserve"> PAGEREF _Toc15632 \h </w:instrText>
        </w:r>
        <w:r>
          <w:fldChar w:fldCharType="separate"/>
        </w:r>
        <w:r>
          <w:t>22</w:t>
        </w:r>
        <w:r>
          <w:fldChar w:fldCharType="end"/>
        </w:r>
      </w:hyperlink>
    </w:p>
    <w:p>
      <w:pPr>
        <w:pStyle w:val="TOC2"/>
        <w:tabs>
          <w:tab w:val="right" w:leader="dot" w:pos="8306"/>
        </w:tabs>
      </w:pPr>
      <w:hyperlink w:anchor="_Toc5916" w:history="1">
        <w:r>
          <w:rPr>
            <w:rFonts w:ascii="仿宋" w:eastAsia="仿宋" w:hAnsi="仿宋" w:cs="仿宋" w:hint="eastAsia"/>
            <w:lang w:eastAsia="zh-CN"/>
          </w:rPr>
          <w:t>(一)、社会责任与义务</w:t>
        </w:r>
        <w:r>
          <w:tab/>
        </w:r>
        <w:r>
          <w:fldChar w:fldCharType="begin"/>
        </w:r>
        <w:r>
          <w:instrText xml:space="preserve"> PAGEREF _Toc5916 \h </w:instrText>
        </w:r>
        <w:r>
          <w:fldChar w:fldCharType="separate"/>
        </w:r>
        <w:r>
          <w:t>22</w:t>
        </w:r>
        <w:r>
          <w:fldChar w:fldCharType="end"/>
        </w:r>
      </w:hyperlink>
    </w:p>
    <w:p>
      <w:pPr>
        <w:pStyle w:val="TOC2"/>
        <w:tabs>
          <w:tab w:val="right" w:leader="dot" w:pos="8306"/>
        </w:tabs>
      </w:pPr>
      <w:hyperlink w:anchor="_Toc15835" w:history="1">
        <w:r>
          <w:rPr>
            <w:rFonts w:ascii="仿宋" w:eastAsia="仿宋" w:hAnsi="仿宋" w:cs="仿宋" w:hint="eastAsia"/>
            <w:lang w:eastAsia="zh-CN"/>
          </w:rPr>
          <w:t>(二)、社会参与与沟通</w:t>
        </w:r>
        <w:r>
          <w:tab/>
        </w:r>
        <w:r>
          <w:fldChar w:fldCharType="begin"/>
        </w:r>
        <w:r>
          <w:instrText xml:space="preserve"> PAGEREF _Toc15835 \h </w:instrText>
        </w:r>
        <w:r>
          <w:fldChar w:fldCharType="separate"/>
        </w:r>
        <w:r>
          <w:t>23</w:t>
        </w:r>
        <w:r>
          <w:fldChar w:fldCharType="end"/>
        </w:r>
      </w:hyperlink>
    </w:p>
    <w:p>
      <w:pPr>
        <w:pStyle w:val="TOC1"/>
        <w:tabs>
          <w:tab w:val="right" w:leader="dot" w:pos="8306"/>
        </w:tabs>
      </w:pPr>
      <w:hyperlink w:anchor="_Toc6375" w:history="1">
        <w:r>
          <w:rPr>
            <w:rFonts w:ascii="仿宋" w:eastAsia="仿宋" w:hAnsi="仿宋" w:cs="仿宋" w:hint="eastAsia"/>
            <w:lang w:eastAsia="zh-CN"/>
          </w:rPr>
          <w:t>八、餐厨垃圾处理项目创新与研发</w:t>
        </w:r>
        <w:r>
          <w:tab/>
        </w:r>
        <w:r>
          <w:fldChar w:fldCharType="begin"/>
        </w:r>
        <w:r>
          <w:instrText xml:space="preserve"> PAGEREF _Toc6375 \h </w:instrText>
        </w:r>
        <w:r>
          <w:fldChar w:fldCharType="separate"/>
        </w:r>
        <w:r>
          <w:t>24</w:t>
        </w:r>
        <w:r>
          <w:fldChar w:fldCharType="end"/>
        </w:r>
      </w:hyperlink>
    </w:p>
    <w:p>
      <w:pPr>
        <w:pStyle w:val="TOC2"/>
        <w:tabs>
          <w:tab w:val="right" w:leader="dot" w:pos="8306"/>
        </w:tabs>
      </w:pPr>
      <w:hyperlink w:anchor="_Toc4124" w:history="1">
        <w:r>
          <w:rPr>
            <w:rFonts w:ascii="仿宋" w:eastAsia="仿宋" w:hAnsi="仿宋" w:cs="仿宋" w:hint="eastAsia"/>
            <w:lang w:eastAsia="zh-CN"/>
          </w:rPr>
          <w:t>(一)、创新策略与方向</w:t>
        </w:r>
        <w:r>
          <w:tab/>
        </w:r>
        <w:r>
          <w:fldChar w:fldCharType="begin"/>
        </w:r>
        <w:r>
          <w:instrText xml:space="preserve"> PAGEREF _Toc4124 \h </w:instrText>
        </w:r>
        <w:r>
          <w:fldChar w:fldCharType="separate"/>
        </w:r>
        <w:r>
          <w:t>24</w:t>
        </w:r>
        <w:r>
          <w:fldChar w:fldCharType="end"/>
        </w:r>
      </w:hyperlink>
    </w:p>
    <w:p>
      <w:pPr>
        <w:pStyle w:val="TOC2"/>
        <w:tabs>
          <w:tab w:val="right" w:leader="dot" w:pos="8306"/>
        </w:tabs>
      </w:pPr>
      <w:hyperlink w:anchor="_Toc28385" w:history="1">
        <w:r>
          <w:rPr>
            <w:rFonts w:ascii="仿宋" w:eastAsia="仿宋" w:hAnsi="仿宋" w:cs="仿宋" w:hint="eastAsia"/>
            <w:lang w:eastAsia="zh-CN"/>
          </w:rPr>
          <w:t>(二)、研发规划与投入</w:t>
        </w:r>
        <w:r>
          <w:tab/>
        </w:r>
        <w:r>
          <w:fldChar w:fldCharType="begin"/>
        </w:r>
        <w:r>
          <w:instrText xml:space="preserve"> PAGEREF _Toc28385 \h </w:instrText>
        </w:r>
        <w:r>
          <w:fldChar w:fldCharType="separate"/>
        </w:r>
        <w:r>
          <w:t>25</w:t>
        </w:r>
        <w:r>
          <w:fldChar w:fldCharType="end"/>
        </w:r>
      </w:hyperlink>
    </w:p>
    <w:p>
      <w:pPr>
        <w:pStyle w:val="TOC1"/>
        <w:tabs>
          <w:tab w:val="right" w:leader="dot" w:pos="8306"/>
        </w:tabs>
      </w:pPr>
      <w:hyperlink w:anchor="_Toc11535" w:history="1">
        <w:r>
          <w:rPr>
            <w:rFonts w:ascii="仿宋" w:eastAsia="仿宋" w:hAnsi="仿宋" w:cs="仿宋" w:hint="eastAsia"/>
            <w:lang w:eastAsia="zh-CN"/>
          </w:rPr>
          <w:t>九、餐厨垃圾处理项目人力资源培养与发展</w:t>
        </w:r>
        <w:r>
          <w:tab/>
        </w:r>
        <w:r>
          <w:fldChar w:fldCharType="begin"/>
        </w:r>
        <w:r>
          <w:instrText xml:space="preserve"> PAGEREF _Toc11535 \h </w:instrText>
        </w:r>
        <w:r>
          <w:fldChar w:fldCharType="separate"/>
        </w:r>
        <w:r>
          <w:t>27</w:t>
        </w:r>
        <w:r>
          <w:fldChar w:fldCharType="end"/>
        </w:r>
      </w:hyperlink>
    </w:p>
    <w:p>
      <w:pPr>
        <w:pStyle w:val="TOC2"/>
        <w:tabs>
          <w:tab w:val="right" w:leader="dot" w:pos="8306"/>
        </w:tabs>
      </w:pPr>
      <w:hyperlink w:anchor="_Toc11261" w:history="1">
        <w:r>
          <w:rPr>
            <w:rFonts w:ascii="仿宋" w:eastAsia="仿宋" w:hAnsi="仿宋" w:cs="仿宋" w:hint="eastAsia"/>
            <w:lang w:eastAsia="zh-CN"/>
          </w:rPr>
          <w:t>(一)、人才需求与规划</w:t>
        </w:r>
        <w:r>
          <w:tab/>
        </w:r>
        <w:r>
          <w:fldChar w:fldCharType="begin"/>
        </w:r>
        <w:r>
          <w:instrText xml:space="preserve"> PAGEREF _Toc11261 \h </w:instrText>
        </w:r>
        <w:r>
          <w:fldChar w:fldCharType="separate"/>
        </w:r>
        <w:r>
          <w:t>27</w:t>
        </w:r>
        <w:r>
          <w:fldChar w:fldCharType="end"/>
        </w:r>
      </w:hyperlink>
    </w:p>
    <w:p>
      <w:pPr>
        <w:pStyle w:val="TOC2"/>
        <w:tabs>
          <w:tab w:val="right" w:leader="dot" w:pos="8306"/>
        </w:tabs>
      </w:pPr>
      <w:hyperlink w:anchor="_Toc26622" w:history="1">
        <w:r>
          <w:rPr>
            <w:rFonts w:ascii="仿宋" w:eastAsia="仿宋" w:hAnsi="仿宋" w:cs="仿宋" w:hint="eastAsia"/>
            <w:lang w:eastAsia="zh-CN"/>
          </w:rPr>
          <w:t>(二)、培训与发展计划</w:t>
        </w:r>
        <w:r>
          <w:tab/>
        </w:r>
        <w:r>
          <w:fldChar w:fldCharType="begin"/>
        </w:r>
        <w:r>
          <w:instrText xml:space="preserve"> PAGEREF _Toc26622 \h </w:instrText>
        </w:r>
        <w:r>
          <w:fldChar w:fldCharType="separate"/>
        </w:r>
        <w:r>
          <w:t>28</w:t>
        </w:r>
        <w:r>
          <w:fldChar w:fldCharType="end"/>
        </w:r>
      </w:hyperlink>
    </w:p>
    <w:p>
      <w:pPr>
        <w:pStyle w:val="TOC1"/>
        <w:tabs>
          <w:tab w:val="right" w:leader="dot" w:pos="8306"/>
        </w:tabs>
      </w:pPr>
      <w:hyperlink w:anchor="_Toc6671" w:history="1">
        <w:r>
          <w:rPr>
            <w:rFonts w:ascii="仿宋" w:eastAsia="仿宋" w:hAnsi="仿宋" w:cs="仿宋" w:hint="eastAsia"/>
            <w:lang w:eastAsia="zh-CN"/>
          </w:rPr>
          <w:t>十、餐厨垃圾处理项目技术管理</w:t>
        </w:r>
        <w:r>
          <w:tab/>
        </w:r>
        <w:r>
          <w:fldChar w:fldCharType="begin"/>
        </w:r>
        <w:r>
          <w:instrText xml:space="preserve"> PAGEREF _Toc6671 \h </w:instrText>
        </w:r>
        <w:r>
          <w:fldChar w:fldCharType="separate"/>
        </w:r>
        <w:r>
          <w:t>28</w:t>
        </w:r>
        <w:r>
          <w:fldChar w:fldCharType="end"/>
        </w:r>
      </w:hyperlink>
    </w:p>
    <w:p>
      <w:pPr>
        <w:pStyle w:val="TOC2"/>
        <w:tabs>
          <w:tab w:val="right" w:leader="dot" w:pos="8306"/>
        </w:tabs>
      </w:pPr>
      <w:hyperlink w:anchor="_Toc24655" w:history="1">
        <w:r>
          <w:rPr>
            <w:rFonts w:ascii="仿宋" w:eastAsia="仿宋" w:hAnsi="仿宋" w:cs="仿宋" w:hint="eastAsia"/>
            <w:lang w:eastAsia="zh-CN"/>
          </w:rPr>
          <w:t>(一)、技术方案选用方向</w:t>
        </w:r>
        <w:r>
          <w:tab/>
        </w:r>
        <w:r>
          <w:fldChar w:fldCharType="begin"/>
        </w:r>
        <w:r>
          <w:instrText xml:space="preserve"> PAGEREF _Toc24655 \h </w:instrText>
        </w:r>
        <w:r>
          <w:fldChar w:fldCharType="separate"/>
        </w:r>
        <w:r>
          <w:t>28</w:t>
        </w:r>
        <w:r>
          <w:fldChar w:fldCharType="end"/>
        </w:r>
      </w:hyperlink>
    </w:p>
    <w:p>
      <w:pPr>
        <w:pStyle w:val="TOC2"/>
        <w:tabs>
          <w:tab w:val="right" w:leader="dot" w:pos="8306"/>
        </w:tabs>
      </w:pPr>
      <w:hyperlink w:anchor="_Toc3109" w:history="1">
        <w:r>
          <w:rPr>
            <w:rFonts w:ascii="仿宋" w:eastAsia="仿宋" w:hAnsi="仿宋" w:cs="仿宋" w:hint="eastAsia"/>
            <w:lang w:eastAsia="zh-CN"/>
          </w:rPr>
          <w:t>(二)、工艺技术方案选用原则</w:t>
        </w:r>
        <w:r>
          <w:tab/>
        </w:r>
        <w:r>
          <w:fldChar w:fldCharType="begin"/>
        </w:r>
        <w:r>
          <w:instrText xml:space="preserve"> PAGEREF _Toc3109 \h </w:instrText>
        </w:r>
        <w:r>
          <w:fldChar w:fldCharType="separate"/>
        </w:r>
        <w:r>
          <w:t>30</w:t>
        </w:r>
        <w:r>
          <w:fldChar w:fldCharType="end"/>
        </w:r>
      </w:hyperlink>
    </w:p>
    <w:p>
      <w:pPr>
        <w:pStyle w:val="TOC2"/>
        <w:tabs>
          <w:tab w:val="right" w:leader="dot" w:pos="8306"/>
        </w:tabs>
      </w:pPr>
      <w:hyperlink w:anchor="_Toc4377" w:history="1">
        <w:r>
          <w:rPr>
            <w:rFonts w:ascii="仿宋" w:eastAsia="仿宋" w:hAnsi="仿宋" w:cs="仿宋" w:hint="eastAsia"/>
            <w:lang w:eastAsia="zh-CN"/>
          </w:rPr>
          <w:t>(三)、工艺技术方案要求</w:t>
        </w:r>
        <w:r>
          <w:tab/>
        </w:r>
        <w:r>
          <w:fldChar w:fldCharType="begin"/>
        </w:r>
        <w:r>
          <w:instrText xml:space="preserve"> PAGEREF _Toc4377 \h </w:instrText>
        </w:r>
        <w:r>
          <w:fldChar w:fldCharType="separate"/>
        </w:r>
        <w:r>
          <w:t>32</w:t>
        </w:r>
        <w:r>
          <w:fldChar w:fldCharType="end"/>
        </w:r>
      </w:hyperlink>
    </w:p>
    <w:p>
      <w:pPr>
        <w:pStyle w:val="TOC1"/>
        <w:tabs>
          <w:tab w:val="right" w:leader="dot" w:pos="8306"/>
        </w:tabs>
      </w:pPr>
      <w:hyperlink w:anchor="_Toc7242" w:history="1">
        <w:r>
          <w:rPr>
            <w:rFonts w:ascii="仿宋" w:eastAsia="仿宋" w:hAnsi="仿宋" w:cs="仿宋" w:hint="eastAsia"/>
            <w:lang w:eastAsia="zh-CN"/>
          </w:rPr>
          <w:t>十一、餐厨垃圾处理项目投资规划</w:t>
        </w:r>
        <w:r>
          <w:tab/>
        </w:r>
        <w:r>
          <w:fldChar w:fldCharType="begin"/>
        </w:r>
        <w:r>
          <w:instrText xml:space="preserve"> PAGEREF _Toc7242 \h </w:instrText>
        </w:r>
        <w:r>
          <w:fldChar w:fldCharType="separate"/>
        </w:r>
        <w:r>
          <w:t>35</w:t>
        </w:r>
        <w:r>
          <w:fldChar w:fldCharType="end"/>
        </w:r>
      </w:hyperlink>
    </w:p>
    <w:p>
      <w:pPr>
        <w:pStyle w:val="TOC2"/>
        <w:tabs>
          <w:tab w:val="right" w:leader="dot" w:pos="8306"/>
        </w:tabs>
      </w:pPr>
      <w:hyperlink w:anchor="_Toc21052" w:history="1">
        <w:r>
          <w:rPr>
            <w:rFonts w:ascii="仿宋" w:eastAsia="仿宋" w:hAnsi="仿宋" w:cs="仿宋" w:hint="eastAsia"/>
            <w:lang w:eastAsia="zh-CN"/>
          </w:rPr>
          <w:t>(一)、餐厨垃圾处理项目总投资估算</w:t>
        </w:r>
        <w:r>
          <w:tab/>
        </w:r>
        <w:r>
          <w:fldChar w:fldCharType="begin"/>
        </w:r>
        <w:r>
          <w:instrText xml:space="preserve"> PAGEREF _Toc21052 \h </w:instrText>
        </w:r>
        <w:r>
          <w:fldChar w:fldCharType="separate"/>
        </w:r>
        <w:r>
          <w:t>35</w:t>
        </w:r>
        <w:r>
          <w:fldChar w:fldCharType="end"/>
        </w:r>
      </w:hyperlink>
    </w:p>
    <w:p>
      <w:pPr>
        <w:pStyle w:val="TOC2"/>
        <w:tabs>
          <w:tab w:val="right" w:leader="dot" w:pos="8306"/>
        </w:tabs>
      </w:pPr>
      <w:hyperlink w:anchor="_Toc30915" w:history="1">
        <w:r>
          <w:rPr>
            <w:rFonts w:ascii="仿宋" w:eastAsia="仿宋" w:hAnsi="仿宋" w:cs="仿宋" w:hint="eastAsia"/>
            <w:lang w:eastAsia="zh-CN"/>
          </w:rPr>
          <w:t>(二)、资金筹措</w:t>
        </w:r>
        <w:r>
          <w:tab/>
        </w:r>
        <w:r>
          <w:fldChar w:fldCharType="begin"/>
        </w:r>
        <w:r>
          <w:instrText xml:space="preserve"> PAGEREF _Toc30915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89" w:history="1">
        <w:r>
          <w:rPr>
            <w:rFonts w:ascii="仿宋" w:eastAsia="仿宋" w:hAnsi="仿宋" w:cs="仿宋" w:hint="eastAsia"/>
            <w:lang w:eastAsia="zh-CN"/>
          </w:rPr>
          <w:t>十二、生产安全保护</w:t>
        </w:r>
        <w:r>
          <w:tab/>
        </w:r>
        <w:r>
          <w:fldChar w:fldCharType="begin"/>
        </w:r>
        <w:r>
          <w:instrText xml:space="preserve"> PAGEREF _Toc32589 \h </w:instrText>
        </w:r>
        <w:r>
          <w:fldChar w:fldCharType="separate"/>
        </w:r>
        <w:r>
          <w:t>37</w:t>
        </w:r>
        <w:r>
          <w:fldChar w:fldCharType="end"/>
        </w:r>
      </w:hyperlink>
    </w:p>
    <w:p>
      <w:pPr>
        <w:pStyle w:val="TOC2"/>
        <w:tabs>
          <w:tab w:val="right" w:leader="dot" w:pos="8306"/>
        </w:tabs>
      </w:pPr>
      <w:hyperlink w:anchor="_Toc17346" w:history="1">
        <w:r>
          <w:rPr>
            <w:rFonts w:ascii="仿宋" w:eastAsia="仿宋" w:hAnsi="仿宋" w:cs="仿宋" w:hint="eastAsia"/>
            <w:lang w:eastAsia="zh-CN"/>
          </w:rPr>
          <w:t>(一)、消防安全</w:t>
        </w:r>
        <w:r>
          <w:tab/>
        </w:r>
        <w:r>
          <w:fldChar w:fldCharType="begin"/>
        </w:r>
        <w:r>
          <w:instrText xml:space="preserve"> PAGEREF _Toc17346 \h </w:instrText>
        </w:r>
        <w:r>
          <w:fldChar w:fldCharType="separate"/>
        </w:r>
        <w:r>
          <w:t>37</w:t>
        </w:r>
        <w:r>
          <w:fldChar w:fldCharType="end"/>
        </w:r>
      </w:hyperlink>
    </w:p>
    <w:p>
      <w:pPr>
        <w:pStyle w:val="TOC2"/>
        <w:tabs>
          <w:tab w:val="right" w:leader="dot" w:pos="8306"/>
        </w:tabs>
      </w:pPr>
      <w:hyperlink w:anchor="_Toc23257" w:history="1">
        <w:r>
          <w:rPr>
            <w:rFonts w:ascii="仿宋" w:eastAsia="仿宋" w:hAnsi="仿宋" w:cs="仿宋" w:hint="eastAsia"/>
            <w:lang w:eastAsia="zh-CN"/>
          </w:rPr>
          <w:t>(二)、防火防爆总图布置措施</w:t>
        </w:r>
        <w:r>
          <w:tab/>
        </w:r>
        <w:r>
          <w:fldChar w:fldCharType="begin"/>
        </w:r>
        <w:r>
          <w:instrText xml:space="preserve"> PAGEREF _Toc23257 \h </w:instrText>
        </w:r>
        <w:r>
          <w:fldChar w:fldCharType="separate"/>
        </w:r>
        <w:r>
          <w:t>38</w:t>
        </w:r>
        <w:r>
          <w:fldChar w:fldCharType="end"/>
        </w:r>
      </w:hyperlink>
    </w:p>
    <w:p>
      <w:pPr>
        <w:pStyle w:val="TOC2"/>
        <w:tabs>
          <w:tab w:val="right" w:leader="dot" w:pos="8306"/>
        </w:tabs>
      </w:pPr>
      <w:hyperlink w:anchor="_Toc25122" w:history="1">
        <w:r>
          <w:rPr>
            <w:rFonts w:ascii="仿宋" w:eastAsia="仿宋" w:hAnsi="仿宋" w:cs="仿宋" w:hint="eastAsia"/>
            <w:lang w:eastAsia="zh-CN"/>
          </w:rPr>
          <w:t>(三)、自然灾害防范措施</w:t>
        </w:r>
        <w:r>
          <w:tab/>
        </w:r>
        <w:r>
          <w:fldChar w:fldCharType="begin"/>
        </w:r>
        <w:r>
          <w:instrText xml:space="preserve"> PAGEREF _Toc25122 \h </w:instrText>
        </w:r>
        <w:r>
          <w:fldChar w:fldCharType="separate"/>
        </w:r>
        <w:r>
          <w:t>39</w:t>
        </w:r>
        <w:r>
          <w:fldChar w:fldCharType="end"/>
        </w:r>
      </w:hyperlink>
    </w:p>
    <w:p>
      <w:pPr>
        <w:pStyle w:val="TOC2"/>
        <w:tabs>
          <w:tab w:val="right" w:leader="dot" w:pos="8306"/>
        </w:tabs>
      </w:pPr>
      <w:hyperlink w:anchor="_Toc14539" w:history="1">
        <w:r>
          <w:rPr>
            <w:rFonts w:ascii="仿宋" w:eastAsia="仿宋" w:hAnsi="仿宋" w:cs="仿宋" w:hint="eastAsia"/>
            <w:lang w:eastAsia="zh-CN"/>
          </w:rPr>
          <w:t>(四)、安全色及安全标志使用要求</w:t>
        </w:r>
        <w:r>
          <w:tab/>
        </w:r>
        <w:r>
          <w:fldChar w:fldCharType="begin"/>
        </w:r>
        <w:r>
          <w:instrText xml:space="preserve"> PAGEREF _Toc14539 \h </w:instrText>
        </w:r>
        <w:r>
          <w:fldChar w:fldCharType="separate"/>
        </w:r>
        <w:r>
          <w:t>40</w:t>
        </w:r>
        <w:r>
          <w:fldChar w:fldCharType="end"/>
        </w:r>
      </w:hyperlink>
    </w:p>
    <w:p>
      <w:pPr>
        <w:pStyle w:val="TOC2"/>
        <w:tabs>
          <w:tab w:val="right" w:leader="dot" w:pos="8306"/>
        </w:tabs>
      </w:pPr>
      <w:hyperlink w:anchor="_Toc14516" w:history="1">
        <w:r>
          <w:rPr>
            <w:rFonts w:ascii="仿宋" w:eastAsia="仿宋" w:hAnsi="仿宋" w:cs="仿宋" w:hint="eastAsia"/>
            <w:lang w:eastAsia="zh-CN"/>
          </w:rPr>
          <w:t>(五)、防尘防毒措施</w:t>
        </w:r>
        <w:r>
          <w:tab/>
        </w:r>
        <w:r>
          <w:fldChar w:fldCharType="begin"/>
        </w:r>
        <w:r>
          <w:instrText xml:space="preserve"> PAGEREF _Toc14516 \h </w:instrText>
        </w:r>
        <w:r>
          <w:fldChar w:fldCharType="separate"/>
        </w:r>
        <w:r>
          <w:t>41</w:t>
        </w:r>
        <w:r>
          <w:fldChar w:fldCharType="end"/>
        </w:r>
      </w:hyperlink>
    </w:p>
    <w:p>
      <w:pPr>
        <w:pStyle w:val="TOC2"/>
        <w:tabs>
          <w:tab w:val="right" w:leader="dot" w:pos="8306"/>
        </w:tabs>
      </w:pPr>
      <w:hyperlink w:anchor="_Toc4346" w:history="1">
        <w:r>
          <w:rPr>
            <w:rFonts w:ascii="仿宋" w:eastAsia="仿宋" w:hAnsi="仿宋" w:cs="仿宋" w:hint="eastAsia"/>
            <w:lang w:eastAsia="zh-CN"/>
          </w:rPr>
          <w:t>(六)、防静电、触电防护及防雷措施</w:t>
        </w:r>
        <w:r>
          <w:tab/>
        </w:r>
        <w:r>
          <w:fldChar w:fldCharType="begin"/>
        </w:r>
        <w:r>
          <w:instrText xml:space="preserve"> PAGEREF _Toc4346 \h </w:instrText>
        </w:r>
        <w:r>
          <w:fldChar w:fldCharType="separate"/>
        </w:r>
        <w:r>
          <w:t>42</w:t>
        </w:r>
        <w:r>
          <w:fldChar w:fldCharType="end"/>
        </w:r>
      </w:hyperlink>
    </w:p>
    <w:p>
      <w:pPr>
        <w:pStyle w:val="TOC2"/>
        <w:tabs>
          <w:tab w:val="right" w:leader="dot" w:pos="8306"/>
        </w:tabs>
      </w:pPr>
      <w:hyperlink w:anchor="_Toc5398" w:history="1">
        <w:r>
          <w:rPr>
            <w:rFonts w:ascii="仿宋" w:eastAsia="仿宋" w:hAnsi="仿宋" w:cs="仿宋" w:hint="eastAsia"/>
            <w:lang w:eastAsia="zh-CN"/>
          </w:rPr>
          <w:t>(七)、机械设备安全保障措施</w:t>
        </w:r>
        <w:r>
          <w:tab/>
        </w:r>
        <w:r>
          <w:fldChar w:fldCharType="begin"/>
        </w:r>
        <w:r>
          <w:instrText xml:space="preserve"> PAGEREF _Toc5398 \h </w:instrText>
        </w:r>
        <w:r>
          <w:fldChar w:fldCharType="separate"/>
        </w:r>
        <w:r>
          <w:t>43</w:t>
        </w:r>
        <w:r>
          <w:fldChar w:fldCharType="end"/>
        </w:r>
      </w:hyperlink>
    </w:p>
    <w:p>
      <w:pPr>
        <w:pStyle w:val="TOC1"/>
        <w:tabs>
          <w:tab w:val="right" w:leader="dot" w:pos="8306"/>
        </w:tabs>
      </w:pPr>
      <w:hyperlink w:anchor="_Toc25384" w:history="1">
        <w:r>
          <w:rPr>
            <w:rFonts w:ascii="仿宋" w:eastAsia="仿宋" w:hAnsi="仿宋" w:cs="仿宋" w:hint="eastAsia"/>
            <w:lang w:eastAsia="zh-CN"/>
          </w:rPr>
          <w:t>十三、供应链管理</w:t>
        </w:r>
        <w:r>
          <w:tab/>
        </w:r>
        <w:r>
          <w:fldChar w:fldCharType="begin"/>
        </w:r>
        <w:r>
          <w:instrText xml:space="preserve"> PAGEREF _Toc25384 \h </w:instrText>
        </w:r>
        <w:r>
          <w:fldChar w:fldCharType="separate"/>
        </w:r>
        <w:r>
          <w:t>45</w:t>
        </w:r>
        <w:r>
          <w:fldChar w:fldCharType="end"/>
        </w:r>
      </w:hyperlink>
    </w:p>
    <w:p>
      <w:pPr>
        <w:pStyle w:val="TOC2"/>
        <w:tabs>
          <w:tab w:val="right" w:leader="dot" w:pos="8306"/>
        </w:tabs>
      </w:pPr>
      <w:hyperlink w:anchor="_Toc9779" w:history="1">
        <w:r>
          <w:rPr>
            <w:rFonts w:ascii="仿宋" w:eastAsia="仿宋" w:hAnsi="仿宋" w:cs="仿宋" w:hint="eastAsia"/>
            <w:lang w:eastAsia="zh-CN"/>
          </w:rPr>
          <w:t>(一)、供应链战略规划</w:t>
        </w:r>
        <w:r>
          <w:tab/>
        </w:r>
        <w:r>
          <w:fldChar w:fldCharType="begin"/>
        </w:r>
        <w:r>
          <w:instrText xml:space="preserve"> PAGEREF _Toc9779 \h </w:instrText>
        </w:r>
        <w:r>
          <w:fldChar w:fldCharType="separate"/>
        </w:r>
        <w:r>
          <w:t>45</w:t>
        </w:r>
        <w:r>
          <w:fldChar w:fldCharType="end"/>
        </w:r>
      </w:hyperlink>
    </w:p>
    <w:p>
      <w:pPr>
        <w:pStyle w:val="TOC2"/>
        <w:tabs>
          <w:tab w:val="right" w:leader="dot" w:pos="8306"/>
        </w:tabs>
      </w:pPr>
      <w:hyperlink w:anchor="_Toc24570" w:history="1">
        <w:r>
          <w:rPr>
            <w:rFonts w:ascii="仿宋" w:eastAsia="仿宋" w:hAnsi="仿宋" w:cs="仿宋" w:hint="eastAsia"/>
            <w:lang w:eastAsia="zh-CN"/>
          </w:rPr>
          <w:t>(二)、供应商选择与合作</w:t>
        </w:r>
        <w:r>
          <w:tab/>
        </w:r>
        <w:r>
          <w:fldChar w:fldCharType="begin"/>
        </w:r>
        <w:r>
          <w:instrText xml:space="preserve"> PAGEREF _Toc24570 \h </w:instrText>
        </w:r>
        <w:r>
          <w:fldChar w:fldCharType="separate"/>
        </w:r>
        <w:r>
          <w:t>46</w:t>
        </w:r>
        <w:r>
          <w:fldChar w:fldCharType="end"/>
        </w:r>
      </w:hyperlink>
    </w:p>
    <w:p>
      <w:pPr>
        <w:pStyle w:val="TOC2"/>
        <w:tabs>
          <w:tab w:val="right" w:leader="dot" w:pos="8306"/>
        </w:tabs>
      </w:pPr>
      <w:hyperlink w:anchor="_Toc18911" w:history="1">
        <w:r>
          <w:rPr>
            <w:rFonts w:ascii="仿宋" w:eastAsia="仿宋" w:hAnsi="仿宋" w:cs="仿宋" w:hint="eastAsia"/>
            <w:lang w:eastAsia="zh-CN"/>
          </w:rPr>
          <w:t>(三)、物流与库存管理</w:t>
        </w:r>
        <w:r>
          <w:tab/>
        </w:r>
        <w:r>
          <w:fldChar w:fldCharType="begin"/>
        </w:r>
        <w:r>
          <w:instrText xml:space="preserve"> PAGEREF _Toc18911 \h </w:instrText>
        </w:r>
        <w:r>
          <w:fldChar w:fldCharType="separate"/>
        </w:r>
        <w:r>
          <w:t>48</w:t>
        </w:r>
        <w:r>
          <w:fldChar w:fldCharType="end"/>
        </w:r>
      </w:hyperlink>
    </w:p>
    <w:p>
      <w:pPr>
        <w:pStyle w:val="TOC1"/>
        <w:tabs>
          <w:tab w:val="right" w:leader="dot" w:pos="8306"/>
        </w:tabs>
      </w:pPr>
      <w:hyperlink w:anchor="_Toc9905" w:history="1">
        <w:r>
          <w:rPr>
            <w:rFonts w:ascii="仿宋" w:eastAsia="仿宋" w:hAnsi="仿宋" w:cs="仿宋" w:hint="eastAsia"/>
            <w:lang w:eastAsia="zh-CN"/>
          </w:rPr>
          <w:t>十四、利益相关者分析与沟通计划</w:t>
        </w:r>
        <w:r>
          <w:tab/>
        </w:r>
        <w:r>
          <w:fldChar w:fldCharType="begin"/>
        </w:r>
        <w:r>
          <w:instrText xml:space="preserve"> PAGEREF _Toc9905 \h </w:instrText>
        </w:r>
        <w:r>
          <w:fldChar w:fldCharType="separate"/>
        </w:r>
        <w:r>
          <w:t>49</w:t>
        </w:r>
        <w:r>
          <w:fldChar w:fldCharType="end"/>
        </w:r>
      </w:hyperlink>
    </w:p>
    <w:p>
      <w:pPr>
        <w:pStyle w:val="TOC2"/>
        <w:tabs>
          <w:tab w:val="right" w:leader="dot" w:pos="8306"/>
        </w:tabs>
      </w:pPr>
      <w:hyperlink w:anchor="_Toc24616" w:history="1">
        <w:r>
          <w:rPr>
            <w:rFonts w:ascii="仿宋" w:eastAsia="仿宋" w:hAnsi="仿宋" w:cs="仿宋" w:hint="eastAsia"/>
            <w:lang w:eastAsia="zh-CN"/>
          </w:rPr>
          <w:t>(一)、利益相关者分析</w:t>
        </w:r>
        <w:r>
          <w:tab/>
        </w:r>
        <w:r>
          <w:fldChar w:fldCharType="begin"/>
        </w:r>
        <w:r>
          <w:instrText xml:space="preserve"> PAGEREF _Toc24616 \h </w:instrText>
        </w:r>
        <w:r>
          <w:fldChar w:fldCharType="separate"/>
        </w:r>
        <w:r>
          <w:t>49</w:t>
        </w:r>
        <w:r>
          <w:fldChar w:fldCharType="end"/>
        </w:r>
      </w:hyperlink>
    </w:p>
    <w:p>
      <w:pPr>
        <w:pStyle w:val="TOC2"/>
        <w:tabs>
          <w:tab w:val="right" w:leader="dot" w:pos="8306"/>
        </w:tabs>
      </w:pPr>
      <w:hyperlink w:anchor="_Toc9645" w:history="1">
        <w:r>
          <w:rPr>
            <w:rFonts w:ascii="仿宋" w:eastAsia="仿宋" w:hAnsi="仿宋" w:cs="仿宋" w:hint="eastAsia"/>
            <w:lang w:eastAsia="zh-CN"/>
          </w:rPr>
          <w:t>(二)、沟通计划</w:t>
        </w:r>
        <w:r>
          <w:tab/>
        </w:r>
        <w:r>
          <w:fldChar w:fldCharType="begin"/>
        </w:r>
        <w:r>
          <w:instrText xml:space="preserve"> PAGEREF _Toc9645 \h </w:instrText>
        </w:r>
        <w:r>
          <w:fldChar w:fldCharType="separate"/>
        </w:r>
        <w:r>
          <w:t>50</w:t>
        </w:r>
        <w:r>
          <w:fldChar w:fldCharType="end"/>
        </w:r>
      </w:hyperlink>
    </w:p>
    <w:p>
      <w:pPr>
        <w:pStyle w:val="TOC1"/>
        <w:tabs>
          <w:tab w:val="right" w:leader="dot" w:pos="8306"/>
        </w:tabs>
      </w:pPr>
      <w:hyperlink w:anchor="_Toc6737" w:history="1">
        <w:r>
          <w:rPr>
            <w:rFonts w:ascii="仿宋" w:eastAsia="仿宋" w:hAnsi="仿宋" w:cs="仿宋" w:hint="eastAsia"/>
            <w:lang w:eastAsia="zh-CN"/>
          </w:rPr>
          <w:t>十五、餐厨垃圾处理项目工程方案分析</w:t>
        </w:r>
        <w:r>
          <w:tab/>
        </w:r>
        <w:r>
          <w:fldChar w:fldCharType="begin"/>
        </w:r>
        <w:r>
          <w:instrText xml:space="preserve"> PAGEREF _Toc6737 \h </w:instrText>
        </w:r>
        <w:r>
          <w:fldChar w:fldCharType="separate"/>
        </w:r>
        <w:r>
          <w:t>51</w:t>
        </w:r>
        <w:r>
          <w:fldChar w:fldCharType="end"/>
        </w:r>
      </w:hyperlink>
    </w:p>
    <w:p>
      <w:pPr>
        <w:pStyle w:val="TOC2"/>
        <w:tabs>
          <w:tab w:val="right" w:leader="dot" w:pos="8306"/>
        </w:tabs>
      </w:pPr>
      <w:hyperlink w:anchor="_Toc23551" w:history="1">
        <w:r>
          <w:rPr>
            <w:rFonts w:ascii="仿宋" w:eastAsia="仿宋" w:hAnsi="仿宋" w:cs="仿宋" w:hint="eastAsia"/>
            <w:lang w:eastAsia="zh-CN"/>
          </w:rPr>
          <w:t>(一)、建筑工程设计原则</w:t>
        </w:r>
        <w:r>
          <w:tab/>
        </w:r>
        <w:r>
          <w:fldChar w:fldCharType="begin"/>
        </w:r>
        <w:r>
          <w:instrText xml:space="preserve"> PAGEREF _Toc23551 \h </w:instrText>
        </w:r>
        <w:r>
          <w:fldChar w:fldCharType="separate"/>
        </w:r>
        <w:r>
          <w:t>51</w:t>
        </w:r>
        <w:r>
          <w:fldChar w:fldCharType="end"/>
        </w:r>
      </w:hyperlink>
    </w:p>
    <w:p>
      <w:pPr>
        <w:pStyle w:val="TOC2"/>
        <w:tabs>
          <w:tab w:val="right" w:leader="dot" w:pos="8306"/>
        </w:tabs>
      </w:pPr>
      <w:hyperlink w:anchor="_Toc10904" w:history="1">
        <w:r>
          <w:rPr>
            <w:rFonts w:ascii="仿宋" w:eastAsia="仿宋" w:hAnsi="仿宋" w:cs="仿宋" w:hint="eastAsia"/>
            <w:lang w:eastAsia="zh-CN"/>
          </w:rPr>
          <w:t>(二)、土建工程建设指标</w:t>
        </w:r>
        <w:r>
          <w:tab/>
        </w:r>
        <w:r>
          <w:fldChar w:fldCharType="begin"/>
        </w:r>
        <w:r>
          <w:instrText xml:space="preserve"> PAGEREF _Toc10904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77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74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技术管理特点体现在其创新导向。通过引入最先进的技术趋势和解决方案，餐厨垃圾处理项目致力于提升科技含量、提高质量和效率水平。这意味着我们将采用最新的工具和方法，确保餐厨垃圾处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餐厨垃圾处理项目技术管理的显著特征。通过整合不同领域的技术资源，我们实现了跨学科的协同工作。这有助于优化技术架构，提高整体效能。此外，整合性策略还促进了不同技术团队之间的紧密沟通和高效合作，确保餐厨垃圾处理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餐厨垃圾处理项目所采用的技术。通过不断优化技术方案，餐厨垃圾处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餐厨垃圾处理项目团队将在餐厨垃圾处理项目初期识别可能的技术风险，并采取相应的预防和应对措施。通过建立健全的风险评估机制，餐厨垃圾处理项目能够在实施过程中及时发现并解决潜在的技术问题，保障餐厨垃圾处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餐厨垃圾处理项目中，技术将成为餐厨垃圾处理项目成功的有力支持。这一深度剖析揭示了技术管理在餐厨垃圾处理项目实施中的关键作用，为餐厨垃圾处理项目的技术基础奠定了坚实的基础。</w:t>
      </w:r>
    </w:p>
    <w:p>
      <w:pPr>
        <w:pStyle w:val="Heading2"/>
        <w:ind w:firstLine="560" w:firstLineChars="200"/>
        <w:rPr>
          <w:rFonts w:ascii="仿宋" w:eastAsia="仿宋" w:hAnsi="仿宋" w:cs="仿宋" w:hint="eastAsia"/>
          <w:sz w:val="28"/>
          <w:lang w:eastAsia="zh-CN"/>
        </w:rPr>
      </w:pPr>
      <w:bookmarkStart w:id="4" w:name="_Toc5482"/>
      <w:r>
        <w:rPr>
          <w:rFonts w:ascii="仿宋" w:eastAsia="仿宋" w:hAnsi="仿宋" w:cs="仿宋" w:hint="eastAsia"/>
          <w:sz w:val="28"/>
          <w:lang w:eastAsia="zh-CN"/>
        </w:rPr>
        <w:t>(二)、餐厨垃圾处理项目工艺技术设计方案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餐厨垃圾处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餐厨垃圾处理项目将严格按照相关行业规范要求进行组织。通过有效控制产品质量，餐厨垃圾处理项目将致力于为顾客提供优质的餐厨垃圾处理项目产品和良好的服务。这体现了餐厨垃圾处理项目对于生产活动合规性和质量标准的高度重视，为餐厨垃圾处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餐厨垃圾处理项目注重生态效益和清洁生产原则。餐厨垃圾处理项目建设将紧密结合地方特色经济发展，与社会经济发展规划和区域环境保护规划方案相协调一致。通过与当地区域自然生态系统的结合，餐厨垃圾处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餐厨垃圾处理项目产品具有多样化的客户需求和个性化的特点。因此，餐厨垃圾处理项目产品规格品种多样，且单批生产数量较小。为满足这一特点，餐厨垃圾处理项目承办单位将建设先进的柔性制造生产线。通过广泛应用柔性制造技术，餐厨垃圾处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餐厨垃圾处理项目采用的技术具有较高的技术含量和自动化水平，处于国内先进水平。这一技术选用不仅体现了对生产效率、质量和环境友好性的高标准要求，同时为餐厨垃圾处理项目的可持续发展奠定了坚实的基础。</w:t>
      </w:r>
    </w:p>
    <w:p>
      <w:pPr>
        <w:pStyle w:val="Heading2"/>
        <w:ind w:firstLine="560" w:firstLineChars="200"/>
        <w:rPr>
          <w:rFonts w:ascii="仿宋" w:eastAsia="仿宋" w:hAnsi="仿宋" w:cs="仿宋" w:hint="eastAsia"/>
          <w:sz w:val="28"/>
          <w:lang w:eastAsia="zh-CN"/>
        </w:rPr>
      </w:pPr>
      <w:bookmarkStart w:id="5" w:name="_Toc1319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为确保餐厨垃圾处理项目的高效生产和技术实施，我们制定了一套精心设计的设备选型方案，以满足餐厨垃圾处理项目生产、质量和环保的要求。该方案的主要特点如下：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餐厨垃圾处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针对餐厨垃圾处理项目产品的多样性和小批量生产的特点，我们将建设柔性制造生产线。通过在设备选型中考虑柔性制造技术，可以灵活应对不同产品规格和生产需求，实现生产线的高度灵活性和适应性。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948"/>
      <w:r>
        <w:rPr>
          <w:rFonts w:ascii="仿宋" w:eastAsia="仿宋" w:hAnsi="仿宋" w:cs="仿宋" w:hint="eastAsia"/>
          <w:sz w:val="28"/>
          <w:lang w:eastAsia="zh-CN"/>
        </w:rPr>
        <w:t>二、餐厨垃圾处理项目建设单位说明</w:t>
      </w:r>
      <w:bookmarkEnd w:id="6"/>
    </w:p>
    <w:p>
      <w:pPr>
        <w:pStyle w:val="Heading2"/>
        <w:rPr>
          <w:rFonts w:ascii="仿宋" w:eastAsia="仿宋" w:hAnsi="仿宋" w:cs="仿宋" w:hint="eastAsia"/>
          <w:lang w:eastAsia="zh-CN"/>
        </w:rPr>
      </w:pPr>
      <w:bookmarkStart w:id="7" w:name="_Toc4497"/>
      <w:r>
        <w:rPr>
          <w:rFonts w:ascii="仿宋" w:eastAsia="仿宋" w:hAnsi="仿宋" w:cs="仿宋" w:hint="eastAsia"/>
          <w:lang w:eastAsia="zh-CN"/>
        </w:rPr>
        <w:t>(一)、餐厨垃圾处理项目承办单位基本情况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210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作为餐厨垃圾处理项目承办单位的XXXX，我们着眼于实现可持续的经济效益。通过技术创新和解决方案的提供，公司预计在餐厨垃圾处理项目执行期间将获得可观的收入增长。这一收入来源主要包括餐厨垃圾处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同时，我们注重成本控制和效率提升，以确保餐厨垃圾处理项目的可持续盈利。透过精细的管理和资源优化，公司期望实现餐厨垃圾处理项目利润最大化。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餐厨垃圾处理项目实施进行全面的投资评估，包括餐厨垃圾处理项目启动阶段的资金投入和后续运营成本。通过对餐厨垃圾处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餐厨垃圾处理项目实施过程中具备足够的资金流动性，公司将进行详尽的现金流分析。这包括资金需求的合理预测、餐厨垃圾处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1000"/>
      <w:r>
        <w:rPr>
          <w:rFonts w:ascii="仿宋" w:eastAsia="仿宋" w:hAnsi="仿宋" w:cs="仿宋" w:hint="eastAsia"/>
          <w:sz w:val="28"/>
          <w:lang w:eastAsia="zh-CN"/>
        </w:rPr>
        <w:t>三、餐厨垃圾处理项目土建工程</w:t>
      </w:r>
      <w:bookmarkEnd w:id="9"/>
    </w:p>
    <w:p>
      <w:pPr>
        <w:pStyle w:val="Heading2"/>
        <w:rPr>
          <w:rFonts w:ascii="仿宋" w:eastAsia="仿宋" w:hAnsi="仿宋" w:cs="仿宋" w:hint="eastAsia"/>
          <w:lang w:eastAsia="zh-CN"/>
        </w:rPr>
      </w:pPr>
      <w:bookmarkStart w:id="10" w:name="_Toc1997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在餐厨垃圾处理项目的建筑工程设计中，我们将秉承一系列重要的设计原则，以确保餐厨垃圾处理项目建筑在功能、美观、可持续性等方面达到最佳效果。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首要原则是确保建筑的功能性得到最大化的发挥。我们将充分理解餐厨垃圾处理项目的实际需求，合理布局各个功能区域，保证建筑在满足业务需求的同时，提供高效的工作环境。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在建筑设计中，我们将综合考虑建设和运营成本。通过精细的经济效益分析，确保设计方案在高效利用资源的同时，对餐厨垃圾处理项目的长期盈利能力有积极的贡献。</w:t>
      </w:r>
    </w:p>
    <w:p>
      <w:pPr>
        <w:pStyle w:val="Heading2"/>
        <w:ind w:firstLine="560" w:firstLineChars="200"/>
        <w:rPr>
          <w:rFonts w:ascii="仿宋" w:eastAsia="仿宋" w:hAnsi="仿宋" w:cs="仿宋" w:hint="eastAsia"/>
          <w:sz w:val="28"/>
          <w:lang w:eastAsia="zh-CN"/>
        </w:rPr>
      </w:pPr>
      <w:bookmarkStart w:id="11" w:name="_Toc984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餐厨垃圾处理项目的土建工程设计中，我们将精准设定设计年限，结合餐厨垃圾处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餐厨垃圾处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11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餐厨垃圾处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餐厨垃圾处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餐厨垃圾处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861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本期工程餐厨垃圾处理项目预计总建筑面积XXX平方米，其中：计容建筑面积XXX平方米，计划建筑工程投资XX万元，占餐厨垃圾处理项目总投资的XX%。</w:t>
      </w:r>
    </w:p>
    <w:p>
      <w:pPr>
        <w:pStyle w:val="Heading1"/>
        <w:ind w:firstLine="560" w:firstLineChars="200"/>
        <w:rPr>
          <w:rFonts w:ascii="仿宋" w:eastAsia="仿宋" w:hAnsi="仿宋" w:cs="仿宋" w:hint="eastAsia"/>
          <w:sz w:val="28"/>
          <w:lang w:eastAsia="zh-CN"/>
        </w:rPr>
      </w:pPr>
      <w:bookmarkStart w:id="14" w:name="_Toc8425"/>
      <w:r>
        <w:rPr>
          <w:rFonts w:ascii="仿宋" w:eastAsia="仿宋" w:hAnsi="仿宋" w:cs="仿宋" w:hint="eastAsia"/>
          <w:sz w:val="28"/>
          <w:lang w:eastAsia="zh-CN"/>
        </w:rPr>
        <w:t>四、餐厨垃圾处理项目概论</w:t>
      </w:r>
      <w:bookmarkEnd w:id="14"/>
    </w:p>
    <w:p>
      <w:pPr>
        <w:pStyle w:val="Heading2"/>
        <w:rPr>
          <w:rFonts w:ascii="仿宋" w:eastAsia="仿宋" w:hAnsi="仿宋" w:cs="仿宋" w:hint="eastAsia"/>
          <w:lang w:eastAsia="zh-CN"/>
        </w:rPr>
      </w:pPr>
      <w:bookmarkStart w:id="15" w:name="_Toc27437"/>
      <w:r>
        <w:rPr>
          <w:rFonts w:ascii="仿宋" w:eastAsia="仿宋" w:hAnsi="仿宋" w:cs="仿宋" w:hint="eastAsia"/>
          <w:lang w:eastAsia="zh-CN"/>
        </w:rPr>
        <w:t>(一)、餐厨垃圾处理项目概况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起源追溯至对市场的深入洞察。市场的不断演变与变革为餐厨垃圾处理项目提供了难得的机遇。当前市场存在的需求缺口和变革的大环境共同构成了餐厨垃圾处理项目的背景。这个餐厨垃圾处理项目旨在充分利用市场机遇，填补行业中尚未满足的需求，为客户提供全新的解决方案。市场的变革和需求的增长使得这个餐厨垃圾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餐厨垃圾处理项目名称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正式命名为餐厨垃圾处理。这个名称不仅仅是一个标识，更代表了餐厨垃圾处理项目的核心理念和愿景。它蕴含着餐厨垃圾处理项目所要解决问题的关键字，具有强烈的表达和辨识度，为餐厨垃圾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餐厨垃圾处理项目目标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核心目标是提供一种全新、高效的解决方案，满足客户日益增长的需求。餐厨垃圾处理项目追求的不仅仅是满足市场需求，更是在市场中获得卓越的竞争优势。通过不断提升产品或服务的质量和创新水平，餐厨垃圾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餐厨垃圾处理项目范围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全面涵盖了产品研发、制造、市场推广和售后服务，确保从产品设计到最终用户体验的全方位关注。这一全面的餐厨垃圾处理项目范围是为了确保餐厨垃圾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餐厨垃圾处理项目时间表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餐厨垃圾处理项目计划在未来18个月内完成，包括研发、测试、市场试点和正式推出等不同阶段。这个时间表的合理设计是为了确保餐厨垃圾处理项目各个阶段的顺利推进，以便按时交付高质量的成果。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餐厨垃圾处理项目预算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总预算估算为XX百万美元，主要分配在研发、市场推广、人员培训和运营等方面。这一充足的预算为餐厨垃圾处理项目提供了充足的资源，确保餐厨垃圾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餐厨垃圾处理项目风险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可能面临的风险包括市场接受度低、技术难题、竞争激烈等。餐厨垃圾处理项目团队已经制定了相应的风险应对计划，通过前瞻性的风险管理，确保餐厨垃圾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餐厨垃圾处理项目团队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餐厨垃圾处理项目汇聚了一支经验丰富、多领域专业素养的核心团队，确保餐厨垃圾处理项目在各个方面都能拥有高水平的执行力。团队的协同作战是餐厨垃圾处理项目成功的关键因素之一。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餐厨垃圾处理项目背景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餐厨垃圾处理项目的背景根植于市场对更高效、创新产品的渴望，同时也受到科技发展对行业格局的深刻改变的影响。这为餐厨垃圾处理项目提供了广阔的发展空间和市场需求。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餐厨垃圾处理项目现状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截至目前，餐厨垃圾处理项目已完成市场调研和技术验证，取得了初步的成功。这为餐厨垃圾处理项目在未来的发展奠定了坚实的基础，为更远大的目标打下了坚实的基石。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4347"/>
      <w:r>
        <w:rPr>
          <w:rFonts w:ascii="仿宋" w:eastAsia="仿宋" w:hAnsi="仿宋" w:cs="仿宋" w:hint="eastAsia"/>
          <w:sz w:val="28"/>
          <w:lang w:eastAsia="zh-CN"/>
        </w:rPr>
        <w:t>(二)、餐厨垃圾处理项目目标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keyword》餐厨垃圾处理项目首要业务目标是在市场中占据有利地位，实现产品/服务的成功推广和销售。通过不断提升产品质量、创新性，餐厨垃圾处理项目追求成为行业中的领导者，赢得更多客户的青睐。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在科技迅速发展的时代，餐厨垃圾处理项目着眼于技术创新。通过持续的研发和技术升级，餐厨垃圾处理项目旨在推出更具创新性的产品或服务，以满足市场对新鲜、先进解决方案的需求。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为了建立可持续的客户关系，餐厨垃圾处理项目设定了客户满意度目标。通过提供卓越的产品质量和优质的客户服务，餐厨垃圾处理项目追求赢得客户的信任和忠诚度，确保他们的满意度达到行业领先水平。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餐厨垃圾处理项目注重社会责任和可持续发展。通过实施环保、社会责任餐厨垃圾处理项目，餐厨垃圾处理项目致力于在经济发展的同时保护环境，促进社会公平，实现可持续经营。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餐厨垃圾处理项目的团队是实现目标的核心驱动力。因此，餐厨垃圾处理项目设定了团队发展目标，包括提升团队成员的专业技能、培养领导力，以及搭建协同高效的团队工作氛围。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065"/>
      <w:r>
        <w:rPr>
          <w:rFonts w:ascii="仿宋" w:eastAsia="仿宋" w:hAnsi="仿宋" w:cs="仿宋" w:hint="eastAsia"/>
          <w:sz w:val="28"/>
          <w:lang w:eastAsia="zh-CN"/>
        </w:rPr>
        <w:t>(三)、餐厨垃圾处理项目提出的理由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餐厨垃圾处理项目提出的理由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提出源于对市场机遇的深刻洞察。当前市场中存在的需求缺口和行业发展趋势表明，有巨大的商业机会等待被开发。通过准确捕捉市场机遇，餐厨垃圾处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理念基于对技术创新的信仰。通过持续的研发和技术投入，餐厨垃圾处理项目有望推出更具创新性的产品或服务。在科技飞速发展的当下，餐厨垃圾处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餐厨垃圾处理项目的提出是为了增强企业的行业竞争力。通过提升产品或服务的质量和独特性，餐厨垃圾处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响应了消费者需求的变化。随着社会和科技的不断发展，消费者对产品和服务的需求也在发生变化。通过深入了解并及时回应消费者的新需求，餐厨垃圾处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餐厨垃圾处理项目的提出是企业战略发展规划的一部分。在面对日益激烈的市场竞争和不断变化的商业环境中，餐厨垃圾处理项目作为企业战略的一环，旨在为企业开辟新的增长领域，巩固企业在行业中的地位。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提出不仅仅是基于商业考量，还注重社会责任。通过推出环保、社会责任等方面的餐厨垃圾处理项目，餐厨垃圾处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餐厨垃圾处理项目的提出反映了对利益相关者期望的关注。包括客户、员工、投资者等利益相关者在企业发展中都有着各自的期望，餐厨垃圾处理项目力求在满足这些期望的同时，取得更大的共赢。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https://d.book118.com/157012105133006051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餐厨垃圾处理项目计划设计方案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990CE1"/>
    <w:rsid w:val="09990C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1210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2024-02-29T17:22:00Z</dcterms:created>
  <dcterms:modified xsi:type="dcterms:W3CDTF">2024-02-29T17:22:59Z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469473259D40402FB98C9B12B37FD5D2_11</vt:lpwstr>
  </property>
  <property fmtid="{D5CDD505-2E9C-101B-9397-08002B2CF9AE}" pid="3" name="KSOProductBuildVer">
    <vt:lpwstr>2052-12.1.0.16388</vt:lpwstr>
  </property>
</Properties>
</file>