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重金属污染治理项目规划设计蓝图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19" w:history="1">
        <w:r>
          <w:rPr>
            <w:rFonts w:ascii="仿宋" w:eastAsia="仿宋" w:hAnsi="仿宋" w:cs="仿宋" w:hint="eastAsia"/>
            <w:lang w:eastAsia="zh-CN"/>
          </w:rPr>
          <w:t>概论</w:t>
        </w:r>
        <w:r>
          <w:tab/>
        </w:r>
        <w:r>
          <w:fldChar w:fldCharType="begin"/>
        </w:r>
        <w:r>
          <w:instrText xml:space="preserve"> PAGEREF _Toc5819 \h </w:instrText>
        </w:r>
        <w:r>
          <w:fldChar w:fldCharType="separate"/>
        </w:r>
        <w:r>
          <w:t>3</w:t>
        </w:r>
        <w:r>
          <w:fldChar w:fldCharType="end"/>
        </w:r>
      </w:hyperlink>
    </w:p>
    <w:p>
      <w:pPr>
        <w:pStyle w:val="TOC1"/>
        <w:tabs>
          <w:tab w:val="right" w:leader="dot" w:pos="8306"/>
        </w:tabs>
      </w:pPr>
      <w:hyperlink w:anchor="_Toc31547" w:history="1">
        <w:r>
          <w:rPr>
            <w:rFonts w:ascii="仿宋" w:eastAsia="仿宋" w:hAnsi="仿宋" w:cs="仿宋" w:hint="eastAsia"/>
            <w:lang w:eastAsia="zh-CN"/>
          </w:rPr>
          <w:t>一、产品规划分析</w:t>
        </w:r>
        <w:r>
          <w:tab/>
        </w:r>
        <w:r>
          <w:fldChar w:fldCharType="begin"/>
        </w:r>
        <w:r>
          <w:instrText xml:space="preserve"> PAGEREF _Toc31547 \h </w:instrText>
        </w:r>
        <w:r>
          <w:fldChar w:fldCharType="separate"/>
        </w:r>
        <w:r>
          <w:t>3</w:t>
        </w:r>
        <w:r>
          <w:fldChar w:fldCharType="end"/>
        </w:r>
      </w:hyperlink>
    </w:p>
    <w:p>
      <w:pPr>
        <w:pStyle w:val="TOC2"/>
        <w:tabs>
          <w:tab w:val="right" w:leader="dot" w:pos="8306"/>
        </w:tabs>
      </w:pPr>
      <w:hyperlink w:anchor="_Toc29279" w:history="1">
        <w:r>
          <w:rPr>
            <w:rFonts w:ascii="仿宋" w:eastAsia="仿宋" w:hAnsi="仿宋" w:cs="仿宋" w:hint="eastAsia"/>
            <w:lang w:eastAsia="zh-CN"/>
          </w:rPr>
          <w:t>(一)、产品规划</w:t>
        </w:r>
        <w:r>
          <w:tab/>
        </w:r>
        <w:r>
          <w:fldChar w:fldCharType="begin"/>
        </w:r>
        <w:r>
          <w:instrText xml:space="preserve"> PAGEREF _Toc29279 \h </w:instrText>
        </w:r>
        <w:r>
          <w:fldChar w:fldCharType="separate"/>
        </w:r>
        <w:r>
          <w:t>3</w:t>
        </w:r>
        <w:r>
          <w:fldChar w:fldCharType="end"/>
        </w:r>
      </w:hyperlink>
    </w:p>
    <w:p>
      <w:pPr>
        <w:pStyle w:val="TOC2"/>
        <w:tabs>
          <w:tab w:val="right" w:leader="dot" w:pos="8306"/>
        </w:tabs>
      </w:pPr>
      <w:hyperlink w:anchor="_Toc15355" w:history="1">
        <w:r>
          <w:rPr>
            <w:rFonts w:ascii="仿宋" w:eastAsia="仿宋" w:hAnsi="仿宋" w:cs="仿宋" w:hint="eastAsia"/>
            <w:lang w:eastAsia="zh-CN"/>
          </w:rPr>
          <w:t>(二)、建设规模</w:t>
        </w:r>
        <w:r>
          <w:tab/>
        </w:r>
        <w:r>
          <w:fldChar w:fldCharType="begin"/>
        </w:r>
        <w:r>
          <w:instrText xml:space="preserve"> PAGEREF _Toc15355 \h </w:instrText>
        </w:r>
        <w:r>
          <w:fldChar w:fldCharType="separate"/>
        </w:r>
        <w:r>
          <w:t>4</w:t>
        </w:r>
        <w:r>
          <w:fldChar w:fldCharType="end"/>
        </w:r>
      </w:hyperlink>
    </w:p>
    <w:p>
      <w:pPr>
        <w:pStyle w:val="TOC1"/>
        <w:tabs>
          <w:tab w:val="right" w:leader="dot" w:pos="8306"/>
        </w:tabs>
      </w:pPr>
      <w:hyperlink w:anchor="_Toc15165" w:history="1">
        <w:r>
          <w:rPr>
            <w:rFonts w:ascii="仿宋" w:eastAsia="仿宋" w:hAnsi="仿宋" w:cs="仿宋" w:hint="eastAsia"/>
            <w:lang w:eastAsia="zh-CN"/>
          </w:rPr>
          <w:t>二、重金属污染治理项目危机管理</w:t>
        </w:r>
        <w:r>
          <w:tab/>
        </w:r>
        <w:r>
          <w:fldChar w:fldCharType="begin"/>
        </w:r>
        <w:r>
          <w:instrText xml:space="preserve"> PAGEREF _Toc15165 \h </w:instrText>
        </w:r>
        <w:r>
          <w:fldChar w:fldCharType="separate"/>
        </w:r>
        <w:r>
          <w:t>5</w:t>
        </w:r>
        <w:r>
          <w:fldChar w:fldCharType="end"/>
        </w:r>
      </w:hyperlink>
    </w:p>
    <w:p>
      <w:pPr>
        <w:pStyle w:val="TOC2"/>
        <w:tabs>
          <w:tab w:val="right" w:leader="dot" w:pos="8306"/>
        </w:tabs>
      </w:pPr>
      <w:hyperlink w:anchor="_Toc11683" w:history="1">
        <w:r>
          <w:rPr>
            <w:rFonts w:ascii="仿宋" w:eastAsia="仿宋" w:hAnsi="仿宋" w:cs="仿宋" w:hint="eastAsia"/>
            <w:lang w:eastAsia="zh-CN"/>
          </w:rPr>
          <w:t>(一)、危机预警与识别</w:t>
        </w:r>
        <w:r>
          <w:tab/>
        </w:r>
        <w:r>
          <w:fldChar w:fldCharType="begin"/>
        </w:r>
        <w:r>
          <w:instrText xml:space="preserve"> PAGEREF _Toc11683 \h </w:instrText>
        </w:r>
        <w:r>
          <w:fldChar w:fldCharType="separate"/>
        </w:r>
        <w:r>
          <w:t>5</w:t>
        </w:r>
        <w:r>
          <w:fldChar w:fldCharType="end"/>
        </w:r>
      </w:hyperlink>
    </w:p>
    <w:p>
      <w:pPr>
        <w:pStyle w:val="TOC2"/>
        <w:tabs>
          <w:tab w:val="right" w:leader="dot" w:pos="8306"/>
        </w:tabs>
      </w:pPr>
      <w:hyperlink w:anchor="_Toc14491" w:history="1">
        <w:r>
          <w:rPr>
            <w:rFonts w:ascii="仿宋" w:eastAsia="仿宋" w:hAnsi="仿宋" w:cs="仿宋" w:hint="eastAsia"/>
            <w:lang w:eastAsia="zh-CN"/>
          </w:rPr>
          <w:t>(二)、危机应对与恢复</w:t>
        </w:r>
        <w:r>
          <w:tab/>
        </w:r>
        <w:r>
          <w:fldChar w:fldCharType="begin"/>
        </w:r>
        <w:r>
          <w:instrText xml:space="preserve"> PAGEREF _Toc14491 \h </w:instrText>
        </w:r>
        <w:r>
          <w:fldChar w:fldCharType="separate"/>
        </w:r>
        <w:r>
          <w:t>6</w:t>
        </w:r>
        <w:r>
          <w:fldChar w:fldCharType="end"/>
        </w:r>
      </w:hyperlink>
    </w:p>
    <w:p>
      <w:pPr>
        <w:pStyle w:val="TOC1"/>
        <w:tabs>
          <w:tab w:val="right" w:leader="dot" w:pos="8306"/>
        </w:tabs>
      </w:pPr>
      <w:hyperlink w:anchor="_Toc6439" w:history="1">
        <w:r>
          <w:rPr>
            <w:rFonts w:ascii="仿宋" w:eastAsia="仿宋" w:hAnsi="仿宋" w:cs="仿宋" w:hint="eastAsia"/>
            <w:lang w:eastAsia="zh-CN"/>
          </w:rPr>
          <w:t>三、工艺说明</w:t>
        </w:r>
        <w:r>
          <w:tab/>
        </w:r>
        <w:r>
          <w:fldChar w:fldCharType="begin"/>
        </w:r>
        <w:r>
          <w:instrText xml:space="preserve"> PAGEREF _Toc6439 \h </w:instrText>
        </w:r>
        <w:r>
          <w:fldChar w:fldCharType="separate"/>
        </w:r>
        <w:r>
          <w:t>7</w:t>
        </w:r>
        <w:r>
          <w:fldChar w:fldCharType="end"/>
        </w:r>
      </w:hyperlink>
    </w:p>
    <w:p>
      <w:pPr>
        <w:pStyle w:val="TOC2"/>
        <w:tabs>
          <w:tab w:val="right" w:leader="dot" w:pos="8306"/>
        </w:tabs>
      </w:pPr>
      <w:hyperlink w:anchor="_Toc15192" w:history="1">
        <w:r>
          <w:rPr>
            <w:rFonts w:ascii="仿宋" w:eastAsia="仿宋" w:hAnsi="仿宋" w:cs="仿宋" w:hint="eastAsia"/>
            <w:lang w:eastAsia="zh-CN"/>
          </w:rPr>
          <w:t>(一)、技术管理特点</w:t>
        </w:r>
        <w:r>
          <w:tab/>
        </w:r>
        <w:r>
          <w:fldChar w:fldCharType="begin"/>
        </w:r>
        <w:r>
          <w:instrText xml:space="preserve"> PAGEREF _Toc15192 \h </w:instrText>
        </w:r>
        <w:r>
          <w:fldChar w:fldCharType="separate"/>
        </w:r>
        <w:r>
          <w:t>7</w:t>
        </w:r>
        <w:r>
          <w:fldChar w:fldCharType="end"/>
        </w:r>
      </w:hyperlink>
    </w:p>
    <w:p>
      <w:pPr>
        <w:pStyle w:val="TOC2"/>
        <w:tabs>
          <w:tab w:val="right" w:leader="dot" w:pos="8306"/>
        </w:tabs>
      </w:pPr>
      <w:hyperlink w:anchor="_Toc28859" w:history="1">
        <w:r>
          <w:rPr>
            <w:rFonts w:ascii="仿宋" w:eastAsia="仿宋" w:hAnsi="仿宋" w:cs="仿宋" w:hint="eastAsia"/>
            <w:lang w:eastAsia="zh-CN"/>
          </w:rPr>
          <w:t>(二)、重金属污染治理项目工艺技术设计方案</w:t>
        </w:r>
        <w:r>
          <w:tab/>
        </w:r>
        <w:r>
          <w:fldChar w:fldCharType="begin"/>
        </w:r>
        <w:r>
          <w:instrText xml:space="preserve"> PAGEREF _Toc28859 \h </w:instrText>
        </w:r>
        <w:r>
          <w:fldChar w:fldCharType="separate"/>
        </w:r>
        <w:r>
          <w:t>9</w:t>
        </w:r>
        <w:r>
          <w:fldChar w:fldCharType="end"/>
        </w:r>
      </w:hyperlink>
    </w:p>
    <w:p>
      <w:pPr>
        <w:pStyle w:val="TOC2"/>
        <w:tabs>
          <w:tab w:val="right" w:leader="dot" w:pos="8306"/>
        </w:tabs>
      </w:pPr>
      <w:hyperlink w:anchor="_Toc1631" w:history="1">
        <w:r>
          <w:rPr>
            <w:rFonts w:ascii="仿宋" w:eastAsia="仿宋" w:hAnsi="仿宋" w:cs="仿宋" w:hint="eastAsia"/>
            <w:lang w:eastAsia="zh-CN"/>
          </w:rPr>
          <w:t>(三)、设备选型方案</w:t>
        </w:r>
        <w:r>
          <w:tab/>
        </w:r>
        <w:r>
          <w:fldChar w:fldCharType="begin"/>
        </w:r>
        <w:r>
          <w:instrText xml:space="preserve"> PAGEREF _Toc1631 \h </w:instrText>
        </w:r>
        <w:r>
          <w:fldChar w:fldCharType="separate"/>
        </w:r>
        <w:r>
          <w:t>10</w:t>
        </w:r>
        <w:r>
          <w:fldChar w:fldCharType="end"/>
        </w:r>
      </w:hyperlink>
    </w:p>
    <w:p>
      <w:pPr>
        <w:pStyle w:val="TOC1"/>
        <w:tabs>
          <w:tab w:val="right" w:leader="dot" w:pos="8306"/>
        </w:tabs>
      </w:pPr>
      <w:hyperlink w:anchor="_Toc18175" w:history="1">
        <w:r>
          <w:rPr>
            <w:rFonts w:ascii="仿宋" w:eastAsia="仿宋" w:hAnsi="仿宋" w:cs="仿宋" w:hint="eastAsia"/>
            <w:lang w:eastAsia="zh-CN"/>
          </w:rPr>
          <w:t>四、重金属污染治理项目可持续发展</w:t>
        </w:r>
        <w:r>
          <w:tab/>
        </w:r>
        <w:r>
          <w:fldChar w:fldCharType="begin"/>
        </w:r>
        <w:r>
          <w:instrText xml:space="preserve"> PAGEREF _Toc18175 \h </w:instrText>
        </w:r>
        <w:r>
          <w:fldChar w:fldCharType="separate"/>
        </w:r>
        <w:r>
          <w:t>11</w:t>
        </w:r>
        <w:r>
          <w:fldChar w:fldCharType="end"/>
        </w:r>
      </w:hyperlink>
    </w:p>
    <w:p>
      <w:pPr>
        <w:pStyle w:val="TOC2"/>
        <w:tabs>
          <w:tab w:val="right" w:leader="dot" w:pos="8306"/>
        </w:tabs>
      </w:pPr>
      <w:hyperlink w:anchor="_Toc22442" w:history="1">
        <w:r>
          <w:rPr>
            <w:rFonts w:ascii="仿宋" w:eastAsia="仿宋" w:hAnsi="仿宋" w:cs="仿宋" w:hint="eastAsia"/>
            <w:lang w:eastAsia="zh-CN"/>
          </w:rPr>
          <w:t>(一)、可持续战略与实践</w:t>
        </w:r>
        <w:r>
          <w:tab/>
        </w:r>
        <w:r>
          <w:fldChar w:fldCharType="begin"/>
        </w:r>
        <w:r>
          <w:instrText xml:space="preserve"> PAGEREF _Toc22442 \h </w:instrText>
        </w:r>
        <w:r>
          <w:fldChar w:fldCharType="separate"/>
        </w:r>
        <w:r>
          <w:t>11</w:t>
        </w:r>
        <w:r>
          <w:fldChar w:fldCharType="end"/>
        </w:r>
      </w:hyperlink>
    </w:p>
    <w:p>
      <w:pPr>
        <w:pStyle w:val="TOC2"/>
        <w:tabs>
          <w:tab w:val="right" w:leader="dot" w:pos="8306"/>
        </w:tabs>
      </w:pPr>
      <w:hyperlink w:anchor="_Toc26740" w:history="1">
        <w:r>
          <w:rPr>
            <w:rFonts w:ascii="仿宋" w:eastAsia="仿宋" w:hAnsi="仿宋" w:cs="仿宋" w:hint="eastAsia"/>
            <w:lang w:eastAsia="zh-CN"/>
          </w:rPr>
          <w:t>(二)、环保与社会责任</w:t>
        </w:r>
        <w:r>
          <w:tab/>
        </w:r>
        <w:r>
          <w:fldChar w:fldCharType="begin"/>
        </w:r>
        <w:r>
          <w:instrText xml:space="preserve"> PAGEREF _Toc26740 \h </w:instrText>
        </w:r>
        <w:r>
          <w:fldChar w:fldCharType="separate"/>
        </w:r>
        <w:r>
          <w:t>12</w:t>
        </w:r>
        <w:r>
          <w:fldChar w:fldCharType="end"/>
        </w:r>
      </w:hyperlink>
    </w:p>
    <w:p>
      <w:pPr>
        <w:pStyle w:val="TOC1"/>
        <w:tabs>
          <w:tab w:val="right" w:leader="dot" w:pos="8306"/>
        </w:tabs>
      </w:pPr>
      <w:hyperlink w:anchor="_Toc32354" w:history="1">
        <w:r>
          <w:rPr>
            <w:rFonts w:ascii="仿宋" w:eastAsia="仿宋" w:hAnsi="仿宋" w:cs="仿宋" w:hint="eastAsia"/>
            <w:lang w:eastAsia="zh-CN"/>
          </w:rPr>
          <w:t>五、重金属污染治理项目土建工程</w:t>
        </w:r>
        <w:r>
          <w:tab/>
        </w:r>
        <w:r>
          <w:fldChar w:fldCharType="begin"/>
        </w:r>
        <w:r>
          <w:instrText xml:space="preserve"> PAGEREF _Toc32354 \h </w:instrText>
        </w:r>
        <w:r>
          <w:fldChar w:fldCharType="separate"/>
        </w:r>
        <w:r>
          <w:t>13</w:t>
        </w:r>
        <w:r>
          <w:fldChar w:fldCharType="end"/>
        </w:r>
      </w:hyperlink>
    </w:p>
    <w:p>
      <w:pPr>
        <w:pStyle w:val="TOC2"/>
        <w:tabs>
          <w:tab w:val="right" w:leader="dot" w:pos="8306"/>
        </w:tabs>
      </w:pPr>
      <w:hyperlink w:anchor="_Toc29097" w:history="1">
        <w:r>
          <w:rPr>
            <w:rFonts w:ascii="仿宋" w:eastAsia="仿宋" w:hAnsi="仿宋" w:cs="仿宋" w:hint="eastAsia"/>
            <w:lang w:eastAsia="zh-CN"/>
          </w:rPr>
          <w:t>(一)、建筑工程设计原则</w:t>
        </w:r>
        <w:r>
          <w:tab/>
        </w:r>
        <w:r>
          <w:fldChar w:fldCharType="begin"/>
        </w:r>
        <w:r>
          <w:instrText xml:space="preserve"> PAGEREF _Toc29097 \h </w:instrText>
        </w:r>
        <w:r>
          <w:fldChar w:fldCharType="separate"/>
        </w:r>
        <w:r>
          <w:t>13</w:t>
        </w:r>
        <w:r>
          <w:fldChar w:fldCharType="end"/>
        </w:r>
      </w:hyperlink>
    </w:p>
    <w:p>
      <w:pPr>
        <w:pStyle w:val="TOC2"/>
        <w:tabs>
          <w:tab w:val="right" w:leader="dot" w:pos="8306"/>
        </w:tabs>
      </w:pPr>
      <w:hyperlink w:anchor="_Toc3796" w:history="1">
        <w:r>
          <w:rPr>
            <w:rFonts w:ascii="仿宋" w:eastAsia="仿宋" w:hAnsi="仿宋" w:cs="仿宋" w:hint="eastAsia"/>
            <w:lang w:eastAsia="zh-CN"/>
          </w:rPr>
          <w:t>(二)、土建工程设计年限及安全等级</w:t>
        </w:r>
        <w:r>
          <w:tab/>
        </w:r>
        <w:r>
          <w:fldChar w:fldCharType="begin"/>
        </w:r>
        <w:r>
          <w:instrText xml:space="preserve"> PAGEREF _Toc3796 \h </w:instrText>
        </w:r>
        <w:r>
          <w:fldChar w:fldCharType="separate"/>
        </w:r>
        <w:r>
          <w:t>14</w:t>
        </w:r>
        <w:r>
          <w:fldChar w:fldCharType="end"/>
        </w:r>
      </w:hyperlink>
    </w:p>
    <w:p>
      <w:pPr>
        <w:pStyle w:val="TOC2"/>
        <w:tabs>
          <w:tab w:val="right" w:leader="dot" w:pos="8306"/>
        </w:tabs>
      </w:pPr>
      <w:hyperlink w:anchor="_Toc20417" w:history="1">
        <w:r>
          <w:rPr>
            <w:rFonts w:ascii="仿宋" w:eastAsia="仿宋" w:hAnsi="仿宋" w:cs="仿宋" w:hint="eastAsia"/>
            <w:lang w:eastAsia="zh-CN"/>
          </w:rPr>
          <w:t>(三)、建筑工程设计总体要求</w:t>
        </w:r>
        <w:r>
          <w:tab/>
        </w:r>
        <w:r>
          <w:fldChar w:fldCharType="begin"/>
        </w:r>
        <w:r>
          <w:instrText xml:space="preserve"> PAGEREF _Toc20417 \h </w:instrText>
        </w:r>
        <w:r>
          <w:fldChar w:fldCharType="separate"/>
        </w:r>
        <w:r>
          <w:t>15</w:t>
        </w:r>
        <w:r>
          <w:fldChar w:fldCharType="end"/>
        </w:r>
      </w:hyperlink>
    </w:p>
    <w:p>
      <w:pPr>
        <w:pStyle w:val="TOC2"/>
        <w:tabs>
          <w:tab w:val="right" w:leader="dot" w:pos="8306"/>
        </w:tabs>
      </w:pPr>
      <w:hyperlink w:anchor="_Toc2911" w:history="1">
        <w:r>
          <w:rPr>
            <w:rFonts w:ascii="仿宋" w:eastAsia="仿宋" w:hAnsi="仿宋" w:cs="仿宋" w:hint="eastAsia"/>
            <w:lang w:eastAsia="zh-CN"/>
          </w:rPr>
          <w:t>(四)、土建工程建设指标</w:t>
        </w:r>
        <w:r>
          <w:tab/>
        </w:r>
        <w:r>
          <w:fldChar w:fldCharType="begin"/>
        </w:r>
        <w:r>
          <w:instrText xml:space="preserve"> PAGEREF _Toc2911 \h </w:instrText>
        </w:r>
        <w:r>
          <w:fldChar w:fldCharType="separate"/>
        </w:r>
        <w:r>
          <w:t>16</w:t>
        </w:r>
        <w:r>
          <w:fldChar w:fldCharType="end"/>
        </w:r>
      </w:hyperlink>
    </w:p>
    <w:p>
      <w:pPr>
        <w:pStyle w:val="TOC1"/>
        <w:tabs>
          <w:tab w:val="right" w:leader="dot" w:pos="8306"/>
        </w:tabs>
      </w:pPr>
      <w:hyperlink w:anchor="_Toc17988" w:history="1">
        <w:r>
          <w:rPr>
            <w:rFonts w:ascii="仿宋" w:eastAsia="仿宋" w:hAnsi="仿宋" w:cs="仿宋" w:hint="eastAsia"/>
            <w:lang w:eastAsia="zh-CN"/>
          </w:rPr>
          <w:t>六、重金属污染治理项目绩效评估</w:t>
        </w:r>
        <w:r>
          <w:tab/>
        </w:r>
        <w:r>
          <w:fldChar w:fldCharType="begin"/>
        </w:r>
        <w:r>
          <w:instrText xml:space="preserve"> PAGEREF _Toc17988 \h </w:instrText>
        </w:r>
        <w:r>
          <w:fldChar w:fldCharType="separate"/>
        </w:r>
        <w:r>
          <w:t>16</w:t>
        </w:r>
        <w:r>
          <w:fldChar w:fldCharType="end"/>
        </w:r>
      </w:hyperlink>
    </w:p>
    <w:p>
      <w:pPr>
        <w:pStyle w:val="TOC2"/>
        <w:tabs>
          <w:tab w:val="right" w:leader="dot" w:pos="8306"/>
        </w:tabs>
      </w:pPr>
      <w:hyperlink w:anchor="_Toc20872" w:history="1">
        <w:r>
          <w:rPr>
            <w:rFonts w:ascii="仿宋" w:eastAsia="仿宋" w:hAnsi="仿宋" w:cs="仿宋" w:hint="eastAsia"/>
            <w:lang w:eastAsia="zh-CN"/>
          </w:rPr>
          <w:t>(一)、绩效评估指标</w:t>
        </w:r>
        <w:r>
          <w:tab/>
        </w:r>
        <w:r>
          <w:fldChar w:fldCharType="begin"/>
        </w:r>
        <w:r>
          <w:instrText xml:space="preserve"> PAGEREF _Toc20872 \h </w:instrText>
        </w:r>
        <w:r>
          <w:fldChar w:fldCharType="separate"/>
        </w:r>
        <w:r>
          <w:t>16</w:t>
        </w:r>
        <w:r>
          <w:fldChar w:fldCharType="end"/>
        </w:r>
      </w:hyperlink>
    </w:p>
    <w:p>
      <w:pPr>
        <w:pStyle w:val="TOC2"/>
        <w:tabs>
          <w:tab w:val="right" w:leader="dot" w:pos="8306"/>
        </w:tabs>
      </w:pPr>
      <w:hyperlink w:anchor="_Toc11350" w:history="1">
        <w:r>
          <w:rPr>
            <w:rFonts w:ascii="仿宋" w:eastAsia="仿宋" w:hAnsi="仿宋" w:cs="仿宋" w:hint="eastAsia"/>
            <w:lang w:eastAsia="zh-CN"/>
          </w:rPr>
          <w:t>(二)、绩效评估方法</w:t>
        </w:r>
        <w:r>
          <w:tab/>
        </w:r>
        <w:r>
          <w:fldChar w:fldCharType="begin"/>
        </w:r>
        <w:r>
          <w:instrText xml:space="preserve"> PAGEREF _Toc11350 \h </w:instrText>
        </w:r>
        <w:r>
          <w:fldChar w:fldCharType="separate"/>
        </w:r>
        <w:r>
          <w:t>17</w:t>
        </w:r>
        <w:r>
          <w:fldChar w:fldCharType="end"/>
        </w:r>
      </w:hyperlink>
    </w:p>
    <w:p>
      <w:pPr>
        <w:pStyle w:val="TOC2"/>
        <w:tabs>
          <w:tab w:val="right" w:leader="dot" w:pos="8306"/>
        </w:tabs>
      </w:pPr>
      <w:hyperlink w:anchor="_Toc21705" w:history="1">
        <w:r>
          <w:rPr>
            <w:rFonts w:ascii="仿宋" w:eastAsia="仿宋" w:hAnsi="仿宋" w:cs="仿宋" w:hint="eastAsia"/>
            <w:lang w:eastAsia="zh-CN"/>
          </w:rPr>
          <w:t>(三)、绩效评估周期</w:t>
        </w:r>
        <w:r>
          <w:tab/>
        </w:r>
        <w:r>
          <w:fldChar w:fldCharType="begin"/>
        </w:r>
        <w:r>
          <w:instrText xml:space="preserve"> PAGEREF _Toc21705 \h </w:instrText>
        </w:r>
        <w:r>
          <w:fldChar w:fldCharType="separate"/>
        </w:r>
        <w:r>
          <w:t>19</w:t>
        </w:r>
        <w:r>
          <w:fldChar w:fldCharType="end"/>
        </w:r>
      </w:hyperlink>
    </w:p>
    <w:p>
      <w:pPr>
        <w:pStyle w:val="TOC1"/>
        <w:tabs>
          <w:tab w:val="right" w:leader="dot" w:pos="8306"/>
        </w:tabs>
      </w:pPr>
      <w:hyperlink w:anchor="_Toc25803" w:history="1">
        <w:r>
          <w:rPr>
            <w:rFonts w:ascii="仿宋" w:eastAsia="仿宋" w:hAnsi="仿宋" w:cs="仿宋" w:hint="eastAsia"/>
            <w:lang w:eastAsia="zh-CN"/>
          </w:rPr>
          <w:t>七、重金属污染治理项目财务管理</w:t>
        </w:r>
        <w:r>
          <w:tab/>
        </w:r>
        <w:r>
          <w:fldChar w:fldCharType="begin"/>
        </w:r>
        <w:r>
          <w:instrText xml:space="preserve"> PAGEREF _Toc25803 \h </w:instrText>
        </w:r>
        <w:r>
          <w:fldChar w:fldCharType="separate"/>
        </w:r>
        <w:r>
          <w:t>20</w:t>
        </w:r>
        <w:r>
          <w:fldChar w:fldCharType="end"/>
        </w:r>
      </w:hyperlink>
    </w:p>
    <w:p>
      <w:pPr>
        <w:pStyle w:val="TOC2"/>
        <w:tabs>
          <w:tab w:val="right" w:leader="dot" w:pos="8306"/>
        </w:tabs>
      </w:pPr>
      <w:hyperlink w:anchor="_Toc15588" w:history="1">
        <w:r>
          <w:rPr>
            <w:rFonts w:ascii="仿宋" w:eastAsia="仿宋" w:hAnsi="仿宋" w:cs="仿宋" w:hint="eastAsia"/>
            <w:lang w:eastAsia="zh-CN"/>
          </w:rPr>
          <w:t>(一)、资金需求大</w:t>
        </w:r>
        <w:r>
          <w:tab/>
        </w:r>
        <w:r>
          <w:fldChar w:fldCharType="begin"/>
        </w:r>
        <w:r>
          <w:instrText xml:space="preserve"> PAGEREF _Toc15588 \h </w:instrText>
        </w:r>
        <w:r>
          <w:fldChar w:fldCharType="separate"/>
        </w:r>
        <w:r>
          <w:t>20</w:t>
        </w:r>
        <w:r>
          <w:fldChar w:fldCharType="end"/>
        </w:r>
      </w:hyperlink>
    </w:p>
    <w:p>
      <w:pPr>
        <w:pStyle w:val="TOC2"/>
        <w:tabs>
          <w:tab w:val="right" w:leader="dot" w:pos="8306"/>
        </w:tabs>
      </w:pPr>
      <w:hyperlink w:anchor="_Toc28591" w:history="1">
        <w:r>
          <w:rPr>
            <w:rFonts w:ascii="仿宋" w:eastAsia="仿宋" w:hAnsi="仿宋" w:cs="仿宋" w:hint="eastAsia"/>
            <w:lang w:eastAsia="zh-CN"/>
          </w:rPr>
          <w:t>(二)、研发周期长</w:t>
        </w:r>
        <w:r>
          <w:tab/>
        </w:r>
        <w:r>
          <w:fldChar w:fldCharType="begin"/>
        </w:r>
        <w:r>
          <w:instrText xml:space="preserve"> PAGEREF _Toc28591 \h </w:instrText>
        </w:r>
        <w:r>
          <w:fldChar w:fldCharType="separate"/>
        </w:r>
        <w:r>
          <w:t>21</w:t>
        </w:r>
        <w:r>
          <w:fldChar w:fldCharType="end"/>
        </w:r>
      </w:hyperlink>
    </w:p>
    <w:p>
      <w:pPr>
        <w:pStyle w:val="TOC2"/>
        <w:tabs>
          <w:tab w:val="right" w:leader="dot" w:pos="8306"/>
        </w:tabs>
      </w:pPr>
      <w:hyperlink w:anchor="_Toc27579" w:history="1">
        <w:r>
          <w:rPr>
            <w:rFonts w:ascii="仿宋" w:eastAsia="仿宋" w:hAnsi="仿宋" w:cs="仿宋" w:hint="eastAsia"/>
            <w:lang w:eastAsia="zh-CN"/>
          </w:rPr>
          <w:t>(三)、市场风险大</w:t>
        </w:r>
        <w:r>
          <w:tab/>
        </w:r>
        <w:r>
          <w:fldChar w:fldCharType="begin"/>
        </w:r>
        <w:r>
          <w:instrText xml:space="preserve"> PAGEREF _Toc27579 \h </w:instrText>
        </w:r>
        <w:r>
          <w:fldChar w:fldCharType="separate"/>
        </w:r>
        <w:r>
          <w:t>22</w:t>
        </w:r>
        <w:r>
          <w:fldChar w:fldCharType="end"/>
        </w:r>
      </w:hyperlink>
    </w:p>
    <w:p>
      <w:pPr>
        <w:pStyle w:val="TOC2"/>
        <w:tabs>
          <w:tab w:val="right" w:leader="dot" w:pos="8306"/>
        </w:tabs>
      </w:pPr>
      <w:hyperlink w:anchor="_Toc10556" w:history="1">
        <w:r>
          <w:rPr>
            <w:rFonts w:ascii="仿宋" w:eastAsia="仿宋" w:hAnsi="仿宋" w:cs="仿宋" w:hint="eastAsia"/>
            <w:lang w:eastAsia="zh-CN"/>
          </w:rPr>
          <w:t>(四)、利润率高</w:t>
        </w:r>
        <w:r>
          <w:tab/>
        </w:r>
        <w:r>
          <w:fldChar w:fldCharType="begin"/>
        </w:r>
        <w:r>
          <w:instrText xml:space="preserve"> PAGEREF _Toc10556 \h </w:instrText>
        </w:r>
        <w:r>
          <w:fldChar w:fldCharType="separate"/>
        </w:r>
        <w:r>
          <w:t>25</w:t>
        </w:r>
        <w:r>
          <w:fldChar w:fldCharType="end"/>
        </w:r>
      </w:hyperlink>
    </w:p>
    <w:p>
      <w:pPr>
        <w:pStyle w:val="TOC1"/>
        <w:tabs>
          <w:tab w:val="right" w:leader="dot" w:pos="8306"/>
        </w:tabs>
      </w:pPr>
      <w:hyperlink w:anchor="_Toc20222" w:history="1">
        <w:r>
          <w:rPr>
            <w:rFonts w:ascii="仿宋" w:eastAsia="仿宋" w:hAnsi="仿宋" w:cs="仿宋" w:hint="eastAsia"/>
            <w:lang w:eastAsia="zh-CN"/>
          </w:rPr>
          <w:t>八、重金属污染治理项目人力资源培养与发展</w:t>
        </w:r>
        <w:r>
          <w:tab/>
        </w:r>
        <w:r>
          <w:fldChar w:fldCharType="begin"/>
        </w:r>
        <w:r>
          <w:instrText xml:space="preserve"> PAGEREF _Toc20222 \h </w:instrText>
        </w:r>
        <w:r>
          <w:fldChar w:fldCharType="separate"/>
        </w:r>
        <w:r>
          <w:t>27</w:t>
        </w:r>
        <w:r>
          <w:fldChar w:fldCharType="end"/>
        </w:r>
      </w:hyperlink>
    </w:p>
    <w:p>
      <w:pPr>
        <w:pStyle w:val="TOC2"/>
        <w:tabs>
          <w:tab w:val="right" w:leader="dot" w:pos="8306"/>
        </w:tabs>
      </w:pPr>
      <w:hyperlink w:anchor="_Toc10581" w:history="1">
        <w:r>
          <w:rPr>
            <w:rFonts w:ascii="仿宋" w:eastAsia="仿宋" w:hAnsi="仿宋" w:cs="仿宋" w:hint="eastAsia"/>
            <w:lang w:eastAsia="zh-CN"/>
          </w:rPr>
          <w:t>(一)、人才需求与规划</w:t>
        </w:r>
        <w:r>
          <w:tab/>
        </w:r>
        <w:r>
          <w:fldChar w:fldCharType="begin"/>
        </w:r>
        <w:r>
          <w:instrText xml:space="preserve"> PAGEREF _Toc10581 \h </w:instrText>
        </w:r>
        <w:r>
          <w:fldChar w:fldCharType="separate"/>
        </w:r>
        <w:r>
          <w:t>27</w:t>
        </w:r>
        <w:r>
          <w:fldChar w:fldCharType="end"/>
        </w:r>
      </w:hyperlink>
    </w:p>
    <w:p>
      <w:pPr>
        <w:pStyle w:val="TOC2"/>
        <w:tabs>
          <w:tab w:val="right" w:leader="dot" w:pos="8306"/>
        </w:tabs>
      </w:pPr>
      <w:hyperlink w:anchor="_Toc17454" w:history="1">
        <w:r>
          <w:rPr>
            <w:rFonts w:ascii="仿宋" w:eastAsia="仿宋" w:hAnsi="仿宋" w:cs="仿宋" w:hint="eastAsia"/>
            <w:lang w:eastAsia="zh-CN"/>
          </w:rPr>
          <w:t>(二)、培训与发展计划</w:t>
        </w:r>
        <w:r>
          <w:tab/>
        </w:r>
        <w:r>
          <w:fldChar w:fldCharType="begin"/>
        </w:r>
        <w:r>
          <w:instrText xml:space="preserve"> PAGEREF _Toc17454 \h </w:instrText>
        </w:r>
        <w:r>
          <w:fldChar w:fldCharType="separate"/>
        </w:r>
        <w:r>
          <w:t>27</w:t>
        </w:r>
        <w:r>
          <w:fldChar w:fldCharType="end"/>
        </w:r>
      </w:hyperlink>
    </w:p>
    <w:p>
      <w:pPr>
        <w:pStyle w:val="TOC1"/>
        <w:tabs>
          <w:tab w:val="right" w:leader="dot" w:pos="8306"/>
        </w:tabs>
      </w:pPr>
      <w:hyperlink w:anchor="_Toc4090" w:history="1">
        <w:r>
          <w:rPr>
            <w:rFonts w:ascii="仿宋" w:eastAsia="仿宋" w:hAnsi="仿宋" w:cs="仿宋" w:hint="eastAsia"/>
            <w:lang w:eastAsia="zh-CN"/>
          </w:rPr>
          <w:t>九、重金属污染治理项目技术管理</w:t>
        </w:r>
        <w:r>
          <w:tab/>
        </w:r>
        <w:r>
          <w:fldChar w:fldCharType="begin"/>
        </w:r>
        <w:r>
          <w:instrText xml:space="preserve"> PAGEREF _Toc4090 \h </w:instrText>
        </w:r>
        <w:r>
          <w:fldChar w:fldCharType="separate"/>
        </w:r>
        <w:r>
          <w:t>28</w:t>
        </w:r>
        <w:r>
          <w:fldChar w:fldCharType="end"/>
        </w:r>
      </w:hyperlink>
    </w:p>
    <w:p>
      <w:pPr>
        <w:pStyle w:val="TOC2"/>
        <w:tabs>
          <w:tab w:val="right" w:leader="dot" w:pos="8306"/>
        </w:tabs>
      </w:pPr>
      <w:hyperlink w:anchor="_Toc18880" w:history="1">
        <w:r>
          <w:rPr>
            <w:rFonts w:ascii="仿宋" w:eastAsia="仿宋" w:hAnsi="仿宋" w:cs="仿宋" w:hint="eastAsia"/>
            <w:lang w:eastAsia="zh-CN"/>
          </w:rPr>
          <w:t>(一)、技术方案选用方向</w:t>
        </w:r>
        <w:r>
          <w:tab/>
        </w:r>
        <w:r>
          <w:fldChar w:fldCharType="begin"/>
        </w:r>
        <w:r>
          <w:instrText xml:space="preserve"> PAGEREF _Toc18880 \h </w:instrText>
        </w:r>
        <w:r>
          <w:fldChar w:fldCharType="separate"/>
        </w:r>
        <w:r>
          <w:t>28</w:t>
        </w:r>
        <w:r>
          <w:fldChar w:fldCharType="end"/>
        </w:r>
      </w:hyperlink>
    </w:p>
    <w:p>
      <w:pPr>
        <w:pStyle w:val="TOC2"/>
        <w:tabs>
          <w:tab w:val="right" w:leader="dot" w:pos="8306"/>
        </w:tabs>
      </w:pPr>
      <w:hyperlink w:anchor="_Toc11869" w:history="1">
        <w:r>
          <w:rPr>
            <w:rFonts w:ascii="仿宋" w:eastAsia="仿宋" w:hAnsi="仿宋" w:cs="仿宋" w:hint="eastAsia"/>
            <w:lang w:eastAsia="zh-CN"/>
          </w:rPr>
          <w:t>(二)、工艺技术方案选用原则</w:t>
        </w:r>
        <w:r>
          <w:tab/>
        </w:r>
        <w:r>
          <w:fldChar w:fldCharType="begin"/>
        </w:r>
        <w:r>
          <w:instrText xml:space="preserve"> PAGEREF _Toc11869 \h </w:instrText>
        </w:r>
        <w:r>
          <w:fldChar w:fldCharType="separate"/>
        </w:r>
        <w:r>
          <w:t>30</w:t>
        </w:r>
        <w:r>
          <w:fldChar w:fldCharType="end"/>
        </w:r>
      </w:hyperlink>
    </w:p>
    <w:p>
      <w:pPr>
        <w:pStyle w:val="TOC2"/>
        <w:tabs>
          <w:tab w:val="right" w:leader="dot" w:pos="8306"/>
        </w:tabs>
      </w:pPr>
      <w:hyperlink w:anchor="_Toc20078" w:history="1">
        <w:r>
          <w:rPr>
            <w:rFonts w:ascii="仿宋" w:eastAsia="仿宋" w:hAnsi="仿宋" w:cs="仿宋" w:hint="eastAsia"/>
            <w:lang w:eastAsia="zh-CN"/>
          </w:rPr>
          <w:t>(三)、工艺技术方案要求</w:t>
        </w:r>
        <w:r>
          <w:tab/>
        </w:r>
        <w:r>
          <w:fldChar w:fldCharType="begin"/>
        </w:r>
        <w:r>
          <w:instrText xml:space="preserve"> PAGEREF _Toc20078 \h </w:instrText>
        </w:r>
        <w:r>
          <w:fldChar w:fldCharType="separate"/>
        </w:r>
        <w:r>
          <w:t>32</w:t>
        </w:r>
        <w:r>
          <w:fldChar w:fldCharType="end"/>
        </w:r>
      </w:hyperlink>
    </w:p>
    <w:p>
      <w:pPr>
        <w:pStyle w:val="TOC1"/>
        <w:tabs>
          <w:tab w:val="right" w:leader="dot" w:pos="8306"/>
        </w:tabs>
      </w:pPr>
      <w:hyperlink w:anchor="_Toc14704" w:history="1">
        <w:r>
          <w:rPr>
            <w:rFonts w:ascii="仿宋" w:eastAsia="仿宋" w:hAnsi="仿宋" w:cs="仿宋" w:hint="eastAsia"/>
            <w:lang w:eastAsia="zh-CN"/>
          </w:rPr>
          <w:t>十、重金属污染治理项目创新与研发</w:t>
        </w:r>
        <w:r>
          <w:tab/>
        </w:r>
        <w:r>
          <w:fldChar w:fldCharType="begin"/>
        </w:r>
        <w:r>
          <w:instrText xml:space="preserve"> PAGEREF _Toc14704 \h </w:instrText>
        </w:r>
        <w:r>
          <w:fldChar w:fldCharType="separate"/>
        </w:r>
        <w:r>
          <w:t>34</w:t>
        </w:r>
        <w:r>
          <w:fldChar w:fldCharType="end"/>
        </w:r>
      </w:hyperlink>
    </w:p>
    <w:p>
      <w:pPr>
        <w:pStyle w:val="TOC2"/>
        <w:tabs>
          <w:tab w:val="right" w:leader="dot" w:pos="8306"/>
        </w:tabs>
      </w:pPr>
      <w:hyperlink w:anchor="_Toc14326" w:history="1">
        <w:r>
          <w:rPr>
            <w:rFonts w:ascii="仿宋" w:eastAsia="仿宋" w:hAnsi="仿宋" w:cs="仿宋" w:hint="eastAsia"/>
            <w:lang w:eastAsia="zh-CN"/>
          </w:rPr>
          <w:t>(一)、创新策略与方向</w:t>
        </w:r>
        <w:r>
          <w:tab/>
        </w:r>
        <w:r>
          <w:fldChar w:fldCharType="begin"/>
        </w:r>
        <w:r>
          <w:instrText xml:space="preserve"> PAGEREF _Toc14326 \h </w:instrText>
        </w:r>
        <w:r>
          <w:fldChar w:fldCharType="separate"/>
        </w:r>
        <w:r>
          <w:t>34</w:t>
        </w:r>
        <w:r>
          <w:fldChar w:fldCharType="end"/>
        </w:r>
      </w:hyperlink>
    </w:p>
    <w:p>
      <w:pPr>
        <w:pStyle w:val="TOC2"/>
        <w:tabs>
          <w:tab w:val="right" w:leader="dot" w:pos="8306"/>
        </w:tabs>
      </w:pPr>
      <w:hyperlink w:anchor="_Toc23089" w:history="1">
        <w:r>
          <w:rPr>
            <w:rFonts w:ascii="仿宋" w:eastAsia="仿宋" w:hAnsi="仿宋" w:cs="仿宋" w:hint="eastAsia"/>
            <w:lang w:eastAsia="zh-CN"/>
          </w:rPr>
          <w:t>(二)、研发规划与投入</w:t>
        </w:r>
        <w:r>
          <w:tab/>
        </w:r>
        <w:r>
          <w:fldChar w:fldCharType="begin"/>
        </w:r>
        <w:r>
          <w:instrText xml:space="preserve"> PAGEREF _Toc23089 \h </w:instrText>
        </w:r>
        <w:r>
          <w:fldChar w:fldCharType="separate"/>
        </w:r>
        <w:r>
          <w:t>36</w:t>
        </w:r>
        <w:r>
          <w:fldChar w:fldCharType="end"/>
        </w:r>
      </w:hyperlink>
    </w:p>
    <w:p>
      <w:pPr>
        <w:pStyle w:val="TOC1"/>
        <w:tabs>
          <w:tab w:val="right" w:leader="dot" w:pos="8306"/>
        </w:tabs>
      </w:pPr>
      <w:hyperlink w:anchor="_Toc17615" w:history="1">
        <w:r>
          <w:rPr>
            <w:rFonts w:ascii="仿宋" w:eastAsia="仿宋" w:hAnsi="仿宋" w:cs="仿宋" w:hint="eastAsia"/>
            <w:lang w:eastAsia="zh-CN"/>
          </w:rPr>
          <w:t>十一、重金属污染治理项目计划安排</w:t>
        </w:r>
        <w:r>
          <w:tab/>
        </w:r>
        <w:r>
          <w:fldChar w:fldCharType="begin"/>
        </w:r>
        <w:r>
          <w:instrText xml:space="preserve"> PAGEREF _Toc17615 \h </w:instrText>
        </w:r>
        <w:r>
          <w:fldChar w:fldCharType="separate"/>
        </w:r>
        <w:r>
          <w:t>37</w:t>
        </w:r>
        <w:r>
          <w:fldChar w:fldCharType="end"/>
        </w:r>
      </w:hyperlink>
    </w:p>
    <w:p>
      <w:pPr>
        <w:pStyle w:val="TOC2"/>
        <w:tabs>
          <w:tab w:val="right" w:leader="dot" w:pos="8306"/>
        </w:tabs>
      </w:pPr>
      <w:hyperlink w:anchor="_Toc20728" w:history="1">
        <w:r>
          <w:rPr>
            <w:rFonts w:ascii="仿宋" w:eastAsia="仿宋" w:hAnsi="仿宋" w:cs="仿宋" w:hint="eastAsia"/>
            <w:lang w:eastAsia="zh-CN"/>
          </w:rPr>
          <w:t>(一)、建设周期</w:t>
        </w:r>
        <w:r>
          <w:tab/>
        </w:r>
        <w:r>
          <w:fldChar w:fldCharType="begin"/>
        </w:r>
        <w:r>
          <w:instrText xml:space="preserve"> PAGEREF _Toc20728 \h </w:instrText>
        </w:r>
        <w:r>
          <w:fldChar w:fldCharType="separate"/>
        </w:r>
        <w:r>
          <w:t>37</w:t>
        </w:r>
        <w:r>
          <w:fldChar w:fldCharType="end"/>
        </w:r>
      </w:hyperlink>
    </w:p>
    <w:p>
      <w:pPr>
        <w:pStyle w:val="TOC2"/>
        <w:tabs>
          <w:tab w:val="right" w:leader="dot" w:pos="8306"/>
        </w:tabs>
      </w:pPr>
      <w:hyperlink w:anchor="_Toc18597" w:history="1">
        <w:r>
          <w:rPr>
            <w:rFonts w:ascii="仿宋" w:eastAsia="仿宋" w:hAnsi="仿宋" w:cs="仿宋" w:hint="eastAsia"/>
            <w:lang w:eastAsia="zh-CN"/>
          </w:rPr>
          <w:t>(二)、建设进度</w:t>
        </w:r>
        <w:r>
          <w:tab/>
        </w:r>
        <w:r>
          <w:fldChar w:fldCharType="begin"/>
        </w:r>
        <w:r>
          <w:instrText xml:space="preserve"> PAGEREF _Toc18597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03" w:history="1">
        <w:r>
          <w:rPr>
            <w:rFonts w:ascii="仿宋" w:eastAsia="仿宋" w:hAnsi="仿宋" w:cs="仿宋" w:hint="eastAsia"/>
            <w:lang w:eastAsia="zh-CN"/>
          </w:rPr>
          <w:t>(三)、进度安排注意事项</w:t>
        </w:r>
        <w:r>
          <w:tab/>
        </w:r>
        <w:r>
          <w:fldChar w:fldCharType="begin"/>
        </w:r>
        <w:r>
          <w:instrText xml:space="preserve"> PAGEREF _Toc19603 \h </w:instrText>
        </w:r>
        <w:r>
          <w:fldChar w:fldCharType="separate"/>
        </w:r>
        <w:r>
          <w:t>39</w:t>
        </w:r>
        <w:r>
          <w:fldChar w:fldCharType="end"/>
        </w:r>
      </w:hyperlink>
    </w:p>
    <w:p>
      <w:pPr>
        <w:pStyle w:val="TOC2"/>
        <w:tabs>
          <w:tab w:val="right" w:leader="dot" w:pos="8306"/>
        </w:tabs>
      </w:pPr>
      <w:hyperlink w:anchor="_Toc411" w:history="1">
        <w:r>
          <w:rPr>
            <w:rFonts w:ascii="仿宋" w:eastAsia="仿宋" w:hAnsi="仿宋" w:cs="仿宋" w:hint="eastAsia"/>
            <w:lang w:eastAsia="zh-CN"/>
          </w:rPr>
          <w:t>(四)、人力资源配置</w:t>
        </w:r>
        <w:r>
          <w:tab/>
        </w:r>
        <w:r>
          <w:fldChar w:fldCharType="begin"/>
        </w:r>
        <w:r>
          <w:instrText xml:space="preserve"> PAGEREF _Toc411 \h </w:instrText>
        </w:r>
        <w:r>
          <w:fldChar w:fldCharType="separate"/>
        </w:r>
        <w:r>
          <w:t>41</w:t>
        </w:r>
        <w:r>
          <w:fldChar w:fldCharType="end"/>
        </w:r>
      </w:hyperlink>
    </w:p>
    <w:p>
      <w:pPr>
        <w:pStyle w:val="TOC1"/>
        <w:tabs>
          <w:tab w:val="right" w:leader="dot" w:pos="8306"/>
        </w:tabs>
      </w:pPr>
      <w:hyperlink w:anchor="_Toc23291" w:history="1">
        <w:r>
          <w:rPr>
            <w:rFonts w:ascii="仿宋" w:eastAsia="仿宋" w:hAnsi="仿宋" w:cs="仿宋" w:hint="eastAsia"/>
            <w:lang w:eastAsia="zh-CN"/>
          </w:rPr>
          <w:t>十二、生产安全保护</w:t>
        </w:r>
        <w:r>
          <w:tab/>
        </w:r>
        <w:r>
          <w:fldChar w:fldCharType="begin"/>
        </w:r>
        <w:r>
          <w:instrText xml:space="preserve"> PAGEREF _Toc23291 \h </w:instrText>
        </w:r>
        <w:r>
          <w:fldChar w:fldCharType="separate"/>
        </w:r>
        <w:r>
          <w:t>42</w:t>
        </w:r>
        <w:r>
          <w:fldChar w:fldCharType="end"/>
        </w:r>
      </w:hyperlink>
    </w:p>
    <w:p>
      <w:pPr>
        <w:pStyle w:val="TOC2"/>
        <w:tabs>
          <w:tab w:val="right" w:leader="dot" w:pos="8306"/>
        </w:tabs>
      </w:pPr>
      <w:hyperlink w:anchor="_Toc29854" w:history="1">
        <w:r>
          <w:rPr>
            <w:rFonts w:ascii="仿宋" w:eastAsia="仿宋" w:hAnsi="仿宋" w:cs="仿宋" w:hint="eastAsia"/>
            <w:lang w:eastAsia="zh-CN"/>
          </w:rPr>
          <w:t>(一)、消防安全</w:t>
        </w:r>
        <w:r>
          <w:tab/>
        </w:r>
        <w:r>
          <w:fldChar w:fldCharType="begin"/>
        </w:r>
        <w:r>
          <w:instrText xml:space="preserve"> PAGEREF _Toc29854 \h </w:instrText>
        </w:r>
        <w:r>
          <w:fldChar w:fldCharType="separate"/>
        </w:r>
        <w:r>
          <w:t>42</w:t>
        </w:r>
        <w:r>
          <w:fldChar w:fldCharType="end"/>
        </w:r>
      </w:hyperlink>
    </w:p>
    <w:p>
      <w:pPr>
        <w:pStyle w:val="TOC2"/>
        <w:tabs>
          <w:tab w:val="right" w:leader="dot" w:pos="8306"/>
        </w:tabs>
      </w:pPr>
      <w:hyperlink w:anchor="_Toc18654" w:history="1">
        <w:r>
          <w:rPr>
            <w:rFonts w:ascii="仿宋" w:eastAsia="仿宋" w:hAnsi="仿宋" w:cs="仿宋" w:hint="eastAsia"/>
            <w:lang w:eastAsia="zh-CN"/>
          </w:rPr>
          <w:t>(二)、防火防爆总图布置措施</w:t>
        </w:r>
        <w:r>
          <w:tab/>
        </w:r>
        <w:r>
          <w:fldChar w:fldCharType="begin"/>
        </w:r>
        <w:r>
          <w:instrText xml:space="preserve"> PAGEREF _Toc18654 \h </w:instrText>
        </w:r>
        <w:r>
          <w:fldChar w:fldCharType="separate"/>
        </w:r>
        <w:r>
          <w:t>43</w:t>
        </w:r>
        <w:r>
          <w:fldChar w:fldCharType="end"/>
        </w:r>
      </w:hyperlink>
    </w:p>
    <w:p>
      <w:pPr>
        <w:pStyle w:val="TOC2"/>
        <w:tabs>
          <w:tab w:val="right" w:leader="dot" w:pos="8306"/>
        </w:tabs>
      </w:pPr>
      <w:hyperlink w:anchor="_Toc29008" w:history="1">
        <w:r>
          <w:rPr>
            <w:rFonts w:ascii="仿宋" w:eastAsia="仿宋" w:hAnsi="仿宋" w:cs="仿宋" w:hint="eastAsia"/>
            <w:lang w:eastAsia="zh-CN"/>
          </w:rPr>
          <w:t>(三)、自然灾害防范措施</w:t>
        </w:r>
        <w:r>
          <w:tab/>
        </w:r>
        <w:r>
          <w:fldChar w:fldCharType="begin"/>
        </w:r>
        <w:r>
          <w:instrText xml:space="preserve"> PAGEREF _Toc29008 \h </w:instrText>
        </w:r>
        <w:r>
          <w:fldChar w:fldCharType="separate"/>
        </w:r>
        <w:r>
          <w:t>44</w:t>
        </w:r>
        <w:r>
          <w:fldChar w:fldCharType="end"/>
        </w:r>
      </w:hyperlink>
    </w:p>
    <w:p>
      <w:pPr>
        <w:pStyle w:val="TOC2"/>
        <w:tabs>
          <w:tab w:val="right" w:leader="dot" w:pos="8306"/>
        </w:tabs>
      </w:pPr>
      <w:hyperlink w:anchor="_Toc11865" w:history="1">
        <w:r>
          <w:rPr>
            <w:rFonts w:ascii="仿宋" w:eastAsia="仿宋" w:hAnsi="仿宋" w:cs="仿宋" w:hint="eastAsia"/>
            <w:lang w:eastAsia="zh-CN"/>
          </w:rPr>
          <w:t>(四)、安全色及安全标志使用要求</w:t>
        </w:r>
        <w:r>
          <w:tab/>
        </w:r>
        <w:r>
          <w:fldChar w:fldCharType="begin"/>
        </w:r>
        <w:r>
          <w:instrText xml:space="preserve"> PAGEREF _Toc11865 \h </w:instrText>
        </w:r>
        <w:r>
          <w:fldChar w:fldCharType="separate"/>
        </w:r>
        <w:r>
          <w:t>45</w:t>
        </w:r>
        <w:r>
          <w:fldChar w:fldCharType="end"/>
        </w:r>
      </w:hyperlink>
    </w:p>
    <w:p>
      <w:pPr>
        <w:pStyle w:val="TOC2"/>
        <w:tabs>
          <w:tab w:val="right" w:leader="dot" w:pos="8306"/>
        </w:tabs>
      </w:pPr>
      <w:hyperlink w:anchor="_Toc8788" w:history="1">
        <w:r>
          <w:rPr>
            <w:rFonts w:ascii="仿宋" w:eastAsia="仿宋" w:hAnsi="仿宋" w:cs="仿宋" w:hint="eastAsia"/>
            <w:lang w:eastAsia="zh-CN"/>
          </w:rPr>
          <w:t>(五)、防尘防毒措施</w:t>
        </w:r>
        <w:r>
          <w:tab/>
        </w:r>
        <w:r>
          <w:fldChar w:fldCharType="begin"/>
        </w:r>
        <w:r>
          <w:instrText xml:space="preserve"> PAGEREF _Toc8788 \h </w:instrText>
        </w:r>
        <w:r>
          <w:fldChar w:fldCharType="separate"/>
        </w:r>
        <w:r>
          <w:t>46</w:t>
        </w:r>
        <w:r>
          <w:fldChar w:fldCharType="end"/>
        </w:r>
      </w:hyperlink>
    </w:p>
    <w:p>
      <w:pPr>
        <w:pStyle w:val="TOC2"/>
        <w:tabs>
          <w:tab w:val="right" w:leader="dot" w:pos="8306"/>
        </w:tabs>
      </w:pPr>
      <w:hyperlink w:anchor="_Toc6799" w:history="1">
        <w:r>
          <w:rPr>
            <w:rFonts w:ascii="仿宋" w:eastAsia="仿宋" w:hAnsi="仿宋" w:cs="仿宋" w:hint="eastAsia"/>
            <w:lang w:eastAsia="zh-CN"/>
          </w:rPr>
          <w:t>(六)、防静电、触电防护及防雷措施</w:t>
        </w:r>
        <w:r>
          <w:tab/>
        </w:r>
        <w:r>
          <w:fldChar w:fldCharType="begin"/>
        </w:r>
        <w:r>
          <w:instrText xml:space="preserve"> PAGEREF _Toc6799 \h </w:instrText>
        </w:r>
        <w:r>
          <w:fldChar w:fldCharType="separate"/>
        </w:r>
        <w:r>
          <w:t>47</w:t>
        </w:r>
        <w:r>
          <w:fldChar w:fldCharType="end"/>
        </w:r>
      </w:hyperlink>
    </w:p>
    <w:p>
      <w:pPr>
        <w:pStyle w:val="TOC2"/>
        <w:tabs>
          <w:tab w:val="right" w:leader="dot" w:pos="8306"/>
        </w:tabs>
      </w:pPr>
      <w:hyperlink w:anchor="_Toc29960" w:history="1">
        <w:r>
          <w:rPr>
            <w:rFonts w:ascii="仿宋" w:eastAsia="仿宋" w:hAnsi="仿宋" w:cs="仿宋" w:hint="eastAsia"/>
            <w:lang w:eastAsia="zh-CN"/>
          </w:rPr>
          <w:t>(七)、机械设备安全保障措施</w:t>
        </w:r>
        <w:r>
          <w:tab/>
        </w:r>
        <w:r>
          <w:fldChar w:fldCharType="begin"/>
        </w:r>
        <w:r>
          <w:instrText xml:space="preserve"> PAGEREF _Toc29960 \h </w:instrText>
        </w:r>
        <w:r>
          <w:fldChar w:fldCharType="separate"/>
        </w:r>
        <w:r>
          <w:t>48</w:t>
        </w:r>
        <w:r>
          <w:fldChar w:fldCharType="end"/>
        </w:r>
      </w:hyperlink>
    </w:p>
    <w:p>
      <w:pPr>
        <w:pStyle w:val="TOC1"/>
        <w:tabs>
          <w:tab w:val="right" w:leader="dot" w:pos="8306"/>
        </w:tabs>
      </w:pPr>
      <w:hyperlink w:anchor="_Toc7435" w:history="1">
        <w:r>
          <w:rPr>
            <w:rFonts w:ascii="仿宋" w:eastAsia="仿宋" w:hAnsi="仿宋" w:cs="仿宋" w:hint="eastAsia"/>
            <w:lang w:eastAsia="zh-CN"/>
          </w:rPr>
          <w:t>十三、质量管理体系</w:t>
        </w:r>
        <w:r>
          <w:tab/>
        </w:r>
        <w:r>
          <w:fldChar w:fldCharType="begin"/>
        </w:r>
        <w:r>
          <w:instrText xml:space="preserve"> PAGEREF _Toc7435 \h </w:instrText>
        </w:r>
        <w:r>
          <w:fldChar w:fldCharType="separate"/>
        </w:r>
        <w:r>
          <w:t>50</w:t>
        </w:r>
        <w:r>
          <w:fldChar w:fldCharType="end"/>
        </w:r>
      </w:hyperlink>
    </w:p>
    <w:p>
      <w:pPr>
        <w:pStyle w:val="TOC2"/>
        <w:tabs>
          <w:tab w:val="right" w:leader="dot" w:pos="8306"/>
        </w:tabs>
      </w:pPr>
      <w:hyperlink w:anchor="_Toc15339" w:history="1">
        <w:r>
          <w:rPr>
            <w:rFonts w:ascii="仿宋" w:eastAsia="仿宋" w:hAnsi="仿宋" w:cs="仿宋" w:hint="eastAsia"/>
            <w:lang w:eastAsia="zh-CN"/>
          </w:rPr>
          <w:t>(一)、质量目标与方针</w:t>
        </w:r>
        <w:r>
          <w:tab/>
        </w:r>
        <w:r>
          <w:fldChar w:fldCharType="begin"/>
        </w:r>
        <w:r>
          <w:instrText xml:space="preserve"> PAGEREF _Toc15339 \h </w:instrText>
        </w:r>
        <w:r>
          <w:fldChar w:fldCharType="separate"/>
        </w:r>
        <w:r>
          <w:t>50</w:t>
        </w:r>
        <w:r>
          <w:fldChar w:fldCharType="end"/>
        </w:r>
      </w:hyperlink>
    </w:p>
    <w:p>
      <w:pPr>
        <w:pStyle w:val="TOC2"/>
        <w:tabs>
          <w:tab w:val="right" w:leader="dot" w:pos="8306"/>
        </w:tabs>
      </w:pPr>
      <w:hyperlink w:anchor="_Toc8965" w:history="1">
        <w:r>
          <w:rPr>
            <w:rFonts w:ascii="仿宋" w:eastAsia="仿宋" w:hAnsi="仿宋" w:cs="仿宋" w:hint="eastAsia"/>
            <w:lang w:eastAsia="zh-CN"/>
          </w:rPr>
          <w:t>(二)、质量管理责任</w:t>
        </w:r>
        <w:r>
          <w:tab/>
        </w:r>
        <w:r>
          <w:fldChar w:fldCharType="begin"/>
        </w:r>
        <w:r>
          <w:instrText xml:space="preserve"> PAGEREF _Toc8965 \h </w:instrText>
        </w:r>
        <w:r>
          <w:fldChar w:fldCharType="separate"/>
        </w:r>
        <w:r>
          <w:t>51</w:t>
        </w:r>
        <w:r>
          <w:fldChar w:fldCharType="end"/>
        </w:r>
      </w:hyperlink>
    </w:p>
    <w:p>
      <w:pPr>
        <w:pStyle w:val="TOC2"/>
        <w:tabs>
          <w:tab w:val="right" w:leader="dot" w:pos="8306"/>
        </w:tabs>
      </w:pPr>
      <w:hyperlink w:anchor="_Toc18745" w:history="1">
        <w:r>
          <w:rPr>
            <w:rFonts w:ascii="仿宋" w:eastAsia="仿宋" w:hAnsi="仿宋" w:cs="仿宋" w:hint="eastAsia"/>
            <w:lang w:eastAsia="zh-CN"/>
          </w:rPr>
          <w:t>(三)、质量管理体系文件</w:t>
        </w:r>
        <w:r>
          <w:tab/>
        </w:r>
        <w:r>
          <w:fldChar w:fldCharType="begin"/>
        </w:r>
        <w:r>
          <w:instrText xml:space="preserve"> PAGEREF _Toc18745 \h </w:instrText>
        </w:r>
        <w:r>
          <w:fldChar w:fldCharType="separate"/>
        </w:r>
        <w:r>
          <w:t>52</w:t>
        </w:r>
        <w:r>
          <w:fldChar w:fldCharType="end"/>
        </w:r>
      </w:hyperlink>
    </w:p>
    <w:p>
      <w:pPr>
        <w:pStyle w:val="TOC2"/>
        <w:tabs>
          <w:tab w:val="right" w:leader="dot" w:pos="8306"/>
        </w:tabs>
      </w:pPr>
      <w:hyperlink w:anchor="_Toc4103" w:history="1">
        <w:r>
          <w:rPr>
            <w:rFonts w:ascii="仿宋" w:eastAsia="仿宋" w:hAnsi="仿宋" w:cs="仿宋" w:hint="eastAsia"/>
            <w:lang w:eastAsia="zh-CN"/>
          </w:rPr>
          <w:t>(四)、质量培训与教育</w:t>
        </w:r>
        <w:r>
          <w:tab/>
        </w:r>
        <w:r>
          <w:fldChar w:fldCharType="begin"/>
        </w:r>
        <w:r>
          <w:instrText xml:space="preserve"> PAGEREF _Toc4103 \h </w:instrText>
        </w:r>
        <w:r>
          <w:fldChar w:fldCharType="separate"/>
        </w:r>
        <w:r>
          <w:t>54</w:t>
        </w:r>
        <w:r>
          <w:fldChar w:fldCharType="end"/>
        </w:r>
      </w:hyperlink>
    </w:p>
    <w:p>
      <w:pPr>
        <w:pStyle w:val="TOC2"/>
        <w:tabs>
          <w:tab w:val="right" w:leader="dot" w:pos="8306"/>
        </w:tabs>
      </w:pPr>
      <w:hyperlink w:anchor="_Toc27537" w:history="1">
        <w:r>
          <w:rPr>
            <w:rFonts w:ascii="仿宋" w:eastAsia="仿宋" w:hAnsi="仿宋" w:cs="仿宋" w:hint="eastAsia"/>
            <w:lang w:eastAsia="zh-CN"/>
          </w:rPr>
          <w:t>(五)、质量审核与评价</w:t>
        </w:r>
        <w:r>
          <w:tab/>
        </w:r>
        <w:r>
          <w:fldChar w:fldCharType="begin"/>
        </w:r>
        <w:r>
          <w:instrText xml:space="preserve"> PAGEREF _Toc27537 \h </w:instrText>
        </w:r>
        <w:r>
          <w:fldChar w:fldCharType="separate"/>
        </w:r>
        <w:r>
          <w:t>56</w:t>
        </w:r>
        <w:r>
          <w:fldChar w:fldCharType="end"/>
        </w:r>
      </w:hyperlink>
    </w:p>
    <w:p>
      <w:pPr>
        <w:pStyle w:val="TOC2"/>
        <w:tabs>
          <w:tab w:val="right" w:leader="dot" w:pos="8306"/>
        </w:tabs>
      </w:pPr>
      <w:hyperlink w:anchor="_Toc29829" w:history="1">
        <w:r>
          <w:rPr>
            <w:rFonts w:ascii="仿宋" w:eastAsia="仿宋" w:hAnsi="仿宋" w:cs="仿宋" w:hint="eastAsia"/>
            <w:lang w:eastAsia="zh-CN"/>
          </w:rPr>
          <w:t>(六)、不符合与纠正措施</w:t>
        </w:r>
        <w:r>
          <w:tab/>
        </w:r>
        <w:r>
          <w:fldChar w:fldCharType="begin"/>
        </w:r>
        <w:r>
          <w:instrText xml:space="preserve"> PAGEREF _Toc29829 \h </w:instrText>
        </w:r>
        <w:r>
          <w:fldChar w:fldCharType="separate"/>
        </w:r>
        <w:r>
          <w:t>57</w:t>
        </w:r>
        <w:r>
          <w:fldChar w:fldCharType="end"/>
        </w:r>
      </w:hyperlink>
    </w:p>
    <w:p>
      <w:pPr>
        <w:pStyle w:val="TOC1"/>
        <w:tabs>
          <w:tab w:val="right" w:leader="dot" w:pos="8306"/>
        </w:tabs>
      </w:pPr>
      <w:hyperlink w:anchor="_Toc17566" w:history="1">
        <w:r>
          <w:rPr>
            <w:rFonts w:ascii="仿宋" w:eastAsia="仿宋" w:hAnsi="仿宋" w:cs="仿宋" w:hint="eastAsia"/>
            <w:lang w:eastAsia="zh-CN"/>
          </w:rPr>
          <w:t>十四、重金属污染治理项目实施时间节点</w:t>
        </w:r>
        <w:r>
          <w:tab/>
        </w:r>
        <w:r>
          <w:fldChar w:fldCharType="begin"/>
        </w:r>
        <w:r>
          <w:instrText xml:space="preserve"> PAGEREF _Toc17566 \h </w:instrText>
        </w:r>
        <w:r>
          <w:fldChar w:fldCharType="separate"/>
        </w:r>
        <w:r>
          <w:t>58</w:t>
        </w:r>
        <w:r>
          <w:fldChar w:fldCharType="end"/>
        </w:r>
      </w:hyperlink>
    </w:p>
    <w:p>
      <w:pPr>
        <w:pStyle w:val="TOC2"/>
        <w:tabs>
          <w:tab w:val="right" w:leader="dot" w:pos="8306"/>
        </w:tabs>
      </w:pPr>
      <w:hyperlink w:anchor="_Toc6755" w:history="1">
        <w:r>
          <w:rPr>
            <w:rFonts w:ascii="仿宋" w:eastAsia="仿宋" w:hAnsi="仿宋" w:cs="仿宋" w:hint="eastAsia"/>
            <w:lang w:eastAsia="zh-CN"/>
          </w:rPr>
          <w:t>(一)、重金属污染治理项目启动阶段时间节点</w:t>
        </w:r>
        <w:r>
          <w:tab/>
        </w:r>
        <w:r>
          <w:fldChar w:fldCharType="begin"/>
        </w:r>
        <w:r>
          <w:instrText xml:space="preserve"> PAGEREF _Toc6755 \h </w:instrText>
        </w:r>
        <w:r>
          <w:fldChar w:fldCharType="separate"/>
        </w:r>
        <w:r>
          <w:t>58</w:t>
        </w:r>
        <w:r>
          <w:fldChar w:fldCharType="end"/>
        </w:r>
      </w:hyperlink>
    </w:p>
    <w:p>
      <w:pPr>
        <w:pStyle w:val="TOC2"/>
        <w:tabs>
          <w:tab w:val="right" w:leader="dot" w:pos="8306"/>
        </w:tabs>
      </w:pPr>
      <w:hyperlink w:anchor="_Toc29201" w:history="1">
        <w:r>
          <w:rPr>
            <w:rFonts w:ascii="仿宋" w:eastAsia="仿宋" w:hAnsi="仿宋" w:cs="仿宋" w:hint="eastAsia"/>
            <w:lang w:eastAsia="zh-CN"/>
          </w:rPr>
          <w:t>(二)、重金属污染治理项目执行阶段时间节点</w:t>
        </w:r>
        <w:r>
          <w:tab/>
        </w:r>
        <w:r>
          <w:fldChar w:fldCharType="begin"/>
        </w:r>
        <w:r>
          <w:instrText xml:space="preserve"> PAGEREF _Toc29201 \h </w:instrText>
        </w:r>
        <w:r>
          <w:fldChar w:fldCharType="separate"/>
        </w:r>
        <w:r>
          <w:t>59</w:t>
        </w:r>
        <w:r>
          <w:fldChar w:fldCharType="end"/>
        </w:r>
      </w:hyperlink>
    </w:p>
    <w:p>
      <w:pPr>
        <w:pStyle w:val="TOC2"/>
        <w:tabs>
          <w:tab w:val="right" w:leader="dot" w:pos="8306"/>
        </w:tabs>
      </w:pPr>
      <w:hyperlink w:anchor="_Toc7809" w:history="1">
        <w:r>
          <w:rPr>
            <w:rFonts w:ascii="仿宋" w:eastAsia="仿宋" w:hAnsi="仿宋" w:cs="仿宋" w:hint="eastAsia"/>
            <w:lang w:eastAsia="zh-CN"/>
          </w:rPr>
          <w:t>(三)、重金属污染治理项目完成阶段时间节点</w:t>
        </w:r>
        <w:r>
          <w:tab/>
        </w:r>
        <w:r>
          <w:fldChar w:fldCharType="begin"/>
        </w:r>
        <w:r>
          <w:instrText xml:space="preserve"> PAGEREF _Toc7809 \h </w:instrText>
        </w:r>
        <w:r>
          <w:fldChar w:fldCharType="separate"/>
        </w:r>
        <w:r>
          <w:t>60</w:t>
        </w:r>
        <w:r>
          <w:fldChar w:fldCharType="end"/>
        </w:r>
      </w:hyperlink>
    </w:p>
    <w:p>
      <w:pPr>
        <w:pStyle w:val="TOC1"/>
        <w:tabs>
          <w:tab w:val="right" w:leader="dot" w:pos="8306"/>
        </w:tabs>
      </w:pPr>
      <w:hyperlink w:anchor="_Toc885" w:history="1">
        <w:r>
          <w:rPr>
            <w:rFonts w:ascii="仿宋" w:eastAsia="仿宋" w:hAnsi="仿宋" w:cs="仿宋" w:hint="eastAsia"/>
            <w:lang w:eastAsia="zh-CN"/>
          </w:rPr>
          <w:t>十五、风险识别与分类</w:t>
        </w:r>
        <w:r>
          <w:tab/>
        </w:r>
        <w:r>
          <w:fldChar w:fldCharType="begin"/>
        </w:r>
        <w:r>
          <w:instrText xml:space="preserve"> PAGEREF _Toc885 \h </w:instrText>
        </w:r>
        <w:r>
          <w:fldChar w:fldCharType="separate"/>
        </w:r>
        <w:r>
          <w:t>61</w:t>
        </w:r>
        <w:r>
          <w:fldChar w:fldCharType="end"/>
        </w:r>
      </w:hyperlink>
    </w:p>
    <w:p>
      <w:pPr>
        <w:pStyle w:val="TOC2"/>
        <w:tabs>
          <w:tab w:val="right" w:leader="dot" w:pos="8306"/>
        </w:tabs>
      </w:pPr>
      <w:hyperlink w:anchor="_Toc18366" w:history="1">
        <w:r>
          <w:rPr>
            <w:rFonts w:ascii="仿宋" w:eastAsia="仿宋" w:hAnsi="仿宋" w:cs="仿宋" w:hint="eastAsia"/>
            <w:lang w:eastAsia="zh-CN"/>
          </w:rPr>
          <w:t>(一)、风险识别</w:t>
        </w:r>
        <w:r>
          <w:tab/>
        </w:r>
        <w:r>
          <w:fldChar w:fldCharType="begin"/>
        </w:r>
        <w:r>
          <w:instrText xml:space="preserve"> PAGEREF _Toc18366 \h </w:instrText>
        </w:r>
        <w:r>
          <w:fldChar w:fldCharType="separate"/>
        </w:r>
        <w:r>
          <w:t>61</w:t>
        </w:r>
        <w:r>
          <w:fldChar w:fldCharType="end"/>
        </w:r>
      </w:hyperlink>
    </w:p>
    <w:p>
      <w:pPr>
        <w:pStyle w:val="TOC2"/>
        <w:tabs>
          <w:tab w:val="right" w:leader="dot" w:pos="8306"/>
        </w:tabs>
      </w:pPr>
      <w:hyperlink w:anchor="_Toc19365" w:history="1">
        <w:r>
          <w:rPr>
            <w:rFonts w:ascii="仿宋" w:eastAsia="仿宋" w:hAnsi="仿宋" w:cs="仿宋" w:hint="eastAsia"/>
            <w:lang w:eastAsia="zh-CN"/>
          </w:rPr>
          <w:t>(二)、风险分类</w:t>
        </w:r>
        <w:r>
          <w:tab/>
        </w:r>
        <w:r>
          <w:fldChar w:fldCharType="begin"/>
        </w:r>
        <w:r>
          <w:instrText xml:space="preserve"> PAGEREF _Toc19365 \h </w:instrText>
        </w:r>
        <w:r>
          <w:fldChar w:fldCharType="separate"/>
        </w:r>
        <w:r>
          <w:t>63</w:t>
        </w:r>
        <w:r>
          <w:fldChar w:fldCharType="end"/>
        </w:r>
      </w:hyperlink>
    </w:p>
    <w:p>
      <w:pPr>
        <w:pStyle w:val="TOC1"/>
        <w:tabs>
          <w:tab w:val="right" w:leader="dot" w:pos="8306"/>
        </w:tabs>
      </w:pPr>
      <w:hyperlink w:anchor="_Toc3866" w:history="1">
        <w:r>
          <w:rPr>
            <w:rFonts w:ascii="仿宋" w:eastAsia="仿宋" w:hAnsi="仿宋" w:cs="仿宋" w:hint="eastAsia"/>
            <w:lang w:eastAsia="zh-CN"/>
          </w:rPr>
          <w:t>十六、重金属污染治理项目工程方案分析</w:t>
        </w:r>
        <w:r>
          <w:tab/>
        </w:r>
        <w:r>
          <w:fldChar w:fldCharType="begin"/>
        </w:r>
        <w:r>
          <w:instrText xml:space="preserve"> PAGEREF _Toc3866 \h </w:instrText>
        </w:r>
        <w:r>
          <w:fldChar w:fldCharType="separate"/>
        </w:r>
        <w:r>
          <w:t>65</w:t>
        </w:r>
        <w:r>
          <w:fldChar w:fldCharType="end"/>
        </w:r>
      </w:hyperlink>
    </w:p>
    <w:p>
      <w:pPr>
        <w:pStyle w:val="TOC2"/>
        <w:tabs>
          <w:tab w:val="right" w:leader="dot" w:pos="8306"/>
        </w:tabs>
      </w:pPr>
      <w:hyperlink w:anchor="_Toc21227" w:history="1">
        <w:r>
          <w:rPr>
            <w:rFonts w:ascii="仿宋" w:eastAsia="仿宋" w:hAnsi="仿宋" w:cs="仿宋" w:hint="eastAsia"/>
            <w:lang w:eastAsia="zh-CN"/>
          </w:rPr>
          <w:t>(一)、建筑工程设计原则</w:t>
        </w:r>
        <w:r>
          <w:tab/>
        </w:r>
        <w:r>
          <w:fldChar w:fldCharType="begin"/>
        </w:r>
        <w:r>
          <w:instrText xml:space="preserve"> PAGEREF _Toc21227 \h </w:instrText>
        </w:r>
        <w:r>
          <w:fldChar w:fldCharType="separate"/>
        </w:r>
        <w:r>
          <w:t>65</w:t>
        </w:r>
        <w:r>
          <w:fldChar w:fldCharType="end"/>
        </w:r>
      </w:hyperlink>
    </w:p>
    <w:p>
      <w:pPr>
        <w:pStyle w:val="TOC2"/>
        <w:tabs>
          <w:tab w:val="right" w:leader="dot" w:pos="8306"/>
        </w:tabs>
      </w:pPr>
      <w:hyperlink w:anchor="_Toc10716" w:history="1">
        <w:r>
          <w:rPr>
            <w:rFonts w:ascii="仿宋" w:eastAsia="仿宋" w:hAnsi="仿宋" w:cs="仿宋" w:hint="eastAsia"/>
            <w:lang w:eastAsia="zh-CN"/>
          </w:rPr>
          <w:t>(二)、土建工程建设指标</w:t>
        </w:r>
        <w:r>
          <w:tab/>
        </w:r>
        <w:r>
          <w:fldChar w:fldCharType="begin"/>
        </w:r>
        <w:r>
          <w:instrText xml:space="preserve"> PAGEREF _Toc10716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54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27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重金属污染治理项目的主要产品是XXXX，预计年产值为XXX万元。这一产品在市场中占据着重要的地位，其广泛的应用范围使得该重金属污染治理项目的市场前景非常广阔。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金属污染治理项目的xxx产品作为重要的原材料之一，将在多个领域发挥关键作用。其在建筑、交通、能源等方面的广泛应用将为整个产业链提供强大的支持，形成产业协同效应。重金属污染治理项目的年产值XXX万XXX万XXX万万元不仅反映了其在市场上的巨大潜力，更预示着它对国民经济的积极贡献。这种关联度高、涉及面广的产业关系，使得该重金属污染治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3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金属污染治理项目总征地面积为XXXX平方米，相当于约XX.XX亩，其中净用地面积为XXXX平方米，红线范围内相当于约XX.XX亩。这一用地规模充分考虑了重金属污染治理项目的建设需求，保障了重金属污染治理项目在合适的空间内得以充分发展。重金属污染治理项目规划的总建筑面积为XXXX平方米，其中主体工程建设占XXXX平方米，计容建筑面积达XXXX平方米。预计建筑工程的投资将达到XXXX万元，为重金属污染治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金属污染治理项目计划购置的设备共计XXXX台（套），设备购置费用为XXXX万元。这一设备购置计划充分考虑到重金属污染治理项目的生产需求和技术要求，确保了重金属污染治理项目在生产运营中具备先进的技术装备和高效的生产能力。设备的合理配置将为重金属污染治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金属污染治理项目计划总投资为XXXX万元，预计年实现营业收入为XXXX万元。这一产能规模的设定旨在确保重金属污染治理项目能够在投资与回报之间取得平衡，实现长期可持续的发展。重金属污染治理项目的总投资充分考虑到各个方面的需求，包括用地建设、设备购置等多个环节，以确保重金属污染治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165"/>
      <w:r>
        <w:rPr>
          <w:rFonts w:ascii="仿宋" w:eastAsia="仿宋" w:hAnsi="仿宋" w:cs="仿宋" w:hint="eastAsia"/>
          <w:sz w:val="28"/>
          <w:lang w:eastAsia="zh-CN"/>
        </w:rPr>
        <w:t>二、重金属污染治理项目危机管理</w:t>
      </w:r>
      <w:bookmarkEnd w:id="5"/>
    </w:p>
    <w:p>
      <w:pPr>
        <w:pStyle w:val="Heading2"/>
        <w:rPr>
          <w:rFonts w:ascii="仿宋" w:eastAsia="仿宋" w:hAnsi="仿宋" w:cs="仿宋" w:hint="eastAsia"/>
          <w:lang w:eastAsia="zh-CN"/>
        </w:rPr>
      </w:pPr>
      <w:bookmarkStart w:id="6" w:name="_Toc1168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重金属污染治理项目危机管理中，危机预警与识别是确保重金属污染治理项目稳健运行的核心步骤。通过建立全面的监测机制，重金属污染治理项目团队旨在及时发现和理解潜在的风险和危机因素，以便采取及时的预防和应对措施，确保重金属污染治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重金属污染治理项目团队全面分析了整个重金属污染治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重金属污染治理项目团队着重于明确定义重金属污染治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重金属污染治理项目进展的持续监控，团队能够及时发现潜在问题并作出迅速反应。重金属污染治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在这一阶段，团队的专业素养和反应速度将发挥至关重要的作用，以确保潜在危机能够在初期得到有效的处理，最大程度地减轻负面影响。通过危机预警与识别，重金属污染治理项目得以更有序、可控地推进。</w:t>
      </w:r>
    </w:p>
    <w:p>
      <w:pPr>
        <w:pStyle w:val="Heading2"/>
        <w:ind w:firstLine="560" w:firstLineChars="200"/>
        <w:rPr>
          <w:rFonts w:ascii="仿宋" w:eastAsia="仿宋" w:hAnsi="仿宋" w:cs="仿宋" w:hint="eastAsia"/>
          <w:sz w:val="28"/>
          <w:lang w:eastAsia="zh-CN"/>
        </w:rPr>
      </w:pPr>
      <w:bookmarkStart w:id="7" w:name="_Toc1449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在危机发生时，重金属污染治理项目团队立即行动，成立了应急小组。该小组的任务是迅速制定并实施紧急应对措施，以最小化潜在损失。以下是采取的主要措施：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暂停重金属污染治理项目进度：为遏制危机蔓延，重金属污染治理项目暂时停止进行，以便全面评估当前状况。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资源重新分配：重新评估重金属污染治理项目资源的分配，确保最大限度地减小损失。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实时沟通：与关键利益相关者建立实时沟通机制，向他们传递重金属污染治理项目危机的实际状况，保障重金属污染治理项目核心利益。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在紧急应对的同时，重金属污染治理项目团队强调了团队协作和有效沟通的重要性。以下是团队协作的关键举措：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信息共享机制：建立了信息共享平台，确保团队成员能够及时获取重金属污染治理项目危机的实时信息。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领导者沟通：重金属污染治理项目领导者通过定期会议和即时沟通工具，指导团队应对危机，保持团队稳定运行。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随着危机得到初步控制，重金属污染治理项目团队转向制定恢复计划，以确保重金属污染治理项目能够从中迅速恢复。主要恢复计划包括：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修复受损的进度计划：重新评估重金属污染治理项目进度，制定修复计划，确保重金属污染治理项目尽快回归正常进程。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重新调整资源分配：优化资源分配，确保重金属污染治理项目在有限资源下高效运转。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风险管理机制加强：对重金属污染治理项目风险进行全面评估，制定更强化的风险管理策略，以预防未来可能的危机。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43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519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金属污染治理项目的技术管理特点体现在其创新导向。通过引入最先进的技术趋势和解决方案，重金属污染治理项目致力于提升科技含量、提高质量和效率水平。这意味着我们将采用最新的工具和方法，确保重金属污染治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重金属污染治理项目技术管理的显著特征。通过整合不同领域的技术资源，我们实现了跨学科的协同工作。这有助于优化技术架构，提高整体效能。此外，整合性策略还促进了不同技术团队之间的紧密沟通和高效合作，确保重金属污染治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重金属污染治理项目所采用的技术。通过不断优化技术方案，重金属污染治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重金属污染治理项目团队将在重金属污染治理项目初期识别可能的技术风险，并采取相应的预防和应对措施。通过建立健全的风险评估机制，重金属污染治理项目能够在实施过程中及时发现并解决潜在的技术问题，保障重金属污染治理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这些独特的技术管理特点，我们确信在重金属污染治理项目中，技术将成为重金属污染治理项目成功的有力支持。这一深度剖析揭示了技术管理在重金属污染治理项目实施中的关键作用，为重金属污染治理项目的技术基础奠定了坚实的基础。</w:t>
      </w:r>
    </w:p>
    <w:p>
      <w:pPr>
        <w:pStyle w:val="Heading2"/>
        <w:ind w:firstLine="560" w:firstLineChars="200"/>
        <w:rPr>
          <w:rFonts w:ascii="仿宋" w:eastAsia="仿宋" w:hAnsi="仿宋" w:cs="仿宋" w:hint="eastAsia"/>
          <w:sz w:val="28"/>
          <w:lang w:eastAsia="zh-CN"/>
        </w:rPr>
      </w:pPr>
      <w:bookmarkStart w:id="10" w:name="_Toc28859"/>
      <w:r>
        <w:rPr>
          <w:rFonts w:ascii="仿宋" w:eastAsia="仿宋" w:hAnsi="仿宋" w:cs="仿宋" w:hint="eastAsia"/>
          <w:sz w:val="28"/>
          <w:lang w:eastAsia="zh-CN"/>
        </w:rPr>
        <w:t>(二)、重金属污染治理项目工艺技术设计方案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重金属污染治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重金属污染治理项目将严格按照相关行业规范要求进行组织。通过有效控制产品质量，重金属污染治理项目将致力于为顾客提供优质的重金属污染治理项目产品和良好的服务。这体现了重金属污染治理项目对于生产活动合规性和质量标准的高度重视，为重金属污染治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重金属污染治理项目注重生态效益和清洁生产原则。重金属污染治理项目建设将紧密结合地方特色经济发展，与社会经济发展规划和区域环境保护规划方案相协调一致。通过与当地区域自然生态系统的结合，重金属污染治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重金属污染治理项目产品具有多样化的客户需求和个性化的特点。因此，重金属污染治理项目产品规格品种多样，且单批生产数量较小。为满足这一特点，重金属污染治理项目承办单位将建设先进的柔性制造生产线。通过广泛应用柔性制造技术，重金属污染治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重金属污染治理项目采用的技术具有较高的技术含量和自动化水平，处于国内先进水平。这一技术选用不仅体现了对生产效率、质量和环境友好性的高标准要求，同时为重金属污染治理项目的可持续发展奠定了坚实的基础。</w:t>
      </w:r>
    </w:p>
    <w:p>
      <w:pPr>
        <w:pStyle w:val="Heading2"/>
        <w:ind w:firstLine="560" w:firstLineChars="200"/>
        <w:rPr>
          <w:rFonts w:ascii="仿宋" w:eastAsia="仿宋" w:hAnsi="仿宋" w:cs="仿宋" w:hint="eastAsia"/>
          <w:sz w:val="28"/>
          <w:lang w:eastAsia="zh-CN"/>
        </w:rPr>
      </w:pPr>
      <w:bookmarkStart w:id="11" w:name="_Toc163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为确保重金属污染治理项目的高效生产和技术实施，我们制定了一套精心设计的设备选型方案，以满足重金属污染治理项目生产、质量和环保的要求。该方案的主要特点如下：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重金属污染治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针对重金属污染治理项目产品的多样性和小批量生产的特点，我们将建设柔性制造生产线。通过在设备选型中考虑柔性制造技术，可以灵活应对不同产品规格和生产需求，实现生产线的高度灵活性和适应性。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175"/>
      <w:r>
        <w:rPr>
          <w:rFonts w:ascii="仿宋" w:eastAsia="仿宋" w:hAnsi="仿宋" w:cs="仿宋" w:hint="eastAsia"/>
          <w:sz w:val="28"/>
          <w:lang w:eastAsia="zh-CN"/>
        </w:rPr>
        <w:t>四、重金属污染治理项目可持续发展</w:t>
      </w:r>
      <w:bookmarkEnd w:id="12"/>
    </w:p>
    <w:p>
      <w:pPr>
        <w:pStyle w:val="Heading2"/>
        <w:rPr>
          <w:rFonts w:ascii="仿宋" w:eastAsia="仿宋" w:hAnsi="仿宋" w:cs="仿宋" w:hint="eastAsia"/>
          <w:lang w:eastAsia="zh-CN"/>
        </w:rPr>
      </w:pPr>
      <w:bookmarkStart w:id="13" w:name="_Toc2244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重金属污染治理项目中，重金属污染治理项目团队着眼于未来，明确了可持续发展的战略方向。制定的具体可持续发展目标包括降低资源使用、采用环保技术、最大化社会效益等。这一步骤不仅有助于重金属污染治理项目在环保和社会责任方面达到最高标准，也为未来提供了明确的指引，确保重金属污染治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可持续实践的融入重金属污染治理项目管理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重金属污染治理项目管理周期。从重金属污染治理项目规划开始，重金属污染治理项目团队就考虑了环境和社会的因素。在执行阶段，重金属污染治理项目团队积极推动绿色技术的应用，优化资源利用。此外，关注员工的社会责任，通过培训和沟通活动提高员工对可持续发展的认知，使他们能够在日常工作中践行可持续实践。这些举措不仅为重金属污染治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674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扎根于重金属污染治理项目的可持续发展理念，我们深信环保与社会责任是重金属污染治理项目成功的关键支柱。在重金属污染治理项目的每一步，我们都致力于通过创新和实践，履行对环境和社会的坚定责任。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金属污染治理项目团队通过引入先进的环保技术、建立高效的废物处理系统以及推动能源节约措施，积极履行环保责任。定期的环保监测和评估确保重金属污染治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金属污染治理项目不仅致力于自身可持续发展，还注重对社会的回馈。通过支持社区重金属污染治理项目、参与慈善事业、提供培训机会等方式，重金属污染治理项目积极履行社会责任。与当地社区建立积极互动，关注员工的工作与生活平衡，以及员工的身心健康，是重金属污染治理项目在社会责任层面的关键举措。这样的实践不仅增强了重金属污染治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2354"/>
      <w:r>
        <w:rPr>
          <w:rFonts w:ascii="仿宋" w:eastAsia="仿宋" w:hAnsi="仿宋" w:cs="仿宋" w:hint="eastAsia"/>
          <w:sz w:val="28"/>
          <w:lang w:eastAsia="zh-CN"/>
        </w:rPr>
        <w:t>五、重金属污染治理项目土建工程</w:t>
      </w:r>
      <w:bookmarkEnd w:id="15"/>
    </w:p>
    <w:p>
      <w:pPr>
        <w:pStyle w:val="Heading2"/>
        <w:rPr>
          <w:rFonts w:ascii="仿宋" w:eastAsia="仿宋" w:hAnsi="仿宋" w:cs="仿宋" w:hint="eastAsia"/>
          <w:lang w:eastAsia="zh-CN"/>
        </w:rPr>
      </w:pPr>
      <w:bookmarkStart w:id="16" w:name="_Toc2909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在重金属污染治理项目的建筑工程设计中，我们将秉承一系列重要的设计原则，以确保重金属污染治理项目建筑在功能、美观、可持续性等方面达到最佳效果。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首要原则是确保建筑的功能性得到最大化的发挥。我们将充分理解重金属污染治理项目的实际需求，合理布局各个功能区域，保证建筑在满足业务需求的同时，提供高效的工作环境。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在建筑设计中，我们将综合考虑建设和运营成本。通过精细的经济效益分析，确保设计方案在高效利用资源的同时，对重金属污染治理项目的长期盈利能力有积极的贡献。</w:t>
      </w:r>
    </w:p>
    <w:p>
      <w:pPr>
        <w:pStyle w:val="Heading2"/>
        <w:ind w:firstLine="560" w:firstLineChars="200"/>
        <w:rPr>
          <w:rFonts w:ascii="仿宋" w:eastAsia="仿宋" w:hAnsi="仿宋" w:cs="仿宋" w:hint="eastAsia"/>
          <w:sz w:val="28"/>
          <w:lang w:eastAsia="zh-CN"/>
        </w:rPr>
      </w:pPr>
      <w:bookmarkStart w:id="17" w:name="_Toc379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金属污染治理项目的土建工程设计中，我们将精准设定设计年限，结合重金属污染治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重金属污染治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041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重金属污染治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重金属污染治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重金属污染治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91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本期工程重金属污染治理项目预计总建筑面积XXX平方米，其中：计容建筑面积XXX平方米，计划建筑工程投资XX万元，占重金属污染治理项目总投资的XX%。</w:t>
      </w:r>
    </w:p>
    <w:p>
      <w:pPr>
        <w:pStyle w:val="Heading1"/>
        <w:ind w:firstLine="560" w:firstLineChars="200"/>
        <w:rPr>
          <w:rFonts w:ascii="仿宋" w:eastAsia="仿宋" w:hAnsi="仿宋" w:cs="仿宋" w:hint="eastAsia"/>
          <w:sz w:val="28"/>
          <w:lang w:eastAsia="zh-CN"/>
        </w:rPr>
      </w:pPr>
      <w:bookmarkStart w:id="20" w:name="_Toc17988"/>
      <w:r>
        <w:rPr>
          <w:rFonts w:ascii="仿宋" w:eastAsia="仿宋" w:hAnsi="仿宋" w:cs="仿宋" w:hint="eastAsia"/>
          <w:sz w:val="28"/>
          <w:lang w:eastAsia="zh-CN"/>
        </w:rPr>
        <w:t>六、重金属污染治理项目绩效评估</w:t>
      </w:r>
      <w:bookmarkEnd w:id="20"/>
    </w:p>
    <w:p>
      <w:pPr>
        <w:pStyle w:val="Heading2"/>
        <w:rPr>
          <w:rFonts w:ascii="仿宋" w:eastAsia="仿宋" w:hAnsi="仿宋" w:cs="仿宋" w:hint="eastAsia"/>
          <w:lang w:eastAsia="zh-CN"/>
        </w:rPr>
      </w:pPr>
      <w:bookmarkStart w:id="21" w:name="_Toc20872"/>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重金属污染治理项目中，我们设计了一套全面的绩效评估指标，以确保重金属污染治理项目的可控和成功交付。这些指标跨足重金属污染治理项目目标、成本、进度和质量等多个维度，为我们提供了全面洞察重金属污染治理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https://d.book118.com/157015064036006033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A36375"/>
    <w:rsid w:val="37A363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1506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2024-01-20T17:47:00Z</dcterms:created>
  <dcterms:modified xsi:type="dcterms:W3CDTF">2024-01-20T17:47:52Z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DFC41D89BF22446298CA4735C0FFFFB1_11</vt:lpwstr>
  </property>
  <property fmtid="{D5CDD505-2E9C-101B-9397-08002B2CF9AE}" pid="3" name="KSOProductBuildVer">
    <vt:lpwstr>2052-12.1.0.16120</vt:lpwstr>
  </property>
</Properties>
</file>