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81" w:history="1">
        <w:r>
          <w:rPr>
            <w:rFonts w:ascii="仿宋" w:eastAsia="仿宋" w:hAnsi="仿宋" w:cs="仿宋" w:hint="eastAsia"/>
            <w:lang w:eastAsia="zh-CN"/>
          </w:rPr>
          <w:t>序言</w:t>
        </w:r>
        <w:r>
          <w:tab/>
        </w:r>
        <w:r>
          <w:fldChar w:fldCharType="begin"/>
        </w:r>
        <w:r>
          <w:instrText xml:space="preserve"> PAGEREF _Toc4381 \h </w:instrText>
        </w:r>
        <w:r>
          <w:fldChar w:fldCharType="separate"/>
        </w:r>
        <w:r>
          <w:t>3</w:t>
        </w:r>
        <w:r>
          <w:fldChar w:fldCharType="end"/>
        </w:r>
      </w:hyperlink>
    </w:p>
    <w:p>
      <w:pPr>
        <w:pStyle w:val="TOC1"/>
        <w:tabs>
          <w:tab w:val="right" w:leader="dot" w:pos="8306"/>
        </w:tabs>
      </w:pPr>
      <w:hyperlink w:anchor="_Toc12881" w:history="1">
        <w:r>
          <w:rPr>
            <w:rFonts w:ascii="仿宋" w:eastAsia="仿宋" w:hAnsi="仿宋" w:cs="仿宋" w:hint="eastAsia"/>
            <w:lang w:eastAsia="zh-CN"/>
          </w:rPr>
          <w:t>一、光学仪器项目建设背景及必要性分析</w:t>
        </w:r>
        <w:r>
          <w:tab/>
        </w:r>
        <w:r>
          <w:fldChar w:fldCharType="begin"/>
        </w:r>
        <w:r>
          <w:instrText xml:space="preserve"> PAGEREF _Toc12881 \h </w:instrText>
        </w:r>
        <w:r>
          <w:fldChar w:fldCharType="separate"/>
        </w:r>
        <w:r>
          <w:t>3</w:t>
        </w:r>
        <w:r>
          <w:fldChar w:fldCharType="end"/>
        </w:r>
      </w:hyperlink>
    </w:p>
    <w:p>
      <w:pPr>
        <w:pStyle w:val="TOC2"/>
        <w:tabs>
          <w:tab w:val="right" w:leader="dot" w:pos="8306"/>
        </w:tabs>
      </w:pPr>
      <w:hyperlink w:anchor="_Toc7015" w:history="1">
        <w:r>
          <w:rPr>
            <w:rFonts w:ascii="仿宋" w:eastAsia="仿宋" w:hAnsi="仿宋" w:cs="仿宋" w:hint="eastAsia"/>
            <w:lang w:eastAsia="zh-CN"/>
          </w:rPr>
          <w:t>(一)、光学仪器项目背景分析</w:t>
        </w:r>
        <w:r>
          <w:tab/>
        </w:r>
        <w:r>
          <w:fldChar w:fldCharType="begin"/>
        </w:r>
        <w:r>
          <w:instrText xml:space="preserve"> PAGEREF _Toc7015 \h </w:instrText>
        </w:r>
        <w:r>
          <w:fldChar w:fldCharType="separate"/>
        </w:r>
        <w:r>
          <w:t>3</w:t>
        </w:r>
        <w:r>
          <w:fldChar w:fldCharType="end"/>
        </w:r>
      </w:hyperlink>
    </w:p>
    <w:p>
      <w:pPr>
        <w:pStyle w:val="TOC2"/>
        <w:tabs>
          <w:tab w:val="right" w:leader="dot" w:pos="8306"/>
        </w:tabs>
      </w:pPr>
      <w:hyperlink w:anchor="_Toc4867" w:history="1">
        <w:r>
          <w:rPr>
            <w:rFonts w:ascii="仿宋" w:eastAsia="仿宋" w:hAnsi="仿宋" w:cs="仿宋" w:hint="eastAsia"/>
            <w:lang w:eastAsia="zh-CN"/>
          </w:rPr>
          <w:t>(二)、光学仪器项目建设必要性分析</w:t>
        </w:r>
        <w:r>
          <w:tab/>
        </w:r>
        <w:r>
          <w:fldChar w:fldCharType="begin"/>
        </w:r>
        <w:r>
          <w:instrText xml:space="preserve"> PAGEREF _Toc4867 \h </w:instrText>
        </w:r>
        <w:r>
          <w:fldChar w:fldCharType="separate"/>
        </w:r>
        <w:r>
          <w:t>5</w:t>
        </w:r>
        <w:r>
          <w:fldChar w:fldCharType="end"/>
        </w:r>
      </w:hyperlink>
    </w:p>
    <w:p>
      <w:pPr>
        <w:pStyle w:val="TOC1"/>
        <w:tabs>
          <w:tab w:val="right" w:leader="dot" w:pos="8306"/>
        </w:tabs>
      </w:pPr>
      <w:hyperlink w:anchor="_Toc2251" w:history="1">
        <w:r>
          <w:rPr>
            <w:rFonts w:ascii="仿宋" w:eastAsia="仿宋" w:hAnsi="仿宋" w:cs="仿宋" w:hint="eastAsia"/>
            <w:lang w:eastAsia="zh-CN"/>
          </w:rPr>
          <w:t>二、市场分析、调研</w:t>
        </w:r>
        <w:r>
          <w:tab/>
        </w:r>
        <w:r>
          <w:fldChar w:fldCharType="begin"/>
        </w:r>
        <w:r>
          <w:instrText xml:space="preserve"> PAGEREF _Toc2251 \h </w:instrText>
        </w:r>
        <w:r>
          <w:fldChar w:fldCharType="separate"/>
        </w:r>
        <w:r>
          <w:t>6</w:t>
        </w:r>
        <w:r>
          <w:fldChar w:fldCharType="end"/>
        </w:r>
      </w:hyperlink>
    </w:p>
    <w:p>
      <w:pPr>
        <w:pStyle w:val="TOC2"/>
        <w:tabs>
          <w:tab w:val="right" w:leader="dot" w:pos="8306"/>
        </w:tabs>
      </w:pPr>
      <w:hyperlink w:anchor="_Toc29195" w:history="1">
        <w:r>
          <w:rPr>
            <w:rFonts w:ascii="仿宋" w:eastAsia="仿宋" w:hAnsi="仿宋" w:cs="仿宋" w:hint="eastAsia"/>
            <w:lang w:eastAsia="zh-CN"/>
          </w:rPr>
          <w:t>(一)、光学仪器行业分析</w:t>
        </w:r>
        <w:r>
          <w:tab/>
        </w:r>
        <w:r>
          <w:fldChar w:fldCharType="begin"/>
        </w:r>
        <w:r>
          <w:instrText xml:space="preserve"> PAGEREF _Toc29195 \h </w:instrText>
        </w:r>
        <w:r>
          <w:fldChar w:fldCharType="separate"/>
        </w:r>
        <w:r>
          <w:t>6</w:t>
        </w:r>
        <w:r>
          <w:fldChar w:fldCharType="end"/>
        </w:r>
      </w:hyperlink>
    </w:p>
    <w:p>
      <w:pPr>
        <w:pStyle w:val="TOC2"/>
        <w:tabs>
          <w:tab w:val="right" w:leader="dot" w:pos="8306"/>
        </w:tabs>
      </w:pPr>
      <w:hyperlink w:anchor="_Toc30004" w:history="1">
        <w:r>
          <w:rPr>
            <w:rFonts w:ascii="仿宋" w:eastAsia="仿宋" w:hAnsi="仿宋" w:cs="仿宋" w:hint="eastAsia"/>
            <w:lang w:eastAsia="zh-CN"/>
          </w:rPr>
          <w:t>(二)、光学仪器市场分析预测</w:t>
        </w:r>
        <w:r>
          <w:tab/>
        </w:r>
        <w:r>
          <w:fldChar w:fldCharType="begin"/>
        </w:r>
        <w:r>
          <w:instrText xml:space="preserve"> PAGEREF _Toc30004 \h </w:instrText>
        </w:r>
        <w:r>
          <w:fldChar w:fldCharType="separate"/>
        </w:r>
        <w:r>
          <w:t>7</w:t>
        </w:r>
        <w:r>
          <w:fldChar w:fldCharType="end"/>
        </w:r>
      </w:hyperlink>
    </w:p>
    <w:p>
      <w:pPr>
        <w:pStyle w:val="TOC1"/>
        <w:tabs>
          <w:tab w:val="right" w:leader="dot" w:pos="8306"/>
        </w:tabs>
      </w:pPr>
      <w:hyperlink w:anchor="_Toc4848" w:history="1">
        <w:r>
          <w:rPr>
            <w:rFonts w:ascii="仿宋" w:eastAsia="仿宋" w:hAnsi="仿宋" w:cs="仿宋" w:hint="eastAsia"/>
            <w:lang w:eastAsia="zh-CN"/>
          </w:rPr>
          <w:t>三、光学仪器项目可持续发展</w:t>
        </w:r>
        <w:r>
          <w:tab/>
        </w:r>
        <w:r>
          <w:fldChar w:fldCharType="begin"/>
        </w:r>
        <w:r>
          <w:instrText xml:space="preserve"> PAGEREF _Toc4848 \h </w:instrText>
        </w:r>
        <w:r>
          <w:fldChar w:fldCharType="separate"/>
        </w:r>
        <w:r>
          <w:t>7</w:t>
        </w:r>
        <w:r>
          <w:fldChar w:fldCharType="end"/>
        </w:r>
      </w:hyperlink>
    </w:p>
    <w:p>
      <w:pPr>
        <w:pStyle w:val="TOC2"/>
        <w:tabs>
          <w:tab w:val="right" w:leader="dot" w:pos="8306"/>
        </w:tabs>
      </w:pPr>
      <w:hyperlink w:anchor="_Toc22597" w:history="1">
        <w:r>
          <w:rPr>
            <w:rFonts w:ascii="仿宋" w:eastAsia="仿宋" w:hAnsi="仿宋" w:cs="仿宋" w:hint="eastAsia"/>
            <w:lang w:eastAsia="zh-CN"/>
          </w:rPr>
          <w:t>(一)、可持续战略与实践</w:t>
        </w:r>
        <w:r>
          <w:tab/>
        </w:r>
        <w:r>
          <w:fldChar w:fldCharType="begin"/>
        </w:r>
        <w:r>
          <w:instrText xml:space="preserve"> PAGEREF _Toc22597 \h </w:instrText>
        </w:r>
        <w:r>
          <w:fldChar w:fldCharType="separate"/>
        </w:r>
        <w:r>
          <w:t>7</w:t>
        </w:r>
        <w:r>
          <w:fldChar w:fldCharType="end"/>
        </w:r>
      </w:hyperlink>
    </w:p>
    <w:p>
      <w:pPr>
        <w:pStyle w:val="TOC2"/>
        <w:tabs>
          <w:tab w:val="right" w:leader="dot" w:pos="8306"/>
        </w:tabs>
      </w:pPr>
      <w:hyperlink w:anchor="_Toc12313" w:history="1">
        <w:r>
          <w:rPr>
            <w:rFonts w:ascii="仿宋" w:eastAsia="仿宋" w:hAnsi="仿宋" w:cs="仿宋" w:hint="eastAsia"/>
            <w:lang w:eastAsia="zh-CN"/>
          </w:rPr>
          <w:t>(二)、环保与社会责任</w:t>
        </w:r>
        <w:r>
          <w:tab/>
        </w:r>
        <w:r>
          <w:fldChar w:fldCharType="begin"/>
        </w:r>
        <w:r>
          <w:instrText xml:space="preserve"> PAGEREF _Toc12313 \h </w:instrText>
        </w:r>
        <w:r>
          <w:fldChar w:fldCharType="separate"/>
        </w:r>
        <w:r>
          <w:t>8</w:t>
        </w:r>
        <w:r>
          <w:fldChar w:fldCharType="end"/>
        </w:r>
      </w:hyperlink>
    </w:p>
    <w:p>
      <w:pPr>
        <w:pStyle w:val="TOC1"/>
        <w:tabs>
          <w:tab w:val="right" w:leader="dot" w:pos="8306"/>
        </w:tabs>
      </w:pPr>
      <w:hyperlink w:anchor="_Toc26328" w:history="1">
        <w:r>
          <w:rPr>
            <w:rFonts w:ascii="仿宋" w:eastAsia="仿宋" w:hAnsi="仿宋" w:cs="仿宋" w:hint="eastAsia"/>
            <w:lang w:eastAsia="zh-CN"/>
          </w:rPr>
          <w:t>四、光学仪器项目文档管理</w:t>
        </w:r>
        <w:r>
          <w:tab/>
        </w:r>
        <w:r>
          <w:fldChar w:fldCharType="begin"/>
        </w:r>
        <w:r>
          <w:instrText xml:space="preserve"> PAGEREF _Toc26328 \h </w:instrText>
        </w:r>
        <w:r>
          <w:fldChar w:fldCharType="separate"/>
        </w:r>
        <w:r>
          <w:t>9</w:t>
        </w:r>
        <w:r>
          <w:fldChar w:fldCharType="end"/>
        </w:r>
      </w:hyperlink>
    </w:p>
    <w:p>
      <w:pPr>
        <w:pStyle w:val="TOC2"/>
        <w:tabs>
          <w:tab w:val="right" w:leader="dot" w:pos="8306"/>
        </w:tabs>
      </w:pPr>
      <w:hyperlink w:anchor="_Toc9946" w:history="1">
        <w:r>
          <w:rPr>
            <w:rFonts w:ascii="仿宋" w:eastAsia="仿宋" w:hAnsi="仿宋" w:cs="仿宋" w:hint="eastAsia"/>
            <w:lang w:eastAsia="zh-CN"/>
          </w:rPr>
          <w:t>(一)、文档编制与审查</w:t>
        </w:r>
        <w:r>
          <w:tab/>
        </w:r>
        <w:r>
          <w:fldChar w:fldCharType="begin"/>
        </w:r>
        <w:r>
          <w:instrText xml:space="preserve"> PAGEREF _Toc9946 \h </w:instrText>
        </w:r>
        <w:r>
          <w:fldChar w:fldCharType="separate"/>
        </w:r>
        <w:r>
          <w:t>9</w:t>
        </w:r>
        <w:r>
          <w:fldChar w:fldCharType="end"/>
        </w:r>
      </w:hyperlink>
    </w:p>
    <w:p>
      <w:pPr>
        <w:pStyle w:val="TOC2"/>
        <w:tabs>
          <w:tab w:val="right" w:leader="dot" w:pos="8306"/>
        </w:tabs>
      </w:pPr>
      <w:hyperlink w:anchor="_Toc7495" w:history="1">
        <w:r>
          <w:rPr>
            <w:rFonts w:ascii="仿宋" w:eastAsia="仿宋" w:hAnsi="仿宋" w:cs="仿宋" w:hint="eastAsia"/>
            <w:lang w:eastAsia="zh-CN"/>
          </w:rPr>
          <w:t>(二)、文档发布与分发</w:t>
        </w:r>
        <w:r>
          <w:tab/>
        </w:r>
        <w:r>
          <w:fldChar w:fldCharType="begin"/>
        </w:r>
        <w:r>
          <w:instrText xml:space="preserve"> PAGEREF _Toc7495 \h </w:instrText>
        </w:r>
        <w:r>
          <w:fldChar w:fldCharType="separate"/>
        </w:r>
        <w:r>
          <w:t>10</w:t>
        </w:r>
        <w:r>
          <w:fldChar w:fldCharType="end"/>
        </w:r>
      </w:hyperlink>
    </w:p>
    <w:p>
      <w:pPr>
        <w:pStyle w:val="TOC2"/>
        <w:tabs>
          <w:tab w:val="right" w:leader="dot" w:pos="8306"/>
        </w:tabs>
      </w:pPr>
      <w:hyperlink w:anchor="_Toc11543" w:history="1">
        <w:r>
          <w:rPr>
            <w:rFonts w:ascii="仿宋" w:eastAsia="仿宋" w:hAnsi="仿宋" w:cs="仿宋" w:hint="eastAsia"/>
            <w:lang w:eastAsia="zh-CN"/>
          </w:rPr>
          <w:t>(三)、文档存档与归档</w:t>
        </w:r>
        <w:r>
          <w:tab/>
        </w:r>
        <w:r>
          <w:fldChar w:fldCharType="begin"/>
        </w:r>
        <w:r>
          <w:instrText xml:space="preserve"> PAGEREF _Toc11543 \h </w:instrText>
        </w:r>
        <w:r>
          <w:fldChar w:fldCharType="separate"/>
        </w:r>
        <w:r>
          <w:t>11</w:t>
        </w:r>
        <w:r>
          <w:fldChar w:fldCharType="end"/>
        </w:r>
      </w:hyperlink>
    </w:p>
    <w:p>
      <w:pPr>
        <w:pStyle w:val="TOC1"/>
        <w:tabs>
          <w:tab w:val="right" w:leader="dot" w:pos="8306"/>
        </w:tabs>
      </w:pPr>
      <w:hyperlink w:anchor="_Toc8465" w:history="1">
        <w:r>
          <w:rPr>
            <w:rFonts w:ascii="仿宋" w:eastAsia="仿宋" w:hAnsi="仿宋" w:cs="仿宋" w:hint="eastAsia"/>
            <w:lang w:eastAsia="zh-CN"/>
          </w:rPr>
          <w:t>五、工艺说明</w:t>
        </w:r>
        <w:r>
          <w:tab/>
        </w:r>
        <w:r>
          <w:fldChar w:fldCharType="begin"/>
        </w:r>
        <w:r>
          <w:instrText xml:space="preserve"> PAGEREF _Toc8465 \h </w:instrText>
        </w:r>
        <w:r>
          <w:fldChar w:fldCharType="separate"/>
        </w:r>
        <w:r>
          <w:t>12</w:t>
        </w:r>
        <w:r>
          <w:fldChar w:fldCharType="end"/>
        </w:r>
      </w:hyperlink>
    </w:p>
    <w:p>
      <w:pPr>
        <w:pStyle w:val="TOC2"/>
        <w:tabs>
          <w:tab w:val="right" w:leader="dot" w:pos="8306"/>
        </w:tabs>
      </w:pPr>
      <w:hyperlink w:anchor="_Toc9430" w:history="1">
        <w:r>
          <w:rPr>
            <w:rFonts w:ascii="仿宋" w:eastAsia="仿宋" w:hAnsi="仿宋" w:cs="仿宋" w:hint="eastAsia"/>
            <w:lang w:eastAsia="zh-CN"/>
          </w:rPr>
          <w:t>(一)、技术管理特点</w:t>
        </w:r>
        <w:r>
          <w:tab/>
        </w:r>
        <w:r>
          <w:fldChar w:fldCharType="begin"/>
        </w:r>
        <w:r>
          <w:instrText xml:space="preserve"> PAGEREF _Toc9430 \h </w:instrText>
        </w:r>
        <w:r>
          <w:fldChar w:fldCharType="separate"/>
        </w:r>
        <w:r>
          <w:t>12</w:t>
        </w:r>
        <w:r>
          <w:fldChar w:fldCharType="end"/>
        </w:r>
      </w:hyperlink>
    </w:p>
    <w:p>
      <w:pPr>
        <w:pStyle w:val="TOC2"/>
        <w:tabs>
          <w:tab w:val="right" w:leader="dot" w:pos="8306"/>
        </w:tabs>
      </w:pPr>
      <w:hyperlink w:anchor="_Toc23710" w:history="1">
        <w:r>
          <w:rPr>
            <w:rFonts w:ascii="仿宋" w:eastAsia="仿宋" w:hAnsi="仿宋" w:cs="仿宋" w:hint="eastAsia"/>
            <w:lang w:eastAsia="zh-CN"/>
          </w:rPr>
          <w:t>(二)、光学仪器项目工艺技术设计方案</w:t>
        </w:r>
        <w:r>
          <w:tab/>
        </w:r>
        <w:r>
          <w:fldChar w:fldCharType="begin"/>
        </w:r>
        <w:r>
          <w:instrText xml:space="preserve"> PAGEREF _Toc23710 \h </w:instrText>
        </w:r>
        <w:r>
          <w:fldChar w:fldCharType="separate"/>
        </w:r>
        <w:r>
          <w:t>14</w:t>
        </w:r>
        <w:r>
          <w:fldChar w:fldCharType="end"/>
        </w:r>
      </w:hyperlink>
    </w:p>
    <w:p>
      <w:pPr>
        <w:pStyle w:val="TOC2"/>
        <w:tabs>
          <w:tab w:val="right" w:leader="dot" w:pos="8306"/>
        </w:tabs>
      </w:pPr>
      <w:hyperlink w:anchor="_Toc1392" w:history="1">
        <w:r>
          <w:rPr>
            <w:rFonts w:ascii="仿宋" w:eastAsia="仿宋" w:hAnsi="仿宋" w:cs="仿宋" w:hint="eastAsia"/>
            <w:lang w:eastAsia="zh-CN"/>
          </w:rPr>
          <w:t>(三)、设备选型方案</w:t>
        </w:r>
        <w:r>
          <w:tab/>
        </w:r>
        <w:r>
          <w:fldChar w:fldCharType="begin"/>
        </w:r>
        <w:r>
          <w:instrText xml:space="preserve"> PAGEREF _Toc1392 \h </w:instrText>
        </w:r>
        <w:r>
          <w:fldChar w:fldCharType="separate"/>
        </w:r>
        <w:r>
          <w:t>15</w:t>
        </w:r>
        <w:r>
          <w:fldChar w:fldCharType="end"/>
        </w:r>
      </w:hyperlink>
    </w:p>
    <w:p>
      <w:pPr>
        <w:pStyle w:val="TOC1"/>
        <w:tabs>
          <w:tab w:val="right" w:leader="dot" w:pos="8306"/>
        </w:tabs>
      </w:pPr>
      <w:hyperlink w:anchor="_Toc3630" w:history="1">
        <w:r>
          <w:rPr>
            <w:rFonts w:ascii="仿宋" w:eastAsia="仿宋" w:hAnsi="仿宋" w:cs="仿宋" w:hint="eastAsia"/>
            <w:lang w:eastAsia="zh-CN"/>
          </w:rPr>
          <w:t>六、光学仪器项目危机管理</w:t>
        </w:r>
        <w:r>
          <w:tab/>
        </w:r>
        <w:r>
          <w:fldChar w:fldCharType="begin"/>
        </w:r>
        <w:r>
          <w:instrText xml:space="preserve"> PAGEREF _Toc3630 \h </w:instrText>
        </w:r>
        <w:r>
          <w:fldChar w:fldCharType="separate"/>
        </w:r>
        <w:r>
          <w:t>16</w:t>
        </w:r>
        <w:r>
          <w:fldChar w:fldCharType="end"/>
        </w:r>
      </w:hyperlink>
    </w:p>
    <w:p>
      <w:pPr>
        <w:pStyle w:val="TOC2"/>
        <w:tabs>
          <w:tab w:val="right" w:leader="dot" w:pos="8306"/>
        </w:tabs>
      </w:pPr>
      <w:hyperlink w:anchor="_Toc20293" w:history="1">
        <w:r>
          <w:rPr>
            <w:rFonts w:ascii="仿宋" w:eastAsia="仿宋" w:hAnsi="仿宋" w:cs="仿宋" w:hint="eastAsia"/>
            <w:lang w:eastAsia="zh-CN"/>
          </w:rPr>
          <w:t>(一)、危机预警与识别</w:t>
        </w:r>
        <w:r>
          <w:tab/>
        </w:r>
        <w:r>
          <w:fldChar w:fldCharType="begin"/>
        </w:r>
        <w:r>
          <w:instrText xml:space="preserve"> PAGEREF _Toc20293 \h </w:instrText>
        </w:r>
        <w:r>
          <w:fldChar w:fldCharType="separate"/>
        </w:r>
        <w:r>
          <w:t>16</w:t>
        </w:r>
        <w:r>
          <w:fldChar w:fldCharType="end"/>
        </w:r>
      </w:hyperlink>
    </w:p>
    <w:p>
      <w:pPr>
        <w:pStyle w:val="TOC2"/>
        <w:tabs>
          <w:tab w:val="right" w:leader="dot" w:pos="8306"/>
        </w:tabs>
      </w:pPr>
      <w:hyperlink w:anchor="_Toc2874" w:history="1">
        <w:r>
          <w:rPr>
            <w:rFonts w:ascii="仿宋" w:eastAsia="仿宋" w:hAnsi="仿宋" w:cs="仿宋" w:hint="eastAsia"/>
            <w:lang w:eastAsia="zh-CN"/>
          </w:rPr>
          <w:t>(二)、危机应对与恢复</w:t>
        </w:r>
        <w:r>
          <w:tab/>
        </w:r>
        <w:r>
          <w:fldChar w:fldCharType="begin"/>
        </w:r>
        <w:r>
          <w:instrText xml:space="preserve"> PAGEREF _Toc2874 \h </w:instrText>
        </w:r>
        <w:r>
          <w:fldChar w:fldCharType="separate"/>
        </w:r>
        <w:r>
          <w:t>17</w:t>
        </w:r>
        <w:r>
          <w:fldChar w:fldCharType="end"/>
        </w:r>
      </w:hyperlink>
    </w:p>
    <w:p>
      <w:pPr>
        <w:pStyle w:val="TOC1"/>
        <w:tabs>
          <w:tab w:val="right" w:leader="dot" w:pos="8306"/>
        </w:tabs>
      </w:pPr>
      <w:hyperlink w:anchor="_Toc26145" w:history="1">
        <w:r>
          <w:rPr>
            <w:rFonts w:ascii="仿宋" w:eastAsia="仿宋" w:hAnsi="仿宋" w:cs="仿宋" w:hint="eastAsia"/>
            <w:lang w:eastAsia="zh-CN"/>
          </w:rPr>
          <w:t>七、光学仪器项目社会影响</w:t>
        </w:r>
        <w:r>
          <w:tab/>
        </w:r>
        <w:r>
          <w:fldChar w:fldCharType="begin"/>
        </w:r>
        <w:r>
          <w:instrText xml:space="preserve"> PAGEREF _Toc26145 \h </w:instrText>
        </w:r>
        <w:r>
          <w:fldChar w:fldCharType="separate"/>
        </w:r>
        <w:r>
          <w:t>19</w:t>
        </w:r>
        <w:r>
          <w:fldChar w:fldCharType="end"/>
        </w:r>
      </w:hyperlink>
    </w:p>
    <w:p>
      <w:pPr>
        <w:pStyle w:val="TOC2"/>
        <w:tabs>
          <w:tab w:val="right" w:leader="dot" w:pos="8306"/>
        </w:tabs>
      </w:pPr>
      <w:hyperlink w:anchor="_Toc17351" w:history="1">
        <w:r>
          <w:rPr>
            <w:rFonts w:ascii="仿宋" w:eastAsia="仿宋" w:hAnsi="仿宋" w:cs="仿宋" w:hint="eastAsia"/>
            <w:lang w:eastAsia="zh-CN"/>
          </w:rPr>
          <w:t>(一)、社会责任与义务</w:t>
        </w:r>
        <w:r>
          <w:tab/>
        </w:r>
        <w:r>
          <w:fldChar w:fldCharType="begin"/>
        </w:r>
        <w:r>
          <w:instrText xml:space="preserve"> PAGEREF _Toc17351 \h </w:instrText>
        </w:r>
        <w:r>
          <w:fldChar w:fldCharType="separate"/>
        </w:r>
        <w:r>
          <w:t>19</w:t>
        </w:r>
        <w:r>
          <w:fldChar w:fldCharType="end"/>
        </w:r>
      </w:hyperlink>
    </w:p>
    <w:p>
      <w:pPr>
        <w:pStyle w:val="TOC2"/>
        <w:tabs>
          <w:tab w:val="right" w:leader="dot" w:pos="8306"/>
        </w:tabs>
      </w:pPr>
      <w:hyperlink w:anchor="_Toc20403" w:history="1">
        <w:r>
          <w:rPr>
            <w:rFonts w:ascii="仿宋" w:eastAsia="仿宋" w:hAnsi="仿宋" w:cs="仿宋" w:hint="eastAsia"/>
            <w:lang w:eastAsia="zh-CN"/>
          </w:rPr>
          <w:t>(二)、社会参与与沟通</w:t>
        </w:r>
        <w:r>
          <w:tab/>
        </w:r>
        <w:r>
          <w:fldChar w:fldCharType="begin"/>
        </w:r>
        <w:r>
          <w:instrText xml:space="preserve"> PAGEREF _Toc20403 \h </w:instrText>
        </w:r>
        <w:r>
          <w:fldChar w:fldCharType="separate"/>
        </w:r>
        <w:r>
          <w:t>19</w:t>
        </w:r>
        <w:r>
          <w:fldChar w:fldCharType="end"/>
        </w:r>
      </w:hyperlink>
    </w:p>
    <w:p>
      <w:pPr>
        <w:pStyle w:val="TOC1"/>
        <w:tabs>
          <w:tab w:val="right" w:leader="dot" w:pos="8306"/>
        </w:tabs>
      </w:pPr>
      <w:hyperlink w:anchor="_Toc11653" w:history="1">
        <w:r>
          <w:rPr>
            <w:rFonts w:ascii="仿宋" w:eastAsia="仿宋" w:hAnsi="仿宋" w:cs="仿宋" w:hint="eastAsia"/>
            <w:lang w:eastAsia="zh-CN"/>
          </w:rPr>
          <w:t>八、光学仪器项目创新与研发</w:t>
        </w:r>
        <w:r>
          <w:tab/>
        </w:r>
        <w:r>
          <w:fldChar w:fldCharType="begin"/>
        </w:r>
        <w:r>
          <w:instrText xml:space="preserve"> PAGEREF _Toc11653 \h </w:instrText>
        </w:r>
        <w:r>
          <w:fldChar w:fldCharType="separate"/>
        </w:r>
        <w:r>
          <w:t>20</w:t>
        </w:r>
        <w:r>
          <w:fldChar w:fldCharType="end"/>
        </w:r>
      </w:hyperlink>
    </w:p>
    <w:p>
      <w:pPr>
        <w:pStyle w:val="TOC2"/>
        <w:tabs>
          <w:tab w:val="right" w:leader="dot" w:pos="8306"/>
        </w:tabs>
      </w:pPr>
      <w:hyperlink w:anchor="_Toc32448" w:history="1">
        <w:r>
          <w:rPr>
            <w:rFonts w:ascii="仿宋" w:eastAsia="仿宋" w:hAnsi="仿宋" w:cs="仿宋" w:hint="eastAsia"/>
            <w:lang w:eastAsia="zh-CN"/>
          </w:rPr>
          <w:t>(一)、创新策略与方向</w:t>
        </w:r>
        <w:r>
          <w:tab/>
        </w:r>
        <w:r>
          <w:fldChar w:fldCharType="begin"/>
        </w:r>
        <w:r>
          <w:instrText xml:space="preserve"> PAGEREF _Toc32448 \h </w:instrText>
        </w:r>
        <w:r>
          <w:fldChar w:fldCharType="separate"/>
        </w:r>
        <w:r>
          <w:t>20</w:t>
        </w:r>
        <w:r>
          <w:fldChar w:fldCharType="end"/>
        </w:r>
      </w:hyperlink>
    </w:p>
    <w:p>
      <w:pPr>
        <w:pStyle w:val="TOC2"/>
        <w:tabs>
          <w:tab w:val="right" w:leader="dot" w:pos="8306"/>
        </w:tabs>
      </w:pPr>
      <w:hyperlink w:anchor="_Toc15532" w:history="1">
        <w:r>
          <w:rPr>
            <w:rFonts w:ascii="仿宋" w:eastAsia="仿宋" w:hAnsi="仿宋" w:cs="仿宋" w:hint="eastAsia"/>
            <w:lang w:eastAsia="zh-CN"/>
          </w:rPr>
          <w:t>(二)、研发规划与投入</w:t>
        </w:r>
        <w:r>
          <w:tab/>
        </w:r>
        <w:r>
          <w:fldChar w:fldCharType="begin"/>
        </w:r>
        <w:r>
          <w:instrText xml:space="preserve"> PAGEREF _Toc15532 \h </w:instrText>
        </w:r>
        <w:r>
          <w:fldChar w:fldCharType="separate"/>
        </w:r>
        <w:r>
          <w:t>22</w:t>
        </w:r>
        <w:r>
          <w:fldChar w:fldCharType="end"/>
        </w:r>
      </w:hyperlink>
    </w:p>
    <w:p>
      <w:pPr>
        <w:pStyle w:val="TOC1"/>
        <w:tabs>
          <w:tab w:val="right" w:leader="dot" w:pos="8306"/>
        </w:tabs>
      </w:pPr>
      <w:hyperlink w:anchor="_Toc22783" w:history="1">
        <w:r>
          <w:rPr>
            <w:rFonts w:ascii="仿宋" w:eastAsia="仿宋" w:hAnsi="仿宋" w:cs="仿宋" w:hint="eastAsia"/>
            <w:lang w:eastAsia="zh-CN"/>
          </w:rPr>
          <w:t>九、光学仪器项目经营效益</w:t>
        </w:r>
        <w:r>
          <w:tab/>
        </w:r>
        <w:r>
          <w:fldChar w:fldCharType="begin"/>
        </w:r>
        <w:r>
          <w:instrText xml:space="preserve"> PAGEREF _Toc22783 \h </w:instrText>
        </w:r>
        <w:r>
          <w:fldChar w:fldCharType="separate"/>
        </w:r>
        <w:r>
          <w:t>23</w:t>
        </w:r>
        <w:r>
          <w:fldChar w:fldCharType="end"/>
        </w:r>
      </w:hyperlink>
    </w:p>
    <w:p>
      <w:pPr>
        <w:pStyle w:val="TOC2"/>
        <w:tabs>
          <w:tab w:val="right" w:leader="dot" w:pos="8306"/>
        </w:tabs>
      </w:pPr>
      <w:hyperlink w:anchor="_Toc243" w:history="1">
        <w:r>
          <w:rPr>
            <w:rFonts w:ascii="仿宋" w:eastAsia="仿宋" w:hAnsi="仿宋" w:cs="仿宋" w:hint="eastAsia"/>
            <w:lang w:eastAsia="zh-CN"/>
          </w:rPr>
          <w:t>(一)、经济评价财务测算</w:t>
        </w:r>
        <w:r>
          <w:tab/>
        </w:r>
        <w:r>
          <w:fldChar w:fldCharType="begin"/>
        </w:r>
        <w:r>
          <w:instrText xml:space="preserve"> PAGEREF _Toc243 \h </w:instrText>
        </w:r>
        <w:r>
          <w:fldChar w:fldCharType="separate"/>
        </w:r>
        <w:r>
          <w:t>23</w:t>
        </w:r>
        <w:r>
          <w:fldChar w:fldCharType="end"/>
        </w:r>
      </w:hyperlink>
    </w:p>
    <w:p>
      <w:pPr>
        <w:pStyle w:val="TOC2"/>
        <w:tabs>
          <w:tab w:val="right" w:leader="dot" w:pos="8306"/>
        </w:tabs>
      </w:pPr>
      <w:hyperlink w:anchor="_Toc21693" w:history="1">
        <w:r>
          <w:rPr>
            <w:rFonts w:ascii="仿宋" w:eastAsia="仿宋" w:hAnsi="仿宋" w:cs="仿宋" w:hint="eastAsia"/>
            <w:lang w:eastAsia="zh-CN"/>
          </w:rPr>
          <w:t>(二)、光学仪器项目盈利能力分析</w:t>
        </w:r>
        <w:r>
          <w:tab/>
        </w:r>
        <w:r>
          <w:fldChar w:fldCharType="begin"/>
        </w:r>
        <w:r>
          <w:instrText xml:space="preserve"> PAGEREF _Toc21693 \h </w:instrText>
        </w:r>
        <w:r>
          <w:fldChar w:fldCharType="separate"/>
        </w:r>
        <w:r>
          <w:t>25</w:t>
        </w:r>
        <w:r>
          <w:fldChar w:fldCharType="end"/>
        </w:r>
      </w:hyperlink>
    </w:p>
    <w:p>
      <w:pPr>
        <w:pStyle w:val="TOC1"/>
        <w:tabs>
          <w:tab w:val="right" w:leader="dot" w:pos="8306"/>
        </w:tabs>
      </w:pPr>
      <w:hyperlink w:anchor="_Toc28443" w:history="1">
        <w:r>
          <w:rPr>
            <w:rFonts w:ascii="仿宋" w:eastAsia="仿宋" w:hAnsi="仿宋" w:cs="仿宋" w:hint="eastAsia"/>
            <w:lang w:eastAsia="zh-CN"/>
          </w:rPr>
          <w:t>十、光学仪器项目环境影响分析</w:t>
        </w:r>
        <w:r>
          <w:tab/>
        </w:r>
        <w:r>
          <w:fldChar w:fldCharType="begin"/>
        </w:r>
        <w:r>
          <w:instrText xml:space="preserve"> PAGEREF _Toc28443 \h </w:instrText>
        </w:r>
        <w:r>
          <w:fldChar w:fldCharType="separate"/>
        </w:r>
        <w:r>
          <w:t>25</w:t>
        </w:r>
        <w:r>
          <w:fldChar w:fldCharType="end"/>
        </w:r>
      </w:hyperlink>
    </w:p>
    <w:p>
      <w:pPr>
        <w:pStyle w:val="TOC2"/>
        <w:tabs>
          <w:tab w:val="right" w:leader="dot" w:pos="8306"/>
        </w:tabs>
      </w:pPr>
      <w:hyperlink w:anchor="_Toc13500" w:history="1">
        <w:r>
          <w:rPr>
            <w:rFonts w:ascii="仿宋" w:eastAsia="仿宋" w:hAnsi="仿宋" w:cs="仿宋" w:hint="eastAsia"/>
            <w:lang w:eastAsia="zh-CN"/>
          </w:rPr>
          <w:t>(一)、建设区域环境质量现状</w:t>
        </w:r>
        <w:r>
          <w:tab/>
        </w:r>
        <w:r>
          <w:fldChar w:fldCharType="begin"/>
        </w:r>
        <w:r>
          <w:instrText xml:space="preserve"> PAGEREF _Toc13500 \h </w:instrText>
        </w:r>
        <w:r>
          <w:fldChar w:fldCharType="separate"/>
        </w:r>
        <w:r>
          <w:t>25</w:t>
        </w:r>
        <w:r>
          <w:fldChar w:fldCharType="end"/>
        </w:r>
      </w:hyperlink>
    </w:p>
    <w:p>
      <w:pPr>
        <w:pStyle w:val="TOC2"/>
        <w:tabs>
          <w:tab w:val="right" w:leader="dot" w:pos="8306"/>
        </w:tabs>
      </w:pPr>
      <w:hyperlink w:anchor="_Toc25562" w:history="1">
        <w:r>
          <w:rPr>
            <w:rFonts w:ascii="仿宋" w:eastAsia="仿宋" w:hAnsi="仿宋" w:cs="仿宋" w:hint="eastAsia"/>
            <w:lang w:eastAsia="zh-CN"/>
          </w:rPr>
          <w:t>(二)、建设期环境保护</w:t>
        </w:r>
        <w:r>
          <w:tab/>
        </w:r>
        <w:r>
          <w:fldChar w:fldCharType="begin"/>
        </w:r>
        <w:r>
          <w:instrText xml:space="preserve"> PAGEREF _Toc25562 \h </w:instrText>
        </w:r>
        <w:r>
          <w:fldChar w:fldCharType="separate"/>
        </w:r>
        <w:r>
          <w:t>27</w:t>
        </w:r>
        <w:r>
          <w:fldChar w:fldCharType="end"/>
        </w:r>
      </w:hyperlink>
    </w:p>
    <w:p>
      <w:pPr>
        <w:pStyle w:val="TOC2"/>
        <w:tabs>
          <w:tab w:val="right" w:leader="dot" w:pos="8306"/>
        </w:tabs>
      </w:pPr>
      <w:hyperlink w:anchor="_Toc23529" w:history="1">
        <w:r>
          <w:rPr>
            <w:rFonts w:ascii="仿宋" w:eastAsia="仿宋" w:hAnsi="仿宋" w:cs="仿宋" w:hint="eastAsia"/>
            <w:lang w:eastAsia="zh-CN"/>
          </w:rPr>
          <w:t>(三)、运营期环境保护</w:t>
        </w:r>
        <w:r>
          <w:tab/>
        </w:r>
        <w:r>
          <w:fldChar w:fldCharType="begin"/>
        </w:r>
        <w:r>
          <w:instrText xml:space="preserve"> PAGEREF _Toc23529 \h </w:instrText>
        </w:r>
        <w:r>
          <w:fldChar w:fldCharType="separate"/>
        </w:r>
        <w:r>
          <w:t>28</w:t>
        </w:r>
        <w:r>
          <w:fldChar w:fldCharType="end"/>
        </w:r>
      </w:hyperlink>
    </w:p>
    <w:p>
      <w:pPr>
        <w:pStyle w:val="TOC2"/>
        <w:tabs>
          <w:tab w:val="right" w:leader="dot" w:pos="8306"/>
        </w:tabs>
      </w:pPr>
      <w:hyperlink w:anchor="_Toc4918" w:history="1">
        <w:r>
          <w:rPr>
            <w:rFonts w:ascii="仿宋" w:eastAsia="仿宋" w:hAnsi="仿宋" w:cs="仿宋" w:hint="eastAsia"/>
            <w:lang w:eastAsia="zh-CN"/>
          </w:rPr>
          <w:t>(四)、光学仪器项目建设对区域经济的影响</w:t>
        </w:r>
        <w:r>
          <w:tab/>
        </w:r>
        <w:r>
          <w:fldChar w:fldCharType="begin"/>
        </w:r>
        <w:r>
          <w:instrText xml:space="preserve"> PAGEREF _Toc4918 \h </w:instrText>
        </w:r>
        <w:r>
          <w:fldChar w:fldCharType="separate"/>
        </w:r>
        <w:r>
          <w:t>30</w:t>
        </w:r>
        <w:r>
          <w:fldChar w:fldCharType="end"/>
        </w:r>
      </w:hyperlink>
    </w:p>
    <w:p>
      <w:pPr>
        <w:pStyle w:val="TOC2"/>
        <w:tabs>
          <w:tab w:val="right" w:leader="dot" w:pos="8306"/>
        </w:tabs>
      </w:pPr>
      <w:hyperlink w:anchor="_Toc16344" w:history="1">
        <w:r>
          <w:rPr>
            <w:rFonts w:ascii="仿宋" w:eastAsia="仿宋" w:hAnsi="仿宋" w:cs="仿宋" w:hint="eastAsia"/>
            <w:lang w:eastAsia="zh-CN"/>
          </w:rPr>
          <w:t>(五)、废弃物处理</w:t>
        </w:r>
        <w:r>
          <w:tab/>
        </w:r>
        <w:r>
          <w:fldChar w:fldCharType="begin"/>
        </w:r>
        <w:r>
          <w:instrText xml:space="preserve"> PAGEREF _Toc16344 \h </w:instrText>
        </w:r>
        <w:r>
          <w:fldChar w:fldCharType="separate"/>
        </w:r>
        <w:r>
          <w:t>31</w:t>
        </w:r>
        <w:r>
          <w:fldChar w:fldCharType="end"/>
        </w:r>
      </w:hyperlink>
    </w:p>
    <w:p>
      <w:pPr>
        <w:pStyle w:val="TOC2"/>
        <w:tabs>
          <w:tab w:val="right" w:leader="dot" w:pos="8306"/>
        </w:tabs>
      </w:pPr>
      <w:hyperlink w:anchor="_Toc28549" w:history="1">
        <w:r>
          <w:rPr>
            <w:rFonts w:ascii="仿宋" w:eastAsia="仿宋" w:hAnsi="仿宋" w:cs="仿宋" w:hint="eastAsia"/>
            <w:lang w:eastAsia="zh-CN"/>
          </w:rPr>
          <w:t>(六)、特殊环境影响分析</w:t>
        </w:r>
        <w:r>
          <w:tab/>
        </w:r>
        <w:r>
          <w:fldChar w:fldCharType="begin"/>
        </w:r>
        <w:r>
          <w:instrText xml:space="preserve"> PAGEREF _Toc28549 \h </w:instrText>
        </w:r>
        <w:r>
          <w:fldChar w:fldCharType="separate"/>
        </w:r>
        <w:r>
          <w:t>33</w:t>
        </w:r>
        <w:r>
          <w:fldChar w:fldCharType="end"/>
        </w:r>
      </w:hyperlink>
    </w:p>
    <w:p>
      <w:pPr>
        <w:pStyle w:val="TOC2"/>
        <w:tabs>
          <w:tab w:val="right" w:leader="dot" w:pos="8306"/>
        </w:tabs>
      </w:pPr>
      <w:hyperlink w:anchor="_Toc30772" w:history="1">
        <w:r>
          <w:rPr>
            <w:rFonts w:ascii="仿宋" w:eastAsia="仿宋" w:hAnsi="仿宋" w:cs="仿宋" w:hint="eastAsia"/>
            <w:lang w:eastAsia="zh-CN"/>
          </w:rPr>
          <w:t>(七)、清洁生产</w:t>
        </w:r>
        <w:r>
          <w:tab/>
        </w:r>
        <w:r>
          <w:fldChar w:fldCharType="begin"/>
        </w:r>
        <w:r>
          <w:instrText xml:space="preserve"> PAGEREF _Toc30772 \h </w:instrText>
        </w:r>
        <w:r>
          <w:fldChar w:fldCharType="separate"/>
        </w:r>
        <w:r>
          <w:t>34</w:t>
        </w:r>
        <w:r>
          <w:fldChar w:fldCharType="end"/>
        </w:r>
      </w:hyperlink>
    </w:p>
    <w:p>
      <w:pPr>
        <w:pStyle w:val="TOC2"/>
        <w:tabs>
          <w:tab w:val="right" w:leader="dot" w:pos="8306"/>
        </w:tabs>
      </w:pPr>
      <w:hyperlink w:anchor="_Toc11699" w:history="1">
        <w:r>
          <w:rPr>
            <w:rFonts w:ascii="仿宋" w:eastAsia="仿宋" w:hAnsi="仿宋" w:cs="仿宋" w:hint="eastAsia"/>
            <w:lang w:eastAsia="zh-CN"/>
          </w:rPr>
          <w:t>(八)、环境保护综合评价</w:t>
        </w:r>
        <w:r>
          <w:tab/>
        </w:r>
        <w:r>
          <w:fldChar w:fldCharType="begin"/>
        </w:r>
        <w:r>
          <w:instrText xml:space="preserve"> PAGEREF _Toc11699 \h </w:instrText>
        </w:r>
        <w:r>
          <w:fldChar w:fldCharType="separate"/>
        </w:r>
        <w:r>
          <w:t>35</w:t>
        </w:r>
        <w:r>
          <w:fldChar w:fldCharType="end"/>
        </w:r>
      </w:hyperlink>
    </w:p>
    <w:p>
      <w:pPr>
        <w:pStyle w:val="TOC1"/>
        <w:tabs>
          <w:tab w:val="right" w:leader="dot" w:pos="8306"/>
        </w:tabs>
      </w:pPr>
      <w:hyperlink w:anchor="_Toc6779" w:history="1">
        <w:r>
          <w:rPr>
            <w:rFonts w:ascii="仿宋" w:eastAsia="仿宋" w:hAnsi="仿宋" w:cs="仿宋" w:hint="eastAsia"/>
            <w:lang w:eastAsia="zh-CN"/>
          </w:rPr>
          <w:t>十一、生产安全保护</w:t>
        </w:r>
        <w:r>
          <w:tab/>
        </w:r>
        <w:r>
          <w:fldChar w:fldCharType="begin"/>
        </w:r>
        <w:r>
          <w:instrText xml:space="preserve"> PAGEREF _Toc6779 \h </w:instrText>
        </w:r>
        <w:r>
          <w:fldChar w:fldCharType="separate"/>
        </w:r>
        <w:r>
          <w:t>36</w:t>
        </w:r>
        <w:r>
          <w:fldChar w:fldCharType="end"/>
        </w:r>
      </w:hyperlink>
    </w:p>
    <w:p>
      <w:pPr>
        <w:pStyle w:val="TOC2"/>
        <w:tabs>
          <w:tab w:val="right" w:leader="dot" w:pos="8306"/>
        </w:tabs>
      </w:pPr>
      <w:hyperlink w:anchor="_Toc30852" w:history="1">
        <w:r>
          <w:rPr>
            <w:rFonts w:ascii="仿宋" w:eastAsia="仿宋" w:hAnsi="仿宋" w:cs="仿宋" w:hint="eastAsia"/>
            <w:lang w:eastAsia="zh-CN"/>
          </w:rPr>
          <w:t>(一)、消防安全</w:t>
        </w:r>
        <w:r>
          <w:tab/>
        </w:r>
        <w:r>
          <w:fldChar w:fldCharType="begin"/>
        </w:r>
        <w:r>
          <w:instrText xml:space="preserve"> PAGEREF _Toc30852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43" w:history="1">
        <w:r>
          <w:rPr>
            <w:rFonts w:ascii="仿宋" w:eastAsia="仿宋" w:hAnsi="仿宋" w:cs="仿宋" w:hint="eastAsia"/>
            <w:lang w:eastAsia="zh-CN"/>
          </w:rPr>
          <w:t>(二)、防火防爆总图布置措施</w:t>
        </w:r>
        <w:r>
          <w:tab/>
        </w:r>
        <w:r>
          <w:fldChar w:fldCharType="begin"/>
        </w:r>
        <w:r>
          <w:instrText xml:space="preserve"> PAGEREF _Toc19643 \h </w:instrText>
        </w:r>
        <w:r>
          <w:fldChar w:fldCharType="separate"/>
        </w:r>
        <w:r>
          <w:t>37</w:t>
        </w:r>
        <w:r>
          <w:fldChar w:fldCharType="end"/>
        </w:r>
      </w:hyperlink>
    </w:p>
    <w:p>
      <w:pPr>
        <w:pStyle w:val="TOC2"/>
        <w:tabs>
          <w:tab w:val="right" w:leader="dot" w:pos="8306"/>
        </w:tabs>
      </w:pPr>
      <w:hyperlink w:anchor="_Toc13014" w:history="1">
        <w:r>
          <w:rPr>
            <w:rFonts w:ascii="仿宋" w:eastAsia="仿宋" w:hAnsi="仿宋" w:cs="仿宋" w:hint="eastAsia"/>
            <w:lang w:eastAsia="zh-CN"/>
          </w:rPr>
          <w:t>(三)、自然灾害防范措施</w:t>
        </w:r>
        <w:r>
          <w:tab/>
        </w:r>
        <w:r>
          <w:fldChar w:fldCharType="begin"/>
        </w:r>
        <w:r>
          <w:instrText xml:space="preserve"> PAGEREF _Toc13014 \h </w:instrText>
        </w:r>
        <w:r>
          <w:fldChar w:fldCharType="separate"/>
        </w:r>
        <w:r>
          <w:t>38</w:t>
        </w:r>
        <w:r>
          <w:fldChar w:fldCharType="end"/>
        </w:r>
      </w:hyperlink>
    </w:p>
    <w:p>
      <w:pPr>
        <w:pStyle w:val="TOC2"/>
        <w:tabs>
          <w:tab w:val="right" w:leader="dot" w:pos="8306"/>
        </w:tabs>
      </w:pPr>
      <w:hyperlink w:anchor="_Toc3890" w:history="1">
        <w:r>
          <w:rPr>
            <w:rFonts w:ascii="仿宋" w:eastAsia="仿宋" w:hAnsi="仿宋" w:cs="仿宋" w:hint="eastAsia"/>
            <w:lang w:eastAsia="zh-CN"/>
          </w:rPr>
          <w:t>(四)、安全色及安全标志使用要求</w:t>
        </w:r>
        <w:r>
          <w:tab/>
        </w:r>
        <w:r>
          <w:fldChar w:fldCharType="begin"/>
        </w:r>
        <w:r>
          <w:instrText xml:space="preserve"> PAGEREF _Toc3890 \h </w:instrText>
        </w:r>
        <w:r>
          <w:fldChar w:fldCharType="separate"/>
        </w:r>
        <w:r>
          <w:t>39</w:t>
        </w:r>
        <w:r>
          <w:fldChar w:fldCharType="end"/>
        </w:r>
      </w:hyperlink>
    </w:p>
    <w:p>
      <w:pPr>
        <w:pStyle w:val="TOC2"/>
        <w:tabs>
          <w:tab w:val="right" w:leader="dot" w:pos="8306"/>
        </w:tabs>
      </w:pPr>
      <w:hyperlink w:anchor="_Toc26949" w:history="1">
        <w:r>
          <w:rPr>
            <w:rFonts w:ascii="仿宋" w:eastAsia="仿宋" w:hAnsi="仿宋" w:cs="仿宋" w:hint="eastAsia"/>
            <w:lang w:eastAsia="zh-CN"/>
          </w:rPr>
          <w:t>(五)、防尘防毒措施</w:t>
        </w:r>
        <w:r>
          <w:tab/>
        </w:r>
        <w:r>
          <w:fldChar w:fldCharType="begin"/>
        </w:r>
        <w:r>
          <w:instrText xml:space="preserve"> PAGEREF _Toc26949 \h </w:instrText>
        </w:r>
        <w:r>
          <w:fldChar w:fldCharType="separate"/>
        </w:r>
        <w:r>
          <w:t>40</w:t>
        </w:r>
        <w:r>
          <w:fldChar w:fldCharType="end"/>
        </w:r>
      </w:hyperlink>
    </w:p>
    <w:p>
      <w:pPr>
        <w:pStyle w:val="TOC2"/>
        <w:tabs>
          <w:tab w:val="right" w:leader="dot" w:pos="8306"/>
        </w:tabs>
      </w:pPr>
      <w:hyperlink w:anchor="_Toc31746" w:history="1">
        <w:r>
          <w:rPr>
            <w:rFonts w:ascii="仿宋" w:eastAsia="仿宋" w:hAnsi="仿宋" w:cs="仿宋" w:hint="eastAsia"/>
            <w:lang w:eastAsia="zh-CN"/>
          </w:rPr>
          <w:t>(六)、防静电、触电防护及防雷措施</w:t>
        </w:r>
        <w:r>
          <w:tab/>
        </w:r>
        <w:r>
          <w:fldChar w:fldCharType="begin"/>
        </w:r>
        <w:r>
          <w:instrText xml:space="preserve"> PAGEREF _Toc31746 \h </w:instrText>
        </w:r>
        <w:r>
          <w:fldChar w:fldCharType="separate"/>
        </w:r>
        <w:r>
          <w:t>41</w:t>
        </w:r>
        <w:r>
          <w:fldChar w:fldCharType="end"/>
        </w:r>
      </w:hyperlink>
    </w:p>
    <w:p>
      <w:pPr>
        <w:pStyle w:val="TOC2"/>
        <w:tabs>
          <w:tab w:val="right" w:leader="dot" w:pos="8306"/>
        </w:tabs>
      </w:pPr>
      <w:hyperlink w:anchor="_Toc21916" w:history="1">
        <w:r>
          <w:rPr>
            <w:rFonts w:ascii="仿宋" w:eastAsia="仿宋" w:hAnsi="仿宋" w:cs="仿宋" w:hint="eastAsia"/>
            <w:lang w:eastAsia="zh-CN"/>
          </w:rPr>
          <w:t>(七)、机械设备安全保障措施</w:t>
        </w:r>
        <w:r>
          <w:tab/>
        </w:r>
        <w:r>
          <w:fldChar w:fldCharType="begin"/>
        </w:r>
        <w:r>
          <w:instrText xml:space="preserve"> PAGEREF _Toc21916 \h </w:instrText>
        </w:r>
        <w:r>
          <w:fldChar w:fldCharType="separate"/>
        </w:r>
        <w:r>
          <w:t>42</w:t>
        </w:r>
        <w:r>
          <w:fldChar w:fldCharType="end"/>
        </w:r>
      </w:hyperlink>
    </w:p>
    <w:p>
      <w:pPr>
        <w:pStyle w:val="TOC1"/>
        <w:tabs>
          <w:tab w:val="right" w:leader="dot" w:pos="8306"/>
        </w:tabs>
      </w:pPr>
      <w:hyperlink w:anchor="_Toc30029" w:history="1">
        <w:r>
          <w:rPr>
            <w:rFonts w:ascii="仿宋" w:eastAsia="仿宋" w:hAnsi="仿宋" w:cs="仿宋" w:hint="eastAsia"/>
            <w:lang w:eastAsia="zh-CN"/>
          </w:rPr>
          <w:t>十二、光学仪器项目财务管理</w:t>
        </w:r>
        <w:r>
          <w:tab/>
        </w:r>
        <w:r>
          <w:fldChar w:fldCharType="begin"/>
        </w:r>
        <w:r>
          <w:instrText xml:space="preserve"> PAGEREF _Toc30029 \h </w:instrText>
        </w:r>
        <w:r>
          <w:fldChar w:fldCharType="separate"/>
        </w:r>
        <w:r>
          <w:t>44</w:t>
        </w:r>
        <w:r>
          <w:fldChar w:fldCharType="end"/>
        </w:r>
      </w:hyperlink>
    </w:p>
    <w:p>
      <w:pPr>
        <w:pStyle w:val="TOC2"/>
        <w:tabs>
          <w:tab w:val="right" w:leader="dot" w:pos="8306"/>
        </w:tabs>
      </w:pPr>
      <w:hyperlink w:anchor="_Toc10985" w:history="1">
        <w:r>
          <w:rPr>
            <w:rFonts w:ascii="仿宋" w:eastAsia="仿宋" w:hAnsi="仿宋" w:cs="仿宋" w:hint="eastAsia"/>
            <w:lang w:eastAsia="zh-CN"/>
          </w:rPr>
          <w:t>(一)、资金需求大</w:t>
        </w:r>
        <w:r>
          <w:tab/>
        </w:r>
        <w:r>
          <w:fldChar w:fldCharType="begin"/>
        </w:r>
        <w:r>
          <w:instrText xml:space="preserve"> PAGEREF _Toc10985 \h </w:instrText>
        </w:r>
        <w:r>
          <w:fldChar w:fldCharType="separate"/>
        </w:r>
        <w:r>
          <w:t>44</w:t>
        </w:r>
        <w:r>
          <w:fldChar w:fldCharType="end"/>
        </w:r>
      </w:hyperlink>
    </w:p>
    <w:p>
      <w:pPr>
        <w:pStyle w:val="TOC2"/>
        <w:tabs>
          <w:tab w:val="right" w:leader="dot" w:pos="8306"/>
        </w:tabs>
      </w:pPr>
      <w:hyperlink w:anchor="_Toc15741" w:history="1">
        <w:r>
          <w:rPr>
            <w:rFonts w:ascii="仿宋" w:eastAsia="仿宋" w:hAnsi="仿宋" w:cs="仿宋" w:hint="eastAsia"/>
            <w:lang w:eastAsia="zh-CN"/>
          </w:rPr>
          <w:t>(二)、研发周期长</w:t>
        </w:r>
        <w:r>
          <w:tab/>
        </w:r>
        <w:r>
          <w:fldChar w:fldCharType="begin"/>
        </w:r>
        <w:r>
          <w:instrText xml:space="preserve"> PAGEREF _Toc15741 \h </w:instrText>
        </w:r>
        <w:r>
          <w:fldChar w:fldCharType="separate"/>
        </w:r>
        <w:r>
          <w:t>45</w:t>
        </w:r>
        <w:r>
          <w:fldChar w:fldCharType="end"/>
        </w:r>
      </w:hyperlink>
    </w:p>
    <w:p>
      <w:pPr>
        <w:pStyle w:val="TOC2"/>
        <w:tabs>
          <w:tab w:val="right" w:leader="dot" w:pos="8306"/>
        </w:tabs>
      </w:pPr>
      <w:hyperlink w:anchor="_Toc22330" w:history="1">
        <w:r>
          <w:rPr>
            <w:rFonts w:ascii="仿宋" w:eastAsia="仿宋" w:hAnsi="仿宋" w:cs="仿宋" w:hint="eastAsia"/>
            <w:lang w:eastAsia="zh-CN"/>
          </w:rPr>
          <w:t>(三)、市场风险大</w:t>
        </w:r>
        <w:r>
          <w:tab/>
        </w:r>
        <w:r>
          <w:fldChar w:fldCharType="begin"/>
        </w:r>
        <w:r>
          <w:instrText xml:space="preserve"> PAGEREF _Toc22330 \h </w:instrText>
        </w:r>
        <w:r>
          <w:fldChar w:fldCharType="separate"/>
        </w:r>
        <w:r>
          <w:t>46</w:t>
        </w:r>
        <w:r>
          <w:fldChar w:fldCharType="end"/>
        </w:r>
      </w:hyperlink>
    </w:p>
    <w:p>
      <w:pPr>
        <w:pStyle w:val="TOC2"/>
        <w:tabs>
          <w:tab w:val="right" w:leader="dot" w:pos="8306"/>
        </w:tabs>
      </w:pPr>
      <w:hyperlink w:anchor="_Toc4742" w:history="1">
        <w:r>
          <w:rPr>
            <w:rFonts w:ascii="仿宋" w:eastAsia="仿宋" w:hAnsi="仿宋" w:cs="仿宋" w:hint="eastAsia"/>
            <w:lang w:eastAsia="zh-CN"/>
          </w:rPr>
          <w:t>(四)、利润率高</w:t>
        </w:r>
        <w:r>
          <w:tab/>
        </w:r>
        <w:r>
          <w:fldChar w:fldCharType="begin"/>
        </w:r>
        <w:r>
          <w:instrText xml:space="preserve"> PAGEREF _Toc4742 \h </w:instrText>
        </w:r>
        <w:r>
          <w:fldChar w:fldCharType="separate"/>
        </w:r>
        <w:r>
          <w:t>49</w:t>
        </w:r>
        <w:r>
          <w:fldChar w:fldCharType="end"/>
        </w:r>
      </w:hyperlink>
    </w:p>
    <w:p>
      <w:pPr>
        <w:pStyle w:val="TOC1"/>
        <w:tabs>
          <w:tab w:val="right" w:leader="dot" w:pos="8306"/>
        </w:tabs>
      </w:pPr>
      <w:hyperlink w:anchor="_Toc4176" w:history="1">
        <w:r>
          <w:rPr>
            <w:rFonts w:ascii="仿宋" w:eastAsia="仿宋" w:hAnsi="仿宋" w:cs="仿宋" w:hint="eastAsia"/>
            <w:lang w:eastAsia="zh-CN"/>
          </w:rPr>
          <w:t>十三、营销与推广策略</w:t>
        </w:r>
        <w:r>
          <w:tab/>
        </w:r>
        <w:r>
          <w:fldChar w:fldCharType="begin"/>
        </w:r>
        <w:r>
          <w:instrText xml:space="preserve"> PAGEREF _Toc4176 \h </w:instrText>
        </w:r>
        <w:r>
          <w:fldChar w:fldCharType="separate"/>
        </w:r>
        <w:r>
          <w:t>51</w:t>
        </w:r>
        <w:r>
          <w:fldChar w:fldCharType="end"/>
        </w:r>
      </w:hyperlink>
    </w:p>
    <w:p>
      <w:pPr>
        <w:pStyle w:val="TOC2"/>
        <w:tabs>
          <w:tab w:val="right" w:leader="dot" w:pos="8306"/>
        </w:tabs>
      </w:pPr>
      <w:hyperlink w:anchor="_Toc27734" w:history="1">
        <w:r>
          <w:rPr>
            <w:rFonts w:ascii="仿宋" w:eastAsia="仿宋" w:hAnsi="仿宋" w:cs="仿宋" w:hint="eastAsia"/>
            <w:lang w:eastAsia="zh-CN"/>
          </w:rPr>
          <w:t>(一)、产品/服务定位与特点</w:t>
        </w:r>
        <w:r>
          <w:tab/>
        </w:r>
        <w:r>
          <w:fldChar w:fldCharType="begin"/>
        </w:r>
        <w:r>
          <w:instrText xml:space="preserve"> PAGEREF _Toc27734 \h </w:instrText>
        </w:r>
        <w:r>
          <w:fldChar w:fldCharType="separate"/>
        </w:r>
        <w:r>
          <w:t>51</w:t>
        </w:r>
        <w:r>
          <w:fldChar w:fldCharType="end"/>
        </w:r>
      </w:hyperlink>
    </w:p>
    <w:p>
      <w:pPr>
        <w:pStyle w:val="TOC2"/>
        <w:tabs>
          <w:tab w:val="right" w:leader="dot" w:pos="8306"/>
        </w:tabs>
      </w:pPr>
      <w:hyperlink w:anchor="_Toc27333" w:history="1">
        <w:r>
          <w:rPr>
            <w:rFonts w:ascii="仿宋" w:eastAsia="仿宋" w:hAnsi="仿宋" w:cs="仿宋" w:hint="eastAsia"/>
            <w:lang w:eastAsia="zh-CN"/>
          </w:rPr>
          <w:t>(二)、市场定位与竞争分析</w:t>
        </w:r>
        <w:r>
          <w:tab/>
        </w:r>
        <w:r>
          <w:fldChar w:fldCharType="begin"/>
        </w:r>
        <w:r>
          <w:instrText xml:space="preserve"> PAGEREF _Toc27333 \h </w:instrText>
        </w:r>
        <w:r>
          <w:fldChar w:fldCharType="separate"/>
        </w:r>
        <w:r>
          <w:t>52</w:t>
        </w:r>
        <w:r>
          <w:fldChar w:fldCharType="end"/>
        </w:r>
      </w:hyperlink>
    </w:p>
    <w:p>
      <w:pPr>
        <w:pStyle w:val="TOC2"/>
        <w:tabs>
          <w:tab w:val="right" w:leader="dot" w:pos="8306"/>
        </w:tabs>
      </w:pPr>
      <w:hyperlink w:anchor="_Toc16355" w:history="1">
        <w:r>
          <w:rPr>
            <w:rFonts w:ascii="仿宋" w:eastAsia="仿宋" w:hAnsi="仿宋" w:cs="仿宋" w:hint="eastAsia"/>
            <w:lang w:eastAsia="zh-CN"/>
          </w:rPr>
          <w:t>(三)、营销渠道与策略</w:t>
        </w:r>
        <w:r>
          <w:tab/>
        </w:r>
        <w:r>
          <w:fldChar w:fldCharType="begin"/>
        </w:r>
        <w:r>
          <w:instrText xml:space="preserve"> PAGEREF _Toc16355 \h </w:instrText>
        </w:r>
        <w:r>
          <w:fldChar w:fldCharType="separate"/>
        </w:r>
        <w:r>
          <w:t>54</w:t>
        </w:r>
        <w:r>
          <w:fldChar w:fldCharType="end"/>
        </w:r>
      </w:hyperlink>
    </w:p>
    <w:p>
      <w:pPr>
        <w:pStyle w:val="TOC2"/>
        <w:tabs>
          <w:tab w:val="right" w:leader="dot" w:pos="8306"/>
        </w:tabs>
      </w:pPr>
      <w:hyperlink w:anchor="_Toc30582" w:history="1">
        <w:r>
          <w:rPr>
            <w:rFonts w:ascii="仿宋" w:eastAsia="仿宋" w:hAnsi="仿宋" w:cs="仿宋" w:hint="eastAsia"/>
            <w:lang w:eastAsia="zh-CN"/>
          </w:rPr>
          <w:t>(四)、推广与宣传活动</w:t>
        </w:r>
        <w:r>
          <w:tab/>
        </w:r>
        <w:r>
          <w:fldChar w:fldCharType="begin"/>
        </w:r>
        <w:r>
          <w:instrText xml:space="preserve"> PAGEREF _Toc30582 \h </w:instrText>
        </w:r>
        <w:r>
          <w:fldChar w:fldCharType="separate"/>
        </w:r>
        <w:r>
          <w:t>55</w:t>
        </w:r>
        <w:r>
          <w:fldChar w:fldCharType="end"/>
        </w:r>
      </w:hyperlink>
    </w:p>
    <w:p>
      <w:pPr>
        <w:pStyle w:val="TOC1"/>
        <w:tabs>
          <w:tab w:val="right" w:leader="dot" w:pos="8306"/>
        </w:tabs>
      </w:pPr>
      <w:hyperlink w:anchor="_Toc29546" w:history="1">
        <w:r>
          <w:rPr>
            <w:rFonts w:ascii="仿宋" w:eastAsia="仿宋" w:hAnsi="仿宋" w:cs="仿宋" w:hint="eastAsia"/>
            <w:lang w:eastAsia="zh-CN"/>
          </w:rPr>
          <w:t>十四、供应链管理</w:t>
        </w:r>
        <w:r>
          <w:tab/>
        </w:r>
        <w:r>
          <w:fldChar w:fldCharType="begin"/>
        </w:r>
        <w:r>
          <w:instrText xml:space="preserve"> PAGEREF _Toc29546 \h </w:instrText>
        </w:r>
        <w:r>
          <w:fldChar w:fldCharType="separate"/>
        </w:r>
        <w:r>
          <w:t>60</w:t>
        </w:r>
        <w:r>
          <w:fldChar w:fldCharType="end"/>
        </w:r>
      </w:hyperlink>
    </w:p>
    <w:p>
      <w:pPr>
        <w:pStyle w:val="TOC2"/>
        <w:tabs>
          <w:tab w:val="right" w:leader="dot" w:pos="8306"/>
        </w:tabs>
      </w:pPr>
      <w:hyperlink w:anchor="_Toc307" w:history="1">
        <w:r>
          <w:rPr>
            <w:rFonts w:ascii="仿宋" w:eastAsia="仿宋" w:hAnsi="仿宋" w:cs="仿宋" w:hint="eastAsia"/>
            <w:lang w:eastAsia="zh-CN"/>
          </w:rPr>
          <w:t>(一)、供应链战略规划</w:t>
        </w:r>
        <w:r>
          <w:tab/>
        </w:r>
        <w:r>
          <w:fldChar w:fldCharType="begin"/>
        </w:r>
        <w:r>
          <w:instrText xml:space="preserve"> PAGEREF _Toc307 \h </w:instrText>
        </w:r>
        <w:r>
          <w:fldChar w:fldCharType="separate"/>
        </w:r>
        <w:r>
          <w:t>60</w:t>
        </w:r>
        <w:r>
          <w:fldChar w:fldCharType="end"/>
        </w:r>
      </w:hyperlink>
    </w:p>
    <w:p>
      <w:pPr>
        <w:pStyle w:val="TOC2"/>
        <w:tabs>
          <w:tab w:val="right" w:leader="dot" w:pos="8306"/>
        </w:tabs>
      </w:pPr>
      <w:hyperlink w:anchor="_Toc21981" w:history="1">
        <w:r>
          <w:rPr>
            <w:rFonts w:ascii="仿宋" w:eastAsia="仿宋" w:hAnsi="仿宋" w:cs="仿宋" w:hint="eastAsia"/>
            <w:lang w:eastAsia="zh-CN"/>
          </w:rPr>
          <w:t>(二)、供应商选择与合作</w:t>
        </w:r>
        <w:r>
          <w:tab/>
        </w:r>
        <w:r>
          <w:fldChar w:fldCharType="begin"/>
        </w:r>
        <w:r>
          <w:instrText xml:space="preserve"> PAGEREF _Toc21981 \h </w:instrText>
        </w:r>
        <w:r>
          <w:fldChar w:fldCharType="separate"/>
        </w:r>
        <w:r>
          <w:t>61</w:t>
        </w:r>
        <w:r>
          <w:fldChar w:fldCharType="end"/>
        </w:r>
      </w:hyperlink>
    </w:p>
    <w:p>
      <w:pPr>
        <w:pStyle w:val="TOC2"/>
        <w:tabs>
          <w:tab w:val="right" w:leader="dot" w:pos="8306"/>
        </w:tabs>
      </w:pPr>
      <w:hyperlink w:anchor="_Toc5379" w:history="1">
        <w:r>
          <w:rPr>
            <w:rFonts w:ascii="仿宋" w:eastAsia="仿宋" w:hAnsi="仿宋" w:cs="仿宋" w:hint="eastAsia"/>
            <w:lang w:eastAsia="zh-CN"/>
          </w:rPr>
          <w:t>(三)、物流与库存管理</w:t>
        </w:r>
        <w:r>
          <w:tab/>
        </w:r>
        <w:r>
          <w:fldChar w:fldCharType="begin"/>
        </w:r>
        <w:r>
          <w:instrText xml:space="preserve"> PAGEREF _Toc5379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81"/>
      <w:r>
        <w:rPr>
          <w:rFonts w:ascii="仿宋" w:eastAsia="仿宋" w:hAnsi="仿宋" w:cs="仿宋" w:hint="eastAsia"/>
          <w:sz w:val="28"/>
          <w:lang w:eastAsia="zh-CN"/>
        </w:rPr>
        <w:t>一、光学仪器项目建设背景及必要性分析</w:t>
      </w:r>
      <w:bookmarkEnd w:id="2"/>
    </w:p>
    <w:p>
      <w:pPr>
        <w:pStyle w:val="Heading2"/>
        <w:rPr>
          <w:rFonts w:ascii="仿宋" w:eastAsia="仿宋" w:hAnsi="仿宋" w:cs="仿宋" w:hint="eastAsia"/>
          <w:lang w:eastAsia="zh-CN"/>
        </w:rPr>
      </w:pPr>
      <w:bookmarkStart w:id="3" w:name="_Toc7015"/>
      <w:r>
        <w:rPr>
          <w:rFonts w:ascii="仿宋" w:eastAsia="仿宋" w:hAnsi="仿宋" w:cs="仿宋" w:hint="eastAsia"/>
          <w:lang w:eastAsia="zh-CN"/>
        </w:rPr>
        <w:t>(一)、光学仪器项目背景分析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学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学仪器项目在这个潮流中的定位。同时，我们将关注行业内涌现的新兴机遇，以便光学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学仪器项目提供了强大的发展动力。我们将聚焦于行业内最新的技术发展趋势，包括但不限于人工智能、大数据分析、物联网等领域。通过深度的技术研究，我们将确保光学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学仪器项目发展的源泉。我们将投入更多的精力对市场需求进行深入剖析，超越表面的需求，深入挖掘潜在的市场痛点和机遇。通过对市场需求的细致了解，光学仪器项目将更有针对性地设计解决方案，满足市场的多样化需求，从而更好地促进光学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学仪器项目战略至关重要。我们将对竞争态势进行更为深入的分析，包括但不限于市场份额、产品特点、客户满意度等多个维度。通过深度的竞争分析，光学仪器项目将能够更准确地把握市场脉搏，制定具有竞争力的光学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光学仪器项目的发展具有直接的影响。我们将进行更为全面的法规和政策分析，了解行业发展中的潜在法律风险和合规挑战。通过充分了解和遵守相关法规，光学仪器项目将确保在法律框架内合法合规运营，为光学仪器项目的稳健发展提供有力支持。</w:t>
      </w:r>
    </w:p>
    <w:p>
      <w:pPr>
        <w:pStyle w:val="Heading2"/>
        <w:ind w:firstLine="560" w:firstLineChars="200"/>
        <w:rPr>
          <w:rFonts w:ascii="仿宋" w:eastAsia="仿宋" w:hAnsi="仿宋" w:cs="仿宋" w:hint="eastAsia"/>
          <w:sz w:val="28"/>
          <w:lang w:eastAsia="zh-CN"/>
        </w:rPr>
      </w:pPr>
      <w:bookmarkStart w:id="4" w:name="_Toc4867"/>
      <w:r>
        <w:rPr>
          <w:rFonts w:ascii="仿宋" w:eastAsia="仿宋" w:hAnsi="仿宋" w:cs="仿宋" w:hint="eastAsia"/>
          <w:sz w:val="28"/>
          <w:lang w:eastAsia="zh-CN"/>
        </w:rPr>
        <w:t>(二)、光学仪器项目建设必要性分析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建设的迫切性源于对行业发展趋势的深刻洞察。我们正处于一个行业变革的时代，科技创新、数字化转型成为企业发展的关键动力。光学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建设不仅仅是为了跟上潮流，更是为了通过技术创新推动企业的持续发展。通过引入先进的技术和解决方案，光学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学仪器项目的建设成为必然选择，通过提高产品质量、拓展服务领域，从而在竞争中获得更多的机会。光学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光学仪器项目建设的必要性体现在对客户需求更精准的满足。通过光学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建设的背后是对企业持续创新的追求。只有通过不断创新，企业才能在竞争中立于不败之地。光学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5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195"/>
      <w:r>
        <w:rPr>
          <w:rFonts w:ascii="仿宋" w:eastAsia="仿宋" w:hAnsi="仿宋" w:cs="仿宋" w:hint="eastAsia"/>
          <w:lang w:eastAsia="zh-CN"/>
        </w:rPr>
        <w:t>(一)、光学仪器行业分析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行业一直以来都是市场的关注焦点。行业内的发展趋势、竞争态势以及潜在机会都对光学仪器项目的推进产生深远的影响。通过深入研究行业的整体概貌，我们将更好地理解行业的核心特征，为光学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行业，技术一直是推动创新和发展的关键因素。我们将对当前技术趋势进行详尽分析，包括但不限于人工智能、大数据应用、先进制造技术等。这有助于光学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学仪器项目成功的基础。我们将对主要竞争对手进行深入研究，包括其市场份额、产品特点、市场定位等。通过全面了解竞争对手的优势和劣势，光学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004"/>
      <w:r>
        <w:rPr>
          <w:rFonts w:ascii="仿宋" w:eastAsia="仿宋" w:hAnsi="仿宋" w:cs="仿宋" w:hint="eastAsia"/>
          <w:sz w:val="28"/>
          <w:lang w:eastAsia="zh-CN"/>
        </w:rPr>
        <w:t>(二)、光学仪器市场分析预测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通过对市场规模的深入调研，我们将预测光学仪器市场未来的增长趋势。这包括市场的整体规模、各细分领域的发展趋势等。光学仪器项目可以根据市场的扩张速度和潜在机会，制定更符合市场需求的发展策略。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学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学仪器项目实施过程中需要充分考虑的因素。我们将对市场风险进行全面评估，包括但不限于政策法规风险、市场竞争风险、技术变革风险等。通过对潜在风险的深入分析，光学仪器项目可以制定相应的风险缓解策略，降低不确定性对光学仪器项目的影响。</w:t>
      </w:r>
    </w:p>
    <w:p>
      <w:pPr>
        <w:pStyle w:val="Heading1"/>
        <w:ind w:firstLine="560" w:firstLineChars="200"/>
        <w:rPr>
          <w:rFonts w:ascii="仿宋" w:eastAsia="仿宋" w:hAnsi="仿宋" w:cs="仿宋" w:hint="eastAsia"/>
          <w:sz w:val="28"/>
          <w:lang w:eastAsia="zh-CN"/>
        </w:rPr>
      </w:pPr>
      <w:bookmarkStart w:id="8" w:name="_Toc4848"/>
      <w:r>
        <w:rPr>
          <w:rFonts w:ascii="仿宋" w:eastAsia="仿宋" w:hAnsi="仿宋" w:cs="仿宋" w:hint="eastAsia"/>
          <w:sz w:val="28"/>
          <w:lang w:eastAsia="zh-CN"/>
        </w:rPr>
        <w:t>三、光学仪器项目可持续发展</w:t>
      </w:r>
      <w:bookmarkEnd w:id="8"/>
    </w:p>
    <w:p>
      <w:pPr>
        <w:pStyle w:val="Heading2"/>
        <w:rPr>
          <w:rFonts w:ascii="仿宋" w:eastAsia="仿宋" w:hAnsi="仿宋" w:cs="仿宋" w:hint="eastAsia"/>
          <w:lang w:eastAsia="zh-CN"/>
        </w:rPr>
      </w:pPr>
      <w:bookmarkStart w:id="9" w:name="_Toc2259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中，光学仪器项目团队着眼于未来，明确了可持续发展的战略方向。制定的具体可持续发展目标包括降低资源使用、采用环保技术、最大化社会效益等。这一步骤不仅有助于光学仪器项目在环保和社会责任方面达到最高标准，也为未来提供了明确的指引，确保光学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可持续实践的融入光学仪器项目管理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学仪器项目管理周期。从光学仪器项目规划开始，光学仪器项目团队就考虑了环境和社会的因素。在执行阶段，光学仪器项目团队积极推动绿色技术的应用，优化资源利用。此外，关注员工的社会责任，通过培训和沟通活动提高员工对可持续发展的认知，使他们能够在日常工作中践行可持续实践。这些举措不仅为光学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31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扎根于光学仪器项目的可持续发展理念，我们深信环保与社会责任是光学仪器项目成功的关键支柱。在光学仪器项目的每一步，我们都致力于通过创新和实践，履行对环境和社会的坚定责任。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学仪器项目团队通过引入先进的环保技术、建立高效的废物处理系统以及推动能源节约措施，积极履行环保责任。定期的环保监测和评估确保光学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不仅致力于自身可持续发展，还注重对社会的回馈。通过支持社区光学仪器项目、参与慈善事业、提供培训机会等方式，光学仪器项目积极履行社会责任。与当地社区建立积极互动，关注员工的工作与生活平衡，以及员工的身心健康，是光学仪器项目在社会责任层面的关键举措。这样的实践不仅增强了光学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328"/>
      <w:r>
        <w:rPr>
          <w:rFonts w:ascii="仿宋" w:eastAsia="仿宋" w:hAnsi="仿宋" w:cs="仿宋" w:hint="eastAsia"/>
          <w:sz w:val="28"/>
          <w:lang w:eastAsia="zh-CN"/>
        </w:rPr>
        <w:t>四、光学仪器项目文档管理</w:t>
      </w:r>
      <w:bookmarkEnd w:id="11"/>
    </w:p>
    <w:p>
      <w:pPr>
        <w:pStyle w:val="Heading2"/>
        <w:rPr>
          <w:rFonts w:ascii="仿宋" w:eastAsia="仿宋" w:hAnsi="仿宋" w:cs="仿宋" w:hint="eastAsia"/>
          <w:lang w:eastAsia="zh-CN"/>
        </w:rPr>
      </w:pPr>
      <w:bookmarkStart w:id="12" w:name="_Toc994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光学仪器项目高度重视文档的质量和准确性，以支持光学仪器项目的各项活动和决策。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文档的编制始于光学仪器项目计划的初期，我们制定了详细的文档编制计划，明确了每个文档的内容、格式和编写责任人。在光学仪器项目启动阶段，我们首先编制了光学仪器项目章程，明确定义了光学仪器项目的目标、范围、风险等关键要素。随后，光学仪器项目团队根据计划陆续编制了需求文档、设计文档、测试文档等各类文档，确保光学仪器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学仪器项目管理中的重要环节，旨在确保光学仪器项目文档符合质量标准和光学仪器项目需求。在光学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除了内部审查，我们还进行了外部审查，邀请光学仪器项目相关利益方和专业领域的专家对文档进行独立审查。这有助于获取更全面、客观的反馈，确保光学仪器项目文档不仅符合内部标准，也满足外部需求。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光学仪器项目在文档编制与审查方面建立了严格的管理机制，通过规范的流程和多维度的审查，确保光学仪器项目文档的质量、准确性和可靠性，为光学仪器项目的顺利推进提供了有力支持。</w:t>
      </w:r>
    </w:p>
    <w:p>
      <w:pPr>
        <w:pStyle w:val="Heading2"/>
        <w:ind w:firstLine="560" w:firstLineChars="200"/>
        <w:rPr>
          <w:rFonts w:ascii="仿宋" w:eastAsia="仿宋" w:hAnsi="仿宋" w:cs="仿宋" w:hint="eastAsia"/>
          <w:sz w:val="28"/>
          <w:lang w:eastAsia="zh-CN"/>
        </w:rPr>
      </w:pPr>
      <w:bookmarkStart w:id="13" w:name="_Toc749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我们通过多渠道发布文档，包括电子邮件、光学仪器项目管理平台、内部网站等，以满足不同团队成员的偏好和需求。多渠道发布确保了信息的全面覆盖。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我们采用了精细的权限控制，确保只有授权人员可以访问敏感信息。这种安全措施保护了光学仪器项目文档的机密性，防止了未经授权的信息泄露。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54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文档存档与归档是光学仪器项目生命周期中一个至关重要的环节，直接关系到光学仪器项目信息的长期保存和历史记录的完整性。在光学仪器项目中，我们实施了一系列有效的文档存档与归档管理策略：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46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943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技术管理特点体现在其创新导向。通过引入最先进的技术趋势和解决方案，光学仪器项目致力于提升科技含量、提高质量和效率水平。这意味着我们将采用最新的工具和方法，确保光学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学仪器项目技术管理的显著特征。通过整合不同领域的技术资源，我们实现了跨学科的协同工作。这有助于优化技术架构，提高整体效能。此外，整合性策略还促进了不同技术团队之间的紧密沟通和高效合作，确保光学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学仪器项目所采用的技术。通过不断优化技术方案，光学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学仪器项目团队将在光学仪器项目初期识别可能的技术风险，并采取相应的预防和应对措施。通过建立健全的风险评估机制，光学仪器项目能够在实施过程中及时发现并解决潜在的技术问题，保障光学仪器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光学仪器项目中，技术将成为光学仪器项目成功的有力支持。这一深度剖析揭示了技术管理在光学仪器项目实施中的关键作用，为光学仪器项目的技术基础奠定了坚实的基础。</w:t>
      </w:r>
    </w:p>
    <w:p>
      <w:pPr>
        <w:pStyle w:val="Heading2"/>
        <w:ind w:firstLine="560" w:firstLineChars="200"/>
        <w:rPr>
          <w:rFonts w:ascii="仿宋" w:eastAsia="仿宋" w:hAnsi="仿宋" w:cs="仿宋" w:hint="eastAsia"/>
          <w:sz w:val="28"/>
          <w:lang w:eastAsia="zh-CN"/>
        </w:rPr>
      </w:pPr>
      <w:bookmarkStart w:id="17" w:name="_Toc23710"/>
      <w:r>
        <w:rPr>
          <w:rFonts w:ascii="仿宋" w:eastAsia="仿宋" w:hAnsi="仿宋" w:cs="仿宋" w:hint="eastAsia"/>
          <w:sz w:val="28"/>
          <w:lang w:eastAsia="zh-CN"/>
        </w:rPr>
        <w:t>(二)、光学仪器项目工艺技术设计方案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学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学仪器项目将严格按照相关行业规范要求进行组织。通过有效控制产品质量，光学仪器项目将致力于为顾客提供优质的光学仪器项目产品和良好的服务。这体现了光学仪器项目对于生产活动合规性和质量标准的高度重视，为光学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学仪器项目注重生态效益和清洁生产原则。光学仪器项目建设将紧密结合地方特色经济发展，与社会经济发展规划和区域环境保护规划方案相协调一致。通过与当地区域自然生态系统的结合，光学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光学仪器项目产品具有多样化的客户需求和个性化的特点。因此，光学仪器项目产品规格品种多样，且单批生产数量较小。为满足这一特点，光学仪器项目承办单位将建设先进的柔性制造生产线。通过广泛应用柔性制造技术，光学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学仪器项目采用的技术具有较高的技术含量和自动化水平，处于国内先进水平。这一技术选用不仅体现了对生产效率、质量和环境友好性的高标准要求，同时为光学仪器项目的可持续发展奠定了坚实的基础。</w:t>
      </w:r>
    </w:p>
    <w:p>
      <w:pPr>
        <w:pStyle w:val="Heading2"/>
        <w:ind w:firstLine="560" w:firstLineChars="200"/>
        <w:rPr>
          <w:rFonts w:ascii="仿宋" w:eastAsia="仿宋" w:hAnsi="仿宋" w:cs="仿宋" w:hint="eastAsia"/>
          <w:sz w:val="28"/>
          <w:lang w:eastAsia="zh-CN"/>
        </w:rPr>
      </w:pPr>
      <w:bookmarkStart w:id="18" w:name="_Toc139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为确保光学仪器项目的高效生产和技术实施，我们制定了一套精心设计的设备选型方案，以满足光学仪器项目生产、质量和环保的要求。该方案的主要特点如下：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学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针对光学仪器项目产品的多样性和小批量生产的特点，我们将建设柔性制造生产线。通过在设备选型中考虑柔性制造技术，可以灵活应对不同产品规格和生产需求，实现生产线的高度灵活性和适应性。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630"/>
      <w:r>
        <w:rPr>
          <w:rFonts w:ascii="仿宋" w:eastAsia="仿宋" w:hAnsi="仿宋" w:cs="仿宋" w:hint="eastAsia"/>
          <w:sz w:val="28"/>
          <w:lang w:eastAsia="zh-CN"/>
        </w:rPr>
        <w:t>六、光学仪器项目危机管理</w:t>
      </w:r>
      <w:bookmarkEnd w:id="19"/>
    </w:p>
    <w:p>
      <w:pPr>
        <w:pStyle w:val="Heading2"/>
        <w:rPr>
          <w:rFonts w:ascii="仿宋" w:eastAsia="仿宋" w:hAnsi="仿宋" w:cs="仿宋" w:hint="eastAsia"/>
          <w:lang w:eastAsia="zh-CN"/>
        </w:rPr>
      </w:pPr>
      <w:bookmarkStart w:id="20" w:name="_Toc2029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危机管理中，危机预警与识别是确保光学仪器项目稳健运行的核心步骤。通过建立全面的监测机制，光学仪器项目团队旨在及时发现和理解潜在的风险和危机因素，以便采取及时的预防和应对措施，确保光学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首先，通过深入的风险评估，光学仪器项目团队全面分析了整个光学仪器项目和各个阶段可能存在的威胁。这包括准确评估每个潜在风险的发生概率和可能影响的程度，为后续危机预警提供了有力支持。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https://d.book118.com/157042131164006030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C504D"/>
    <w:rsid w:val="6D9C50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4213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2024-01-12T11:46:00Z</dcterms:created>
  <dcterms:modified xsi:type="dcterms:W3CDTF">2024-01-12T11:46:30Z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50A3ADD42FC54746B19DFC226C8F799E_11</vt:lpwstr>
  </property>
  <property fmtid="{D5CDD505-2E9C-101B-9397-08002B2CF9AE}" pid="3" name="KSOProductBuildVer">
    <vt:lpwstr>2052-12.1.0.16120</vt:lpwstr>
  </property>
</Properties>
</file>