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空间核反应堆项目可行性研究报告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169" w:history="1">
        <w:r>
          <w:rPr>
            <w:rFonts w:ascii="仿宋" w:eastAsia="仿宋" w:hAnsi="仿宋" w:cs="仿宋" w:hint="eastAsia"/>
            <w:lang w:eastAsia="zh-CN"/>
          </w:rPr>
          <w:t>概论</w:t>
        </w:r>
        <w:r>
          <w:tab/>
        </w:r>
        <w:r>
          <w:fldChar w:fldCharType="begin"/>
        </w:r>
        <w:r>
          <w:instrText xml:space="preserve"> PAGEREF _Toc25169 \h </w:instrText>
        </w:r>
        <w:r>
          <w:fldChar w:fldCharType="separate"/>
        </w:r>
        <w:r>
          <w:t>3</w:t>
        </w:r>
        <w:r>
          <w:fldChar w:fldCharType="end"/>
        </w:r>
      </w:hyperlink>
    </w:p>
    <w:p>
      <w:pPr>
        <w:pStyle w:val="TOC1"/>
        <w:tabs>
          <w:tab w:val="right" w:leader="dot" w:pos="8306"/>
        </w:tabs>
      </w:pPr>
      <w:hyperlink w:anchor="_Toc30237" w:history="1">
        <w:r>
          <w:rPr>
            <w:rFonts w:ascii="仿宋" w:eastAsia="仿宋" w:hAnsi="仿宋" w:cs="仿宋" w:hint="eastAsia"/>
            <w:lang w:eastAsia="zh-CN"/>
          </w:rPr>
          <w:t>一、空间核反应堆企业概貌</w:t>
        </w:r>
        <w:r>
          <w:tab/>
        </w:r>
        <w:r>
          <w:fldChar w:fldCharType="begin"/>
        </w:r>
        <w:r>
          <w:instrText xml:space="preserve"> PAGEREF _Toc30237 \h </w:instrText>
        </w:r>
        <w:r>
          <w:fldChar w:fldCharType="separate"/>
        </w:r>
        <w:r>
          <w:t>3</w:t>
        </w:r>
        <w:r>
          <w:fldChar w:fldCharType="end"/>
        </w:r>
      </w:hyperlink>
    </w:p>
    <w:p>
      <w:pPr>
        <w:pStyle w:val="TOC2"/>
        <w:tabs>
          <w:tab w:val="right" w:leader="dot" w:pos="8306"/>
        </w:tabs>
      </w:pPr>
      <w:hyperlink w:anchor="_Toc26883" w:history="1">
        <w:r>
          <w:rPr>
            <w:rFonts w:ascii="仿宋" w:eastAsia="仿宋" w:hAnsi="仿宋" w:cs="仿宋" w:hint="eastAsia"/>
            <w:lang w:eastAsia="zh-CN"/>
          </w:rPr>
          <w:t>(一)、空间核反应堆企业基础信息</w:t>
        </w:r>
        <w:r>
          <w:tab/>
        </w:r>
        <w:r>
          <w:fldChar w:fldCharType="begin"/>
        </w:r>
        <w:r>
          <w:instrText xml:space="preserve"> PAGEREF _Toc26883 \h </w:instrText>
        </w:r>
        <w:r>
          <w:fldChar w:fldCharType="separate"/>
        </w:r>
        <w:r>
          <w:t>3</w:t>
        </w:r>
        <w:r>
          <w:fldChar w:fldCharType="end"/>
        </w:r>
      </w:hyperlink>
    </w:p>
    <w:p>
      <w:pPr>
        <w:pStyle w:val="TOC2"/>
        <w:tabs>
          <w:tab w:val="right" w:leader="dot" w:pos="8306"/>
        </w:tabs>
      </w:pPr>
      <w:hyperlink w:anchor="_Toc24995" w:history="1">
        <w:r>
          <w:rPr>
            <w:rFonts w:ascii="仿宋" w:eastAsia="仿宋" w:hAnsi="仿宋" w:cs="仿宋" w:hint="eastAsia"/>
            <w:lang w:eastAsia="zh-CN"/>
          </w:rPr>
          <w:t>(二)、空间核反应堆企业简要介绍</w:t>
        </w:r>
        <w:r>
          <w:tab/>
        </w:r>
        <w:r>
          <w:fldChar w:fldCharType="begin"/>
        </w:r>
        <w:r>
          <w:instrText xml:space="preserve"> PAGEREF _Toc24995 \h </w:instrText>
        </w:r>
        <w:r>
          <w:fldChar w:fldCharType="separate"/>
        </w:r>
        <w:r>
          <w:t>4</w:t>
        </w:r>
        <w:r>
          <w:fldChar w:fldCharType="end"/>
        </w:r>
      </w:hyperlink>
    </w:p>
    <w:p>
      <w:pPr>
        <w:pStyle w:val="TOC2"/>
        <w:tabs>
          <w:tab w:val="right" w:leader="dot" w:pos="8306"/>
        </w:tabs>
      </w:pPr>
      <w:hyperlink w:anchor="_Toc12087" w:history="1">
        <w:r>
          <w:rPr>
            <w:rFonts w:ascii="仿宋" w:eastAsia="仿宋" w:hAnsi="仿宋" w:cs="仿宋" w:hint="eastAsia"/>
            <w:lang w:eastAsia="zh-CN"/>
          </w:rPr>
          <w:t>(三)、企业竞争优势概览</w:t>
        </w:r>
        <w:r>
          <w:tab/>
        </w:r>
        <w:r>
          <w:fldChar w:fldCharType="begin"/>
        </w:r>
        <w:r>
          <w:instrText xml:space="preserve"> PAGEREF _Toc12087 \h </w:instrText>
        </w:r>
        <w:r>
          <w:fldChar w:fldCharType="separate"/>
        </w:r>
        <w:r>
          <w:t>4</w:t>
        </w:r>
        <w:r>
          <w:fldChar w:fldCharType="end"/>
        </w:r>
      </w:hyperlink>
    </w:p>
    <w:p>
      <w:pPr>
        <w:pStyle w:val="TOC2"/>
        <w:tabs>
          <w:tab w:val="right" w:leader="dot" w:pos="8306"/>
        </w:tabs>
      </w:pPr>
      <w:hyperlink w:anchor="_Toc24017" w:history="1">
        <w:r>
          <w:rPr>
            <w:rFonts w:ascii="仿宋" w:eastAsia="仿宋" w:hAnsi="仿宋" w:cs="仿宋" w:hint="eastAsia"/>
            <w:lang w:eastAsia="zh-CN"/>
          </w:rPr>
          <w:t>(四)、空间核反应堆企业财务数据要略</w:t>
        </w:r>
        <w:r>
          <w:tab/>
        </w:r>
        <w:r>
          <w:fldChar w:fldCharType="begin"/>
        </w:r>
        <w:r>
          <w:instrText xml:space="preserve"> PAGEREF _Toc24017 \h </w:instrText>
        </w:r>
        <w:r>
          <w:fldChar w:fldCharType="separate"/>
        </w:r>
        <w:r>
          <w:t>5</w:t>
        </w:r>
        <w:r>
          <w:fldChar w:fldCharType="end"/>
        </w:r>
      </w:hyperlink>
    </w:p>
    <w:p>
      <w:pPr>
        <w:pStyle w:val="TOC2"/>
        <w:tabs>
          <w:tab w:val="right" w:leader="dot" w:pos="8306"/>
        </w:tabs>
      </w:pPr>
      <w:hyperlink w:anchor="_Toc4851" w:history="1">
        <w:r>
          <w:rPr>
            <w:rFonts w:ascii="仿宋" w:eastAsia="仿宋" w:hAnsi="仿宋" w:cs="仿宋" w:hint="eastAsia"/>
            <w:lang w:eastAsia="zh-CN"/>
          </w:rPr>
          <w:t>(五)、核心团队成员简述</w:t>
        </w:r>
        <w:r>
          <w:tab/>
        </w:r>
        <w:r>
          <w:fldChar w:fldCharType="begin"/>
        </w:r>
        <w:r>
          <w:instrText xml:space="preserve"> PAGEREF _Toc4851 \h </w:instrText>
        </w:r>
        <w:r>
          <w:fldChar w:fldCharType="separate"/>
        </w:r>
        <w:r>
          <w:t>6</w:t>
        </w:r>
        <w:r>
          <w:fldChar w:fldCharType="end"/>
        </w:r>
      </w:hyperlink>
    </w:p>
    <w:p>
      <w:pPr>
        <w:pStyle w:val="TOC2"/>
        <w:tabs>
          <w:tab w:val="right" w:leader="dot" w:pos="8306"/>
        </w:tabs>
      </w:pPr>
      <w:hyperlink w:anchor="_Toc23531" w:history="1">
        <w:r>
          <w:rPr>
            <w:rFonts w:ascii="仿宋" w:eastAsia="仿宋" w:hAnsi="仿宋" w:cs="仿宋" w:hint="eastAsia"/>
            <w:lang w:eastAsia="zh-CN"/>
          </w:rPr>
          <w:t>(六)、空间核反应堆企业经营宗旨阐述</w:t>
        </w:r>
        <w:r>
          <w:tab/>
        </w:r>
        <w:r>
          <w:fldChar w:fldCharType="begin"/>
        </w:r>
        <w:r>
          <w:instrText xml:space="preserve"> PAGEREF _Toc23531 \h </w:instrText>
        </w:r>
        <w:r>
          <w:fldChar w:fldCharType="separate"/>
        </w:r>
        <w:r>
          <w:t>7</w:t>
        </w:r>
        <w:r>
          <w:fldChar w:fldCharType="end"/>
        </w:r>
      </w:hyperlink>
    </w:p>
    <w:p>
      <w:pPr>
        <w:pStyle w:val="TOC2"/>
        <w:tabs>
          <w:tab w:val="right" w:leader="dot" w:pos="8306"/>
        </w:tabs>
      </w:pPr>
      <w:hyperlink w:anchor="_Toc1626" w:history="1">
        <w:r>
          <w:rPr>
            <w:rFonts w:ascii="仿宋" w:eastAsia="仿宋" w:hAnsi="仿宋" w:cs="仿宋" w:hint="eastAsia"/>
            <w:lang w:eastAsia="zh-CN"/>
          </w:rPr>
          <w:t>(七)、空间核反应堆企业未来发展规划</w:t>
        </w:r>
        <w:r>
          <w:tab/>
        </w:r>
        <w:r>
          <w:fldChar w:fldCharType="begin"/>
        </w:r>
        <w:r>
          <w:instrText xml:space="preserve"> PAGEREF _Toc1626 \h </w:instrText>
        </w:r>
        <w:r>
          <w:fldChar w:fldCharType="separate"/>
        </w:r>
        <w:r>
          <w:t>7</w:t>
        </w:r>
        <w:r>
          <w:fldChar w:fldCharType="end"/>
        </w:r>
      </w:hyperlink>
    </w:p>
    <w:p>
      <w:pPr>
        <w:pStyle w:val="TOC1"/>
        <w:tabs>
          <w:tab w:val="right" w:leader="dot" w:pos="8306"/>
        </w:tabs>
      </w:pPr>
      <w:hyperlink w:anchor="_Toc31665" w:history="1">
        <w:r>
          <w:rPr>
            <w:rFonts w:ascii="仿宋" w:eastAsia="仿宋" w:hAnsi="仿宋" w:cs="仿宋" w:hint="eastAsia"/>
            <w:lang w:eastAsia="zh-CN"/>
          </w:rPr>
          <w:t>二、人才队伍建设</w:t>
        </w:r>
        <w:r>
          <w:tab/>
        </w:r>
        <w:r>
          <w:fldChar w:fldCharType="begin"/>
        </w:r>
        <w:r>
          <w:instrText xml:space="preserve"> PAGEREF _Toc31665 \h </w:instrText>
        </w:r>
        <w:r>
          <w:fldChar w:fldCharType="separate"/>
        </w:r>
        <w:r>
          <w:t>9</w:t>
        </w:r>
        <w:r>
          <w:fldChar w:fldCharType="end"/>
        </w:r>
      </w:hyperlink>
    </w:p>
    <w:p>
      <w:pPr>
        <w:pStyle w:val="TOC2"/>
        <w:tabs>
          <w:tab w:val="right" w:leader="dot" w:pos="8306"/>
        </w:tabs>
      </w:pPr>
      <w:hyperlink w:anchor="_Toc28594" w:history="1">
        <w:r>
          <w:rPr>
            <w:rFonts w:ascii="仿宋" w:eastAsia="仿宋" w:hAnsi="仿宋" w:cs="仿宋" w:hint="eastAsia"/>
            <w:lang w:eastAsia="zh-CN"/>
          </w:rPr>
          <w:t>(一)、人才引进与培养计划</w:t>
        </w:r>
        <w:r>
          <w:tab/>
        </w:r>
        <w:r>
          <w:fldChar w:fldCharType="begin"/>
        </w:r>
        <w:r>
          <w:instrText xml:space="preserve"> PAGEREF _Toc28594 \h </w:instrText>
        </w:r>
        <w:r>
          <w:fldChar w:fldCharType="separate"/>
        </w:r>
        <w:r>
          <w:t>9</w:t>
        </w:r>
        <w:r>
          <w:fldChar w:fldCharType="end"/>
        </w:r>
      </w:hyperlink>
    </w:p>
    <w:p>
      <w:pPr>
        <w:pStyle w:val="TOC2"/>
        <w:tabs>
          <w:tab w:val="right" w:leader="dot" w:pos="8306"/>
        </w:tabs>
      </w:pPr>
      <w:hyperlink w:anchor="_Toc16850" w:history="1">
        <w:r>
          <w:rPr>
            <w:rFonts w:ascii="仿宋" w:eastAsia="仿宋" w:hAnsi="仿宋" w:cs="仿宋" w:hint="eastAsia"/>
            <w:lang w:eastAsia="zh-CN"/>
          </w:rPr>
          <w:t>(二)、员工激励与福利政策</w:t>
        </w:r>
        <w:r>
          <w:tab/>
        </w:r>
        <w:r>
          <w:fldChar w:fldCharType="begin"/>
        </w:r>
        <w:r>
          <w:instrText xml:space="preserve"> PAGEREF _Toc16850 \h </w:instrText>
        </w:r>
        <w:r>
          <w:fldChar w:fldCharType="separate"/>
        </w:r>
        <w:r>
          <w:t>10</w:t>
        </w:r>
        <w:r>
          <w:fldChar w:fldCharType="end"/>
        </w:r>
      </w:hyperlink>
    </w:p>
    <w:p>
      <w:pPr>
        <w:pStyle w:val="TOC2"/>
        <w:tabs>
          <w:tab w:val="right" w:leader="dot" w:pos="8306"/>
        </w:tabs>
      </w:pPr>
      <w:hyperlink w:anchor="_Toc637" w:history="1">
        <w:r>
          <w:rPr>
            <w:rFonts w:ascii="仿宋" w:eastAsia="仿宋" w:hAnsi="仿宋" w:cs="仿宋" w:hint="eastAsia"/>
            <w:lang w:eastAsia="zh-CN"/>
          </w:rPr>
          <w:t>(三)、团队建设与管理</w:t>
        </w:r>
        <w:r>
          <w:tab/>
        </w:r>
        <w:r>
          <w:fldChar w:fldCharType="begin"/>
        </w:r>
        <w:r>
          <w:instrText xml:space="preserve"> PAGEREF _Toc637 \h </w:instrText>
        </w:r>
        <w:r>
          <w:fldChar w:fldCharType="separate"/>
        </w:r>
        <w:r>
          <w:t>11</w:t>
        </w:r>
        <w:r>
          <w:fldChar w:fldCharType="end"/>
        </w:r>
      </w:hyperlink>
    </w:p>
    <w:p>
      <w:pPr>
        <w:pStyle w:val="TOC1"/>
        <w:tabs>
          <w:tab w:val="right" w:leader="dot" w:pos="8306"/>
        </w:tabs>
      </w:pPr>
      <w:hyperlink w:anchor="_Toc5898" w:history="1">
        <w:r>
          <w:rPr>
            <w:rFonts w:ascii="仿宋" w:eastAsia="仿宋" w:hAnsi="仿宋" w:cs="仿宋" w:hint="eastAsia"/>
            <w:lang w:eastAsia="zh-CN"/>
          </w:rPr>
          <w:t>三、项目后期运营与拓展</w:t>
        </w:r>
        <w:r>
          <w:tab/>
        </w:r>
        <w:r>
          <w:fldChar w:fldCharType="begin"/>
        </w:r>
        <w:r>
          <w:instrText xml:space="preserve"> PAGEREF _Toc5898 \h </w:instrText>
        </w:r>
        <w:r>
          <w:fldChar w:fldCharType="separate"/>
        </w:r>
        <w:r>
          <w:t>12</w:t>
        </w:r>
        <w:r>
          <w:fldChar w:fldCharType="end"/>
        </w:r>
      </w:hyperlink>
    </w:p>
    <w:p>
      <w:pPr>
        <w:pStyle w:val="TOC2"/>
        <w:tabs>
          <w:tab w:val="right" w:leader="dot" w:pos="8306"/>
        </w:tabs>
      </w:pPr>
      <w:hyperlink w:anchor="_Toc8870" w:history="1">
        <w:r>
          <w:rPr>
            <w:rFonts w:ascii="仿宋" w:eastAsia="仿宋" w:hAnsi="仿宋" w:cs="仿宋" w:hint="eastAsia"/>
            <w:lang w:eastAsia="zh-CN"/>
          </w:rPr>
          <w:t>(一)、后期运营计划</w:t>
        </w:r>
        <w:r>
          <w:tab/>
        </w:r>
        <w:r>
          <w:fldChar w:fldCharType="begin"/>
        </w:r>
        <w:r>
          <w:instrText xml:space="preserve"> PAGEREF _Toc8870 \h </w:instrText>
        </w:r>
        <w:r>
          <w:fldChar w:fldCharType="separate"/>
        </w:r>
        <w:r>
          <w:t>12</w:t>
        </w:r>
        <w:r>
          <w:fldChar w:fldCharType="end"/>
        </w:r>
      </w:hyperlink>
    </w:p>
    <w:p>
      <w:pPr>
        <w:pStyle w:val="TOC2"/>
        <w:tabs>
          <w:tab w:val="right" w:leader="dot" w:pos="8306"/>
        </w:tabs>
      </w:pPr>
      <w:hyperlink w:anchor="_Toc32053" w:history="1">
        <w:r>
          <w:rPr>
            <w:rFonts w:ascii="仿宋" w:eastAsia="仿宋" w:hAnsi="仿宋" w:cs="仿宋" w:hint="eastAsia"/>
            <w:lang w:eastAsia="zh-CN"/>
          </w:rPr>
          <w:t>(二)、市场拓展与多元化发展</w:t>
        </w:r>
        <w:r>
          <w:tab/>
        </w:r>
        <w:r>
          <w:fldChar w:fldCharType="begin"/>
        </w:r>
        <w:r>
          <w:instrText xml:space="preserve"> PAGEREF _Toc32053 \h </w:instrText>
        </w:r>
        <w:r>
          <w:fldChar w:fldCharType="separate"/>
        </w:r>
        <w:r>
          <w:t>13</w:t>
        </w:r>
        <w:r>
          <w:fldChar w:fldCharType="end"/>
        </w:r>
      </w:hyperlink>
    </w:p>
    <w:p>
      <w:pPr>
        <w:pStyle w:val="TOC2"/>
        <w:tabs>
          <w:tab w:val="right" w:leader="dot" w:pos="8306"/>
        </w:tabs>
      </w:pPr>
      <w:hyperlink w:anchor="_Toc10706" w:history="1">
        <w:r>
          <w:rPr>
            <w:rFonts w:ascii="仿宋" w:eastAsia="仿宋" w:hAnsi="仿宋" w:cs="仿宋" w:hint="eastAsia"/>
            <w:lang w:eastAsia="zh-CN"/>
          </w:rPr>
          <w:t>(三)、技术创新与升级计划</w:t>
        </w:r>
        <w:r>
          <w:tab/>
        </w:r>
        <w:r>
          <w:fldChar w:fldCharType="begin"/>
        </w:r>
        <w:r>
          <w:instrText xml:space="preserve"> PAGEREF _Toc10706 \h </w:instrText>
        </w:r>
        <w:r>
          <w:fldChar w:fldCharType="separate"/>
        </w:r>
        <w:r>
          <w:t>14</w:t>
        </w:r>
        <w:r>
          <w:fldChar w:fldCharType="end"/>
        </w:r>
      </w:hyperlink>
    </w:p>
    <w:p>
      <w:pPr>
        <w:pStyle w:val="TOC1"/>
        <w:tabs>
          <w:tab w:val="right" w:leader="dot" w:pos="8306"/>
        </w:tabs>
      </w:pPr>
      <w:hyperlink w:anchor="_Toc4561" w:history="1">
        <w:r>
          <w:rPr>
            <w:rFonts w:ascii="仿宋" w:eastAsia="仿宋" w:hAnsi="仿宋" w:cs="仿宋" w:hint="eastAsia"/>
            <w:lang w:eastAsia="zh-CN"/>
          </w:rPr>
          <w:t>四、建筑物技术方案</w:t>
        </w:r>
        <w:r>
          <w:tab/>
        </w:r>
        <w:r>
          <w:fldChar w:fldCharType="begin"/>
        </w:r>
        <w:r>
          <w:instrText xml:space="preserve"> PAGEREF _Toc4561 \h </w:instrText>
        </w:r>
        <w:r>
          <w:fldChar w:fldCharType="separate"/>
        </w:r>
        <w:r>
          <w:t>16</w:t>
        </w:r>
        <w:r>
          <w:fldChar w:fldCharType="end"/>
        </w:r>
      </w:hyperlink>
    </w:p>
    <w:p>
      <w:pPr>
        <w:pStyle w:val="TOC2"/>
        <w:tabs>
          <w:tab w:val="right" w:leader="dot" w:pos="8306"/>
        </w:tabs>
      </w:pPr>
      <w:hyperlink w:anchor="_Toc26691" w:history="1">
        <w:r>
          <w:rPr>
            <w:rFonts w:ascii="仿宋" w:eastAsia="仿宋" w:hAnsi="仿宋" w:cs="仿宋" w:hint="eastAsia"/>
            <w:lang w:eastAsia="zh-CN"/>
          </w:rPr>
          <w:t>(一)、项目工程设计总体要求</w:t>
        </w:r>
        <w:r>
          <w:tab/>
        </w:r>
        <w:r>
          <w:fldChar w:fldCharType="begin"/>
        </w:r>
        <w:r>
          <w:instrText xml:space="preserve"> PAGEREF _Toc26691 \h </w:instrText>
        </w:r>
        <w:r>
          <w:fldChar w:fldCharType="separate"/>
        </w:r>
        <w:r>
          <w:t>16</w:t>
        </w:r>
        <w:r>
          <w:fldChar w:fldCharType="end"/>
        </w:r>
      </w:hyperlink>
    </w:p>
    <w:p>
      <w:pPr>
        <w:pStyle w:val="TOC2"/>
        <w:tabs>
          <w:tab w:val="right" w:leader="dot" w:pos="8306"/>
        </w:tabs>
      </w:pPr>
      <w:hyperlink w:anchor="_Toc29132" w:history="1">
        <w:r>
          <w:rPr>
            <w:rFonts w:ascii="仿宋" w:eastAsia="仿宋" w:hAnsi="仿宋" w:cs="仿宋" w:hint="eastAsia"/>
            <w:lang w:eastAsia="zh-CN"/>
          </w:rPr>
          <w:t>(二)、建设方案</w:t>
        </w:r>
        <w:r>
          <w:tab/>
        </w:r>
        <w:r>
          <w:fldChar w:fldCharType="begin"/>
        </w:r>
        <w:r>
          <w:instrText xml:space="preserve"> PAGEREF _Toc29132 \h </w:instrText>
        </w:r>
        <w:r>
          <w:fldChar w:fldCharType="separate"/>
        </w:r>
        <w:r>
          <w:t>17</w:t>
        </w:r>
        <w:r>
          <w:fldChar w:fldCharType="end"/>
        </w:r>
      </w:hyperlink>
    </w:p>
    <w:p>
      <w:pPr>
        <w:pStyle w:val="TOC2"/>
        <w:tabs>
          <w:tab w:val="right" w:leader="dot" w:pos="8306"/>
        </w:tabs>
      </w:pPr>
      <w:hyperlink w:anchor="_Toc17924" w:history="1">
        <w:r>
          <w:rPr>
            <w:rFonts w:ascii="仿宋" w:eastAsia="仿宋" w:hAnsi="仿宋" w:cs="仿宋" w:hint="eastAsia"/>
            <w:lang w:eastAsia="zh-CN"/>
          </w:rPr>
          <w:t>(三)、建筑工程建设指标</w:t>
        </w:r>
        <w:r>
          <w:tab/>
        </w:r>
        <w:r>
          <w:fldChar w:fldCharType="begin"/>
        </w:r>
        <w:r>
          <w:instrText xml:space="preserve"> PAGEREF _Toc17924 \h </w:instrText>
        </w:r>
        <w:r>
          <w:fldChar w:fldCharType="separate"/>
        </w:r>
        <w:r>
          <w:t>18</w:t>
        </w:r>
        <w:r>
          <w:fldChar w:fldCharType="end"/>
        </w:r>
      </w:hyperlink>
    </w:p>
    <w:p>
      <w:pPr>
        <w:pStyle w:val="TOC1"/>
        <w:tabs>
          <w:tab w:val="right" w:leader="dot" w:pos="8306"/>
        </w:tabs>
      </w:pPr>
      <w:hyperlink w:anchor="_Toc28820" w:history="1">
        <w:r>
          <w:rPr>
            <w:rFonts w:ascii="仿宋" w:eastAsia="仿宋" w:hAnsi="仿宋" w:cs="仿宋" w:hint="eastAsia"/>
            <w:lang w:eastAsia="zh-CN"/>
          </w:rPr>
          <w:t>五、建设内容与产品方案</w:t>
        </w:r>
        <w:r>
          <w:tab/>
        </w:r>
        <w:r>
          <w:fldChar w:fldCharType="begin"/>
        </w:r>
        <w:r>
          <w:instrText xml:space="preserve"> PAGEREF _Toc28820 \h </w:instrText>
        </w:r>
        <w:r>
          <w:fldChar w:fldCharType="separate"/>
        </w:r>
        <w:r>
          <w:t>18</w:t>
        </w:r>
        <w:r>
          <w:fldChar w:fldCharType="end"/>
        </w:r>
      </w:hyperlink>
    </w:p>
    <w:p>
      <w:pPr>
        <w:pStyle w:val="TOC2"/>
        <w:tabs>
          <w:tab w:val="right" w:leader="dot" w:pos="8306"/>
        </w:tabs>
      </w:pPr>
      <w:hyperlink w:anchor="_Toc20013" w:history="1">
        <w:r>
          <w:rPr>
            <w:rFonts w:ascii="仿宋" w:eastAsia="仿宋" w:hAnsi="仿宋" w:cs="仿宋" w:hint="eastAsia"/>
            <w:lang w:eastAsia="zh-CN"/>
          </w:rPr>
          <w:t>(一)、建设规模及主要建设内容</w:t>
        </w:r>
        <w:r>
          <w:tab/>
        </w:r>
        <w:r>
          <w:fldChar w:fldCharType="begin"/>
        </w:r>
        <w:r>
          <w:instrText xml:space="preserve"> PAGEREF _Toc20013 \h </w:instrText>
        </w:r>
        <w:r>
          <w:fldChar w:fldCharType="separate"/>
        </w:r>
        <w:r>
          <w:t>18</w:t>
        </w:r>
        <w:r>
          <w:fldChar w:fldCharType="end"/>
        </w:r>
      </w:hyperlink>
    </w:p>
    <w:p>
      <w:pPr>
        <w:pStyle w:val="TOC2"/>
        <w:tabs>
          <w:tab w:val="right" w:leader="dot" w:pos="8306"/>
        </w:tabs>
      </w:pPr>
      <w:hyperlink w:anchor="_Toc25786" w:history="1">
        <w:r>
          <w:rPr>
            <w:rFonts w:ascii="仿宋" w:eastAsia="仿宋" w:hAnsi="仿宋" w:cs="仿宋" w:hint="eastAsia"/>
            <w:lang w:eastAsia="zh-CN"/>
          </w:rPr>
          <w:t>(二)、空间核反应堆产品规划方案及生产纲领</w:t>
        </w:r>
        <w:r>
          <w:tab/>
        </w:r>
        <w:r>
          <w:fldChar w:fldCharType="begin"/>
        </w:r>
        <w:r>
          <w:instrText xml:space="preserve"> PAGEREF _Toc25786 \h </w:instrText>
        </w:r>
        <w:r>
          <w:fldChar w:fldCharType="separate"/>
        </w:r>
        <w:r>
          <w:t>18</w:t>
        </w:r>
        <w:r>
          <w:fldChar w:fldCharType="end"/>
        </w:r>
      </w:hyperlink>
    </w:p>
    <w:p>
      <w:pPr>
        <w:pStyle w:val="TOC1"/>
        <w:tabs>
          <w:tab w:val="right" w:leader="dot" w:pos="8306"/>
        </w:tabs>
      </w:pPr>
      <w:hyperlink w:anchor="_Toc32122" w:history="1">
        <w:r>
          <w:rPr>
            <w:rFonts w:ascii="仿宋" w:eastAsia="仿宋" w:hAnsi="仿宋" w:cs="仿宋" w:hint="eastAsia"/>
            <w:lang w:eastAsia="zh-CN"/>
          </w:rPr>
          <w:t>六、风险评估</w:t>
        </w:r>
        <w:r>
          <w:tab/>
        </w:r>
        <w:r>
          <w:fldChar w:fldCharType="begin"/>
        </w:r>
        <w:r>
          <w:instrText xml:space="preserve"> PAGEREF _Toc32122 \h </w:instrText>
        </w:r>
        <w:r>
          <w:fldChar w:fldCharType="separate"/>
        </w:r>
        <w:r>
          <w:t>19</w:t>
        </w:r>
        <w:r>
          <w:fldChar w:fldCharType="end"/>
        </w:r>
      </w:hyperlink>
    </w:p>
    <w:p>
      <w:pPr>
        <w:pStyle w:val="TOC2"/>
        <w:tabs>
          <w:tab w:val="right" w:leader="dot" w:pos="8306"/>
        </w:tabs>
      </w:pPr>
      <w:hyperlink w:anchor="_Toc7855" w:history="1">
        <w:r>
          <w:rPr>
            <w:rFonts w:ascii="仿宋" w:eastAsia="仿宋" w:hAnsi="仿宋" w:cs="仿宋" w:hint="eastAsia"/>
            <w:lang w:eastAsia="zh-CN"/>
          </w:rPr>
          <w:t>(一)、项目风险分析</w:t>
        </w:r>
        <w:r>
          <w:tab/>
        </w:r>
        <w:r>
          <w:fldChar w:fldCharType="begin"/>
        </w:r>
        <w:r>
          <w:instrText xml:space="preserve"> PAGEREF _Toc7855 \h </w:instrText>
        </w:r>
        <w:r>
          <w:fldChar w:fldCharType="separate"/>
        </w:r>
        <w:r>
          <w:t>19</w:t>
        </w:r>
        <w:r>
          <w:fldChar w:fldCharType="end"/>
        </w:r>
      </w:hyperlink>
    </w:p>
    <w:p>
      <w:pPr>
        <w:pStyle w:val="TOC2"/>
        <w:tabs>
          <w:tab w:val="right" w:leader="dot" w:pos="8306"/>
        </w:tabs>
      </w:pPr>
      <w:hyperlink w:anchor="_Toc13980" w:history="1">
        <w:r>
          <w:rPr>
            <w:rFonts w:ascii="仿宋" w:eastAsia="仿宋" w:hAnsi="仿宋" w:cs="仿宋" w:hint="eastAsia"/>
            <w:lang w:eastAsia="zh-CN"/>
          </w:rPr>
          <w:t>(二)、项目风险对策</w:t>
        </w:r>
        <w:r>
          <w:tab/>
        </w:r>
        <w:r>
          <w:fldChar w:fldCharType="begin"/>
        </w:r>
        <w:r>
          <w:instrText xml:space="preserve"> PAGEREF _Toc13980 \h </w:instrText>
        </w:r>
        <w:r>
          <w:fldChar w:fldCharType="separate"/>
        </w:r>
        <w:r>
          <w:t>21</w:t>
        </w:r>
        <w:r>
          <w:fldChar w:fldCharType="end"/>
        </w:r>
      </w:hyperlink>
    </w:p>
    <w:p>
      <w:pPr>
        <w:pStyle w:val="TOC1"/>
        <w:tabs>
          <w:tab w:val="right" w:leader="dot" w:pos="8306"/>
        </w:tabs>
      </w:pPr>
      <w:hyperlink w:anchor="_Toc610" w:history="1">
        <w:r>
          <w:rPr>
            <w:rFonts w:ascii="仿宋" w:eastAsia="仿宋" w:hAnsi="仿宋" w:cs="仿宋" w:hint="eastAsia"/>
            <w:lang w:eastAsia="zh-CN"/>
          </w:rPr>
          <w:t>七、组织机构及人力资源</w:t>
        </w:r>
        <w:r>
          <w:tab/>
        </w:r>
        <w:r>
          <w:fldChar w:fldCharType="begin"/>
        </w:r>
        <w:r>
          <w:instrText xml:space="preserve"> PAGEREF _Toc610 \h </w:instrText>
        </w:r>
        <w:r>
          <w:fldChar w:fldCharType="separate"/>
        </w:r>
        <w:r>
          <w:t>23</w:t>
        </w:r>
        <w:r>
          <w:fldChar w:fldCharType="end"/>
        </w:r>
      </w:hyperlink>
    </w:p>
    <w:p>
      <w:pPr>
        <w:pStyle w:val="TOC2"/>
        <w:tabs>
          <w:tab w:val="right" w:leader="dot" w:pos="8306"/>
        </w:tabs>
      </w:pPr>
      <w:hyperlink w:anchor="_Toc4571" w:history="1">
        <w:r>
          <w:rPr>
            <w:rFonts w:ascii="仿宋" w:eastAsia="仿宋" w:hAnsi="仿宋" w:cs="仿宋" w:hint="eastAsia"/>
            <w:lang w:eastAsia="zh-CN"/>
          </w:rPr>
          <w:t>(一)、人力资源配置</w:t>
        </w:r>
        <w:r>
          <w:tab/>
        </w:r>
        <w:r>
          <w:fldChar w:fldCharType="begin"/>
        </w:r>
        <w:r>
          <w:instrText xml:space="preserve"> PAGEREF _Toc4571 \h </w:instrText>
        </w:r>
        <w:r>
          <w:fldChar w:fldCharType="separate"/>
        </w:r>
        <w:r>
          <w:t>23</w:t>
        </w:r>
        <w:r>
          <w:fldChar w:fldCharType="end"/>
        </w:r>
      </w:hyperlink>
    </w:p>
    <w:p>
      <w:pPr>
        <w:pStyle w:val="TOC2"/>
        <w:tabs>
          <w:tab w:val="right" w:leader="dot" w:pos="8306"/>
        </w:tabs>
      </w:pPr>
      <w:hyperlink w:anchor="_Toc17091" w:history="1">
        <w:r>
          <w:rPr>
            <w:rFonts w:ascii="仿宋" w:eastAsia="仿宋" w:hAnsi="仿宋" w:cs="仿宋" w:hint="eastAsia"/>
            <w:lang w:eastAsia="zh-CN"/>
          </w:rPr>
          <w:t>(二)、员工技能培训</w:t>
        </w:r>
        <w:r>
          <w:tab/>
        </w:r>
        <w:r>
          <w:fldChar w:fldCharType="begin"/>
        </w:r>
        <w:r>
          <w:instrText xml:space="preserve"> PAGEREF _Toc17091 \h </w:instrText>
        </w:r>
        <w:r>
          <w:fldChar w:fldCharType="separate"/>
        </w:r>
        <w:r>
          <w:t>23</w:t>
        </w:r>
        <w:r>
          <w:fldChar w:fldCharType="end"/>
        </w:r>
      </w:hyperlink>
    </w:p>
    <w:p>
      <w:pPr>
        <w:pStyle w:val="TOC1"/>
        <w:tabs>
          <w:tab w:val="right" w:leader="dot" w:pos="8306"/>
        </w:tabs>
      </w:pPr>
      <w:hyperlink w:anchor="_Toc11013" w:history="1">
        <w:r>
          <w:rPr>
            <w:rFonts w:ascii="仿宋" w:eastAsia="仿宋" w:hAnsi="仿宋" w:cs="仿宋" w:hint="eastAsia"/>
            <w:lang w:eastAsia="zh-CN"/>
          </w:rPr>
          <w:t>八、法规合规与审计</w:t>
        </w:r>
        <w:r>
          <w:tab/>
        </w:r>
        <w:r>
          <w:fldChar w:fldCharType="begin"/>
        </w:r>
        <w:r>
          <w:instrText xml:space="preserve"> PAGEREF _Toc11013 \h </w:instrText>
        </w:r>
        <w:r>
          <w:fldChar w:fldCharType="separate"/>
        </w:r>
        <w:r>
          <w:t>24</w:t>
        </w:r>
        <w:r>
          <w:fldChar w:fldCharType="end"/>
        </w:r>
      </w:hyperlink>
    </w:p>
    <w:p>
      <w:pPr>
        <w:pStyle w:val="TOC2"/>
        <w:tabs>
          <w:tab w:val="right" w:leader="dot" w:pos="8306"/>
        </w:tabs>
      </w:pPr>
      <w:hyperlink w:anchor="_Toc30333" w:history="1">
        <w:r>
          <w:rPr>
            <w:rFonts w:ascii="仿宋" w:eastAsia="仿宋" w:hAnsi="仿宋" w:cs="仿宋" w:hint="eastAsia"/>
            <w:lang w:eastAsia="zh-CN"/>
          </w:rPr>
          <w:t>(一)、法规遵从与合规性</w:t>
        </w:r>
        <w:r>
          <w:tab/>
        </w:r>
        <w:r>
          <w:fldChar w:fldCharType="begin"/>
        </w:r>
        <w:r>
          <w:instrText xml:space="preserve"> PAGEREF _Toc30333 \h </w:instrText>
        </w:r>
        <w:r>
          <w:fldChar w:fldCharType="separate"/>
        </w:r>
        <w:r>
          <w:t>24</w:t>
        </w:r>
        <w:r>
          <w:fldChar w:fldCharType="end"/>
        </w:r>
      </w:hyperlink>
    </w:p>
    <w:p>
      <w:pPr>
        <w:pStyle w:val="TOC2"/>
        <w:tabs>
          <w:tab w:val="right" w:leader="dot" w:pos="8306"/>
        </w:tabs>
      </w:pPr>
      <w:hyperlink w:anchor="_Toc26573" w:history="1">
        <w:r>
          <w:rPr>
            <w:rFonts w:ascii="仿宋" w:eastAsia="仿宋" w:hAnsi="仿宋" w:cs="仿宋" w:hint="eastAsia"/>
            <w:lang w:eastAsia="zh-CN"/>
          </w:rPr>
          <w:t>(二)、内部审计计划</w:t>
        </w:r>
        <w:r>
          <w:tab/>
        </w:r>
        <w:r>
          <w:fldChar w:fldCharType="begin"/>
        </w:r>
        <w:r>
          <w:instrText xml:space="preserve"> PAGEREF _Toc26573 \h </w:instrText>
        </w:r>
        <w:r>
          <w:fldChar w:fldCharType="separate"/>
        </w:r>
        <w:r>
          <w:t>25</w:t>
        </w:r>
        <w:r>
          <w:fldChar w:fldCharType="end"/>
        </w:r>
      </w:hyperlink>
    </w:p>
    <w:p>
      <w:pPr>
        <w:pStyle w:val="TOC2"/>
        <w:tabs>
          <w:tab w:val="right" w:leader="dot" w:pos="8306"/>
        </w:tabs>
      </w:pPr>
      <w:hyperlink w:anchor="_Toc14180" w:history="1">
        <w:r>
          <w:rPr>
            <w:rFonts w:ascii="仿宋" w:eastAsia="仿宋" w:hAnsi="仿宋" w:cs="仿宋" w:hint="eastAsia"/>
            <w:lang w:eastAsia="zh-CN"/>
          </w:rPr>
          <w:t>(三)、外部审计准备</w:t>
        </w:r>
        <w:r>
          <w:tab/>
        </w:r>
        <w:r>
          <w:fldChar w:fldCharType="begin"/>
        </w:r>
        <w:r>
          <w:instrText xml:space="preserve"> PAGEREF _Toc14180 \h </w:instrText>
        </w:r>
        <w:r>
          <w:fldChar w:fldCharType="separate"/>
        </w:r>
        <w:r>
          <w:t>26</w:t>
        </w:r>
        <w:r>
          <w:fldChar w:fldCharType="end"/>
        </w:r>
      </w:hyperlink>
    </w:p>
    <w:p>
      <w:pPr>
        <w:pStyle w:val="TOC2"/>
        <w:tabs>
          <w:tab w:val="right" w:leader="dot" w:pos="8306"/>
        </w:tabs>
      </w:pPr>
      <w:hyperlink w:anchor="_Toc16887" w:history="1">
        <w:r>
          <w:rPr>
            <w:rFonts w:ascii="仿宋" w:eastAsia="仿宋" w:hAnsi="仿宋" w:cs="仿宋" w:hint="eastAsia"/>
            <w:lang w:eastAsia="zh-CN"/>
          </w:rPr>
          <w:t>(四)、审计结果整改</w:t>
        </w:r>
        <w:r>
          <w:tab/>
        </w:r>
        <w:r>
          <w:fldChar w:fldCharType="begin"/>
        </w:r>
        <w:r>
          <w:instrText xml:space="preserve"> PAGEREF _Toc16887 \h </w:instrText>
        </w:r>
        <w:r>
          <w:fldChar w:fldCharType="separate"/>
        </w:r>
        <w:r>
          <w:t>26</w:t>
        </w:r>
        <w:r>
          <w:fldChar w:fldCharType="end"/>
        </w:r>
      </w:hyperlink>
    </w:p>
    <w:p>
      <w:pPr>
        <w:pStyle w:val="TOC1"/>
        <w:tabs>
          <w:tab w:val="right" w:leader="dot" w:pos="8306"/>
        </w:tabs>
      </w:pPr>
      <w:hyperlink w:anchor="_Toc19049" w:history="1">
        <w:r>
          <w:rPr>
            <w:rFonts w:ascii="仿宋" w:eastAsia="仿宋" w:hAnsi="仿宋" w:cs="仿宋" w:hint="eastAsia"/>
            <w:lang w:eastAsia="zh-CN"/>
          </w:rPr>
          <w:t>九、项目风险分析及防范措施</w:t>
        </w:r>
        <w:r>
          <w:tab/>
        </w:r>
        <w:r>
          <w:fldChar w:fldCharType="begin"/>
        </w:r>
        <w:r>
          <w:instrText xml:space="preserve"> PAGEREF _Toc19049 \h </w:instrText>
        </w:r>
        <w:r>
          <w:fldChar w:fldCharType="separate"/>
        </w:r>
        <w:r>
          <w:t>26</w:t>
        </w:r>
        <w:r>
          <w:fldChar w:fldCharType="end"/>
        </w:r>
      </w:hyperlink>
    </w:p>
    <w:p>
      <w:pPr>
        <w:pStyle w:val="TOC2"/>
        <w:tabs>
          <w:tab w:val="right" w:leader="dot" w:pos="8306"/>
        </w:tabs>
      </w:pPr>
      <w:hyperlink w:anchor="_Toc15363" w:history="1">
        <w:r>
          <w:rPr>
            <w:rFonts w:ascii="仿宋" w:eastAsia="仿宋" w:hAnsi="仿宋" w:cs="仿宋" w:hint="eastAsia"/>
            <w:lang w:eastAsia="zh-CN"/>
          </w:rPr>
          <w:t>(一)、项目的要紧风险因素识别</w:t>
        </w:r>
        <w:r>
          <w:tab/>
        </w:r>
        <w:r>
          <w:fldChar w:fldCharType="begin"/>
        </w:r>
        <w:r>
          <w:instrText xml:space="preserve"> PAGEREF _Toc15363 \h </w:instrText>
        </w:r>
        <w:r>
          <w:fldChar w:fldCharType="separate"/>
        </w:r>
        <w:r>
          <w:t>26</w:t>
        </w:r>
        <w:r>
          <w:fldChar w:fldCharType="end"/>
        </w:r>
      </w:hyperlink>
    </w:p>
    <w:p>
      <w:pPr>
        <w:pStyle w:val="TOC2"/>
        <w:tabs>
          <w:tab w:val="right" w:leader="dot" w:pos="8306"/>
        </w:tabs>
      </w:pPr>
      <w:hyperlink w:anchor="_Toc31762" w:history="1">
        <w:r>
          <w:rPr>
            <w:rFonts w:ascii="仿宋" w:eastAsia="仿宋" w:hAnsi="仿宋" w:cs="仿宋" w:hint="eastAsia"/>
            <w:lang w:eastAsia="zh-CN"/>
          </w:rPr>
          <w:t>(二)、风险程度分析</w:t>
        </w:r>
        <w:r>
          <w:tab/>
        </w:r>
        <w:r>
          <w:fldChar w:fldCharType="begin"/>
        </w:r>
        <w:r>
          <w:instrText xml:space="preserve"> PAGEREF _Toc31762 \h </w:instrText>
        </w:r>
        <w:r>
          <w:fldChar w:fldCharType="separate"/>
        </w:r>
        <w:r>
          <w:t>27</w:t>
        </w:r>
        <w:r>
          <w:fldChar w:fldCharType="end"/>
        </w:r>
      </w:hyperlink>
    </w:p>
    <w:p>
      <w:pPr>
        <w:pStyle w:val="TOC2"/>
        <w:tabs>
          <w:tab w:val="right" w:leader="dot" w:pos="8306"/>
        </w:tabs>
      </w:pPr>
      <w:hyperlink w:anchor="_Toc7235" w:history="1">
        <w:r>
          <w:rPr>
            <w:rFonts w:ascii="仿宋" w:eastAsia="仿宋" w:hAnsi="仿宋" w:cs="仿宋" w:hint="eastAsia"/>
            <w:lang w:eastAsia="zh-CN"/>
          </w:rPr>
          <w:t>(三)、防范与降低风险的计策</w:t>
        </w:r>
        <w:r>
          <w:tab/>
        </w:r>
        <w:r>
          <w:fldChar w:fldCharType="begin"/>
        </w:r>
        <w:r>
          <w:instrText xml:space="preserve"> PAGEREF _Toc7235 \h </w:instrText>
        </w:r>
        <w:r>
          <w:fldChar w:fldCharType="separate"/>
        </w:r>
        <w:r>
          <w:t>28</w:t>
        </w:r>
        <w:r>
          <w:fldChar w:fldCharType="end"/>
        </w:r>
      </w:hyperlink>
    </w:p>
    <w:p>
      <w:pPr>
        <w:pStyle w:val="TOC1"/>
        <w:tabs>
          <w:tab w:val="right" w:leader="dot" w:pos="8306"/>
        </w:tabs>
      </w:pPr>
      <w:hyperlink w:anchor="_Toc32196" w:history="1">
        <w:r>
          <w:rPr>
            <w:rFonts w:ascii="仿宋" w:eastAsia="仿宋" w:hAnsi="仿宋" w:cs="仿宋" w:hint="eastAsia"/>
            <w:lang w:eastAsia="zh-CN"/>
          </w:rPr>
          <w:t>十、项目市场分析</w:t>
        </w:r>
        <w:r>
          <w:tab/>
        </w:r>
        <w:r>
          <w:fldChar w:fldCharType="begin"/>
        </w:r>
        <w:r>
          <w:instrText xml:space="preserve"> PAGEREF _Toc32196 \h </w:instrText>
        </w:r>
        <w:r>
          <w:fldChar w:fldCharType="separate"/>
        </w:r>
        <w:r>
          <w:t>30</w:t>
        </w:r>
        <w:r>
          <w:fldChar w:fldCharType="end"/>
        </w:r>
      </w:hyperlink>
    </w:p>
    <w:p>
      <w:pPr>
        <w:pStyle w:val="TOC2"/>
        <w:tabs>
          <w:tab w:val="right" w:leader="dot" w:pos="8306"/>
        </w:tabs>
      </w:pPr>
      <w:hyperlink w:anchor="_Toc10614" w:history="1">
        <w:r>
          <w:rPr>
            <w:rFonts w:ascii="仿宋" w:eastAsia="仿宋" w:hAnsi="仿宋" w:cs="仿宋" w:hint="eastAsia"/>
            <w:lang w:eastAsia="zh-CN"/>
          </w:rPr>
          <w:t>(一)、XXX市场分析</w:t>
        </w:r>
        <w:r>
          <w:tab/>
        </w:r>
        <w:r>
          <w:fldChar w:fldCharType="begin"/>
        </w:r>
        <w:r>
          <w:instrText xml:space="preserve"> PAGEREF _Toc10614 \h </w:instrText>
        </w:r>
        <w:r>
          <w:fldChar w:fldCharType="separate"/>
        </w:r>
        <w:r>
          <w:t>30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907" w:history="1">
        <w:r>
          <w:rPr>
            <w:rFonts w:ascii="仿宋" w:eastAsia="仿宋" w:hAnsi="仿宋" w:cs="仿宋" w:hint="eastAsia"/>
            <w:lang w:eastAsia="zh-CN"/>
          </w:rPr>
          <w:t>(二)、区域经济市场分析</w:t>
        </w:r>
        <w:r>
          <w:tab/>
        </w:r>
        <w:r>
          <w:fldChar w:fldCharType="begin"/>
        </w:r>
        <w:r>
          <w:instrText xml:space="preserve"> PAGEREF _Toc12907 \h </w:instrText>
        </w:r>
        <w:r>
          <w:fldChar w:fldCharType="separate"/>
        </w:r>
        <w:r>
          <w:t>31</w:t>
        </w:r>
        <w:r>
          <w:fldChar w:fldCharType="end"/>
        </w:r>
      </w:hyperlink>
    </w:p>
    <w:p>
      <w:pPr>
        <w:pStyle w:val="TOC2"/>
        <w:tabs>
          <w:tab w:val="right" w:leader="dot" w:pos="8306"/>
        </w:tabs>
      </w:pPr>
      <w:hyperlink w:anchor="_Toc15711" w:history="1">
        <w:r>
          <w:rPr>
            <w:rFonts w:ascii="仿宋" w:eastAsia="仿宋" w:hAnsi="仿宋" w:cs="仿宋" w:hint="eastAsia"/>
            <w:lang w:eastAsia="zh-CN"/>
          </w:rPr>
          <w:t>(三)、项目建设的必要性</w:t>
        </w:r>
        <w:r>
          <w:tab/>
        </w:r>
        <w:r>
          <w:fldChar w:fldCharType="begin"/>
        </w:r>
        <w:r>
          <w:instrText xml:space="preserve"> PAGEREF _Toc15711 \h </w:instrText>
        </w:r>
        <w:r>
          <w:fldChar w:fldCharType="separate"/>
        </w:r>
        <w:r>
          <w:t>31</w:t>
        </w:r>
        <w:r>
          <w:fldChar w:fldCharType="end"/>
        </w:r>
      </w:hyperlink>
    </w:p>
    <w:p>
      <w:pPr>
        <w:pStyle w:val="TOC1"/>
        <w:tabs>
          <w:tab w:val="right" w:leader="dot" w:pos="8306"/>
        </w:tabs>
      </w:pPr>
      <w:hyperlink w:anchor="_Toc3386" w:history="1">
        <w:r>
          <w:rPr>
            <w:rFonts w:ascii="仿宋" w:eastAsia="仿宋" w:hAnsi="仿宋" w:cs="仿宋" w:hint="eastAsia"/>
            <w:lang w:eastAsia="zh-CN"/>
          </w:rPr>
          <w:t>十一、信息化建设</w:t>
        </w:r>
        <w:r>
          <w:tab/>
        </w:r>
        <w:r>
          <w:fldChar w:fldCharType="begin"/>
        </w:r>
        <w:r>
          <w:instrText xml:space="preserve"> PAGEREF _Toc3386 \h </w:instrText>
        </w:r>
        <w:r>
          <w:fldChar w:fldCharType="separate"/>
        </w:r>
        <w:r>
          <w:t>32</w:t>
        </w:r>
        <w:r>
          <w:fldChar w:fldCharType="end"/>
        </w:r>
      </w:hyperlink>
    </w:p>
    <w:p>
      <w:pPr>
        <w:pStyle w:val="TOC2"/>
        <w:tabs>
          <w:tab w:val="right" w:leader="dot" w:pos="8306"/>
        </w:tabs>
      </w:pPr>
      <w:hyperlink w:anchor="_Toc25842" w:history="1">
        <w:r>
          <w:rPr>
            <w:rFonts w:ascii="仿宋" w:eastAsia="仿宋" w:hAnsi="仿宋" w:cs="仿宋" w:hint="eastAsia"/>
            <w:lang w:eastAsia="zh-CN"/>
          </w:rPr>
          <w:t>(一)、信息化规划</w:t>
        </w:r>
        <w:r>
          <w:tab/>
        </w:r>
        <w:r>
          <w:fldChar w:fldCharType="begin"/>
        </w:r>
        <w:r>
          <w:instrText xml:space="preserve"> PAGEREF _Toc25842 \h </w:instrText>
        </w:r>
        <w:r>
          <w:fldChar w:fldCharType="separate"/>
        </w:r>
        <w:r>
          <w:t>32</w:t>
        </w:r>
        <w:r>
          <w:fldChar w:fldCharType="end"/>
        </w:r>
      </w:hyperlink>
    </w:p>
    <w:p>
      <w:pPr>
        <w:pStyle w:val="TOC2"/>
        <w:tabs>
          <w:tab w:val="right" w:leader="dot" w:pos="8306"/>
        </w:tabs>
      </w:pPr>
      <w:hyperlink w:anchor="_Toc31646" w:history="1">
        <w:r>
          <w:rPr>
            <w:rFonts w:ascii="仿宋" w:eastAsia="仿宋" w:hAnsi="仿宋" w:cs="仿宋" w:hint="eastAsia"/>
            <w:lang w:eastAsia="zh-CN"/>
          </w:rPr>
          <w:t>(二)、信息系统建设</w:t>
        </w:r>
        <w:r>
          <w:tab/>
        </w:r>
        <w:r>
          <w:fldChar w:fldCharType="begin"/>
        </w:r>
        <w:r>
          <w:instrText xml:space="preserve"> PAGEREF _Toc31646 \h </w:instrText>
        </w:r>
        <w:r>
          <w:fldChar w:fldCharType="separate"/>
        </w:r>
        <w:r>
          <w:t>33</w:t>
        </w:r>
        <w:r>
          <w:fldChar w:fldCharType="end"/>
        </w:r>
      </w:hyperlink>
    </w:p>
    <w:p>
      <w:pPr>
        <w:pStyle w:val="TOC2"/>
        <w:tabs>
          <w:tab w:val="right" w:leader="dot" w:pos="8306"/>
        </w:tabs>
      </w:pPr>
      <w:hyperlink w:anchor="_Toc17164" w:history="1">
        <w:r>
          <w:rPr>
            <w:rFonts w:ascii="仿宋" w:eastAsia="仿宋" w:hAnsi="仿宋" w:cs="仿宋" w:hint="eastAsia"/>
            <w:lang w:eastAsia="zh-CN"/>
          </w:rPr>
          <w:t>(三)、数据保护与隐私保护</w:t>
        </w:r>
        <w:r>
          <w:tab/>
        </w:r>
        <w:r>
          <w:fldChar w:fldCharType="begin"/>
        </w:r>
        <w:r>
          <w:instrText xml:space="preserve"> PAGEREF _Toc17164 \h </w:instrText>
        </w:r>
        <w:r>
          <w:fldChar w:fldCharType="separate"/>
        </w:r>
        <w:r>
          <w:t>34</w:t>
        </w:r>
        <w:r>
          <w:fldChar w:fldCharType="end"/>
        </w:r>
      </w:hyperlink>
    </w:p>
    <w:p>
      <w:pPr>
        <w:pStyle w:val="TOC1"/>
        <w:tabs>
          <w:tab w:val="right" w:leader="dot" w:pos="8306"/>
        </w:tabs>
      </w:pPr>
      <w:hyperlink w:anchor="_Toc23451" w:history="1">
        <w:r>
          <w:rPr>
            <w:rFonts w:ascii="仿宋" w:eastAsia="仿宋" w:hAnsi="仿宋" w:cs="仿宋" w:hint="eastAsia"/>
            <w:lang w:eastAsia="zh-CN"/>
          </w:rPr>
          <w:t>十二、社会责任与可持续发展</w:t>
        </w:r>
        <w:r>
          <w:tab/>
        </w:r>
        <w:r>
          <w:fldChar w:fldCharType="begin"/>
        </w:r>
        <w:r>
          <w:instrText xml:space="preserve"> PAGEREF _Toc23451 \h </w:instrText>
        </w:r>
        <w:r>
          <w:fldChar w:fldCharType="separate"/>
        </w:r>
        <w:r>
          <w:t>35</w:t>
        </w:r>
        <w:r>
          <w:fldChar w:fldCharType="end"/>
        </w:r>
      </w:hyperlink>
    </w:p>
    <w:p>
      <w:pPr>
        <w:pStyle w:val="TOC2"/>
        <w:tabs>
          <w:tab w:val="right" w:leader="dot" w:pos="8306"/>
        </w:tabs>
      </w:pPr>
      <w:hyperlink w:anchor="_Toc20949" w:history="1">
        <w:r>
          <w:rPr>
            <w:rFonts w:ascii="仿宋" w:eastAsia="仿宋" w:hAnsi="仿宋" w:cs="仿宋" w:hint="eastAsia"/>
            <w:lang w:eastAsia="zh-CN"/>
          </w:rPr>
          <w:t>(一)、社会责任理念</w:t>
        </w:r>
        <w:r>
          <w:tab/>
        </w:r>
        <w:r>
          <w:fldChar w:fldCharType="begin"/>
        </w:r>
        <w:r>
          <w:instrText xml:space="preserve"> PAGEREF _Toc20949 \h </w:instrText>
        </w:r>
        <w:r>
          <w:fldChar w:fldCharType="separate"/>
        </w:r>
        <w:r>
          <w:t>35</w:t>
        </w:r>
        <w:r>
          <w:fldChar w:fldCharType="end"/>
        </w:r>
      </w:hyperlink>
    </w:p>
    <w:p>
      <w:pPr>
        <w:pStyle w:val="TOC2"/>
        <w:tabs>
          <w:tab w:val="right" w:leader="dot" w:pos="8306"/>
        </w:tabs>
      </w:pPr>
      <w:hyperlink w:anchor="_Toc18979" w:history="1">
        <w:r>
          <w:rPr>
            <w:rFonts w:ascii="仿宋" w:eastAsia="仿宋" w:hAnsi="仿宋" w:cs="仿宋" w:hint="eastAsia"/>
            <w:lang w:eastAsia="zh-CN"/>
          </w:rPr>
          <w:t>(二)、可持续发展策略</w:t>
        </w:r>
        <w:r>
          <w:tab/>
        </w:r>
        <w:r>
          <w:fldChar w:fldCharType="begin"/>
        </w:r>
        <w:r>
          <w:instrText xml:space="preserve"> PAGEREF _Toc18979 \h </w:instrText>
        </w:r>
        <w:r>
          <w:fldChar w:fldCharType="separate"/>
        </w:r>
        <w:r>
          <w:t>36</w:t>
        </w:r>
        <w:r>
          <w:fldChar w:fldCharType="end"/>
        </w:r>
      </w:hyperlink>
    </w:p>
    <w:p>
      <w:pPr>
        <w:pStyle w:val="TOC2"/>
        <w:tabs>
          <w:tab w:val="right" w:leader="dot" w:pos="8306"/>
        </w:tabs>
      </w:pPr>
      <w:hyperlink w:anchor="_Toc16439" w:history="1">
        <w:r>
          <w:rPr>
            <w:rFonts w:ascii="仿宋" w:eastAsia="仿宋" w:hAnsi="仿宋" w:cs="仿宋" w:hint="eastAsia"/>
            <w:lang w:eastAsia="zh-CN"/>
          </w:rPr>
          <w:t>(三)、社会责任实施方案</w:t>
        </w:r>
        <w:r>
          <w:tab/>
        </w:r>
        <w:r>
          <w:fldChar w:fldCharType="begin"/>
        </w:r>
        <w:r>
          <w:instrText xml:space="preserve"> PAGEREF _Toc16439 \h </w:instrText>
        </w:r>
        <w:r>
          <w:fldChar w:fldCharType="separate"/>
        </w:r>
        <w:r>
          <w:t>37</w:t>
        </w:r>
        <w:r>
          <w:fldChar w:fldCharType="end"/>
        </w:r>
      </w:hyperlink>
    </w:p>
    <w:p>
      <w:pPr>
        <w:pStyle w:val="TOC2"/>
        <w:tabs>
          <w:tab w:val="right" w:leader="dot" w:pos="8306"/>
        </w:tabs>
      </w:pPr>
      <w:hyperlink w:anchor="_Toc12593" w:history="1">
        <w:r>
          <w:rPr>
            <w:rFonts w:ascii="仿宋" w:eastAsia="仿宋" w:hAnsi="仿宋" w:cs="仿宋" w:hint="eastAsia"/>
            <w:lang w:eastAsia="zh-CN"/>
          </w:rPr>
          <w:t>(四)、社会影响评估</w:t>
        </w:r>
        <w:r>
          <w:tab/>
        </w:r>
        <w:r>
          <w:fldChar w:fldCharType="begin"/>
        </w:r>
        <w:r>
          <w:instrText xml:space="preserve"> PAGEREF _Toc12593 \h </w:instrText>
        </w:r>
        <w:r>
          <w:fldChar w:fldCharType="separate"/>
        </w:r>
        <w:r>
          <w:t>39</w:t>
        </w:r>
        <w:r>
          <w:fldChar w:fldCharType="end"/>
        </w:r>
      </w:hyperlink>
    </w:p>
    <w:p>
      <w:pPr>
        <w:pStyle w:val="TOC2"/>
        <w:tabs>
          <w:tab w:val="right" w:leader="dot" w:pos="8306"/>
        </w:tabs>
      </w:pPr>
      <w:hyperlink w:anchor="_Toc21524" w:history="1">
        <w:r>
          <w:rPr>
            <w:rFonts w:ascii="仿宋" w:eastAsia="仿宋" w:hAnsi="仿宋" w:cs="仿宋" w:hint="eastAsia"/>
            <w:lang w:eastAsia="zh-CN"/>
          </w:rPr>
          <w:t>(五)、环保与绿色发展</w:t>
        </w:r>
        <w:r>
          <w:tab/>
        </w:r>
        <w:r>
          <w:fldChar w:fldCharType="begin"/>
        </w:r>
        <w:r>
          <w:instrText xml:space="preserve"> PAGEREF _Toc21524 \h </w:instrText>
        </w:r>
        <w:r>
          <w:fldChar w:fldCharType="separate"/>
        </w:r>
        <w:r>
          <w:t>40</w:t>
        </w:r>
        <w:r>
          <w:fldChar w:fldCharType="end"/>
        </w:r>
      </w:hyperlink>
    </w:p>
    <w:p>
      <w:pPr>
        <w:pStyle w:val="TOC2"/>
        <w:tabs>
          <w:tab w:val="right" w:leader="dot" w:pos="8306"/>
        </w:tabs>
      </w:pPr>
      <w:hyperlink w:anchor="_Toc31658" w:history="1">
        <w:r>
          <w:rPr>
            <w:rFonts w:ascii="仿宋" w:eastAsia="仿宋" w:hAnsi="仿宋" w:cs="仿宋" w:hint="eastAsia"/>
            <w:lang w:eastAsia="zh-CN"/>
          </w:rPr>
          <w:t>(六)、社会责任履行</w:t>
        </w:r>
        <w:r>
          <w:tab/>
        </w:r>
        <w:r>
          <w:fldChar w:fldCharType="begin"/>
        </w:r>
        <w:r>
          <w:instrText xml:space="preserve"> PAGEREF _Toc31658 \h </w:instrText>
        </w:r>
        <w:r>
          <w:fldChar w:fldCharType="separate"/>
        </w:r>
        <w:r>
          <w:t>41</w:t>
        </w:r>
        <w:r>
          <w:fldChar w:fldCharType="end"/>
        </w:r>
      </w:hyperlink>
    </w:p>
    <w:p>
      <w:pPr>
        <w:pStyle w:val="TOC2"/>
        <w:tabs>
          <w:tab w:val="right" w:leader="dot" w:pos="8306"/>
        </w:tabs>
      </w:pPr>
      <w:hyperlink w:anchor="_Toc16157" w:history="1">
        <w:r>
          <w:rPr>
            <w:rFonts w:ascii="仿宋" w:eastAsia="仿宋" w:hAnsi="仿宋" w:cs="仿宋" w:hint="eastAsia"/>
            <w:lang w:eastAsia="zh-CN"/>
          </w:rPr>
          <w:t>(七)、可持续供应链管理</w:t>
        </w:r>
        <w:r>
          <w:tab/>
        </w:r>
        <w:r>
          <w:fldChar w:fldCharType="begin"/>
        </w:r>
        <w:r>
          <w:instrText xml:space="preserve"> PAGEREF _Toc16157 \h </w:instrText>
        </w:r>
        <w:r>
          <w:fldChar w:fldCharType="separate"/>
        </w:r>
        <w:r>
          <w:t>42</w:t>
        </w:r>
        <w:r>
          <w:fldChar w:fldCharType="end"/>
        </w:r>
      </w:hyperlink>
    </w:p>
    <w:p>
      <w:pPr>
        <w:pStyle w:val="TOC2"/>
        <w:tabs>
          <w:tab w:val="right" w:leader="dot" w:pos="8306"/>
        </w:tabs>
      </w:pPr>
      <w:hyperlink w:anchor="_Toc17744" w:history="1">
        <w:r>
          <w:rPr>
            <w:rFonts w:ascii="仿宋" w:eastAsia="仿宋" w:hAnsi="仿宋" w:cs="仿宋" w:hint="eastAsia"/>
            <w:lang w:eastAsia="zh-CN"/>
          </w:rPr>
          <w:t>(八)、员工可持续发展计划</w:t>
        </w:r>
        <w:r>
          <w:tab/>
        </w:r>
        <w:r>
          <w:fldChar w:fldCharType="begin"/>
        </w:r>
        <w:r>
          <w:instrText xml:space="preserve"> PAGEREF _Toc17744 \h </w:instrText>
        </w:r>
        <w:r>
          <w:fldChar w:fldCharType="separate"/>
        </w:r>
        <w:r>
          <w:t>43</w:t>
        </w:r>
        <w:r>
          <w:fldChar w:fldCharType="end"/>
        </w:r>
      </w:hyperlink>
    </w:p>
    <w:p>
      <w:pPr>
        <w:pStyle w:val="TOC1"/>
        <w:tabs>
          <w:tab w:val="right" w:leader="dot" w:pos="8306"/>
        </w:tabs>
      </w:pPr>
      <w:hyperlink w:anchor="_Toc894" w:history="1">
        <w:r>
          <w:rPr>
            <w:rFonts w:ascii="仿宋" w:eastAsia="仿宋" w:hAnsi="仿宋" w:cs="仿宋" w:hint="eastAsia"/>
            <w:lang w:eastAsia="zh-CN"/>
          </w:rPr>
          <w:t>十三、合同与法务管理</w:t>
        </w:r>
        <w:r>
          <w:tab/>
        </w:r>
        <w:r>
          <w:fldChar w:fldCharType="begin"/>
        </w:r>
        <w:r>
          <w:instrText xml:space="preserve"> PAGEREF _Toc894 \h </w:instrText>
        </w:r>
        <w:r>
          <w:fldChar w:fldCharType="separate"/>
        </w:r>
        <w:r>
          <w:t>44</w:t>
        </w:r>
        <w:r>
          <w:fldChar w:fldCharType="end"/>
        </w:r>
      </w:hyperlink>
    </w:p>
    <w:p>
      <w:pPr>
        <w:pStyle w:val="TOC2"/>
        <w:tabs>
          <w:tab w:val="right" w:leader="dot" w:pos="8306"/>
        </w:tabs>
      </w:pPr>
      <w:hyperlink w:anchor="_Toc20305" w:history="1">
        <w:r>
          <w:rPr>
            <w:rFonts w:ascii="仿宋" w:eastAsia="仿宋" w:hAnsi="仿宋" w:cs="仿宋" w:hint="eastAsia"/>
            <w:lang w:eastAsia="zh-CN"/>
          </w:rPr>
          <w:t>(一)、合同管理</w:t>
        </w:r>
        <w:r>
          <w:tab/>
        </w:r>
        <w:r>
          <w:fldChar w:fldCharType="begin"/>
        </w:r>
        <w:r>
          <w:instrText xml:space="preserve"> PAGEREF _Toc20305 \h </w:instrText>
        </w:r>
        <w:r>
          <w:fldChar w:fldCharType="separate"/>
        </w:r>
        <w:r>
          <w:t>44</w:t>
        </w:r>
        <w:r>
          <w:fldChar w:fldCharType="end"/>
        </w:r>
      </w:hyperlink>
    </w:p>
    <w:p>
      <w:pPr>
        <w:pStyle w:val="TOC2"/>
        <w:tabs>
          <w:tab w:val="right" w:leader="dot" w:pos="8306"/>
        </w:tabs>
      </w:pPr>
      <w:hyperlink w:anchor="_Toc11955" w:history="1">
        <w:r>
          <w:rPr>
            <w:rFonts w:ascii="仿宋" w:eastAsia="仿宋" w:hAnsi="仿宋" w:cs="仿宋" w:hint="eastAsia"/>
            <w:lang w:eastAsia="zh-CN"/>
          </w:rPr>
          <w:t>(二)、法务风险分析</w:t>
        </w:r>
        <w:r>
          <w:tab/>
        </w:r>
        <w:r>
          <w:fldChar w:fldCharType="begin"/>
        </w:r>
        <w:r>
          <w:instrText xml:space="preserve"> PAGEREF _Toc11955 \h </w:instrText>
        </w:r>
        <w:r>
          <w:fldChar w:fldCharType="separate"/>
        </w:r>
        <w:r>
          <w:t>45</w:t>
        </w:r>
        <w:r>
          <w:fldChar w:fldCharType="end"/>
        </w:r>
      </w:hyperlink>
    </w:p>
    <w:p>
      <w:pPr>
        <w:pStyle w:val="TOC2"/>
        <w:tabs>
          <w:tab w:val="right" w:leader="dot" w:pos="8306"/>
        </w:tabs>
      </w:pPr>
      <w:hyperlink w:anchor="_Toc1582" w:history="1">
        <w:r>
          <w:rPr>
            <w:rFonts w:ascii="仿宋" w:eastAsia="仿宋" w:hAnsi="仿宋" w:cs="仿宋" w:hint="eastAsia"/>
            <w:lang w:eastAsia="zh-CN"/>
          </w:rPr>
          <w:t>(三)、合同纠纷解决机制</w:t>
        </w:r>
        <w:r>
          <w:tab/>
        </w:r>
        <w:r>
          <w:fldChar w:fldCharType="begin"/>
        </w:r>
        <w:r>
          <w:instrText xml:space="preserve"> PAGEREF _Toc1582 \h </w:instrText>
        </w:r>
        <w:r>
          <w:fldChar w:fldCharType="separate"/>
        </w:r>
        <w:r>
          <w:t>46</w:t>
        </w:r>
        <w:r>
          <w:fldChar w:fldCharType="end"/>
        </w:r>
      </w:hyperlink>
    </w:p>
    <w:p>
      <w:pPr>
        <w:pStyle w:val="TOC1"/>
        <w:tabs>
          <w:tab w:val="right" w:leader="dot" w:pos="8306"/>
        </w:tabs>
      </w:pPr>
      <w:hyperlink w:anchor="_Toc9285" w:history="1">
        <w:r>
          <w:rPr>
            <w:rFonts w:ascii="仿宋" w:eastAsia="仿宋" w:hAnsi="仿宋" w:cs="仿宋" w:hint="eastAsia"/>
            <w:lang w:eastAsia="zh-CN"/>
          </w:rPr>
          <w:t>十四、项目运营管理</w:t>
        </w:r>
        <w:r>
          <w:tab/>
        </w:r>
        <w:r>
          <w:fldChar w:fldCharType="begin"/>
        </w:r>
        <w:r>
          <w:instrText xml:space="preserve"> PAGEREF _Toc9285 \h </w:instrText>
        </w:r>
        <w:r>
          <w:fldChar w:fldCharType="separate"/>
        </w:r>
        <w:r>
          <w:t>47</w:t>
        </w:r>
        <w:r>
          <w:fldChar w:fldCharType="end"/>
        </w:r>
      </w:hyperlink>
    </w:p>
    <w:p>
      <w:pPr>
        <w:pStyle w:val="TOC2"/>
        <w:tabs>
          <w:tab w:val="right" w:leader="dot" w:pos="8306"/>
        </w:tabs>
      </w:pPr>
      <w:hyperlink w:anchor="_Toc3097" w:history="1">
        <w:r>
          <w:rPr>
            <w:rFonts w:ascii="仿宋" w:eastAsia="仿宋" w:hAnsi="仿宋" w:cs="仿宋" w:hint="eastAsia"/>
            <w:lang w:eastAsia="zh-CN"/>
          </w:rPr>
          <w:t>(一)、项目管理体系建设</w:t>
        </w:r>
        <w:r>
          <w:tab/>
        </w:r>
        <w:r>
          <w:fldChar w:fldCharType="begin"/>
        </w:r>
        <w:r>
          <w:instrText xml:space="preserve"> PAGEREF _Toc3097 \h </w:instrText>
        </w:r>
        <w:r>
          <w:fldChar w:fldCharType="separate"/>
        </w:r>
        <w:r>
          <w:t>47</w:t>
        </w:r>
        <w:r>
          <w:fldChar w:fldCharType="end"/>
        </w:r>
      </w:hyperlink>
    </w:p>
    <w:p>
      <w:pPr>
        <w:pStyle w:val="TOC2"/>
        <w:tabs>
          <w:tab w:val="right" w:leader="dot" w:pos="8306"/>
        </w:tabs>
      </w:pPr>
      <w:hyperlink w:anchor="_Toc16197" w:history="1">
        <w:r>
          <w:rPr>
            <w:rFonts w:ascii="仿宋" w:eastAsia="仿宋" w:hAnsi="仿宋" w:cs="仿宋" w:hint="eastAsia"/>
            <w:lang w:eastAsia="zh-CN"/>
          </w:rPr>
          <w:t>(二)、运营计划</w:t>
        </w:r>
        <w:r>
          <w:tab/>
        </w:r>
        <w:r>
          <w:fldChar w:fldCharType="begin"/>
        </w:r>
        <w:r>
          <w:instrText xml:space="preserve"> PAGEREF _Toc16197 \h </w:instrText>
        </w:r>
        <w:r>
          <w:fldChar w:fldCharType="separate"/>
        </w:r>
        <w:r>
          <w:t>48</w:t>
        </w:r>
        <w:r>
          <w:fldChar w:fldCharType="end"/>
        </w:r>
      </w:hyperlink>
    </w:p>
    <w:p>
      <w:pPr>
        <w:pStyle w:val="TOC2"/>
        <w:tabs>
          <w:tab w:val="right" w:leader="dot" w:pos="8306"/>
        </w:tabs>
      </w:pPr>
      <w:hyperlink w:anchor="_Toc4853" w:history="1">
        <w:r>
          <w:rPr>
            <w:rFonts w:ascii="仿宋" w:eastAsia="仿宋" w:hAnsi="仿宋" w:cs="仿宋" w:hint="eastAsia"/>
            <w:lang w:eastAsia="zh-CN"/>
          </w:rPr>
          <w:t>(三)、运营管理措施</w:t>
        </w:r>
        <w:r>
          <w:tab/>
        </w:r>
        <w:r>
          <w:fldChar w:fldCharType="begin"/>
        </w:r>
        <w:r>
          <w:instrText xml:space="preserve"> PAGEREF _Toc4853 \h </w:instrText>
        </w:r>
        <w:r>
          <w:fldChar w:fldCharType="separate"/>
        </w:r>
        <w:r>
          <w:t>49</w:t>
        </w:r>
        <w:r>
          <w:fldChar w:fldCharType="end"/>
        </w:r>
      </w:hyperlink>
    </w:p>
    <w:p>
      <w:pPr>
        <w:pStyle w:val="TOC2"/>
        <w:tabs>
          <w:tab w:val="right" w:leader="dot" w:pos="8306"/>
        </w:tabs>
      </w:pPr>
      <w:hyperlink w:anchor="_Toc2234" w:history="1">
        <w:r>
          <w:rPr>
            <w:rFonts w:ascii="仿宋" w:eastAsia="仿宋" w:hAnsi="仿宋" w:cs="仿宋" w:hint="eastAsia"/>
            <w:lang w:eastAsia="zh-CN"/>
          </w:rPr>
          <w:t>(四)、项目监测与改进</w:t>
        </w:r>
        <w:r>
          <w:tab/>
        </w:r>
        <w:r>
          <w:fldChar w:fldCharType="begin"/>
        </w:r>
        <w:r>
          <w:instrText xml:space="preserve"> PAGEREF _Toc2234 \h </w:instrText>
        </w:r>
        <w:r>
          <w:fldChar w:fldCharType="separate"/>
        </w:r>
        <w:r>
          <w:t>50</w:t>
        </w:r>
        <w:r>
          <w:fldChar w:fldCharType="end"/>
        </w:r>
      </w:hyperlink>
    </w:p>
    <w:p>
      <w:pPr>
        <w:pStyle w:val="TOC1"/>
        <w:tabs>
          <w:tab w:val="right" w:leader="dot" w:pos="8306"/>
        </w:tabs>
      </w:pPr>
      <w:hyperlink w:anchor="_Toc27547" w:history="1">
        <w:r>
          <w:rPr>
            <w:rFonts w:ascii="仿宋" w:eastAsia="仿宋" w:hAnsi="仿宋" w:cs="仿宋" w:hint="eastAsia"/>
            <w:lang w:eastAsia="zh-CN"/>
          </w:rPr>
          <w:t>十五、应急管理与安全防护</w:t>
        </w:r>
        <w:r>
          <w:tab/>
        </w:r>
        <w:r>
          <w:fldChar w:fldCharType="begin"/>
        </w:r>
        <w:r>
          <w:instrText xml:space="preserve"> PAGEREF _Toc27547 \h </w:instrText>
        </w:r>
        <w:r>
          <w:fldChar w:fldCharType="separate"/>
        </w:r>
        <w:r>
          <w:t>51</w:t>
        </w:r>
        <w:r>
          <w:fldChar w:fldCharType="end"/>
        </w:r>
      </w:hyperlink>
    </w:p>
    <w:p>
      <w:pPr>
        <w:pStyle w:val="TOC2"/>
        <w:tabs>
          <w:tab w:val="right" w:leader="dot" w:pos="8306"/>
        </w:tabs>
      </w:pPr>
      <w:hyperlink w:anchor="_Toc29277" w:history="1">
        <w:r>
          <w:rPr>
            <w:rFonts w:ascii="仿宋" w:eastAsia="仿宋" w:hAnsi="仿宋" w:cs="仿宋" w:hint="eastAsia"/>
            <w:lang w:eastAsia="zh-CN"/>
          </w:rPr>
          <w:t>(一)、应急管理计划</w:t>
        </w:r>
        <w:r>
          <w:tab/>
        </w:r>
        <w:r>
          <w:fldChar w:fldCharType="begin"/>
        </w:r>
        <w:r>
          <w:instrText xml:space="preserve"> PAGEREF _Toc29277 \h </w:instrText>
        </w:r>
        <w:r>
          <w:fldChar w:fldCharType="separate"/>
        </w:r>
        <w:r>
          <w:t>51</w:t>
        </w:r>
        <w:r>
          <w:fldChar w:fldCharType="end"/>
        </w:r>
      </w:hyperlink>
    </w:p>
    <w:p>
      <w:pPr>
        <w:pStyle w:val="TOC2"/>
        <w:tabs>
          <w:tab w:val="right" w:leader="dot" w:pos="8306"/>
        </w:tabs>
      </w:pPr>
      <w:hyperlink w:anchor="_Toc7191" w:history="1">
        <w:r>
          <w:rPr>
            <w:rFonts w:ascii="仿宋" w:eastAsia="仿宋" w:hAnsi="仿宋" w:cs="仿宋" w:hint="eastAsia"/>
            <w:lang w:eastAsia="zh-CN"/>
          </w:rPr>
          <w:t>(二)、安全防护措施</w:t>
        </w:r>
        <w:r>
          <w:tab/>
        </w:r>
        <w:r>
          <w:fldChar w:fldCharType="begin"/>
        </w:r>
        <w:r>
          <w:instrText xml:space="preserve"> PAGEREF _Toc7191 \h </w:instrText>
        </w:r>
        <w:r>
          <w:fldChar w:fldCharType="separate"/>
        </w:r>
        <w:r>
          <w:t>53</w:t>
        </w:r>
        <w:r>
          <w:fldChar w:fldCharType="end"/>
        </w:r>
      </w:hyperlink>
    </w:p>
    <w:p>
      <w:pPr>
        <w:pStyle w:val="TOC2"/>
        <w:tabs>
          <w:tab w:val="right" w:leader="dot" w:pos="8306"/>
        </w:tabs>
      </w:pPr>
      <w:hyperlink w:anchor="_Toc16472" w:history="1">
        <w:r>
          <w:rPr>
            <w:rFonts w:ascii="仿宋" w:eastAsia="仿宋" w:hAnsi="仿宋" w:cs="仿宋" w:hint="eastAsia"/>
            <w:lang w:eastAsia="zh-CN"/>
          </w:rPr>
          <w:t>(三)、危险化学品管理</w:t>
        </w:r>
        <w:r>
          <w:tab/>
        </w:r>
        <w:r>
          <w:fldChar w:fldCharType="begin"/>
        </w:r>
        <w:r>
          <w:instrText xml:space="preserve"> PAGEREF _Toc16472 \h </w:instrText>
        </w:r>
        <w:r>
          <w:fldChar w:fldCharType="separate"/>
        </w:r>
        <w:r>
          <w:t>54</w:t>
        </w:r>
        <w:r>
          <w:fldChar w:fldCharType="end"/>
        </w:r>
      </w:hyperlink>
    </w:p>
    <w:p>
      <w:pPr>
        <w:pStyle w:val="TOC1"/>
        <w:tabs>
          <w:tab w:val="right" w:leader="dot" w:pos="8306"/>
        </w:tabs>
      </w:pPr>
      <w:hyperlink w:anchor="_Toc7415" w:history="1">
        <w:r>
          <w:rPr>
            <w:rFonts w:ascii="仿宋" w:eastAsia="仿宋" w:hAnsi="仿宋" w:cs="仿宋" w:hint="eastAsia"/>
            <w:lang w:eastAsia="zh-CN"/>
          </w:rPr>
          <w:t>十六、项目验收与收尾工作</w:t>
        </w:r>
        <w:r>
          <w:tab/>
        </w:r>
        <w:r>
          <w:fldChar w:fldCharType="begin"/>
        </w:r>
        <w:r>
          <w:instrText xml:space="preserve"> PAGEREF _Toc7415 \h </w:instrText>
        </w:r>
        <w:r>
          <w:fldChar w:fldCharType="separate"/>
        </w:r>
        <w:r>
          <w:t>55</w:t>
        </w:r>
        <w:r>
          <w:fldChar w:fldCharType="end"/>
        </w:r>
      </w:hyperlink>
    </w:p>
    <w:p>
      <w:pPr>
        <w:pStyle w:val="TOC2"/>
        <w:tabs>
          <w:tab w:val="right" w:leader="dot" w:pos="8306"/>
        </w:tabs>
      </w:pPr>
      <w:hyperlink w:anchor="_Toc25062" w:history="1">
        <w:r>
          <w:rPr>
            <w:rFonts w:ascii="仿宋" w:eastAsia="仿宋" w:hAnsi="仿宋" w:cs="仿宋" w:hint="eastAsia"/>
            <w:lang w:eastAsia="zh-CN"/>
          </w:rPr>
          <w:t>(一)、项目竣工验收</w:t>
        </w:r>
        <w:r>
          <w:tab/>
        </w:r>
        <w:r>
          <w:fldChar w:fldCharType="begin"/>
        </w:r>
        <w:r>
          <w:instrText xml:space="preserve"> PAGEREF _Toc25062 \h </w:instrText>
        </w:r>
        <w:r>
          <w:fldChar w:fldCharType="separate"/>
        </w:r>
        <w:r>
          <w:t>55</w:t>
        </w:r>
        <w:r>
          <w:fldChar w:fldCharType="end"/>
        </w:r>
      </w:hyperlink>
    </w:p>
    <w:p>
      <w:pPr>
        <w:pStyle w:val="TOC2"/>
        <w:tabs>
          <w:tab w:val="right" w:leader="dot" w:pos="8306"/>
        </w:tabs>
      </w:pPr>
      <w:hyperlink w:anchor="_Toc7650" w:history="1">
        <w:r>
          <w:rPr>
            <w:rFonts w:ascii="仿宋" w:eastAsia="仿宋" w:hAnsi="仿宋" w:cs="仿宋" w:hint="eastAsia"/>
            <w:lang w:eastAsia="zh-CN"/>
          </w:rPr>
          <w:t>(二)、收尾工作计划</w:t>
        </w:r>
        <w:r>
          <w:tab/>
        </w:r>
        <w:r>
          <w:fldChar w:fldCharType="begin"/>
        </w:r>
        <w:r>
          <w:instrText xml:space="preserve"> PAGEREF _Toc7650 \h </w:instrText>
        </w:r>
        <w:r>
          <w:fldChar w:fldCharType="separate"/>
        </w:r>
        <w:r>
          <w:t>56</w:t>
        </w:r>
        <w:r>
          <w:fldChar w:fldCharType="end"/>
        </w:r>
      </w:hyperlink>
    </w:p>
    <w:p>
      <w:pPr>
        <w:pStyle w:val="TOC2"/>
        <w:tabs>
          <w:tab w:val="right" w:leader="dot" w:pos="8306"/>
        </w:tabs>
      </w:pPr>
      <w:hyperlink w:anchor="_Toc14340" w:history="1">
        <w:r>
          <w:rPr>
            <w:rFonts w:ascii="仿宋" w:eastAsia="仿宋" w:hAnsi="仿宋" w:cs="仿宋" w:hint="eastAsia"/>
            <w:lang w:eastAsia="zh-CN"/>
          </w:rPr>
          <w:t>(三)、移交与运营</w:t>
        </w:r>
        <w:r>
          <w:tab/>
        </w:r>
        <w:r>
          <w:fldChar w:fldCharType="begin"/>
        </w:r>
        <w:r>
          <w:instrText xml:space="preserve"> PAGEREF _Toc14340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16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此，我们真诚地编制本可行性研究报告，以全面阐述预计的资金配置计划及其潜在影响。当前复杂多变的行业形势要求我们采取积极措施，不断适应空间核反应堆市场需求，保持技术和管理上的创新。我们明确表示申请的资金将专注于支持和实现组织的核心目标与战略，进而实现长期发展。空间核反应堆报告内容包括但不限于资金使用策略、预期成效及相关风险分析，且该内容非商业性质，仅供学习交流之用。</w:t>
      </w:r>
    </w:p>
    <w:p>
      <w:pPr>
        <w:pStyle w:val="Heading1"/>
        <w:ind w:firstLine="560" w:firstLineChars="200"/>
        <w:rPr>
          <w:rFonts w:ascii="仿宋" w:eastAsia="仿宋" w:hAnsi="仿宋" w:cs="仿宋" w:hint="eastAsia"/>
          <w:sz w:val="28"/>
          <w:lang w:eastAsia="zh-CN"/>
        </w:rPr>
      </w:pPr>
      <w:bookmarkStart w:id="2" w:name="_Toc30237"/>
      <w:r>
        <w:rPr>
          <w:rFonts w:ascii="仿宋" w:eastAsia="仿宋" w:hAnsi="仿宋" w:cs="仿宋" w:hint="eastAsia"/>
          <w:sz w:val="28"/>
          <w:lang w:eastAsia="zh-CN"/>
        </w:rPr>
        <w:t>一、空间核反应堆企业概貌</w:t>
      </w:r>
      <w:bookmarkEnd w:id="2"/>
    </w:p>
    <w:p>
      <w:pPr>
        <w:pStyle w:val="Heading2"/>
        <w:rPr>
          <w:rFonts w:ascii="仿宋" w:eastAsia="仿宋" w:hAnsi="仿宋" w:cs="仿宋" w:hint="eastAsia"/>
          <w:lang w:eastAsia="zh-CN"/>
        </w:rPr>
      </w:pPr>
      <w:bookmarkStart w:id="3" w:name="_Toc26883"/>
      <w:r>
        <w:rPr>
          <w:rFonts w:ascii="仿宋" w:eastAsia="仿宋" w:hAnsi="仿宋" w:cs="仿宋" w:hint="eastAsia"/>
          <w:lang w:eastAsia="zh-CN"/>
        </w:rPr>
        <w:t>(一)、空间核反应堆企业基础信息</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1.公司名称：XXX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法定代表人： 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注册资本：XXX万元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统一社会信用代码：XXXXXXXXXXXXX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登记机关：XXX市场监督管理局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营业期限：20XX-XX-XX 至无固定期限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注册地址：XX市XX区XX</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9.</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经营范围：从事空间核反应堆相关业务（企业依法自主选择经营项目，开展经营活动；依法须经批准的项目，经相关部门批准后依批准的内容开展经营活动；不得从事本市产业政策禁止和限制类项目的经营活动。）</w:t>
      </w:r>
    </w:p>
    <w:p>
      <w:pPr>
        <w:pStyle w:val="Heading2"/>
        <w:ind w:firstLine="560" w:firstLineChars="200"/>
        <w:rPr>
          <w:rFonts w:ascii="仿宋" w:eastAsia="仿宋" w:hAnsi="仿宋" w:cs="仿宋" w:hint="eastAsia"/>
          <w:sz w:val="28"/>
          <w:lang w:eastAsia="zh-CN"/>
        </w:rPr>
      </w:pPr>
      <w:bookmarkStart w:id="4" w:name="_Toc24995"/>
      <w:r>
        <w:rPr>
          <w:rFonts w:ascii="仿宋" w:eastAsia="仿宋" w:hAnsi="仿宋" w:cs="仿宋" w:hint="eastAsia"/>
          <w:sz w:val="28"/>
          <w:lang w:eastAsia="zh-CN"/>
        </w:rPr>
        <w:t>(二)、空间核反应堆企业简要介绍</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公司一直秉持着“以人为本、诚信立业、创新发展、共赢未来”的核心经营理念。我们坚信市场是我们前进的方向，顾客是我们服务的中心，致力于为国内外客户提供卓越的产品和一流的服务。我们热烈欢迎各界人士光临指导，共同洽谈业务，共创美好未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公司健康发展，我们特别注重员工的民主管理、民主参与和民主监督，建立了健全的工会组织。通过明确职工代表大会的职权、组织制度以及工作程序，我们进一步规范了企业内务的公开内容、程序和形式，提升了企业的民主管理水平。在公司战略和高质量发展的指导下，我们以提高员工的思想政治素质、业务素质和履职能力为核心，坚持战略导向、问题导向和需求导向，持续深化教育培训改革，通过有针对性的培训，致力于实现员工的成长与公司的共同发展，促使良性互动的实现。</w:t>
      </w:r>
    </w:p>
    <w:p>
      <w:pPr>
        <w:pStyle w:val="Heading2"/>
        <w:ind w:firstLine="560" w:firstLineChars="200"/>
        <w:rPr>
          <w:rFonts w:ascii="仿宋" w:eastAsia="仿宋" w:hAnsi="仿宋" w:cs="仿宋" w:hint="eastAsia"/>
          <w:sz w:val="28"/>
          <w:lang w:eastAsia="zh-CN"/>
        </w:rPr>
      </w:pPr>
      <w:bookmarkStart w:id="5" w:name="_Toc12087"/>
      <w:r>
        <w:rPr>
          <w:rFonts w:ascii="仿宋" w:eastAsia="仿宋" w:hAnsi="仿宋" w:cs="仿宋" w:hint="eastAsia"/>
          <w:sz w:val="28"/>
          <w:lang w:eastAsia="zh-CN"/>
        </w:rPr>
        <w:t>(三)、企业竞争优势概览</w:t>
      </w:r>
      <w:bookmarkEnd w:id="5"/>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在技术研发方面拥有显著的优势，注重高投入、持续不断的研究开发与技术成果的转化，成功形成了企业核心的自主知识产权。公司产品一直保持着在空间核反应堆行业中的卓越技术和质量优势。此外，公司目前的主要生产线都是基于自有技术的开发，为公司在市场上赢得了巨大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开拓并进的核心团队。这个核心团队由多名在空间核反应堆行业中拥有多年研发、经营管理和市场经验的资深专业人才组成。团队成员与公司的利益紧密相连，为公司创造了高效务实、团结协作的企业文化。他们的稳定性促使公司保持了持续技术创新和不断扩张所需的人力资源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公司拥有优质的空间核反应堆行业头部客户群体。凭借卓越的技术创新、产品质量和服务水平，公司树立了良好的品牌形象，赢得了高度的客户认可。通过与这些优质客户保持稳定的合作关系，公司更深刻地了解了空间核反应堆行业核心需求、产品变化趋势和最新技术要求，从而有助于研发和生产更符合市场需求的产品，提升了公司的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空间核反应堆行业中占据着有利的竞争地位。通过多年的深耕，公司在技术、品牌和运营效率等方面积累了竞争优势。随着空间核反应堆行业的深度整合和集中度的提升，公司的竞争地位更加有利。同时，下游客户为确保原材料供应的安全与稳定，对公司产品的需求也在不断增加。这使得公司的竞争地位成为公司长期可持续发展的强大支撑。</w:t>
      </w:r>
    </w:p>
    <w:p>
      <w:pPr>
        <w:pStyle w:val="Heading2"/>
        <w:ind w:firstLine="560" w:firstLineChars="200"/>
        <w:rPr>
          <w:rFonts w:ascii="仿宋" w:eastAsia="仿宋" w:hAnsi="仿宋" w:cs="仿宋" w:hint="eastAsia"/>
          <w:sz w:val="28"/>
          <w:lang w:eastAsia="zh-CN"/>
        </w:rPr>
      </w:pPr>
      <w:bookmarkStart w:id="6" w:name="_Toc24017"/>
      <w:r>
        <w:rPr>
          <w:rFonts w:ascii="仿宋" w:eastAsia="仿宋" w:hAnsi="仿宋" w:cs="仿宋" w:hint="eastAsia"/>
          <w:sz w:val="28"/>
          <w:lang w:eastAsia="zh-CN"/>
        </w:rPr>
        <w:t>(四)、空间核反应堆企业财务数据要略</w:t>
      </w:r>
      <w:bookmarkEnd w:id="6"/>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营业收入：空间核反应堆公司年度营业收入持续增长，稳健的经营业绩为公司奠定了坚实基础。过去几年，公司营业收入呈现出显著的增长趋势，达到了XX万元，反映了其在市场中的强大竞争力和客户认可度。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净利润：空间核反应堆公司实现了可观的净利润，表明其在成本控制、运营效率和财务管理方面取得了显著的成就。净利润的稳步增长显示了公司良好的盈利能力和财务稳健性，达到了XX万元。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资产状况：公司资产总额较大，资产负债表呈现出健康的结构。公司具备强大的资金实力，为未来的扩张和投资提供了有力的支持。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现金流：空间核反应堆公司现金流状况良好，充足的现金储备为公司提供了灵活性和抵御风险的能力。稳定的现金流是公司可持续经营的重要保障，达到了XX万元。</w:t>
      </w:r>
    </w:p>
    <w:p>
      <w:pPr>
        <w:pStyle w:val="Heading2"/>
        <w:ind w:firstLine="560" w:firstLineChars="200"/>
        <w:rPr>
          <w:rFonts w:ascii="仿宋" w:eastAsia="仿宋" w:hAnsi="仿宋" w:cs="仿宋" w:hint="eastAsia"/>
          <w:sz w:val="28"/>
          <w:lang w:eastAsia="zh-CN"/>
        </w:rPr>
      </w:pPr>
      <w:bookmarkStart w:id="7" w:name="_Toc4851"/>
      <w:r>
        <w:rPr>
          <w:rFonts w:ascii="仿宋" w:eastAsia="仿宋" w:hAnsi="仿宋" w:cs="仿宋" w:hint="eastAsia"/>
          <w:sz w:val="28"/>
          <w:lang w:eastAsia="zh-CN"/>
        </w:rPr>
        <w:t>(五)、核心团队成员简述</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王XX  创始人兼首席执行官（CEO）：在业界拥有丰富的领导经验，致力于制定公司的长期战略和业务发展方向。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张XX 首席技术官（CTO）：拥有深厚的技术背景，负责领导公司的技术团队，推动创新和研发工作。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李XX  首席财务官（CFO）：负责公司的财务战略和财务管理，具备卓越的财务分析和风险管理能力。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陈XX  首席营销官（CMO）：具备卓越的市场营销经验，负责制定和执行公司的市场推广和销售战略。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刘XX  首席运营官（COO）：在运营和项目管理方面有丰富的经验，负责确保公司的日常运作顺畅。</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赵XX</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首席人力资源官（CHRO）：专注于人才发展和团队建设，确保公司拥有高效且具有活力的团队。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黄XX 首席信息官（CIO）：负责公司的信息技术和数字化转型，推动技术在业务中的创新应用。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刘XX  首席法务官（CLO）：拥有法律专业背景，负责公司的法律合规事务，保障企业合法权益。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杨XX  首席市场营销官（CMO）：负责市场调研和品牌推广，推动公司在市场上的知名度和竞争力。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徐XX 首席战略官（CSO）：负责制定和执行公司的战略计划，确保公司在竞争激烈的市场中保持领先地位。</w:t>
      </w:r>
    </w:p>
    <w:p>
      <w:pPr>
        <w:pStyle w:val="Heading2"/>
        <w:ind w:firstLine="560" w:firstLineChars="200"/>
        <w:rPr>
          <w:rFonts w:ascii="仿宋" w:eastAsia="仿宋" w:hAnsi="仿宋" w:cs="仿宋" w:hint="eastAsia"/>
          <w:sz w:val="28"/>
          <w:lang w:eastAsia="zh-CN"/>
        </w:rPr>
      </w:pPr>
      <w:bookmarkStart w:id="8" w:name="_Toc23531"/>
      <w:r>
        <w:rPr>
          <w:rFonts w:ascii="仿宋" w:eastAsia="仿宋" w:hAnsi="仿宋" w:cs="仿宋" w:hint="eastAsia"/>
          <w:sz w:val="28"/>
          <w:lang w:eastAsia="zh-CN"/>
        </w:rPr>
        <w:t>(六)、空间核反应堆企业经营宗旨阐述</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空间核反应堆公司将遵循国家法律和行政法规的相关规定，秉持诚实信用、勤勉尽责的原则，以专业经营的方式管理和运营公司的资产。我们致力于为全体股东创造满意的投资回报，通过谨慎的管理和高效的运营，确保公司经济活动的合法性和透明度。我们深知股东的信任是公司成功的基石，因此我们将不懈努力，以最大化投资回报为目标，促进公司的健康发展。</w:t>
      </w:r>
    </w:p>
    <w:p>
      <w:pPr>
        <w:pStyle w:val="Heading2"/>
        <w:ind w:firstLine="560" w:firstLineChars="200"/>
        <w:rPr>
          <w:rFonts w:ascii="仿宋" w:eastAsia="仿宋" w:hAnsi="仿宋" w:cs="仿宋" w:hint="eastAsia"/>
          <w:sz w:val="28"/>
          <w:lang w:eastAsia="zh-CN"/>
        </w:rPr>
      </w:pPr>
      <w:bookmarkStart w:id="9" w:name="_Toc1626"/>
      <w:r>
        <w:rPr>
          <w:rFonts w:ascii="仿宋" w:eastAsia="仿宋" w:hAnsi="仿宋" w:cs="仿宋" w:hint="eastAsia"/>
          <w:sz w:val="28"/>
          <w:lang w:eastAsia="zh-CN"/>
        </w:rPr>
        <w:t>(七)、空间核反应堆企业未来发展规划</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空间核反应堆公司战略目标与发展规划</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公司的战略目标是成为百亿级产业领军企业，通过为多产业的多领域客户提供高质量产品、技术服务以及整体解决方案实现企业的可持续发展。为达到这一目标，公司制定了以下发展规划：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多产业多领域服务： 公司致力于跨足多个空间核反应堆产业领域，为不同客户提供全方位的服务。通过不断拓展业务领域，实现业务的多元化和产业的全方位覆盖。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技术与产品升级： 公司将持续投入研发，提升技术水平，确保产品始终符合日益提升的质量标准和技术进步要求。通过技术创新，为国内外空间核反应堆生产商提供领先的产品。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合作共赢： 公司与产业链上下游客户建立紧密的合作关系，通过深度合作实现互利共赢。与优质客户共同推动产业链的升级，为公司带来稳定的业务增长和可持续的收益。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措施及实施效果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公司将通过以下措施实现战略目标：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技术和产品创新： 公司将持续投入研发，推动技术和产品的创新，以满足市场不断提升的需求。通过先进技术和高品质产品提升空间核反应堆行业标准。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合作共赢模式： 公司倡导创新引领、合作共赢的合作模式，与产业链企业深度融合，建立稳定的合作关系，推动整个空间核反应堆行业的发展。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产品和商业模式创新： 公司将不断创新产品和商业模式，通过与产业链深度融合，打造创新引领的新格局，提升市场竞争力。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未来规划采取的措施</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公司在未来三至五年的规划中，将聚焦于空间核反应堆产业的研发、智能制造和销售，并积极布局产业结构调整所需的领域。具体措施包括：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技术服务与解决方案提供商： 公司将发展成为中高端技术服务与整体解决方案的提供商，满足市场对高质量服务的需求。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国际化战略： 公司将利用中国市场的蓬勃发展，通过独立创新、联合开发、并购和收购等手段，迅速拓展国际市场，成为国际领先的空间核反应堆创新型企业。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产业链深度整合： 公司将通过与产业链上下游的深度合作，掌握国际领先的技术，实现产业链的深度整合，推动公司成为空间核反应堆行业的领军企业。</w:t>
      </w:r>
    </w:p>
    <w:p>
      <w:pPr>
        <w:pStyle w:val="Heading1"/>
        <w:ind w:firstLine="560" w:firstLineChars="200"/>
        <w:rPr>
          <w:rFonts w:ascii="仿宋" w:eastAsia="仿宋" w:hAnsi="仿宋" w:cs="仿宋" w:hint="eastAsia"/>
          <w:sz w:val="28"/>
          <w:lang w:eastAsia="zh-CN"/>
        </w:rPr>
      </w:pPr>
      <w:bookmarkStart w:id="10" w:name="_Toc31665"/>
      <w:r>
        <w:rPr>
          <w:rFonts w:ascii="仿宋" w:eastAsia="仿宋" w:hAnsi="仿宋" w:cs="仿宋" w:hint="eastAsia"/>
          <w:sz w:val="28"/>
          <w:lang w:eastAsia="zh-CN"/>
        </w:rPr>
        <w:t>二、人才队伍建设</w:t>
      </w:r>
      <w:bookmarkEnd w:id="10"/>
    </w:p>
    <w:p>
      <w:pPr>
        <w:pStyle w:val="Heading2"/>
        <w:rPr>
          <w:rFonts w:ascii="仿宋" w:eastAsia="仿宋" w:hAnsi="仿宋" w:cs="仿宋" w:hint="eastAsia"/>
          <w:lang w:eastAsia="zh-CN"/>
        </w:rPr>
      </w:pPr>
      <w:bookmarkStart w:id="11" w:name="_Toc28594"/>
      <w:r>
        <w:rPr>
          <w:rFonts w:ascii="仿宋" w:eastAsia="仿宋" w:hAnsi="仿宋" w:cs="仿宋" w:hint="eastAsia"/>
          <w:lang w:eastAsia="zh-CN"/>
        </w:rPr>
        <w:t>(一)、人才引进与培养计划</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人才引进与培养计划将成为确保团队持续优势和创新力的关键因素。以下是我们制定的具体措施：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外部高层次人才引进：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了弥补团队中可能存在的专业短板，我们将积极引进外部高层次人才。通过在空间核反应堆行业内广泛宣传职位空缺、与专业猎头机构合作，我们将吸引到在相关领域具有丰富经验和卓越能力的专业人才。他们将为团队注入新的思维和动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内部培训与晋升机制：</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建立健全的内部培训体系，通过专业培训课程提升现有员工的技能水平。同时，制定明确的晋升机制，鼓励员工通过自我学习和不断提升自身素质，争取更高职位。这不仅能够提高员工的职业满意度，也有助于留住优秀的内部人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合作高校实习生项目：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与相关高校和研究机构建立紧密的合作关系，开展实习生项目。通过提供实际工作机会，我们将吸引并培养年轻有为的毕业生。这不仅是对学生进行实际操作的机会，也是项目方向与实际需求相结合的有效途径，为团队引入新鲜血液。</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通过以上人才引进与培养计划，我们旨在打造一支拥有多元化背景、专业技能齐备的团队，以更好地适应后期项目运营的复杂性和多样性。这样的人才队伍将为项目的长期健康发展提供有力支持。</w:t>
      </w:r>
    </w:p>
    <w:p>
      <w:pPr>
        <w:pStyle w:val="Heading2"/>
        <w:ind w:firstLine="560" w:firstLineChars="200"/>
        <w:rPr>
          <w:rFonts w:ascii="仿宋" w:eastAsia="仿宋" w:hAnsi="仿宋" w:cs="仿宋" w:hint="eastAsia"/>
          <w:sz w:val="28"/>
          <w:lang w:eastAsia="zh-CN"/>
        </w:rPr>
      </w:pPr>
      <w:bookmarkStart w:id="12" w:name="_Toc16850"/>
      <w:r>
        <w:rPr>
          <w:rFonts w:ascii="仿宋" w:eastAsia="仿宋" w:hAnsi="仿宋" w:cs="仿宋" w:hint="eastAsia"/>
          <w:sz w:val="28"/>
          <w:lang w:eastAsia="zh-CN"/>
        </w:rPr>
        <w:t>(二)、员工激励与福利政策</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薪酬体系的合理设计：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我们将建立合理的薪酬结构，考虑到员工的岗位、职责、绩效等因素，确保薪酬体现公平和激励机制。薪酬的正常涨幅将与员工的表现和贡献挂钩，以激发员工的工作热情。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绩效奖励与晋升机制：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设立明确的绩效评价标准，对表现优异的员工进行奖励，包括但不限于绩效奖金、荣誉证书、晋升机会等。这将激励员工不断提升工作业绩，实现自身职业发展目标。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员工培训与职业发展：</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我们将提供广泛的员工培训计划，涵盖专业技能培养、职业素养提升等方面。通过为员工提供学习和发展机会，不仅提高了员工的综合素质，也使其更好地适应项目的需求，从而实现职业发展。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丰富的员工福利：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我们将提供丰富的员工福利，包括但不限于健康保险、员工活动、节假日福利等。关心员工的身体健康、提供良好的工作氛围和生活品质，是我们致力于构建员工幸福感的重要手段。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灵活的工作制度：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针对特定岗位和员工需求，我们将实行灵活的工作制度，包括远程办公、弹性工作时间等。这有助于提高员工的工作效率，提供更好的工作与生活平衡。</w:t>
      </w:r>
    </w:p>
    <w:p>
      <w:pPr>
        <w:pStyle w:val="Heading2"/>
        <w:ind w:firstLine="560" w:firstLineChars="200"/>
        <w:rPr>
          <w:rFonts w:ascii="仿宋" w:eastAsia="仿宋" w:hAnsi="仿宋" w:cs="仿宋" w:hint="eastAsia"/>
          <w:sz w:val="28"/>
          <w:lang w:eastAsia="zh-CN"/>
        </w:rPr>
      </w:pPr>
      <w:bookmarkStart w:id="13" w:name="_Toc637"/>
      <w:r>
        <w:rPr>
          <w:rFonts w:ascii="仿宋" w:eastAsia="仿宋" w:hAnsi="仿宋" w:cs="仿宋" w:hint="eastAsia"/>
          <w:sz w:val="28"/>
          <w:lang w:eastAsia="zh-CN"/>
        </w:rPr>
        <w:t>(三)、团队建设与管理</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团队建设与管理是项目中至关重要的组成部分。我们将通过以下方式深入推进这一工作：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在建设积极向上的工作氛围方面，我们将定期组织团队培训和集体庆祝活动。这不仅包括技术培训和知识分享，还有员工生日庆祝、团队成就奖励等，以促进团队成员之间的相互了解、信任和凝聚力。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沟通机制方面，我们将建立定期例会制度，包括项目进展汇报、问题讨论和团队建设内容。此外，我们将使用先进的项目管理平台和在线沟通工具，确保信息传递迅速、透明，提高团队协作效率。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在团队管理方面，我们将采用目标管理制度，明确每个团队成员的工作目标和任务分工。通过定期的绩效评估和反馈机制，激发团队成员的工作热情和创造性，确保项目各项工作按时高质量完成。</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另外，我们鼓励团队成员提出建议和意见，倡导开放的沟通氛围。定期组织团队建设活动，如团队拓展培训、户外活动等，以增进团队协作精神，提升整体执行力。</w:t>
      </w:r>
    </w:p>
    <w:p>
      <w:pPr>
        <w:pStyle w:val="Heading1"/>
        <w:ind w:firstLine="560" w:firstLineChars="200"/>
        <w:rPr>
          <w:rFonts w:ascii="仿宋" w:eastAsia="仿宋" w:hAnsi="仿宋" w:cs="仿宋" w:hint="eastAsia"/>
          <w:sz w:val="28"/>
          <w:lang w:eastAsia="zh-CN"/>
        </w:rPr>
      </w:pPr>
      <w:bookmarkStart w:id="14" w:name="_Toc5898"/>
      <w:r>
        <w:rPr>
          <w:rFonts w:ascii="仿宋" w:eastAsia="仿宋" w:hAnsi="仿宋" w:cs="仿宋" w:hint="eastAsia"/>
          <w:sz w:val="28"/>
          <w:lang w:eastAsia="zh-CN"/>
        </w:rPr>
        <w:t>三、项目后期运营与拓展</w:t>
      </w:r>
      <w:bookmarkEnd w:id="14"/>
    </w:p>
    <w:p>
      <w:pPr>
        <w:pStyle w:val="Heading2"/>
        <w:rPr>
          <w:rFonts w:ascii="仿宋" w:eastAsia="仿宋" w:hAnsi="仿宋" w:cs="仿宋" w:hint="eastAsia"/>
          <w:lang w:eastAsia="zh-CN"/>
        </w:rPr>
      </w:pPr>
      <w:bookmarkStart w:id="15" w:name="_Toc8870"/>
      <w:r>
        <w:rPr>
          <w:rFonts w:ascii="仿宋" w:eastAsia="仿宋" w:hAnsi="仿宋" w:cs="仿宋" w:hint="eastAsia"/>
          <w:lang w:eastAsia="zh-CN"/>
        </w:rPr>
        <w:t>(一)、后期运营计划</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后期运营计划：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项目建设完成后，为确保项目能够稳健运营并取得长期成功，我们将制定详细的后期运营计划。该计划涵盖多个方面，包括设备运维、人员培训、市场推广、财务管理等，以确保项目在商业竞争激烈的市场中保持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设备运维：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完善的设备运维体系，包括定期的设备检查、维护和升级计划。通过使用先进的监测技术，我们能够实时监控设备状态，及时发现并解决潜在问题，确保项目的正常运行。此外，我们将与设备供应商建立紧密的合作关系，保障设备能够及时得到维修和更新，以保证项目在高效和可靠的基础上运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人员培训：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力资源是项目运营的核心。我们将实施定期的员工培训计划，包括新员工的入职培训、技能提升培训以及管理层的领导力培训等。培训内容将根据员工职责和岗位需求进行针对性制定，以确保团队始终具备应对市场变化和技术发展的能力。</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 市场推广：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产品在市场中保持良好的知名度和竞争力，我们将实施精准的市场推广策略。这将包括在线和离线广告宣传、参与空间核反应堆行业展会、建立合作关系等多方面手段。我们将密切关注市场反馈，根据市场需求调整产品定位，并通过创新的市场活动提高品牌曝光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财务管理：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项目的财务稳健，我们将建立健全的财务管理体系。这将包括预算控制、成本分析、财务报告等多个方面。通过财务数据的及时分析，我们能够迅速发现潜在问题并采取有效措施，确保项目能够在财务上持续盈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品质管理：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品质是项目长期成功的基石。我们将实施全面的品质管理体系，包括产品质量监控、客户服务质量评估、内部流程优化等。通过建立质量标准和流程，我们将确保产品在市场中保持高品质，赢得客户的信赖。</w:t>
      </w:r>
    </w:p>
    <w:p>
      <w:pPr>
        <w:pStyle w:val="Heading2"/>
        <w:ind w:firstLine="560" w:firstLineChars="200"/>
        <w:rPr>
          <w:rFonts w:ascii="仿宋" w:eastAsia="仿宋" w:hAnsi="仿宋" w:cs="仿宋" w:hint="eastAsia"/>
          <w:sz w:val="28"/>
          <w:lang w:eastAsia="zh-CN"/>
        </w:rPr>
      </w:pPr>
      <w:bookmarkStart w:id="16" w:name="_Toc32053"/>
      <w:r>
        <w:rPr>
          <w:rFonts w:ascii="仿宋" w:eastAsia="仿宋" w:hAnsi="仿宋" w:cs="仿宋" w:hint="eastAsia"/>
          <w:sz w:val="28"/>
          <w:lang w:eastAsia="zh-CN"/>
        </w:rPr>
        <w:t>(二)、市场拓展与多元化发展</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通过不断寻找新的市场机会和业务领域，扩大项目的市场份额。这将包括开拓新的地理市场、扩展产品线、探索新的客户群体等。通过市场细分和定位，我们能够更好地满足不同市场需求，提高市场占有率。</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多元化发展是为了降低经营风险和提高企业的生存能力。我们将推动项目的多元化发展，包括在现有业务领域内推出相关的附加产品或服务，或者进入与当前业务相关的新兴领域。多元化发展有助于项目在不同经济周期和市场波动中保持稳定，创造更多的增长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合作与联盟是项目后期运营的另一重要战略。我们将积极寻求与其他企业或机构的合作和联盟，以实现优势互补、资源共享、风险分担等多方面的合作关系。通过建立合作伙伴关系，我们可以更好地获取市场信息、降低采购成本、共同开发新产品等。这有助于提高项目的竞争力和创新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创新和研发是项目后期运营阶段持续注重的方面。通过投入更多资源进行新技术、新产品的研究和开发，我们可以不断提升产品的竞争力。创新也包括提升生产工艺、改进服务模式等方面，以满足市场和客户的不断变化的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客户关系管理对于项目的后期运营至关重要。我们将建立健全的客户关系管理体系，通过定期的客户反馈调查、客户服务改进等方式，保持对客户需求的敏感度，提高客户满意度，促进客户忠诚度，从而实现持续的业务增长。</w:t>
      </w:r>
    </w:p>
    <w:p>
      <w:pPr>
        <w:pStyle w:val="Heading2"/>
        <w:ind w:firstLine="560" w:firstLineChars="200"/>
        <w:rPr>
          <w:rFonts w:ascii="仿宋" w:eastAsia="仿宋" w:hAnsi="仿宋" w:cs="仿宋" w:hint="eastAsia"/>
          <w:sz w:val="28"/>
          <w:lang w:eastAsia="zh-CN"/>
        </w:rPr>
      </w:pPr>
      <w:bookmarkStart w:id="17" w:name="_Toc10706"/>
      <w:r>
        <w:rPr>
          <w:rFonts w:ascii="仿宋" w:eastAsia="仿宋" w:hAnsi="仿宋" w:cs="仿宋" w:hint="eastAsia"/>
          <w:sz w:val="28"/>
          <w:lang w:eastAsia="zh-CN"/>
        </w:rPr>
        <w:t>(三)、技术创新与升级计划</w:t>
      </w:r>
      <w:bookmarkEnd w:id="1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随着科技的不断进步，技术创新和升级是项目后期运营的关键。我们将制定全面的技术创新与升级计划，以确保项目始终保持在空间核反应堆行业的前沿。以下是计划的主要内容：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现有技术评估与优化：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https://d.book118.com/157052044023006040</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空间核反应堆项目可行性研究报告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空间核反应堆项目可行性研究报告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空间核反应堆项目可行性研究报告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空间核反应堆项目可行性研究报告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空间核反应堆项目可行性研究报告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空间核反应堆项目可行性研究报告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空间核反应堆项目可行性研究报告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空间核反应堆项目可行性研究报告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空间核反应堆项目可行性研究报告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空间核反应堆项目可行性研究报告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空间核反应堆项目可行性研究报告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空间核反应堆项目可行性研究报告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空间核反应堆项目可行性研究报告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空间核反应堆项目可行性研究报告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空间核反应堆项目可行性研究报告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157052044023006040"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2024-01-11T01:18:00Z</dcterms:created>
  <dcterms:modified xsi:type="dcterms:W3CDTF">2024-01-11T01:18:35Z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AD6229DECF494076B7F164115994EB33_11</vt:lpwstr>
  </property>
  <property fmtid="{D5CDD505-2E9C-101B-9397-08002B2CF9AE}" pid="3" name="KSOProductBuildVer">
    <vt:lpwstr>2052-12.1.0.16120</vt:lpwstr>
  </property>
</Properties>
</file>