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高压电器相关行业项目成效实现方案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455" w:history="1">
        <w:r>
          <w:rPr>
            <w:rFonts w:ascii="仿宋" w:eastAsia="仿宋" w:hAnsi="仿宋" w:cs="仿宋" w:hint="eastAsia"/>
            <w:lang w:eastAsia="zh-CN"/>
          </w:rPr>
          <w:t>概论</w:t>
        </w:r>
        <w:r>
          <w:tab/>
        </w:r>
        <w:r>
          <w:fldChar w:fldCharType="begin"/>
        </w:r>
        <w:r>
          <w:instrText xml:space="preserve"> PAGEREF _Toc7455 \h </w:instrText>
        </w:r>
        <w:r>
          <w:fldChar w:fldCharType="separate"/>
        </w:r>
        <w:r>
          <w:t>3</w:t>
        </w:r>
        <w:r>
          <w:fldChar w:fldCharType="end"/>
        </w:r>
      </w:hyperlink>
    </w:p>
    <w:p>
      <w:pPr>
        <w:pStyle w:val="TOC1"/>
        <w:tabs>
          <w:tab w:val="right" w:leader="dot" w:pos="8306"/>
        </w:tabs>
      </w:pPr>
      <w:hyperlink w:anchor="_Toc15304" w:history="1">
        <w:r>
          <w:rPr>
            <w:rFonts w:ascii="仿宋" w:eastAsia="仿宋" w:hAnsi="仿宋" w:cs="仿宋" w:hint="eastAsia"/>
            <w:lang w:eastAsia="zh-CN"/>
          </w:rPr>
          <w:t>一、高压电器概述</w:t>
        </w:r>
        <w:r>
          <w:tab/>
        </w:r>
        <w:r>
          <w:fldChar w:fldCharType="begin"/>
        </w:r>
        <w:r>
          <w:instrText xml:space="preserve"> PAGEREF _Toc15304 \h </w:instrText>
        </w:r>
        <w:r>
          <w:fldChar w:fldCharType="separate"/>
        </w:r>
        <w:r>
          <w:t>3</w:t>
        </w:r>
        <w:r>
          <w:fldChar w:fldCharType="end"/>
        </w:r>
      </w:hyperlink>
    </w:p>
    <w:p>
      <w:pPr>
        <w:pStyle w:val="TOC2"/>
        <w:tabs>
          <w:tab w:val="right" w:leader="dot" w:pos="8306"/>
        </w:tabs>
      </w:pPr>
      <w:hyperlink w:anchor="_Toc17538" w:history="1">
        <w:r>
          <w:rPr>
            <w:rFonts w:ascii="仿宋" w:eastAsia="仿宋" w:hAnsi="仿宋" w:cs="仿宋" w:hint="eastAsia"/>
            <w:lang w:eastAsia="zh-CN"/>
          </w:rPr>
          <w:t>(一)、高压电器项目名称及建设性质</w:t>
        </w:r>
        <w:r>
          <w:tab/>
        </w:r>
        <w:r>
          <w:fldChar w:fldCharType="begin"/>
        </w:r>
        <w:r>
          <w:instrText xml:space="preserve"> PAGEREF _Toc17538 \h </w:instrText>
        </w:r>
        <w:r>
          <w:fldChar w:fldCharType="separate"/>
        </w:r>
        <w:r>
          <w:t>3</w:t>
        </w:r>
        <w:r>
          <w:fldChar w:fldCharType="end"/>
        </w:r>
      </w:hyperlink>
    </w:p>
    <w:p>
      <w:pPr>
        <w:pStyle w:val="TOC2"/>
        <w:tabs>
          <w:tab w:val="right" w:leader="dot" w:pos="8306"/>
        </w:tabs>
      </w:pPr>
      <w:hyperlink w:anchor="_Toc7522" w:history="1">
        <w:r>
          <w:rPr>
            <w:rFonts w:ascii="仿宋" w:eastAsia="仿宋" w:hAnsi="仿宋" w:cs="仿宋" w:hint="eastAsia"/>
            <w:lang w:eastAsia="zh-CN"/>
          </w:rPr>
          <w:t>(二)、高压电器项目承办单位背景分析</w:t>
        </w:r>
        <w:r>
          <w:tab/>
        </w:r>
        <w:r>
          <w:fldChar w:fldCharType="begin"/>
        </w:r>
        <w:r>
          <w:instrText xml:space="preserve"> PAGEREF _Toc7522 \h </w:instrText>
        </w:r>
        <w:r>
          <w:fldChar w:fldCharType="separate"/>
        </w:r>
        <w:r>
          <w:t>3</w:t>
        </w:r>
        <w:r>
          <w:fldChar w:fldCharType="end"/>
        </w:r>
      </w:hyperlink>
    </w:p>
    <w:p>
      <w:pPr>
        <w:pStyle w:val="TOC2"/>
        <w:tabs>
          <w:tab w:val="right" w:leader="dot" w:pos="8306"/>
        </w:tabs>
      </w:pPr>
      <w:hyperlink w:anchor="_Toc5643" w:history="1">
        <w:r>
          <w:rPr>
            <w:rFonts w:ascii="仿宋" w:eastAsia="仿宋" w:hAnsi="仿宋" w:cs="仿宋" w:hint="eastAsia"/>
            <w:lang w:eastAsia="zh-CN"/>
          </w:rPr>
          <w:t>(三)、战略合作单位</w:t>
        </w:r>
        <w:r>
          <w:tab/>
        </w:r>
        <w:r>
          <w:fldChar w:fldCharType="begin"/>
        </w:r>
        <w:r>
          <w:instrText xml:space="preserve"> PAGEREF _Toc5643 \h </w:instrText>
        </w:r>
        <w:r>
          <w:fldChar w:fldCharType="separate"/>
        </w:r>
        <w:r>
          <w:t>4</w:t>
        </w:r>
        <w:r>
          <w:fldChar w:fldCharType="end"/>
        </w:r>
      </w:hyperlink>
    </w:p>
    <w:p>
      <w:pPr>
        <w:pStyle w:val="TOC2"/>
        <w:tabs>
          <w:tab w:val="right" w:leader="dot" w:pos="8306"/>
        </w:tabs>
      </w:pPr>
      <w:hyperlink w:anchor="_Toc19679" w:history="1">
        <w:r>
          <w:rPr>
            <w:rFonts w:ascii="仿宋" w:eastAsia="仿宋" w:hAnsi="仿宋" w:cs="仿宋" w:hint="eastAsia"/>
            <w:lang w:eastAsia="zh-CN"/>
          </w:rPr>
          <w:t>(四)、高压电器项目提出的理由</w:t>
        </w:r>
        <w:r>
          <w:tab/>
        </w:r>
        <w:r>
          <w:fldChar w:fldCharType="begin"/>
        </w:r>
        <w:r>
          <w:instrText xml:space="preserve"> PAGEREF _Toc19679 \h </w:instrText>
        </w:r>
        <w:r>
          <w:fldChar w:fldCharType="separate"/>
        </w:r>
        <w:r>
          <w:t>4</w:t>
        </w:r>
        <w:r>
          <w:fldChar w:fldCharType="end"/>
        </w:r>
      </w:hyperlink>
    </w:p>
    <w:p>
      <w:pPr>
        <w:pStyle w:val="TOC2"/>
        <w:tabs>
          <w:tab w:val="right" w:leader="dot" w:pos="8306"/>
        </w:tabs>
      </w:pPr>
      <w:hyperlink w:anchor="_Toc1510" w:history="1">
        <w:r>
          <w:rPr>
            <w:rFonts w:ascii="仿宋" w:eastAsia="仿宋" w:hAnsi="仿宋" w:cs="仿宋" w:hint="eastAsia"/>
            <w:lang w:eastAsia="zh-CN"/>
          </w:rPr>
          <w:t>(五)、高压电器项目选址及用地综述</w:t>
        </w:r>
        <w:r>
          <w:tab/>
        </w:r>
        <w:r>
          <w:fldChar w:fldCharType="begin"/>
        </w:r>
        <w:r>
          <w:instrText xml:space="preserve"> PAGEREF _Toc1510 \h </w:instrText>
        </w:r>
        <w:r>
          <w:fldChar w:fldCharType="separate"/>
        </w:r>
        <w:r>
          <w:t>5</w:t>
        </w:r>
        <w:r>
          <w:fldChar w:fldCharType="end"/>
        </w:r>
      </w:hyperlink>
    </w:p>
    <w:p>
      <w:pPr>
        <w:pStyle w:val="TOC2"/>
        <w:tabs>
          <w:tab w:val="right" w:leader="dot" w:pos="8306"/>
        </w:tabs>
      </w:pPr>
      <w:hyperlink w:anchor="_Toc17020" w:history="1">
        <w:r>
          <w:rPr>
            <w:rFonts w:ascii="仿宋" w:eastAsia="仿宋" w:hAnsi="仿宋" w:cs="仿宋" w:hint="eastAsia"/>
            <w:lang w:eastAsia="zh-CN"/>
          </w:rPr>
          <w:t>(六)、土建工程建设指标</w:t>
        </w:r>
        <w:r>
          <w:tab/>
        </w:r>
        <w:r>
          <w:fldChar w:fldCharType="begin"/>
        </w:r>
        <w:r>
          <w:instrText xml:space="preserve"> PAGEREF _Toc17020 \h </w:instrText>
        </w:r>
        <w:r>
          <w:fldChar w:fldCharType="separate"/>
        </w:r>
        <w:r>
          <w:t>6</w:t>
        </w:r>
        <w:r>
          <w:fldChar w:fldCharType="end"/>
        </w:r>
      </w:hyperlink>
    </w:p>
    <w:p>
      <w:pPr>
        <w:pStyle w:val="TOC2"/>
        <w:tabs>
          <w:tab w:val="right" w:leader="dot" w:pos="8306"/>
        </w:tabs>
      </w:pPr>
      <w:hyperlink w:anchor="_Toc5422" w:history="1">
        <w:r>
          <w:rPr>
            <w:rFonts w:ascii="仿宋" w:eastAsia="仿宋" w:hAnsi="仿宋" w:cs="仿宋" w:hint="eastAsia"/>
            <w:lang w:eastAsia="zh-CN"/>
          </w:rPr>
          <w:t>(七)、设备购置</w:t>
        </w:r>
        <w:r>
          <w:tab/>
        </w:r>
        <w:r>
          <w:fldChar w:fldCharType="begin"/>
        </w:r>
        <w:r>
          <w:instrText xml:space="preserve"> PAGEREF _Toc5422 \h </w:instrText>
        </w:r>
        <w:r>
          <w:fldChar w:fldCharType="separate"/>
        </w:r>
        <w:r>
          <w:t>6</w:t>
        </w:r>
        <w:r>
          <w:fldChar w:fldCharType="end"/>
        </w:r>
      </w:hyperlink>
    </w:p>
    <w:p>
      <w:pPr>
        <w:pStyle w:val="TOC2"/>
        <w:tabs>
          <w:tab w:val="right" w:leader="dot" w:pos="8306"/>
        </w:tabs>
      </w:pPr>
      <w:hyperlink w:anchor="_Toc1387" w:history="1">
        <w:r>
          <w:rPr>
            <w:rFonts w:ascii="仿宋" w:eastAsia="仿宋" w:hAnsi="仿宋" w:cs="仿宋" w:hint="eastAsia"/>
            <w:lang w:eastAsia="zh-CN"/>
          </w:rPr>
          <w:t>(八)、产品规划方案</w:t>
        </w:r>
        <w:r>
          <w:tab/>
        </w:r>
        <w:r>
          <w:fldChar w:fldCharType="begin"/>
        </w:r>
        <w:r>
          <w:instrText xml:space="preserve"> PAGEREF _Toc1387 \h </w:instrText>
        </w:r>
        <w:r>
          <w:fldChar w:fldCharType="separate"/>
        </w:r>
        <w:r>
          <w:t>7</w:t>
        </w:r>
        <w:r>
          <w:fldChar w:fldCharType="end"/>
        </w:r>
      </w:hyperlink>
    </w:p>
    <w:p>
      <w:pPr>
        <w:pStyle w:val="TOC2"/>
        <w:tabs>
          <w:tab w:val="right" w:leader="dot" w:pos="8306"/>
        </w:tabs>
      </w:pPr>
      <w:hyperlink w:anchor="_Toc13997" w:history="1">
        <w:r>
          <w:rPr>
            <w:rFonts w:ascii="仿宋" w:eastAsia="仿宋" w:hAnsi="仿宋" w:cs="仿宋" w:hint="eastAsia"/>
            <w:lang w:eastAsia="zh-CN"/>
          </w:rPr>
          <w:t>(九)、原材料供应</w:t>
        </w:r>
        <w:r>
          <w:tab/>
        </w:r>
        <w:r>
          <w:fldChar w:fldCharType="begin"/>
        </w:r>
        <w:r>
          <w:instrText xml:space="preserve"> PAGEREF _Toc13997 \h </w:instrText>
        </w:r>
        <w:r>
          <w:fldChar w:fldCharType="separate"/>
        </w:r>
        <w:r>
          <w:t>7</w:t>
        </w:r>
        <w:r>
          <w:fldChar w:fldCharType="end"/>
        </w:r>
      </w:hyperlink>
    </w:p>
    <w:p>
      <w:pPr>
        <w:pStyle w:val="TOC2"/>
        <w:tabs>
          <w:tab w:val="right" w:leader="dot" w:pos="8306"/>
        </w:tabs>
      </w:pPr>
      <w:hyperlink w:anchor="_Toc11304" w:history="1">
        <w:r>
          <w:rPr>
            <w:rFonts w:ascii="仿宋" w:eastAsia="仿宋" w:hAnsi="仿宋" w:cs="仿宋" w:hint="eastAsia"/>
            <w:lang w:eastAsia="zh-CN"/>
          </w:rPr>
          <w:t>(十)、高压电器项目能耗分析</w:t>
        </w:r>
        <w:r>
          <w:tab/>
        </w:r>
        <w:r>
          <w:fldChar w:fldCharType="begin"/>
        </w:r>
        <w:r>
          <w:instrText xml:space="preserve"> PAGEREF _Toc11304 \h </w:instrText>
        </w:r>
        <w:r>
          <w:fldChar w:fldCharType="separate"/>
        </w:r>
        <w:r>
          <w:t>8</w:t>
        </w:r>
        <w:r>
          <w:fldChar w:fldCharType="end"/>
        </w:r>
      </w:hyperlink>
    </w:p>
    <w:p>
      <w:pPr>
        <w:pStyle w:val="TOC2"/>
        <w:tabs>
          <w:tab w:val="right" w:leader="dot" w:pos="8306"/>
        </w:tabs>
      </w:pPr>
      <w:hyperlink w:anchor="_Toc16994" w:history="1">
        <w:r>
          <w:rPr>
            <w:rFonts w:ascii="仿宋" w:eastAsia="仿宋" w:hAnsi="仿宋" w:cs="仿宋" w:hint="eastAsia"/>
            <w:lang w:eastAsia="zh-CN"/>
          </w:rPr>
          <w:t>(十一)、环境保护</w:t>
        </w:r>
        <w:r>
          <w:tab/>
        </w:r>
        <w:r>
          <w:fldChar w:fldCharType="begin"/>
        </w:r>
        <w:r>
          <w:instrText xml:space="preserve"> PAGEREF _Toc16994 \h </w:instrText>
        </w:r>
        <w:r>
          <w:fldChar w:fldCharType="separate"/>
        </w:r>
        <w:r>
          <w:t>9</w:t>
        </w:r>
        <w:r>
          <w:fldChar w:fldCharType="end"/>
        </w:r>
      </w:hyperlink>
    </w:p>
    <w:p>
      <w:pPr>
        <w:pStyle w:val="TOC2"/>
        <w:tabs>
          <w:tab w:val="right" w:leader="dot" w:pos="8306"/>
        </w:tabs>
      </w:pPr>
      <w:hyperlink w:anchor="_Toc9318" w:history="1">
        <w:r>
          <w:rPr>
            <w:rFonts w:ascii="仿宋" w:eastAsia="仿宋" w:hAnsi="仿宋" w:cs="仿宋" w:hint="eastAsia"/>
            <w:lang w:eastAsia="zh-CN"/>
          </w:rPr>
          <w:t>(十二)、高压电器项目建设符合性</w:t>
        </w:r>
        <w:r>
          <w:tab/>
        </w:r>
        <w:r>
          <w:fldChar w:fldCharType="begin"/>
        </w:r>
        <w:r>
          <w:instrText xml:space="preserve"> PAGEREF _Toc9318 \h </w:instrText>
        </w:r>
        <w:r>
          <w:fldChar w:fldCharType="separate"/>
        </w:r>
        <w:r>
          <w:t>10</w:t>
        </w:r>
        <w:r>
          <w:fldChar w:fldCharType="end"/>
        </w:r>
      </w:hyperlink>
    </w:p>
    <w:p>
      <w:pPr>
        <w:pStyle w:val="TOC2"/>
        <w:tabs>
          <w:tab w:val="right" w:leader="dot" w:pos="8306"/>
        </w:tabs>
      </w:pPr>
      <w:hyperlink w:anchor="_Toc13880" w:history="1">
        <w:r>
          <w:rPr>
            <w:rFonts w:ascii="仿宋" w:eastAsia="仿宋" w:hAnsi="仿宋" w:cs="仿宋" w:hint="eastAsia"/>
            <w:lang w:eastAsia="zh-CN"/>
          </w:rPr>
          <w:t>(十三)、高压电器项目进度规划</w:t>
        </w:r>
        <w:r>
          <w:tab/>
        </w:r>
        <w:r>
          <w:fldChar w:fldCharType="begin"/>
        </w:r>
        <w:r>
          <w:instrText xml:space="preserve"> PAGEREF _Toc13880 \h </w:instrText>
        </w:r>
        <w:r>
          <w:fldChar w:fldCharType="separate"/>
        </w:r>
        <w:r>
          <w:t>11</w:t>
        </w:r>
        <w:r>
          <w:fldChar w:fldCharType="end"/>
        </w:r>
      </w:hyperlink>
    </w:p>
    <w:p>
      <w:pPr>
        <w:pStyle w:val="TOC2"/>
        <w:tabs>
          <w:tab w:val="right" w:leader="dot" w:pos="8306"/>
        </w:tabs>
      </w:pPr>
      <w:hyperlink w:anchor="_Toc10072" w:history="1">
        <w:r>
          <w:rPr>
            <w:rFonts w:ascii="仿宋" w:eastAsia="仿宋" w:hAnsi="仿宋" w:cs="仿宋" w:hint="eastAsia"/>
            <w:lang w:eastAsia="zh-CN"/>
          </w:rPr>
          <w:t>(十四)、投资估算及经济效益分析</w:t>
        </w:r>
        <w:r>
          <w:tab/>
        </w:r>
        <w:r>
          <w:fldChar w:fldCharType="begin"/>
        </w:r>
        <w:r>
          <w:instrText xml:space="preserve"> PAGEREF _Toc10072 \h </w:instrText>
        </w:r>
        <w:r>
          <w:fldChar w:fldCharType="separate"/>
        </w:r>
        <w:r>
          <w:t>12</w:t>
        </w:r>
        <w:r>
          <w:fldChar w:fldCharType="end"/>
        </w:r>
      </w:hyperlink>
    </w:p>
    <w:p>
      <w:pPr>
        <w:pStyle w:val="TOC2"/>
        <w:tabs>
          <w:tab w:val="right" w:leader="dot" w:pos="8306"/>
        </w:tabs>
      </w:pPr>
      <w:hyperlink w:anchor="_Toc13731" w:history="1">
        <w:r>
          <w:rPr>
            <w:rFonts w:ascii="仿宋" w:eastAsia="仿宋" w:hAnsi="仿宋" w:cs="仿宋" w:hint="eastAsia"/>
            <w:lang w:eastAsia="zh-CN"/>
          </w:rPr>
          <w:t>(十五)、报告说明</w:t>
        </w:r>
        <w:r>
          <w:tab/>
        </w:r>
        <w:r>
          <w:fldChar w:fldCharType="begin"/>
        </w:r>
        <w:r>
          <w:instrText xml:space="preserve"> PAGEREF _Toc13731 \h </w:instrText>
        </w:r>
        <w:r>
          <w:fldChar w:fldCharType="separate"/>
        </w:r>
        <w:r>
          <w:t>12</w:t>
        </w:r>
        <w:r>
          <w:fldChar w:fldCharType="end"/>
        </w:r>
      </w:hyperlink>
    </w:p>
    <w:p>
      <w:pPr>
        <w:pStyle w:val="TOC2"/>
        <w:tabs>
          <w:tab w:val="right" w:leader="dot" w:pos="8306"/>
        </w:tabs>
      </w:pPr>
      <w:hyperlink w:anchor="_Toc9581" w:history="1">
        <w:r>
          <w:rPr>
            <w:rFonts w:ascii="仿宋" w:eastAsia="仿宋" w:hAnsi="仿宋" w:cs="仿宋" w:hint="eastAsia"/>
            <w:lang w:eastAsia="zh-CN"/>
          </w:rPr>
          <w:t>(十六)、高压电器项目评价</w:t>
        </w:r>
        <w:r>
          <w:tab/>
        </w:r>
        <w:r>
          <w:fldChar w:fldCharType="begin"/>
        </w:r>
        <w:r>
          <w:instrText xml:space="preserve"> PAGEREF _Toc9581 \h </w:instrText>
        </w:r>
        <w:r>
          <w:fldChar w:fldCharType="separate"/>
        </w:r>
        <w:r>
          <w:t>13</w:t>
        </w:r>
        <w:r>
          <w:fldChar w:fldCharType="end"/>
        </w:r>
      </w:hyperlink>
    </w:p>
    <w:p>
      <w:pPr>
        <w:pStyle w:val="TOC1"/>
        <w:tabs>
          <w:tab w:val="right" w:leader="dot" w:pos="8306"/>
        </w:tabs>
      </w:pPr>
      <w:hyperlink w:anchor="_Toc1790" w:history="1">
        <w:r>
          <w:rPr>
            <w:rFonts w:ascii="仿宋" w:eastAsia="仿宋" w:hAnsi="仿宋" w:cs="仿宋" w:hint="eastAsia"/>
            <w:lang w:eastAsia="zh-CN"/>
          </w:rPr>
          <w:t>二、土建工程说明</w:t>
        </w:r>
        <w:r>
          <w:tab/>
        </w:r>
        <w:r>
          <w:fldChar w:fldCharType="begin"/>
        </w:r>
        <w:r>
          <w:instrText xml:space="preserve"> PAGEREF _Toc1790 \h </w:instrText>
        </w:r>
        <w:r>
          <w:fldChar w:fldCharType="separate"/>
        </w:r>
        <w:r>
          <w:t>14</w:t>
        </w:r>
        <w:r>
          <w:fldChar w:fldCharType="end"/>
        </w:r>
      </w:hyperlink>
    </w:p>
    <w:p>
      <w:pPr>
        <w:pStyle w:val="TOC2"/>
        <w:tabs>
          <w:tab w:val="right" w:leader="dot" w:pos="8306"/>
        </w:tabs>
      </w:pPr>
      <w:hyperlink w:anchor="_Toc3249" w:history="1">
        <w:r>
          <w:rPr>
            <w:rFonts w:ascii="仿宋" w:eastAsia="仿宋" w:hAnsi="仿宋" w:cs="仿宋" w:hint="eastAsia"/>
            <w:lang w:eastAsia="zh-CN"/>
          </w:rPr>
          <w:t>(一)、建筑工程设计原则</w:t>
        </w:r>
        <w:r>
          <w:tab/>
        </w:r>
        <w:r>
          <w:fldChar w:fldCharType="begin"/>
        </w:r>
        <w:r>
          <w:instrText xml:space="preserve"> PAGEREF _Toc3249 \h </w:instrText>
        </w:r>
        <w:r>
          <w:fldChar w:fldCharType="separate"/>
        </w:r>
        <w:r>
          <w:t>14</w:t>
        </w:r>
        <w:r>
          <w:fldChar w:fldCharType="end"/>
        </w:r>
      </w:hyperlink>
    </w:p>
    <w:p>
      <w:pPr>
        <w:pStyle w:val="TOC2"/>
        <w:tabs>
          <w:tab w:val="right" w:leader="dot" w:pos="8306"/>
        </w:tabs>
      </w:pPr>
      <w:hyperlink w:anchor="_Toc1233" w:history="1">
        <w:r>
          <w:rPr>
            <w:rFonts w:ascii="仿宋" w:eastAsia="仿宋" w:hAnsi="仿宋" w:cs="仿宋" w:hint="eastAsia"/>
            <w:lang w:eastAsia="zh-CN"/>
          </w:rPr>
          <w:t>(二)、高压电器项目工程建设标准规范</w:t>
        </w:r>
        <w:r>
          <w:tab/>
        </w:r>
        <w:r>
          <w:fldChar w:fldCharType="begin"/>
        </w:r>
        <w:r>
          <w:instrText xml:space="preserve"> PAGEREF _Toc1233 \h </w:instrText>
        </w:r>
        <w:r>
          <w:fldChar w:fldCharType="separate"/>
        </w:r>
        <w:r>
          <w:t>15</w:t>
        </w:r>
        <w:r>
          <w:fldChar w:fldCharType="end"/>
        </w:r>
      </w:hyperlink>
    </w:p>
    <w:p>
      <w:pPr>
        <w:pStyle w:val="TOC2"/>
        <w:tabs>
          <w:tab w:val="right" w:leader="dot" w:pos="8306"/>
        </w:tabs>
      </w:pPr>
      <w:hyperlink w:anchor="_Toc10100" w:history="1">
        <w:r>
          <w:rPr>
            <w:rFonts w:ascii="仿宋" w:eastAsia="仿宋" w:hAnsi="仿宋" w:cs="仿宋" w:hint="eastAsia"/>
            <w:lang w:eastAsia="zh-CN"/>
          </w:rPr>
          <w:t>(三)、高压电器项目总平面设计要求</w:t>
        </w:r>
        <w:r>
          <w:tab/>
        </w:r>
        <w:r>
          <w:fldChar w:fldCharType="begin"/>
        </w:r>
        <w:r>
          <w:instrText xml:space="preserve"> PAGEREF _Toc10100 \h </w:instrText>
        </w:r>
        <w:r>
          <w:fldChar w:fldCharType="separate"/>
        </w:r>
        <w:r>
          <w:t>17</w:t>
        </w:r>
        <w:r>
          <w:fldChar w:fldCharType="end"/>
        </w:r>
      </w:hyperlink>
    </w:p>
    <w:p>
      <w:pPr>
        <w:pStyle w:val="TOC2"/>
        <w:tabs>
          <w:tab w:val="right" w:leader="dot" w:pos="8306"/>
        </w:tabs>
      </w:pPr>
      <w:hyperlink w:anchor="_Toc27254" w:history="1">
        <w:r>
          <w:rPr>
            <w:rFonts w:ascii="仿宋" w:eastAsia="仿宋" w:hAnsi="仿宋" w:cs="仿宋" w:hint="eastAsia"/>
            <w:lang w:eastAsia="zh-CN"/>
          </w:rPr>
          <w:t>(四)、建筑设计规范和标准</w:t>
        </w:r>
        <w:r>
          <w:tab/>
        </w:r>
        <w:r>
          <w:fldChar w:fldCharType="begin"/>
        </w:r>
        <w:r>
          <w:instrText xml:space="preserve"> PAGEREF _Toc27254 \h </w:instrText>
        </w:r>
        <w:r>
          <w:fldChar w:fldCharType="separate"/>
        </w:r>
        <w:r>
          <w:t>17</w:t>
        </w:r>
        <w:r>
          <w:fldChar w:fldCharType="end"/>
        </w:r>
      </w:hyperlink>
    </w:p>
    <w:p>
      <w:pPr>
        <w:pStyle w:val="TOC2"/>
        <w:tabs>
          <w:tab w:val="right" w:leader="dot" w:pos="8306"/>
        </w:tabs>
      </w:pPr>
      <w:hyperlink w:anchor="_Toc31970" w:history="1">
        <w:r>
          <w:rPr>
            <w:rFonts w:ascii="仿宋" w:eastAsia="仿宋" w:hAnsi="仿宋" w:cs="仿宋" w:hint="eastAsia"/>
            <w:lang w:eastAsia="zh-CN"/>
          </w:rPr>
          <w:t>(五)、土建工程设计年限及安全等级</w:t>
        </w:r>
        <w:r>
          <w:tab/>
        </w:r>
        <w:r>
          <w:fldChar w:fldCharType="begin"/>
        </w:r>
        <w:r>
          <w:instrText xml:space="preserve"> PAGEREF _Toc31970 \h </w:instrText>
        </w:r>
        <w:r>
          <w:fldChar w:fldCharType="separate"/>
        </w:r>
        <w:r>
          <w:t>18</w:t>
        </w:r>
        <w:r>
          <w:fldChar w:fldCharType="end"/>
        </w:r>
      </w:hyperlink>
    </w:p>
    <w:p>
      <w:pPr>
        <w:pStyle w:val="TOC2"/>
        <w:tabs>
          <w:tab w:val="right" w:leader="dot" w:pos="8306"/>
        </w:tabs>
      </w:pPr>
      <w:hyperlink w:anchor="_Toc24242" w:history="1">
        <w:r>
          <w:rPr>
            <w:rFonts w:ascii="仿宋" w:eastAsia="仿宋" w:hAnsi="仿宋" w:cs="仿宋" w:hint="eastAsia"/>
            <w:lang w:eastAsia="zh-CN"/>
          </w:rPr>
          <w:t>(六)、建筑工程设计总体要求</w:t>
        </w:r>
        <w:r>
          <w:tab/>
        </w:r>
        <w:r>
          <w:fldChar w:fldCharType="begin"/>
        </w:r>
        <w:r>
          <w:instrText xml:space="preserve"> PAGEREF _Toc24242 \h </w:instrText>
        </w:r>
        <w:r>
          <w:fldChar w:fldCharType="separate"/>
        </w:r>
        <w:r>
          <w:t>19</w:t>
        </w:r>
        <w:r>
          <w:fldChar w:fldCharType="end"/>
        </w:r>
      </w:hyperlink>
    </w:p>
    <w:p>
      <w:pPr>
        <w:pStyle w:val="TOC2"/>
        <w:tabs>
          <w:tab w:val="right" w:leader="dot" w:pos="8306"/>
        </w:tabs>
      </w:pPr>
      <w:hyperlink w:anchor="_Toc11192" w:history="1">
        <w:r>
          <w:rPr>
            <w:rFonts w:ascii="仿宋" w:eastAsia="仿宋" w:hAnsi="仿宋" w:cs="仿宋" w:hint="eastAsia"/>
            <w:lang w:eastAsia="zh-CN"/>
          </w:rPr>
          <w:t>(七)、土建工程建设指标</w:t>
        </w:r>
        <w:r>
          <w:tab/>
        </w:r>
        <w:r>
          <w:fldChar w:fldCharType="begin"/>
        </w:r>
        <w:r>
          <w:instrText xml:space="preserve"> PAGEREF _Toc11192 \h </w:instrText>
        </w:r>
        <w:r>
          <w:fldChar w:fldCharType="separate"/>
        </w:r>
        <w:r>
          <w:t>20</w:t>
        </w:r>
        <w:r>
          <w:fldChar w:fldCharType="end"/>
        </w:r>
      </w:hyperlink>
    </w:p>
    <w:p>
      <w:pPr>
        <w:pStyle w:val="TOC1"/>
        <w:tabs>
          <w:tab w:val="right" w:leader="dot" w:pos="8306"/>
        </w:tabs>
      </w:pPr>
      <w:hyperlink w:anchor="_Toc29752" w:history="1">
        <w:r>
          <w:rPr>
            <w:rFonts w:ascii="仿宋" w:eastAsia="仿宋" w:hAnsi="仿宋" w:cs="仿宋" w:hint="eastAsia"/>
            <w:lang w:eastAsia="zh-CN"/>
          </w:rPr>
          <w:t>三、高压电器项目招投标方案</w:t>
        </w:r>
        <w:r>
          <w:tab/>
        </w:r>
        <w:r>
          <w:fldChar w:fldCharType="begin"/>
        </w:r>
        <w:r>
          <w:instrText xml:space="preserve"> PAGEREF _Toc29752 \h </w:instrText>
        </w:r>
        <w:r>
          <w:fldChar w:fldCharType="separate"/>
        </w:r>
        <w:r>
          <w:t>21</w:t>
        </w:r>
        <w:r>
          <w:fldChar w:fldCharType="end"/>
        </w:r>
      </w:hyperlink>
    </w:p>
    <w:p>
      <w:pPr>
        <w:pStyle w:val="TOC2"/>
        <w:tabs>
          <w:tab w:val="right" w:leader="dot" w:pos="8306"/>
        </w:tabs>
      </w:pPr>
      <w:hyperlink w:anchor="_Toc14133" w:history="1">
        <w:r>
          <w:rPr>
            <w:rFonts w:ascii="仿宋" w:eastAsia="仿宋" w:hAnsi="仿宋" w:cs="仿宋" w:hint="eastAsia"/>
            <w:lang w:eastAsia="zh-CN"/>
          </w:rPr>
          <w:t>(一)、招标组织方式</w:t>
        </w:r>
        <w:r>
          <w:tab/>
        </w:r>
        <w:r>
          <w:fldChar w:fldCharType="begin"/>
        </w:r>
        <w:r>
          <w:instrText xml:space="preserve"> PAGEREF _Toc14133 \h </w:instrText>
        </w:r>
        <w:r>
          <w:fldChar w:fldCharType="separate"/>
        </w:r>
        <w:r>
          <w:t>21</w:t>
        </w:r>
        <w:r>
          <w:fldChar w:fldCharType="end"/>
        </w:r>
      </w:hyperlink>
    </w:p>
    <w:p>
      <w:pPr>
        <w:pStyle w:val="TOC2"/>
        <w:tabs>
          <w:tab w:val="right" w:leader="dot" w:pos="8306"/>
        </w:tabs>
      </w:pPr>
      <w:hyperlink w:anchor="_Toc22327" w:history="1">
        <w:r>
          <w:rPr>
            <w:rFonts w:ascii="仿宋" w:eastAsia="仿宋" w:hAnsi="仿宋" w:cs="仿宋" w:hint="eastAsia"/>
            <w:lang w:eastAsia="zh-CN"/>
          </w:rPr>
          <w:t>(二)、招标委员会的组织设立</w:t>
        </w:r>
        <w:r>
          <w:tab/>
        </w:r>
        <w:r>
          <w:fldChar w:fldCharType="begin"/>
        </w:r>
        <w:r>
          <w:instrText xml:space="preserve"> PAGEREF _Toc22327 \h </w:instrText>
        </w:r>
        <w:r>
          <w:fldChar w:fldCharType="separate"/>
        </w:r>
        <w:r>
          <w:t>21</w:t>
        </w:r>
        <w:r>
          <w:fldChar w:fldCharType="end"/>
        </w:r>
      </w:hyperlink>
    </w:p>
    <w:p>
      <w:pPr>
        <w:pStyle w:val="TOC2"/>
        <w:tabs>
          <w:tab w:val="right" w:leader="dot" w:pos="8306"/>
        </w:tabs>
      </w:pPr>
      <w:hyperlink w:anchor="_Toc16629" w:history="1">
        <w:r>
          <w:rPr>
            <w:rFonts w:ascii="仿宋" w:eastAsia="仿宋" w:hAnsi="仿宋" w:cs="仿宋" w:hint="eastAsia"/>
            <w:lang w:eastAsia="zh-CN"/>
          </w:rPr>
          <w:t>(三)、高压电器项目招投标要求</w:t>
        </w:r>
        <w:r>
          <w:tab/>
        </w:r>
        <w:r>
          <w:fldChar w:fldCharType="begin"/>
        </w:r>
        <w:r>
          <w:instrText xml:space="preserve"> PAGEREF _Toc16629 \h </w:instrText>
        </w:r>
        <w:r>
          <w:fldChar w:fldCharType="separate"/>
        </w:r>
        <w:r>
          <w:t>22</w:t>
        </w:r>
        <w:r>
          <w:fldChar w:fldCharType="end"/>
        </w:r>
      </w:hyperlink>
    </w:p>
    <w:p>
      <w:pPr>
        <w:pStyle w:val="TOC2"/>
        <w:tabs>
          <w:tab w:val="right" w:leader="dot" w:pos="8306"/>
        </w:tabs>
      </w:pPr>
      <w:hyperlink w:anchor="_Toc22623" w:history="1">
        <w:r>
          <w:rPr>
            <w:rFonts w:ascii="仿宋" w:eastAsia="仿宋" w:hAnsi="仿宋" w:cs="仿宋" w:hint="eastAsia"/>
            <w:lang w:eastAsia="zh-CN"/>
          </w:rPr>
          <w:t>(四)、高压电器项目招标方式和招标程序</w:t>
        </w:r>
        <w:r>
          <w:tab/>
        </w:r>
        <w:r>
          <w:fldChar w:fldCharType="begin"/>
        </w:r>
        <w:r>
          <w:instrText xml:space="preserve"> PAGEREF _Toc22623 \h </w:instrText>
        </w:r>
        <w:r>
          <w:fldChar w:fldCharType="separate"/>
        </w:r>
        <w:r>
          <w:t>23</w:t>
        </w:r>
        <w:r>
          <w:fldChar w:fldCharType="end"/>
        </w:r>
      </w:hyperlink>
    </w:p>
    <w:p>
      <w:pPr>
        <w:pStyle w:val="TOC2"/>
        <w:tabs>
          <w:tab w:val="right" w:leader="dot" w:pos="8306"/>
        </w:tabs>
      </w:pPr>
      <w:hyperlink w:anchor="_Toc15971" w:history="1">
        <w:r>
          <w:rPr>
            <w:rFonts w:ascii="仿宋" w:eastAsia="仿宋" w:hAnsi="仿宋" w:cs="仿宋" w:hint="eastAsia"/>
            <w:lang w:eastAsia="zh-CN"/>
          </w:rPr>
          <w:t>(五)、招标费用及信息发布</w:t>
        </w:r>
        <w:r>
          <w:tab/>
        </w:r>
        <w:r>
          <w:fldChar w:fldCharType="begin"/>
        </w:r>
        <w:r>
          <w:instrText xml:space="preserve"> PAGEREF _Toc15971 \h </w:instrText>
        </w:r>
        <w:r>
          <w:fldChar w:fldCharType="separate"/>
        </w:r>
        <w:r>
          <w:t>26</w:t>
        </w:r>
        <w:r>
          <w:fldChar w:fldCharType="end"/>
        </w:r>
      </w:hyperlink>
    </w:p>
    <w:p>
      <w:pPr>
        <w:pStyle w:val="TOC1"/>
        <w:tabs>
          <w:tab w:val="right" w:leader="dot" w:pos="8306"/>
        </w:tabs>
      </w:pPr>
      <w:hyperlink w:anchor="_Toc18688" w:history="1">
        <w:r>
          <w:rPr>
            <w:rFonts w:ascii="仿宋" w:eastAsia="仿宋" w:hAnsi="仿宋" w:cs="仿宋" w:hint="eastAsia"/>
            <w:lang w:eastAsia="zh-CN"/>
          </w:rPr>
          <w:t>四、高压电器项目风险概况</w:t>
        </w:r>
        <w:r>
          <w:tab/>
        </w:r>
        <w:r>
          <w:fldChar w:fldCharType="begin"/>
        </w:r>
        <w:r>
          <w:instrText xml:space="preserve"> PAGEREF _Toc18688 \h </w:instrText>
        </w:r>
        <w:r>
          <w:fldChar w:fldCharType="separate"/>
        </w:r>
        <w:r>
          <w:t>27</w:t>
        </w:r>
        <w:r>
          <w:fldChar w:fldCharType="end"/>
        </w:r>
      </w:hyperlink>
    </w:p>
    <w:p>
      <w:pPr>
        <w:pStyle w:val="TOC2"/>
        <w:tabs>
          <w:tab w:val="right" w:leader="dot" w:pos="8306"/>
        </w:tabs>
      </w:pPr>
      <w:hyperlink w:anchor="_Toc28377" w:history="1">
        <w:r>
          <w:rPr>
            <w:rFonts w:ascii="仿宋" w:eastAsia="仿宋" w:hAnsi="仿宋" w:cs="仿宋" w:hint="eastAsia"/>
            <w:lang w:eastAsia="zh-CN"/>
          </w:rPr>
          <w:t>(一)、政策风险分析</w:t>
        </w:r>
        <w:r>
          <w:tab/>
        </w:r>
        <w:r>
          <w:fldChar w:fldCharType="begin"/>
        </w:r>
        <w:r>
          <w:instrText xml:space="preserve"> PAGEREF _Toc28377 \h </w:instrText>
        </w:r>
        <w:r>
          <w:fldChar w:fldCharType="separate"/>
        </w:r>
        <w:r>
          <w:t>27</w:t>
        </w:r>
        <w:r>
          <w:fldChar w:fldCharType="end"/>
        </w:r>
      </w:hyperlink>
    </w:p>
    <w:p>
      <w:pPr>
        <w:pStyle w:val="TOC2"/>
        <w:tabs>
          <w:tab w:val="right" w:leader="dot" w:pos="8306"/>
        </w:tabs>
      </w:pPr>
      <w:hyperlink w:anchor="_Toc31025" w:history="1">
        <w:r>
          <w:rPr>
            <w:rFonts w:ascii="仿宋" w:eastAsia="仿宋" w:hAnsi="仿宋" w:cs="仿宋" w:hint="eastAsia"/>
            <w:lang w:eastAsia="zh-CN"/>
          </w:rPr>
          <w:t>(二)、社会风险分析</w:t>
        </w:r>
        <w:r>
          <w:tab/>
        </w:r>
        <w:r>
          <w:fldChar w:fldCharType="begin"/>
        </w:r>
        <w:r>
          <w:instrText xml:space="preserve"> PAGEREF _Toc31025 \h </w:instrText>
        </w:r>
        <w:r>
          <w:fldChar w:fldCharType="separate"/>
        </w:r>
        <w:r>
          <w:t>28</w:t>
        </w:r>
        <w:r>
          <w:fldChar w:fldCharType="end"/>
        </w:r>
      </w:hyperlink>
    </w:p>
    <w:p>
      <w:pPr>
        <w:pStyle w:val="TOC2"/>
        <w:tabs>
          <w:tab w:val="right" w:leader="dot" w:pos="8306"/>
        </w:tabs>
      </w:pPr>
      <w:hyperlink w:anchor="_Toc16301" w:history="1">
        <w:r>
          <w:rPr>
            <w:rFonts w:ascii="仿宋" w:eastAsia="仿宋" w:hAnsi="仿宋" w:cs="仿宋" w:hint="eastAsia"/>
            <w:lang w:eastAsia="zh-CN"/>
          </w:rPr>
          <w:t>(三)、市场风险分析</w:t>
        </w:r>
        <w:r>
          <w:tab/>
        </w:r>
        <w:r>
          <w:fldChar w:fldCharType="begin"/>
        </w:r>
        <w:r>
          <w:instrText xml:space="preserve"> PAGEREF _Toc16301 \h </w:instrText>
        </w:r>
        <w:r>
          <w:fldChar w:fldCharType="separate"/>
        </w:r>
        <w:r>
          <w:t>29</w:t>
        </w:r>
        <w:r>
          <w:fldChar w:fldCharType="end"/>
        </w:r>
      </w:hyperlink>
    </w:p>
    <w:p>
      <w:pPr>
        <w:pStyle w:val="TOC2"/>
        <w:tabs>
          <w:tab w:val="right" w:leader="dot" w:pos="8306"/>
        </w:tabs>
      </w:pPr>
      <w:hyperlink w:anchor="_Toc28705" w:history="1">
        <w:r>
          <w:rPr>
            <w:rFonts w:ascii="仿宋" w:eastAsia="仿宋" w:hAnsi="仿宋" w:cs="仿宋" w:hint="eastAsia"/>
            <w:lang w:eastAsia="zh-CN"/>
          </w:rPr>
          <w:t>(四)、资金风险分析</w:t>
        </w:r>
        <w:r>
          <w:tab/>
        </w:r>
        <w:r>
          <w:fldChar w:fldCharType="begin"/>
        </w:r>
        <w:r>
          <w:instrText xml:space="preserve"> PAGEREF _Toc28705 \h </w:instrText>
        </w:r>
        <w:r>
          <w:fldChar w:fldCharType="separate"/>
        </w:r>
        <w:r>
          <w:t>30</w:t>
        </w:r>
        <w:r>
          <w:fldChar w:fldCharType="end"/>
        </w:r>
      </w:hyperlink>
    </w:p>
    <w:p>
      <w:pPr>
        <w:pStyle w:val="TOC2"/>
        <w:tabs>
          <w:tab w:val="right" w:leader="dot" w:pos="8306"/>
        </w:tabs>
      </w:pPr>
      <w:hyperlink w:anchor="_Toc30137" w:history="1">
        <w:r>
          <w:rPr>
            <w:rFonts w:ascii="仿宋" w:eastAsia="仿宋" w:hAnsi="仿宋" w:cs="仿宋" w:hint="eastAsia"/>
            <w:lang w:eastAsia="zh-CN"/>
          </w:rPr>
          <w:t>(五)、技术风险分析</w:t>
        </w:r>
        <w:r>
          <w:tab/>
        </w:r>
        <w:r>
          <w:fldChar w:fldCharType="begin"/>
        </w:r>
        <w:r>
          <w:instrText xml:space="preserve"> PAGEREF _Toc30137 \h </w:instrText>
        </w:r>
        <w:r>
          <w:fldChar w:fldCharType="separate"/>
        </w:r>
        <w:r>
          <w:t>31</w:t>
        </w:r>
        <w:r>
          <w:fldChar w:fldCharType="end"/>
        </w:r>
      </w:hyperlink>
    </w:p>
    <w:p>
      <w:pPr>
        <w:pStyle w:val="TOC2"/>
        <w:tabs>
          <w:tab w:val="right" w:leader="dot" w:pos="8306"/>
        </w:tabs>
      </w:pPr>
      <w:hyperlink w:anchor="_Toc30722" w:history="1">
        <w:r>
          <w:rPr>
            <w:rFonts w:ascii="仿宋" w:eastAsia="仿宋" w:hAnsi="仿宋" w:cs="仿宋" w:hint="eastAsia"/>
            <w:lang w:eastAsia="zh-CN"/>
          </w:rPr>
          <w:t>(六)、财务风险分析</w:t>
        </w:r>
        <w:r>
          <w:tab/>
        </w:r>
        <w:r>
          <w:fldChar w:fldCharType="begin"/>
        </w:r>
        <w:r>
          <w:instrText xml:space="preserve"> PAGEREF _Toc30722 \h </w:instrText>
        </w:r>
        <w:r>
          <w:fldChar w:fldCharType="separate"/>
        </w:r>
        <w:r>
          <w:t>32</w:t>
        </w:r>
        <w:r>
          <w:fldChar w:fldCharType="end"/>
        </w:r>
      </w:hyperlink>
    </w:p>
    <w:p>
      <w:pPr>
        <w:pStyle w:val="TOC2"/>
        <w:tabs>
          <w:tab w:val="right" w:leader="dot" w:pos="8306"/>
        </w:tabs>
      </w:pPr>
      <w:hyperlink w:anchor="_Toc28712" w:history="1">
        <w:r>
          <w:rPr>
            <w:rFonts w:ascii="仿宋" w:eastAsia="仿宋" w:hAnsi="仿宋" w:cs="仿宋" w:hint="eastAsia"/>
            <w:lang w:eastAsia="zh-CN"/>
          </w:rPr>
          <w:t>(七)、管理风险分析</w:t>
        </w:r>
        <w:r>
          <w:tab/>
        </w:r>
        <w:r>
          <w:fldChar w:fldCharType="begin"/>
        </w:r>
        <w:r>
          <w:instrText xml:space="preserve"> PAGEREF _Toc28712 \h </w:instrText>
        </w:r>
        <w:r>
          <w:fldChar w:fldCharType="separate"/>
        </w:r>
        <w:r>
          <w:t>33</w:t>
        </w:r>
        <w:r>
          <w:fldChar w:fldCharType="end"/>
        </w:r>
      </w:hyperlink>
    </w:p>
    <w:p>
      <w:pPr>
        <w:pStyle w:val="TOC2"/>
        <w:tabs>
          <w:tab w:val="right" w:leader="dot" w:pos="8306"/>
        </w:tabs>
      </w:pPr>
      <w:hyperlink w:anchor="_Toc8743" w:history="1">
        <w:r>
          <w:rPr>
            <w:rFonts w:ascii="仿宋" w:eastAsia="仿宋" w:hAnsi="仿宋" w:cs="仿宋" w:hint="eastAsia"/>
            <w:lang w:eastAsia="zh-CN"/>
          </w:rPr>
          <w:t>(八)、其它风险分析</w:t>
        </w:r>
        <w:r>
          <w:tab/>
        </w:r>
        <w:r>
          <w:fldChar w:fldCharType="begin"/>
        </w:r>
        <w:r>
          <w:instrText xml:space="preserve"> PAGEREF _Toc8743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956" w:history="1">
        <w:r>
          <w:rPr>
            <w:rFonts w:ascii="仿宋" w:eastAsia="仿宋" w:hAnsi="仿宋" w:cs="仿宋" w:hint="eastAsia"/>
            <w:lang w:eastAsia="zh-CN"/>
          </w:rPr>
          <w:t>(九)、社会影响评估</w:t>
        </w:r>
        <w:r>
          <w:tab/>
        </w:r>
        <w:r>
          <w:fldChar w:fldCharType="begin"/>
        </w:r>
        <w:r>
          <w:instrText xml:space="preserve"> PAGEREF _Toc13956 \h </w:instrText>
        </w:r>
        <w:r>
          <w:fldChar w:fldCharType="separate"/>
        </w:r>
        <w:r>
          <w:t>35</w:t>
        </w:r>
        <w:r>
          <w:fldChar w:fldCharType="end"/>
        </w:r>
      </w:hyperlink>
    </w:p>
    <w:p>
      <w:pPr>
        <w:pStyle w:val="TOC1"/>
        <w:tabs>
          <w:tab w:val="right" w:leader="dot" w:pos="8306"/>
        </w:tabs>
      </w:pPr>
      <w:hyperlink w:anchor="_Toc19797" w:history="1">
        <w:r>
          <w:rPr>
            <w:rFonts w:ascii="仿宋" w:eastAsia="仿宋" w:hAnsi="仿宋" w:cs="仿宋" w:hint="eastAsia"/>
            <w:lang w:eastAsia="zh-CN"/>
          </w:rPr>
          <w:t>五、投资方案计划</w:t>
        </w:r>
        <w:r>
          <w:tab/>
        </w:r>
        <w:r>
          <w:fldChar w:fldCharType="begin"/>
        </w:r>
        <w:r>
          <w:instrText xml:space="preserve"> PAGEREF _Toc19797 \h </w:instrText>
        </w:r>
        <w:r>
          <w:fldChar w:fldCharType="separate"/>
        </w:r>
        <w:r>
          <w:t>37</w:t>
        </w:r>
        <w:r>
          <w:fldChar w:fldCharType="end"/>
        </w:r>
      </w:hyperlink>
    </w:p>
    <w:p>
      <w:pPr>
        <w:pStyle w:val="TOC2"/>
        <w:tabs>
          <w:tab w:val="right" w:leader="dot" w:pos="8306"/>
        </w:tabs>
      </w:pPr>
      <w:hyperlink w:anchor="_Toc21593" w:history="1">
        <w:r>
          <w:rPr>
            <w:rFonts w:ascii="仿宋" w:eastAsia="仿宋" w:hAnsi="仿宋" w:cs="仿宋" w:hint="eastAsia"/>
            <w:lang w:eastAsia="zh-CN"/>
          </w:rPr>
          <w:t>(一)、高压电器项目估算说明</w:t>
        </w:r>
        <w:r>
          <w:tab/>
        </w:r>
        <w:r>
          <w:fldChar w:fldCharType="begin"/>
        </w:r>
        <w:r>
          <w:instrText xml:space="preserve"> PAGEREF _Toc21593 \h </w:instrText>
        </w:r>
        <w:r>
          <w:fldChar w:fldCharType="separate"/>
        </w:r>
        <w:r>
          <w:t>37</w:t>
        </w:r>
        <w:r>
          <w:fldChar w:fldCharType="end"/>
        </w:r>
      </w:hyperlink>
    </w:p>
    <w:p>
      <w:pPr>
        <w:pStyle w:val="TOC2"/>
        <w:tabs>
          <w:tab w:val="right" w:leader="dot" w:pos="8306"/>
        </w:tabs>
      </w:pPr>
      <w:hyperlink w:anchor="_Toc18262" w:history="1">
        <w:r>
          <w:rPr>
            <w:rFonts w:ascii="仿宋" w:eastAsia="仿宋" w:hAnsi="仿宋" w:cs="仿宋" w:hint="eastAsia"/>
            <w:lang w:eastAsia="zh-CN"/>
          </w:rPr>
          <w:t>(二)、高压电器项目总投资估算</w:t>
        </w:r>
        <w:r>
          <w:tab/>
        </w:r>
        <w:r>
          <w:fldChar w:fldCharType="begin"/>
        </w:r>
        <w:r>
          <w:instrText xml:space="preserve"> PAGEREF _Toc18262 \h </w:instrText>
        </w:r>
        <w:r>
          <w:fldChar w:fldCharType="separate"/>
        </w:r>
        <w:r>
          <w:t>39</w:t>
        </w:r>
        <w:r>
          <w:fldChar w:fldCharType="end"/>
        </w:r>
      </w:hyperlink>
    </w:p>
    <w:p>
      <w:pPr>
        <w:pStyle w:val="TOC2"/>
        <w:tabs>
          <w:tab w:val="right" w:leader="dot" w:pos="8306"/>
        </w:tabs>
      </w:pPr>
      <w:hyperlink w:anchor="_Toc22261" w:history="1">
        <w:r>
          <w:rPr>
            <w:rFonts w:ascii="仿宋" w:eastAsia="仿宋" w:hAnsi="仿宋" w:cs="仿宋" w:hint="eastAsia"/>
            <w:lang w:eastAsia="zh-CN"/>
          </w:rPr>
          <w:t>(三)、资金筹措</w:t>
        </w:r>
        <w:r>
          <w:tab/>
        </w:r>
        <w:r>
          <w:fldChar w:fldCharType="begin"/>
        </w:r>
        <w:r>
          <w:instrText xml:space="preserve"> PAGEREF _Toc22261 \h </w:instrText>
        </w:r>
        <w:r>
          <w:fldChar w:fldCharType="separate"/>
        </w:r>
        <w:r>
          <w:t>40</w:t>
        </w:r>
        <w:r>
          <w:fldChar w:fldCharType="end"/>
        </w:r>
      </w:hyperlink>
    </w:p>
    <w:p>
      <w:pPr>
        <w:pStyle w:val="TOC1"/>
        <w:tabs>
          <w:tab w:val="right" w:leader="dot" w:pos="8306"/>
        </w:tabs>
      </w:pPr>
      <w:hyperlink w:anchor="_Toc11333" w:history="1">
        <w:r>
          <w:rPr>
            <w:rFonts w:ascii="仿宋" w:eastAsia="仿宋" w:hAnsi="仿宋" w:cs="仿宋" w:hint="eastAsia"/>
            <w:lang w:eastAsia="zh-CN"/>
          </w:rPr>
          <w:t>六、发展规划、产业政策和行业准入分析</w:t>
        </w:r>
        <w:r>
          <w:tab/>
        </w:r>
        <w:r>
          <w:fldChar w:fldCharType="begin"/>
        </w:r>
        <w:r>
          <w:instrText xml:space="preserve"> PAGEREF _Toc11333 \h </w:instrText>
        </w:r>
        <w:r>
          <w:fldChar w:fldCharType="separate"/>
        </w:r>
        <w:r>
          <w:t>41</w:t>
        </w:r>
        <w:r>
          <w:fldChar w:fldCharType="end"/>
        </w:r>
      </w:hyperlink>
    </w:p>
    <w:p>
      <w:pPr>
        <w:pStyle w:val="TOC2"/>
        <w:tabs>
          <w:tab w:val="right" w:leader="dot" w:pos="8306"/>
        </w:tabs>
      </w:pPr>
      <w:hyperlink w:anchor="_Toc9729" w:history="1">
        <w:r>
          <w:rPr>
            <w:rFonts w:ascii="仿宋" w:eastAsia="仿宋" w:hAnsi="仿宋" w:cs="仿宋" w:hint="eastAsia"/>
            <w:lang w:eastAsia="zh-CN"/>
          </w:rPr>
          <w:t>(一)、发展规划分析</w:t>
        </w:r>
        <w:r>
          <w:tab/>
        </w:r>
        <w:r>
          <w:fldChar w:fldCharType="begin"/>
        </w:r>
        <w:r>
          <w:instrText xml:space="preserve"> PAGEREF _Toc9729 \h </w:instrText>
        </w:r>
        <w:r>
          <w:fldChar w:fldCharType="separate"/>
        </w:r>
        <w:r>
          <w:t>41</w:t>
        </w:r>
        <w:r>
          <w:fldChar w:fldCharType="end"/>
        </w:r>
      </w:hyperlink>
    </w:p>
    <w:p>
      <w:pPr>
        <w:pStyle w:val="TOC2"/>
        <w:tabs>
          <w:tab w:val="right" w:leader="dot" w:pos="8306"/>
        </w:tabs>
      </w:pPr>
      <w:hyperlink w:anchor="_Toc31029" w:history="1">
        <w:r>
          <w:rPr>
            <w:rFonts w:ascii="仿宋" w:eastAsia="仿宋" w:hAnsi="仿宋" w:cs="仿宋" w:hint="eastAsia"/>
            <w:lang w:eastAsia="zh-CN"/>
          </w:rPr>
          <w:t>(二)、产业政策分析</w:t>
        </w:r>
        <w:r>
          <w:tab/>
        </w:r>
        <w:r>
          <w:fldChar w:fldCharType="begin"/>
        </w:r>
        <w:r>
          <w:instrText xml:space="preserve"> PAGEREF _Toc31029 \h </w:instrText>
        </w:r>
        <w:r>
          <w:fldChar w:fldCharType="separate"/>
        </w:r>
        <w:r>
          <w:t>42</w:t>
        </w:r>
        <w:r>
          <w:fldChar w:fldCharType="end"/>
        </w:r>
      </w:hyperlink>
    </w:p>
    <w:p>
      <w:pPr>
        <w:pStyle w:val="TOC2"/>
        <w:tabs>
          <w:tab w:val="right" w:leader="dot" w:pos="8306"/>
        </w:tabs>
      </w:pPr>
      <w:hyperlink w:anchor="_Toc30220" w:history="1">
        <w:r>
          <w:rPr>
            <w:rFonts w:ascii="仿宋" w:eastAsia="仿宋" w:hAnsi="仿宋" w:cs="仿宋" w:hint="eastAsia"/>
            <w:lang w:eastAsia="zh-CN"/>
          </w:rPr>
          <w:t>(三)、行业准入分析</w:t>
        </w:r>
        <w:r>
          <w:tab/>
        </w:r>
        <w:r>
          <w:fldChar w:fldCharType="begin"/>
        </w:r>
        <w:r>
          <w:instrText xml:space="preserve"> PAGEREF _Toc30220 \h </w:instrText>
        </w:r>
        <w:r>
          <w:fldChar w:fldCharType="separate"/>
        </w:r>
        <w:r>
          <w:t>44</w:t>
        </w:r>
        <w:r>
          <w:fldChar w:fldCharType="end"/>
        </w:r>
      </w:hyperlink>
    </w:p>
    <w:p>
      <w:pPr>
        <w:pStyle w:val="TOC1"/>
        <w:tabs>
          <w:tab w:val="right" w:leader="dot" w:pos="8306"/>
        </w:tabs>
      </w:pPr>
      <w:hyperlink w:anchor="_Toc13603" w:history="1">
        <w:r>
          <w:rPr>
            <w:rFonts w:ascii="仿宋" w:eastAsia="仿宋" w:hAnsi="仿宋" w:cs="仿宋" w:hint="eastAsia"/>
            <w:lang w:eastAsia="zh-CN"/>
          </w:rPr>
          <w:t>七、实施进度</w:t>
        </w:r>
        <w:r>
          <w:tab/>
        </w:r>
        <w:r>
          <w:fldChar w:fldCharType="begin"/>
        </w:r>
        <w:r>
          <w:instrText xml:space="preserve"> PAGEREF _Toc13603 \h </w:instrText>
        </w:r>
        <w:r>
          <w:fldChar w:fldCharType="separate"/>
        </w:r>
        <w:r>
          <w:t>46</w:t>
        </w:r>
        <w:r>
          <w:fldChar w:fldCharType="end"/>
        </w:r>
      </w:hyperlink>
    </w:p>
    <w:p>
      <w:pPr>
        <w:pStyle w:val="TOC2"/>
        <w:tabs>
          <w:tab w:val="right" w:leader="dot" w:pos="8306"/>
        </w:tabs>
      </w:pPr>
      <w:hyperlink w:anchor="_Toc19514" w:history="1">
        <w:r>
          <w:rPr>
            <w:rFonts w:ascii="仿宋" w:eastAsia="仿宋" w:hAnsi="仿宋" w:cs="仿宋" w:hint="eastAsia"/>
            <w:lang w:eastAsia="zh-CN"/>
          </w:rPr>
          <w:t>(一)、建设周期</w:t>
        </w:r>
        <w:r>
          <w:tab/>
        </w:r>
        <w:r>
          <w:fldChar w:fldCharType="begin"/>
        </w:r>
        <w:r>
          <w:instrText xml:space="preserve"> PAGEREF _Toc19514 \h </w:instrText>
        </w:r>
        <w:r>
          <w:fldChar w:fldCharType="separate"/>
        </w:r>
        <w:r>
          <w:t>46</w:t>
        </w:r>
        <w:r>
          <w:fldChar w:fldCharType="end"/>
        </w:r>
      </w:hyperlink>
    </w:p>
    <w:p>
      <w:pPr>
        <w:pStyle w:val="TOC2"/>
        <w:tabs>
          <w:tab w:val="right" w:leader="dot" w:pos="8306"/>
        </w:tabs>
      </w:pPr>
      <w:hyperlink w:anchor="_Toc27213" w:history="1">
        <w:r>
          <w:rPr>
            <w:rFonts w:ascii="仿宋" w:eastAsia="仿宋" w:hAnsi="仿宋" w:cs="仿宋" w:hint="eastAsia"/>
            <w:lang w:eastAsia="zh-CN"/>
          </w:rPr>
          <w:t>(二)、建设进度</w:t>
        </w:r>
        <w:r>
          <w:tab/>
        </w:r>
        <w:r>
          <w:fldChar w:fldCharType="begin"/>
        </w:r>
        <w:r>
          <w:instrText xml:space="preserve"> PAGEREF _Toc27213 \h </w:instrText>
        </w:r>
        <w:r>
          <w:fldChar w:fldCharType="separate"/>
        </w:r>
        <w:r>
          <w:t>47</w:t>
        </w:r>
        <w:r>
          <w:fldChar w:fldCharType="end"/>
        </w:r>
      </w:hyperlink>
    </w:p>
    <w:p>
      <w:pPr>
        <w:pStyle w:val="TOC2"/>
        <w:tabs>
          <w:tab w:val="right" w:leader="dot" w:pos="8306"/>
        </w:tabs>
      </w:pPr>
      <w:hyperlink w:anchor="_Toc1214" w:history="1">
        <w:r>
          <w:rPr>
            <w:rFonts w:ascii="仿宋" w:eastAsia="仿宋" w:hAnsi="仿宋" w:cs="仿宋" w:hint="eastAsia"/>
            <w:lang w:eastAsia="zh-CN"/>
          </w:rPr>
          <w:t>(三)、进度安排注意事项</w:t>
        </w:r>
        <w:r>
          <w:tab/>
        </w:r>
        <w:r>
          <w:fldChar w:fldCharType="begin"/>
        </w:r>
        <w:r>
          <w:instrText xml:space="preserve"> PAGEREF _Toc1214 \h </w:instrText>
        </w:r>
        <w:r>
          <w:fldChar w:fldCharType="separate"/>
        </w:r>
        <w:r>
          <w:t>47</w:t>
        </w:r>
        <w:r>
          <w:fldChar w:fldCharType="end"/>
        </w:r>
      </w:hyperlink>
    </w:p>
    <w:p>
      <w:pPr>
        <w:pStyle w:val="TOC2"/>
        <w:tabs>
          <w:tab w:val="right" w:leader="dot" w:pos="8306"/>
        </w:tabs>
      </w:pPr>
      <w:hyperlink w:anchor="_Toc15201" w:history="1">
        <w:r>
          <w:rPr>
            <w:rFonts w:ascii="仿宋" w:eastAsia="仿宋" w:hAnsi="仿宋" w:cs="仿宋" w:hint="eastAsia"/>
            <w:lang w:eastAsia="zh-CN"/>
          </w:rPr>
          <w:t>(四)、人力资源配置</w:t>
        </w:r>
        <w:r>
          <w:tab/>
        </w:r>
        <w:r>
          <w:fldChar w:fldCharType="begin"/>
        </w:r>
        <w:r>
          <w:instrText xml:space="preserve"> PAGEREF _Toc15201 \h </w:instrText>
        </w:r>
        <w:r>
          <w:fldChar w:fldCharType="separate"/>
        </w:r>
        <w:r>
          <w:t>48</w:t>
        </w:r>
        <w:r>
          <w:fldChar w:fldCharType="end"/>
        </w:r>
      </w:hyperlink>
    </w:p>
    <w:p>
      <w:pPr>
        <w:pStyle w:val="TOC2"/>
        <w:tabs>
          <w:tab w:val="right" w:leader="dot" w:pos="8306"/>
        </w:tabs>
      </w:pPr>
      <w:hyperlink w:anchor="_Toc6595" w:history="1">
        <w:r>
          <w:rPr>
            <w:rFonts w:ascii="仿宋" w:eastAsia="仿宋" w:hAnsi="仿宋" w:cs="仿宋" w:hint="eastAsia"/>
            <w:lang w:eastAsia="zh-CN"/>
          </w:rPr>
          <w:t>(五)、员工培训</w:t>
        </w:r>
        <w:r>
          <w:tab/>
        </w:r>
        <w:r>
          <w:fldChar w:fldCharType="begin"/>
        </w:r>
        <w:r>
          <w:instrText xml:space="preserve"> PAGEREF _Toc6595 \h </w:instrText>
        </w:r>
        <w:r>
          <w:fldChar w:fldCharType="separate"/>
        </w:r>
        <w:r>
          <w:t>49</w:t>
        </w:r>
        <w:r>
          <w:fldChar w:fldCharType="end"/>
        </w:r>
      </w:hyperlink>
    </w:p>
    <w:p>
      <w:pPr>
        <w:pStyle w:val="TOC2"/>
        <w:tabs>
          <w:tab w:val="right" w:leader="dot" w:pos="8306"/>
        </w:tabs>
      </w:pPr>
      <w:hyperlink w:anchor="_Toc31533" w:history="1">
        <w:r>
          <w:rPr>
            <w:rFonts w:ascii="仿宋" w:eastAsia="仿宋" w:hAnsi="仿宋" w:cs="仿宋" w:hint="eastAsia"/>
            <w:lang w:eastAsia="zh-CN"/>
          </w:rPr>
          <w:t>(六)、高压电器项目实施保障</w:t>
        </w:r>
        <w:r>
          <w:tab/>
        </w:r>
        <w:r>
          <w:fldChar w:fldCharType="begin"/>
        </w:r>
        <w:r>
          <w:instrText xml:space="preserve"> PAGEREF _Toc31533 \h </w:instrText>
        </w:r>
        <w:r>
          <w:fldChar w:fldCharType="separate"/>
        </w:r>
        <w:r>
          <w:t>50</w:t>
        </w:r>
        <w:r>
          <w:fldChar w:fldCharType="end"/>
        </w:r>
      </w:hyperlink>
    </w:p>
    <w:p>
      <w:pPr>
        <w:pStyle w:val="TOC1"/>
        <w:tabs>
          <w:tab w:val="right" w:leader="dot" w:pos="8306"/>
        </w:tabs>
      </w:pPr>
      <w:hyperlink w:anchor="_Toc5868" w:history="1">
        <w:r>
          <w:rPr>
            <w:rFonts w:ascii="仿宋" w:eastAsia="仿宋" w:hAnsi="仿宋" w:cs="仿宋" w:hint="eastAsia"/>
            <w:lang w:eastAsia="zh-CN"/>
          </w:rPr>
          <w:t>八、节能方案分析</w:t>
        </w:r>
        <w:r>
          <w:tab/>
        </w:r>
        <w:r>
          <w:fldChar w:fldCharType="begin"/>
        </w:r>
        <w:r>
          <w:instrText xml:space="preserve"> PAGEREF _Toc5868 \h </w:instrText>
        </w:r>
        <w:r>
          <w:fldChar w:fldCharType="separate"/>
        </w:r>
        <w:r>
          <w:t>51</w:t>
        </w:r>
        <w:r>
          <w:fldChar w:fldCharType="end"/>
        </w:r>
      </w:hyperlink>
    </w:p>
    <w:p>
      <w:pPr>
        <w:pStyle w:val="TOC2"/>
        <w:tabs>
          <w:tab w:val="right" w:leader="dot" w:pos="8306"/>
        </w:tabs>
      </w:pPr>
      <w:hyperlink w:anchor="_Toc8878" w:history="1">
        <w:r>
          <w:rPr>
            <w:rFonts w:ascii="仿宋" w:eastAsia="仿宋" w:hAnsi="仿宋" w:cs="仿宋" w:hint="eastAsia"/>
            <w:lang w:eastAsia="zh-CN"/>
          </w:rPr>
          <w:t>(一)、用能标准和节能规范</w:t>
        </w:r>
        <w:r>
          <w:tab/>
        </w:r>
        <w:r>
          <w:fldChar w:fldCharType="begin"/>
        </w:r>
        <w:r>
          <w:instrText xml:space="preserve"> PAGEREF _Toc8878 \h </w:instrText>
        </w:r>
        <w:r>
          <w:fldChar w:fldCharType="separate"/>
        </w:r>
        <w:r>
          <w:t>51</w:t>
        </w:r>
        <w:r>
          <w:fldChar w:fldCharType="end"/>
        </w:r>
      </w:hyperlink>
    </w:p>
    <w:p>
      <w:pPr>
        <w:pStyle w:val="TOC2"/>
        <w:tabs>
          <w:tab w:val="right" w:leader="dot" w:pos="8306"/>
        </w:tabs>
      </w:pPr>
      <w:hyperlink w:anchor="_Toc17817" w:history="1">
        <w:r>
          <w:rPr>
            <w:rFonts w:ascii="仿宋" w:eastAsia="仿宋" w:hAnsi="仿宋" w:cs="仿宋" w:hint="eastAsia"/>
            <w:lang w:eastAsia="zh-CN"/>
          </w:rPr>
          <w:t>(二)、能耗状况和能耗指标分析</w:t>
        </w:r>
        <w:r>
          <w:tab/>
        </w:r>
        <w:r>
          <w:fldChar w:fldCharType="begin"/>
        </w:r>
        <w:r>
          <w:instrText xml:space="preserve"> PAGEREF _Toc17817 \h </w:instrText>
        </w:r>
        <w:r>
          <w:fldChar w:fldCharType="separate"/>
        </w:r>
        <w:r>
          <w:t>52</w:t>
        </w:r>
        <w:r>
          <w:fldChar w:fldCharType="end"/>
        </w:r>
      </w:hyperlink>
    </w:p>
    <w:p>
      <w:pPr>
        <w:pStyle w:val="TOC2"/>
        <w:tabs>
          <w:tab w:val="right" w:leader="dot" w:pos="8306"/>
        </w:tabs>
      </w:pPr>
      <w:hyperlink w:anchor="_Toc8369" w:history="1">
        <w:r>
          <w:rPr>
            <w:rFonts w:ascii="仿宋" w:eastAsia="仿宋" w:hAnsi="仿宋" w:cs="仿宋" w:hint="eastAsia"/>
            <w:lang w:eastAsia="zh-CN"/>
          </w:rPr>
          <w:t>(三)、节能措施和节能效果分析</w:t>
        </w:r>
        <w:r>
          <w:tab/>
        </w:r>
        <w:r>
          <w:fldChar w:fldCharType="begin"/>
        </w:r>
        <w:r>
          <w:instrText xml:space="preserve"> PAGEREF _Toc8369 \h </w:instrText>
        </w:r>
        <w:r>
          <w:fldChar w:fldCharType="separate"/>
        </w:r>
        <w:r>
          <w:t>52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4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5304"/>
      <w:r>
        <w:rPr>
          <w:rFonts w:ascii="仿宋" w:eastAsia="仿宋" w:hAnsi="仿宋" w:cs="仿宋" w:hint="eastAsia"/>
          <w:sz w:val="28"/>
          <w:lang w:eastAsia="zh-CN"/>
        </w:rPr>
        <w:t>一、高压电器概述</w:t>
      </w:r>
      <w:bookmarkEnd w:id="2"/>
    </w:p>
    <w:p>
      <w:pPr>
        <w:pStyle w:val="Heading2"/>
        <w:rPr>
          <w:rFonts w:ascii="仿宋" w:eastAsia="仿宋" w:hAnsi="仿宋" w:cs="仿宋" w:hint="eastAsia"/>
          <w:lang w:eastAsia="zh-CN"/>
        </w:rPr>
      </w:pPr>
      <w:bookmarkStart w:id="3" w:name="_Toc17538"/>
      <w:r>
        <w:rPr>
          <w:rFonts w:ascii="仿宋" w:eastAsia="仿宋" w:hAnsi="仿宋" w:cs="仿宋" w:hint="eastAsia"/>
          <w:lang w:eastAsia="zh-CN"/>
        </w:rPr>
        <w:t>(一)、高压电器项目名称及建设性质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高压电器项目名称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高压电器产业发展高压电器项目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(二)高压电器项目建设性质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该高压电器项目属于改建高压电器项目，旨在依托某某地区丰富的XX资源，以及该地区产业园区良好的产业基础和创新环境，对现有高压电器生产线进行技术升级和设备更新，提高产品附加值，增强市场竞争力，促进地方经济发展。高压电器项目建成后，预计年产值可达XX万元，成为该地区高压电器产业的重要基地。</w:t>
      </w:r>
    </w:p>
    <w:p>
      <w:pPr>
        <w:pStyle w:val="Heading2"/>
        <w:ind w:firstLine="560" w:firstLineChars="200"/>
        <w:rPr>
          <w:rFonts w:ascii="仿宋" w:eastAsia="仿宋" w:hAnsi="仿宋" w:cs="仿宋" w:hint="eastAsia"/>
          <w:sz w:val="28"/>
          <w:lang w:eastAsia="zh-CN"/>
        </w:rPr>
      </w:pPr>
      <w:bookmarkStart w:id="4" w:name="_Toc7522"/>
      <w:r>
        <w:rPr>
          <w:rFonts w:ascii="仿宋" w:eastAsia="仿宋" w:hAnsi="仿宋" w:cs="仿宋" w:hint="eastAsia"/>
          <w:sz w:val="28"/>
          <w:lang w:eastAsia="zh-CN"/>
        </w:rPr>
        <w:t>(二)、高压电器项目承办单位背景分析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5643"/>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19679"/>
      <w:r>
        <w:rPr>
          <w:rFonts w:ascii="仿宋" w:eastAsia="仿宋" w:hAnsi="仿宋" w:cs="仿宋" w:hint="eastAsia"/>
          <w:sz w:val="28"/>
          <w:lang w:eastAsia="zh-CN"/>
        </w:rPr>
        <w:t>(四)、高压电器项目提出的理由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高压电器产量出现了上升趋势。根据XXX机构的估计，该年度全球高压电器产量达到了XXX，相比20XX年度有所增长。这一增长趋势表明全球高压电器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与此同时，全球高压电器消费量也呈现连续上升的趋势。根据XXX机构的估计，20XX-20XX年度全球高压电器消费量达到了XXX。这表明全球对高压电器的需求不断增加，可能受到人口增长、经济发展和食品工业的推动。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这一全球高压电器市场的动态对贵公司在科技和相关领域的发展具有重要意义。在面对这一市场趋势时，贵公司可以考虑以下方面的发展和调整：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科技创新：加大研发投入，致力于科技的创新和应用。通过开发高效的生产技术、改良品种和管理系统，帮助农民提高高压电器产量和质量，满足不断增长的市场需求。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数字化与智能化：积极探索数字化和智能化技术的应用，提高生产的精准性和效率。例如，利用大数据分析和人工智能技术优化生产决策，提供精准的种植指导和管理方案。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可持续发展：关注环境可持续性和生态保护，推动绿色发展。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https://d.book118.com/157052115045006032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高压电器相关行业项目成效实现方案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高压电器相关行业项目成效实现方案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高压电器相关行业项目成效实现方案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高压电器相关行业项目成效实现方案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高压电器相关行业项目成效实现方案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B752C"/>
    <w:rsid w:val="12DB752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57052115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2023-12-26T01:56:00Z</dcterms:created>
  <dcterms:modified xsi:type="dcterms:W3CDTF">2023-12-26T01:56:14Z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A5F5063C8FA8406E8281CCD1128DCFAB_11</vt:lpwstr>
  </property>
  <property fmtid="{D5CDD505-2E9C-101B-9397-08002B2CF9AE}" pid="3" name="KSOProductBuildVer">
    <vt:lpwstr>2052-12.1.0.16120</vt:lpwstr>
  </property>
</Properties>
</file>