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放射性核素远距离治疗机项目规划设计蓝图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1" w:history="1">
        <w:r>
          <w:rPr>
            <w:rFonts w:ascii="仿宋" w:eastAsia="仿宋" w:hAnsi="仿宋" w:cs="仿宋" w:hint="eastAsia"/>
            <w:lang w:eastAsia="zh-CN"/>
          </w:rPr>
          <w:t>概论</w:t>
        </w:r>
        <w:r>
          <w:tab/>
        </w:r>
        <w:r>
          <w:fldChar w:fldCharType="begin"/>
        </w:r>
        <w:r>
          <w:instrText xml:space="preserve"> PAGEREF _Toc2201 \h </w:instrText>
        </w:r>
        <w:r>
          <w:fldChar w:fldCharType="separate"/>
        </w:r>
        <w:r>
          <w:t>3</w:t>
        </w:r>
        <w:r>
          <w:fldChar w:fldCharType="end"/>
        </w:r>
      </w:hyperlink>
    </w:p>
    <w:p>
      <w:pPr>
        <w:pStyle w:val="TOC1"/>
        <w:tabs>
          <w:tab w:val="right" w:leader="dot" w:pos="8306"/>
        </w:tabs>
      </w:pPr>
      <w:hyperlink w:anchor="_Toc31884" w:history="1">
        <w:r>
          <w:rPr>
            <w:rFonts w:ascii="仿宋" w:eastAsia="仿宋" w:hAnsi="仿宋" w:cs="仿宋" w:hint="eastAsia"/>
            <w:lang w:eastAsia="zh-CN"/>
          </w:rPr>
          <w:t>一、产品规划分析</w:t>
        </w:r>
        <w:r>
          <w:tab/>
        </w:r>
        <w:r>
          <w:fldChar w:fldCharType="begin"/>
        </w:r>
        <w:r>
          <w:instrText xml:space="preserve"> PAGEREF _Toc31884 \h </w:instrText>
        </w:r>
        <w:r>
          <w:fldChar w:fldCharType="separate"/>
        </w:r>
        <w:r>
          <w:t>3</w:t>
        </w:r>
        <w:r>
          <w:fldChar w:fldCharType="end"/>
        </w:r>
      </w:hyperlink>
    </w:p>
    <w:p>
      <w:pPr>
        <w:pStyle w:val="TOC2"/>
        <w:tabs>
          <w:tab w:val="right" w:leader="dot" w:pos="8306"/>
        </w:tabs>
      </w:pPr>
      <w:hyperlink w:anchor="_Toc25932" w:history="1">
        <w:r>
          <w:rPr>
            <w:rFonts w:ascii="仿宋" w:eastAsia="仿宋" w:hAnsi="仿宋" w:cs="仿宋" w:hint="eastAsia"/>
            <w:lang w:eastAsia="zh-CN"/>
          </w:rPr>
          <w:t>(一)、产品规划</w:t>
        </w:r>
        <w:r>
          <w:tab/>
        </w:r>
        <w:r>
          <w:fldChar w:fldCharType="begin"/>
        </w:r>
        <w:r>
          <w:instrText xml:space="preserve"> PAGEREF _Toc25932 \h </w:instrText>
        </w:r>
        <w:r>
          <w:fldChar w:fldCharType="separate"/>
        </w:r>
        <w:r>
          <w:t>3</w:t>
        </w:r>
        <w:r>
          <w:fldChar w:fldCharType="end"/>
        </w:r>
      </w:hyperlink>
    </w:p>
    <w:p>
      <w:pPr>
        <w:pStyle w:val="TOC2"/>
        <w:tabs>
          <w:tab w:val="right" w:leader="dot" w:pos="8306"/>
        </w:tabs>
      </w:pPr>
      <w:hyperlink w:anchor="_Toc2995" w:history="1">
        <w:r>
          <w:rPr>
            <w:rFonts w:ascii="仿宋" w:eastAsia="仿宋" w:hAnsi="仿宋" w:cs="仿宋" w:hint="eastAsia"/>
            <w:lang w:eastAsia="zh-CN"/>
          </w:rPr>
          <w:t>(二)、建设规模</w:t>
        </w:r>
        <w:r>
          <w:tab/>
        </w:r>
        <w:r>
          <w:fldChar w:fldCharType="begin"/>
        </w:r>
        <w:r>
          <w:instrText xml:space="preserve"> PAGEREF _Toc2995 \h </w:instrText>
        </w:r>
        <w:r>
          <w:fldChar w:fldCharType="separate"/>
        </w:r>
        <w:r>
          <w:t>4</w:t>
        </w:r>
        <w:r>
          <w:fldChar w:fldCharType="end"/>
        </w:r>
      </w:hyperlink>
    </w:p>
    <w:p>
      <w:pPr>
        <w:pStyle w:val="TOC1"/>
        <w:tabs>
          <w:tab w:val="right" w:leader="dot" w:pos="8306"/>
        </w:tabs>
      </w:pPr>
      <w:hyperlink w:anchor="_Toc11068" w:history="1">
        <w:r>
          <w:rPr>
            <w:rFonts w:ascii="仿宋" w:eastAsia="仿宋" w:hAnsi="仿宋" w:cs="仿宋" w:hint="eastAsia"/>
            <w:lang w:eastAsia="zh-CN"/>
          </w:rPr>
          <w:t>二、放射性核素远距离治疗机项目危机管理</w:t>
        </w:r>
        <w:r>
          <w:tab/>
        </w:r>
        <w:r>
          <w:fldChar w:fldCharType="begin"/>
        </w:r>
        <w:r>
          <w:instrText xml:space="preserve"> PAGEREF _Toc11068 \h </w:instrText>
        </w:r>
        <w:r>
          <w:fldChar w:fldCharType="separate"/>
        </w:r>
        <w:r>
          <w:t>5</w:t>
        </w:r>
        <w:r>
          <w:fldChar w:fldCharType="end"/>
        </w:r>
      </w:hyperlink>
    </w:p>
    <w:p>
      <w:pPr>
        <w:pStyle w:val="TOC2"/>
        <w:tabs>
          <w:tab w:val="right" w:leader="dot" w:pos="8306"/>
        </w:tabs>
      </w:pPr>
      <w:hyperlink w:anchor="_Toc13908" w:history="1">
        <w:r>
          <w:rPr>
            <w:rFonts w:ascii="仿宋" w:eastAsia="仿宋" w:hAnsi="仿宋" w:cs="仿宋" w:hint="eastAsia"/>
            <w:lang w:eastAsia="zh-CN"/>
          </w:rPr>
          <w:t>(一)、危机预警与识别</w:t>
        </w:r>
        <w:r>
          <w:tab/>
        </w:r>
        <w:r>
          <w:fldChar w:fldCharType="begin"/>
        </w:r>
        <w:r>
          <w:instrText xml:space="preserve"> PAGEREF _Toc13908 \h </w:instrText>
        </w:r>
        <w:r>
          <w:fldChar w:fldCharType="separate"/>
        </w:r>
        <w:r>
          <w:t>5</w:t>
        </w:r>
        <w:r>
          <w:fldChar w:fldCharType="end"/>
        </w:r>
      </w:hyperlink>
    </w:p>
    <w:p>
      <w:pPr>
        <w:pStyle w:val="TOC2"/>
        <w:tabs>
          <w:tab w:val="right" w:leader="dot" w:pos="8306"/>
        </w:tabs>
      </w:pPr>
      <w:hyperlink w:anchor="_Toc12841" w:history="1">
        <w:r>
          <w:rPr>
            <w:rFonts w:ascii="仿宋" w:eastAsia="仿宋" w:hAnsi="仿宋" w:cs="仿宋" w:hint="eastAsia"/>
            <w:lang w:eastAsia="zh-CN"/>
          </w:rPr>
          <w:t>(二)、危机应对与恢复</w:t>
        </w:r>
        <w:r>
          <w:tab/>
        </w:r>
        <w:r>
          <w:fldChar w:fldCharType="begin"/>
        </w:r>
        <w:r>
          <w:instrText xml:space="preserve"> PAGEREF _Toc12841 \h </w:instrText>
        </w:r>
        <w:r>
          <w:fldChar w:fldCharType="separate"/>
        </w:r>
        <w:r>
          <w:t>6</w:t>
        </w:r>
        <w:r>
          <w:fldChar w:fldCharType="end"/>
        </w:r>
      </w:hyperlink>
    </w:p>
    <w:p>
      <w:pPr>
        <w:pStyle w:val="TOC1"/>
        <w:tabs>
          <w:tab w:val="right" w:leader="dot" w:pos="8306"/>
        </w:tabs>
      </w:pPr>
      <w:hyperlink w:anchor="_Toc6336" w:history="1">
        <w:r>
          <w:rPr>
            <w:rFonts w:ascii="仿宋" w:eastAsia="仿宋" w:hAnsi="仿宋" w:cs="仿宋" w:hint="eastAsia"/>
            <w:lang w:eastAsia="zh-CN"/>
          </w:rPr>
          <w:t>三、放射性核素远距离治疗机项目建设单位说明</w:t>
        </w:r>
        <w:r>
          <w:tab/>
        </w:r>
        <w:r>
          <w:fldChar w:fldCharType="begin"/>
        </w:r>
        <w:r>
          <w:instrText xml:space="preserve"> PAGEREF _Toc6336 \h </w:instrText>
        </w:r>
        <w:r>
          <w:fldChar w:fldCharType="separate"/>
        </w:r>
        <w:r>
          <w:t>8</w:t>
        </w:r>
        <w:r>
          <w:fldChar w:fldCharType="end"/>
        </w:r>
      </w:hyperlink>
    </w:p>
    <w:p>
      <w:pPr>
        <w:pStyle w:val="TOC2"/>
        <w:tabs>
          <w:tab w:val="right" w:leader="dot" w:pos="8306"/>
        </w:tabs>
      </w:pPr>
      <w:hyperlink w:anchor="_Toc614" w:history="1">
        <w:r>
          <w:rPr>
            <w:rFonts w:ascii="仿宋" w:eastAsia="仿宋" w:hAnsi="仿宋" w:cs="仿宋" w:hint="eastAsia"/>
            <w:lang w:eastAsia="zh-CN"/>
          </w:rPr>
          <w:t>(一)、放射性核素远距离治疗机项目承办单位基本情况</w:t>
        </w:r>
        <w:r>
          <w:tab/>
        </w:r>
        <w:r>
          <w:fldChar w:fldCharType="begin"/>
        </w:r>
        <w:r>
          <w:instrText xml:space="preserve"> PAGEREF _Toc614 \h </w:instrText>
        </w:r>
        <w:r>
          <w:fldChar w:fldCharType="separate"/>
        </w:r>
        <w:r>
          <w:t>8</w:t>
        </w:r>
        <w:r>
          <w:fldChar w:fldCharType="end"/>
        </w:r>
      </w:hyperlink>
    </w:p>
    <w:p>
      <w:pPr>
        <w:pStyle w:val="TOC2"/>
        <w:tabs>
          <w:tab w:val="right" w:leader="dot" w:pos="8306"/>
        </w:tabs>
      </w:pPr>
      <w:hyperlink w:anchor="_Toc10790" w:history="1">
        <w:r>
          <w:rPr>
            <w:rFonts w:ascii="仿宋" w:eastAsia="仿宋" w:hAnsi="仿宋" w:cs="仿宋" w:hint="eastAsia"/>
            <w:lang w:eastAsia="zh-CN"/>
          </w:rPr>
          <w:t>(二)、公司经济效益分析</w:t>
        </w:r>
        <w:r>
          <w:tab/>
        </w:r>
        <w:r>
          <w:fldChar w:fldCharType="begin"/>
        </w:r>
        <w:r>
          <w:instrText xml:space="preserve"> PAGEREF _Toc10790 \h </w:instrText>
        </w:r>
        <w:r>
          <w:fldChar w:fldCharType="separate"/>
        </w:r>
        <w:r>
          <w:t>8</w:t>
        </w:r>
        <w:r>
          <w:fldChar w:fldCharType="end"/>
        </w:r>
      </w:hyperlink>
    </w:p>
    <w:p>
      <w:pPr>
        <w:pStyle w:val="TOC1"/>
        <w:tabs>
          <w:tab w:val="right" w:leader="dot" w:pos="8306"/>
        </w:tabs>
      </w:pPr>
      <w:hyperlink w:anchor="_Toc3588" w:history="1">
        <w:r>
          <w:rPr>
            <w:rFonts w:ascii="仿宋" w:eastAsia="仿宋" w:hAnsi="仿宋" w:cs="仿宋" w:hint="eastAsia"/>
            <w:lang w:eastAsia="zh-CN"/>
          </w:rPr>
          <w:t>四、放射性核素远距离治疗机项目建设背景及必要性分析</w:t>
        </w:r>
        <w:r>
          <w:tab/>
        </w:r>
        <w:r>
          <w:fldChar w:fldCharType="begin"/>
        </w:r>
        <w:r>
          <w:instrText xml:space="preserve"> PAGEREF _Toc3588 \h </w:instrText>
        </w:r>
        <w:r>
          <w:fldChar w:fldCharType="separate"/>
        </w:r>
        <w:r>
          <w:t>9</w:t>
        </w:r>
        <w:r>
          <w:fldChar w:fldCharType="end"/>
        </w:r>
      </w:hyperlink>
    </w:p>
    <w:p>
      <w:pPr>
        <w:pStyle w:val="TOC2"/>
        <w:tabs>
          <w:tab w:val="right" w:leader="dot" w:pos="8306"/>
        </w:tabs>
      </w:pPr>
      <w:hyperlink w:anchor="_Toc30078" w:history="1">
        <w:r>
          <w:rPr>
            <w:rFonts w:ascii="仿宋" w:eastAsia="仿宋" w:hAnsi="仿宋" w:cs="仿宋" w:hint="eastAsia"/>
            <w:lang w:eastAsia="zh-CN"/>
          </w:rPr>
          <w:t>(一)、放射性核素远距离治疗机项目背景分析</w:t>
        </w:r>
        <w:r>
          <w:tab/>
        </w:r>
        <w:r>
          <w:fldChar w:fldCharType="begin"/>
        </w:r>
        <w:r>
          <w:instrText xml:space="preserve"> PAGEREF _Toc30078 \h </w:instrText>
        </w:r>
        <w:r>
          <w:fldChar w:fldCharType="separate"/>
        </w:r>
        <w:r>
          <w:t>9</w:t>
        </w:r>
        <w:r>
          <w:fldChar w:fldCharType="end"/>
        </w:r>
      </w:hyperlink>
    </w:p>
    <w:p>
      <w:pPr>
        <w:pStyle w:val="TOC2"/>
        <w:tabs>
          <w:tab w:val="right" w:leader="dot" w:pos="8306"/>
        </w:tabs>
      </w:pPr>
      <w:hyperlink w:anchor="_Toc22655" w:history="1">
        <w:r>
          <w:rPr>
            <w:rFonts w:ascii="仿宋" w:eastAsia="仿宋" w:hAnsi="仿宋" w:cs="仿宋" w:hint="eastAsia"/>
            <w:lang w:eastAsia="zh-CN"/>
          </w:rPr>
          <w:t>(二)、放射性核素远距离治疗机项目建设必要性分析</w:t>
        </w:r>
        <w:r>
          <w:tab/>
        </w:r>
        <w:r>
          <w:fldChar w:fldCharType="begin"/>
        </w:r>
        <w:r>
          <w:instrText xml:space="preserve"> PAGEREF _Toc22655 \h </w:instrText>
        </w:r>
        <w:r>
          <w:fldChar w:fldCharType="separate"/>
        </w:r>
        <w:r>
          <w:t>11</w:t>
        </w:r>
        <w:r>
          <w:fldChar w:fldCharType="end"/>
        </w:r>
      </w:hyperlink>
    </w:p>
    <w:p>
      <w:pPr>
        <w:pStyle w:val="TOC1"/>
        <w:tabs>
          <w:tab w:val="right" w:leader="dot" w:pos="8306"/>
        </w:tabs>
      </w:pPr>
      <w:hyperlink w:anchor="_Toc11033" w:history="1">
        <w:r>
          <w:rPr>
            <w:rFonts w:ascii="仿宋" w:eastAsia="仿宋" w:hAnsi="仿宋" w:cs="仿宋" w:hint="eastAsia"/>
            <w:lang w:eastAsia="zh-CN"/>
          </w:rPr>
          <w:t>五、放射性核素远距离治疗机项目选址可行性分析</w:t>
        </w:r>
        <w:r>
          <w:tab/>
        </w:r>
        <w:r>
          <w:fldChar w:fldCharType="begin"/>
        </w:r>
        <w:r>
          <w:instrText xml:space="preserve"> PAGEREF _Toc11033 \h </w:instrText>
        </w:r>
        <w:r>
          <w:fldChar w:fldCharType="separate"/>
        </w:r>
        <w:r>
          <w:t>13</w:t>
        </w:r>
        <w:r>
          <w:fldChar w:fldCharType="end"/>
        </w:r>
      </w:hyperlink>
    </w:p>
    <w:p>
      <w:pPr>
        <w:pStyle w:val="TOC2"/>
        <w:tabs>
          <w:tab w:val="right" w:leader="dot" w:pos="8306"/>
        </w:tabs>
      </w:pPr>
      <w:hyperlink w:anchor="_Toc10406" w:history="1">
        <w:r>
          <w:rPr>
            <w:rFonts w:ascii="仿宋" w:eastAsia="仿宋" w:hAnsi="仿宋" w:cs="仿宋" w:hint="eastAsia"/>
            <w:lang w:eastAsia="zh-CN"/>
          </w:rPr>
          <w:t>(一)、放射性核素远距离治疗机项目选址</w:t>
        </w:r>
        <w:r>
          <w:tab/>
        </w:r>
        <w:r>
          <w:fldChar w:fldCharType="begin"/>
        </w:r>
        <w:r>
          <w:instrText xml:space="preserve"> PAGEREF _Toc10406 \h </w:instrText>
        </w:r>
        <w:r>
          <w:fldChar w:fldCharType="separate"/>
        </w:r>
        <w:r>
          <w:t>13</w:t>
        </w:r>
        <w:r>
          <w:fldChar w:fldCharType="end"/>
        </w:r>
      </w:hyperlink>
    </w:p>
    <w:p>
      <w:pPr>
        <w:pStyle w:val="TOC2"/>
        <w:tabs>
          <w:tab w:val="right" w:leader="dot" w:pos="8306"/>
        </w:tabs>
      </w:pPr>
      <w:hyperlink w:anchor="_Toc22366" w:history="1">
        <w:r>
          <w:rPr>
            <w:rFonts w:ascii="仿宋" w:eastAsia="仿宋" w:hAnsi="仿宋" w:cs="仿宋" w:hint="eastAsia"/>
            <w:lang w:eastAsia="zh-CN"/>
          </w:rPr>
          <w:t>(二)、用地控制指标</w:t>
        </w:r>
        <w:r>
          <w:tab/>
        </w:r>
        <w:r>
          <w:fldChar w:fldCharType="begin"/>
        </w:r>
        <w:r>
          <w:instrText xml:space="preserve"> PAGEREF _Toc22366 \h </w:instrText>
        </w:r>
        <w:r>
          <w:fldChar w:fldCharType="separate"/>
        </w:r>
        <w:r>
          <w:t>13</w:t>
        </w:r>
        <w:r>
          <w:fldChar w:fldCharType="end"/>
        </w:r>
      </w:hyperlink>
    </w:p>
    <w:p>
      <w:pPr>
        <w:pStyle w:val="TOC2"/>
        <w:tabs>
          <w:tab w:val="right" w:leader="dot" w:pos="8306"/>
        </w:tabs>
      </w:pPr>
      <w:hyperlink w:anchor="_Toc32459" w:history="1">
        <w:r>
          <w:rPr>
            <w:rFonts w:ascii="仿宋" w:eastAsia="仿宋" w:hAnsi="仿宋" w:cs="仿宋" w:hint="eastAsia"/>
            <w:lang w:eastAsia="zh-CN"/>
          </w:rPr>
          <w:t>(三)、节约用地措施</w:t>
        </w:r>
        <w:r>
          <w:tab/>
        </w:r>
        <w:r>
          <w:fldChar w:fldCharType="begin"/>
        </w:r>
        <w:r>
          <w:instrText xml:space="preserve"> PAGEREF _Toc32459 \h </w:instrText>
        </w:r>
        <w:r>
          <w:fldChar w:fldCharType="separate"/>
        </w:r>
        <w:r>
          <w:t>15</w:t>
        </w:r>
        <w:r>
          <w:fldChar w:fldCharType="end"/>
        </w:r>
      </w:hyperlink>
    </w:p>
    <w:p>
      <w:pPr>
        <w:pStyle w:val="TOC2"/>
        <w:tabs>
          <w:tab w:val="right" w:leader="dot" w:pos="8306"/>
        </w:tabs>
      </w:pPr>
      <w:hyperlink w:anchor="_Toc12471" w:history="1">
        <w:r>
          <w:rPr>
            <w:rFonts w:ascii="仿宋" w:eastAsia="仿宋" w:hAnsi="仿宋" w:cs="仿宋" w:hint="eastAsia"/>
            <w:lang w:eastAsia="zh-CN"/>
          </w:rPr>
          <w:t>(四)、总图布置方案</w:t>
        </w:r>
        <w:r>
          <w:tab/>
        </w:r>
        <w:r>
          <w:fldChar w:fldCharType="begin"/>
        </w:r>
        <w:r>
          <w:instrText xml:space="preserve"> PAGEREF _Toc12471 \h </w:instrText>
        </w:r>
        <w:r>
          <w:fldChar w:fldCharType="separate"/>
        </w:r>
        <w:r>
          <w:t>16</w:t>
        </w:r>
        <w:r>
          <w:fldChar w:fldCharType="end"/>
        </w:r>
      </w:hyperlink>
    </w:p>
    <w:p>
      <w:pPr>
        <w:pStyle w:val="TOC2"/>
        <w:tabs>
          <w:tab w:val="right" w:leader="dot" w:pos="8306"/>
        </w:tabs>
      </w:pPr>
      <w:hyperlink w:anchor="_Toc6536" w:history="1">
        <w:r>
          <w:rPr>
            <w:rFonts w:ascii="仿宋" w:eastAsia="仿宋" w:hAnsi="仿宋" w:cs="仿宋" w:hint="eastAsia"/>
            <w:lang w:eastAsia="zh-CN"/>
          </w:rPr>
          <w:t>(五)、选址综合评价</w:t>
        </w:r>
        <w:r>
          <w:tab/>
        </w:r>
        <w:r>
          <w:fldChar w:fldCharType="begin"/>
        </w:r>
        <w:r>
          <w:instrText xml:space="preserve"> PAGEREF _Toc6536 \h </w:instrText>
        </w:r>
        <w:r>
          <w:fldChar w:fldCharType="separate"/>
        </w:r>
        <w:r>
          <w:t>17</w:t>
        </w:r>
        <w:r>
          <w:fldChar w:fldCharType="end"/>
        </w:r>
      </w:hyperlink>
    </w:p>
    <w:p>
      <w:pPr>
        <w:pStyle w:val="TOC1"/>
        <w:tabs>
          <w:tab w:val="right" w:leader="dot" w:pos="8306"/>
        </w:tabs>
      </w:pPr>
      <w:hyperlink w:anchor="_Toc15816" w:history="1">
        <w:r>
          <w:rPr>
            <w:rFonts w:ascii="仿宋" w:eastAsia="仿宋" w:hAnsi="仿宋" w:cs="仿宋" w:hint="eastAsia"/>
            <w:lang w:eastAsia="zh-CN"/>
          </w:rPr>
          <w:t>六、工艺说明</w:t>
        </w:r>
        <w:r>
          <w:tab/>
        </w:r>
        <w:r>
          <w:fldChar w:fldCharType="begin"/>
        </w:r>
        <w:r>
          <w:instrText xml:space="preserve"> PAGEREF _Toc15816 \h </w:instrText>
        </w:r>
        <w:r>
          <w:fldChar w:fldCharType="separate"/>
        </w:r>
        <w:r>
          <w:t>18</w:t>
        </w:r>
        <w:r>
          <w:fldChar w:fldCharType="end"/>
        </w:r>
      </w:hyperlink>
    </w:p>
    <w:p>
      <w:pPr>
        <w:pStyle w:val="TOC2"/>
        <w:tabs>
          <w:tab w:val="right" w:leader="dot" w:pos="8306"/>
        </w:tabs>
      </w:pPr>
      <w:hyperlink w:anchor="_Toc26011" w:history="1">
        <w:r>
          <w:rPr>
            <w:rFonts w:ascii="仿宋" w:eastAsia="仿宋" w:hAnsi="仿宋" w:cs="仿宋" w:hint="eastAsia"/>
            <w:lang w:eastAsia="zh-CN"/>
          </w:rPr>
          <w:t>(一)、技术管理特点</w:t>
        </w:r>
        <w:r>
          <w:tab/>
        </w:r>
        <w:r>
          <w:fldChar w:fldCharType="begin"/>
        </w:r>
        <w:r>
          <w:instrText xml:space="preserve"> PAGEREF _Toc26011 \h </w:instrText>
        </w:r>
        <w:r>
          <w:fldChar w:fldCharType="separate"/>
        </w:r>
        <w:r>
          <w:t>18</w:t>
        </w:r>
        <w:r>
          <w:fldChar w:fldCharType="end"/>
        </w:r>
      </w:hyperlink>
    </w:p>
    <w:p>
      <w:pPr>
        <w:pStyle w:val="TOC2"/>
        <w:tabs>
          <w:tab w:val="right" w:leader="dot" w:pos="8306"/>
        </w:tabs>
      </w:pPr>
      <w:hyperlink w:anchor="_Toc24156" w:history="1">
        <w:r>
          <w:rPr>
            <w:rFonts w:ascii="仿宋" w:eastAsia="仿宋" w:hAnsi="仿宋" w:cs="仿宋" w:hint="eastAsia"/>
            <w:lang w:eastAsia="zh-CN"/>
          </w:rPr>
          <w:t>(二)、放射性核素远距离治疗机项目工艺技术设计方案</w:t>
        </w:r>
        <w:r>
          <w:tab/>
        </w:r>
        <w:r>
          <w:fldChar w:fldCharType="begin"/>
        </w:r>
        <w:r>
          <w:instrText xml:space="preserve"> PAGEREF _Toc24156 \h </w:instrText>
        </w:r>
        <w:r>
          <w:fldChar w:fldCharType="separate"/>
        </w:r>
        <w:r>
          <w:t>20</w:t>
        </w:r>
        <w:r>
          <w:fldChar w:fldCharType="end"/>
        </w:r>
      </w:hyperlink>
    </w:p>
    <w:p>
      <w:pPr>
        <w:pStyle w:val="TOC2"/>
        <w:tabs>
          <w:tab w:val="right" w:leader="dot" w:pos="8306"/>
        </w:tabs>
      </w:pPr>
      <w:hyperlink w:anchor="_Toc22945" w:history="1">
        <w:r>
          <w:rPr>
            <w:rFonts w:ascii="仿宋" w:eastAsia="仿宋" w:hAnsi="仿宋" w:cs="仿宋" w:hint="eastAsia"/>
            <w:lang w:eastAsia="zh-CN"/>
          </w:rPr>
          <w:t>(三)、设备选型方案</w:t>
        </w:r>
        <w:r>
          <w:tab/>
        </w:r>
        <w:r>
          <w:fldChar w:fldCharType="begin"/>
        </w:r>
        <w:r>
          <w:instrText xml:space="preserve"> PAGEREF _Toc22945 \h </w:instrText>
        </w:r>
        <w:r>
          <w:fldChar w:fldCharType="separate"/>
        </w:r>
        <w:r>
          <w:t>21</w:t>
        </w:r>
        <w:r>
          <w:fldChar w:fldCharType="end"/>
        </w:r>
      </w:hyperlink>
    </w:p>
    <w:p>
      <w:pPr>
        <w:pStyle w:val="TOC1"/>
        <w:tabs>
          <w:tab w:val="right" w:leader="dot" w:pos="8306"/>
        </w:tabs>
      </w:pPr>
      <w:hyperlink w:anchor="_Toc21672" w:history="1">
        <w:r>
          <w:rPr>
            <w:rFonts w:ascii="仿宋" w:eastAsia="仿宋" w:hAnsi="仿宋" w:cs="仿宋" w:hint="eastAsia"/>
            <w:lang w:eastAsia="zh-CN"/>
          </w:rPr>
          <w:t>七、放射性核素远距离治疗机项目技术管理</w:t>
        </w:r>
        <w:r>
          <w:tab/>
        </w:r>
        <w:r>
          <w:fldChar w:fldCharType="begin"/>
        </w:r>
        <w:r>
          <w:instrText xml:space="preserve"> PAGEREF _Toc21672 \h </w:instrText>
        </w:r>
        <w:r>
          <w:fldChar w:fldCharType="separate"/>
        </w:r>
        <w:r>
          <w:t>22</w:t>
        </w:r>
        <w:r>
          <w:fldChar w:fldCharType="end"/>
        </w:r>
      </w:hyperlink>
    </w:p>
    <w:p>
      <w:pPr>
        <w:pStyle w:val="TOC2"/>
        <w:tabs>
          <w:tab w:val="right" w:leader="dot" w:pos="8306"/>
        </w:tabs>
      </w:pPr>
      <w:hyperlink w:anchor="_Toc1216" w:history="1">
        <w:r>
          <w:rPr>
            <w:rFonts w:ascii="仿宋" w:eastAsia="仿宋" w:hAnsi="仿宋" w:cs="仿宋" w:hint="eastAsia"/>
            <w:lang w:eastAsia="zh-CN"/>
          </w:rPr>
          <w:t>(一)、技术方案选用方向</w:t>
        </w:r>
        <w:r>
          <w:tab/>
        </w:r>
        <w:r>
          <w:fldChar w:fldCharType="begin"/>
        </w:r>
        <w:r>
          <w:instrText xml:space="preserve"> PAGEREF _Toc1216 \h </w:instrText>
        </w:r>
        <w:r>
          <w:fldChar w:fldCharType="separate"/>
        </w:r>
        <w:r>
          <w:t>22</w:t>
        </w:r>
        <w:r>
          <w:fldChar w:fldCharType="end"/>
        </w:r>
      </w:hyperlink>
    </w:p>
    <w:p>
      <w:pPr>
        <w:pStyle w:val="TOC2"/>
        <w:tabs>
          <w:tab w:val="right" w:leader="dot" w:pos="8306"/>
        </w:tabs>
      </w:pPr>
      <w:hyperlink w:anchor="_Toc6623" w:history="1">
        <w:r>
          <w:rPr>
            <w:rFonts w:ascii="仿宋" w:eastAsia="仿宋" w:hAnsi="仿宋" w:cs="仿宋" w:hint="eastAsia"/>
            <w:lang w:eastAsia="zh-CN"/>
          </w:rPr>
          <w:t>(二)、工艺技术方案选用原则</w:t>
        </w:r>
        <w:r>
          <w:tab/>
        </w:r>
        <w:r>
          <w:fldChar w:fldCharType="begin"/>
        </w:r>
        <w:r>
          <w:instrText xml:space="preserve"> PAGEREF _Toc6623 \h </w:instrText>
        </w:r>
        <w:r>
          <w:fldChar w:fldCharType="separate"/>
        </w:r>
        <w:r>
          <w:t>24</w:t>
        </w:r>
        <w:r>
          <w:fldChar w:fldCharType="end"/>
        </w:r>
      </w:hyperlink>
    </w:p>
    <w:p>
      <w:pPr>
        <w:pStyle w:val="TOC2"/>
        <w:tabs>
          <w:tab w:val="right" w:leader="dot" w:pos="8306"/>
        </w:tabs>
      </w:pPr>
      <w:hyperlink w:anchor="_Toc3964" w:history="1">
        <w:r>
          <w:rPr>
            <w:rFonts w:ascii="仿宋" w:eastAsia="仿宋" w:hAnsi="仿宋" w:cs="仿宋" w:hint="eastAsia"/>
            <w:lang w:eastAsia="zh-CN"/>
          </w:rPr>
          <w:t>(三)、工艺技术方案要求</w:t>
        </w:r>
        <w:r>
          <w:tab/>
        </w:r>
        <w:r>
          <w:fldChar w:fldCharType="begin"/>
        </w:r>
        <w:r>
          <w:instrText xml:space="preserve"> PAGEREF _Toc3964 \h </w:instrText>
        </w:r>
        <w:r>
          <w:fldChar w:fldCharType="separate"/>
        </w:r>
        <w:r>
          <w:t>26</w:t>
        </w:r>
        <w:r>
          <w:fldChar w:fldCharType="end"/>
        </w:r>
      </w:hyperlink>
    </w:p>
    <w:p>
      <w:pPr>
        <w:pStyle w:val="TOC1"/>
        <w:tabs>
          <w:tab w:val="right" w:leader="dot" w:pos="8306"/>
        </w:tabs>
      </w:pPr>
      <w:hyperlink w:anchor="_Toc24617" w:history="1">
        <w:r>
          <w:rPr>
            <w:rFonts w:ascii="仿宋" w:eastAsia="仿宋" w:hAnsi="仿宋" w:cs="仿宋" w:hint="eastAsia"/>
            <w:lang w:eastAsia="zh-CN"/>
          </w:rPr>
          <w:t>八、放射性核素远距离治疗机项目经营效益</w:t>
        </w:r>
        <w:r>
          <w:tab/>
        </w:r>
        <w:r>
          <w:fldChar w:fldCharType="begin"/>
        </w:r>
        <w:r>
          <w:instrText xml:space="preserve"> PAGEREF _Toc24617 \h </w:instrText>
        </w:r>
        <w:r>
          <w:fldChar w:fldCharType="separate"/>
        </w:r>
        <w:r>
          <w:t>29</w:t>
        </w:r>
        <w:r>
          <w:fldChar w:fldCharType="end"/>
        </w:r>
      </w:hyperlink>
    </w:p>
    <w:p>
      <w:pPr>
        <w:pStyle w:val="TOC2"/>
        <w:tabs>
          <w:tab w:val="right" w:leader="dot" w:pos="8306"/>
        </w:tabs>
      </w:pPr>
      <w:hyperlink w:anchor="_Toc10309" w:history="1">
        <w:r>
          <w:rPr>
            <w:rFonts w:ascii="仿宋" w:eastAsia="仿宋" w:hAnsi="仿宋" w:cs="仿宋" w:hint="eastAsia"/>
            <w:lang w:eastAsia="zh-CN"/>
          </w:rPr>
          <w:t>(一)、经济评价财务测算</w:t>
        </w:r>
        <w:r>
          <w:tab/>
        </w:r>
        <w:r>
          <w:fldChar w:fldCharType="begin"/>
        </w:r>
        <w:r>
          <w:instrText xml:space="preserve"> PAGEREF _Toc10309 \h </w:instrText>
        </w:r>
        <w:r>
          <w:fldChar w:fldCharType="separate"/>
        </w:r>
        <w:r>
          <w:t>29</w:t>
        </w:r>
        <w:r>
          <w:fldChar w:fldCharType="end"/>
        </w:r>
      </w:hyperlink>
    </w:p>
    <w:p>
      <w:pPr>
        <w:pStyle w:val="TOC2"/>
        <w:tabs>
          <w:tab w:val="right" w:leader="dot" w:pos="8306"/>
        </w:tabs>
      </w:pPr>
      <w:hyperlink w:anchor="_Toc30068" w:history="1">
        <w:r>
          <w:rPr>
            <w:rFonts w:ascii="仿宋" w:eastAsia="仿宋" w:hAnsi="仿宋" w:cs="仿宋" w:hint="eastAsia"/>
            <w:lang w:eastAsia="zh-CN"/>
          </w:rPr>
          <w:t>(二)、放射性核素远距离治疗机项目盈利能力分析</w:t>
        </w:r>
        <w:r>
          <w:tab/>
        </w:r>
        <w:r>
          <w:fldChar w:fldCharType="begin"/>
        </w:r>
        <w:r>
          <w:instrText xml:space="preserve"> PAGEREF _Toc30068 \h </w:instrText>
        </w:r>
        <w:r>
          <w:fldChar w:fldCharType="separate"/>
        </w:r>
        <w:r>
          <w:t>30</w:t>
        </w:r>
        <w:r>
          <w:fldChar w:fldCharType="end"/>
        </w:r>
      </w:hyperlink>
    </w:p>
    <w:p>
      <w:pPr>
        <w:pStyle w:val="TOC1"/>
        <w:tabs>
          <w:tab w:val="right" w:leader="dot" w:pos="8306"/>
        </w:tabs>
      </w:pPr>
      <w:hyperlink w:anchor="_Toc24973" w:history="1">
        <w:r>
          <w:rPr>
            <w:rFonts w:ascii="仿宋" w:eastAsia="仿宋" w:hAnsi="仿宋" w:cs="仿宋" w:hint="eastAsia"/>
            <w:lang w:eastAsia="zh-CN"/>
          </w:rPr>
          <w:t>九、放射性核素远距离治疗机项目人力资源培养与发展</w:t>
        </w:r>
        <w:r>
          <w:tab/>
        </w:r>
        <w:r>
          <w:fldChar w:fldCharType="begin"/>
        </w:r>
        <w:r>
          <w:instrText xml:space="preserve"> PAGEREF _Toc24973 \h </w:instrText>
        </w:r>
        <w:r>
          <w:fldChar w:fldCharType="separate"/>
        </w:r>
        <w:r>
          <w:t>31</w:t>
        </w:r>
        <w:r>
          <w:fldChar w:fldCharType="end"/>
        </w:r>
      </w:hyperlink>
    </w:p>
    <w:p>
      <w:pPr>
        <w:pStyle w:val="TOC2"/>
        <w:tabs>
          <w:tab w:val="right" w:leader="dot" w:pos="8306"/>
        </w:tabs>
      </w:pPr>
      <w:hyperlink w:anchor="_Toc5568" w:history="1">
        <w:r>
          <w:rPr>
            <w:rFonts w:ascii="仿宋" w:eastAsia="仿宋" w:hAnsi="仿宋" w:cs="仿宋" w:hint="eastAsia"/>
            <w:lang w:eastAsia="zh-CN"/>
          </w:rPr>
          <w:t>(一)、人才需求与规划</w:t>
        </w:r>
        <w:r>
          <w:tab/>
        </w:r>
        <w:r>
          <w:fldChar w:fldCharType="begin"/>
        </w:r>
        <w:r>
          <w:instrText xml:space="preserve"> PAGEREF _Toc5568 \h </w:instrText>
        </w:r>
        <w:r>
          <w:fldChar w:fldCharType="separate"/>
        </w:r>
        <w:r>
          <w:t>31</w:t>
        </w:r>
        <w:r>
          <w:fldChar w:fldCharType="end"/>
        </w:r>
      </w:hyperlink>
    </w:p>
    <w:p>
      <w:pPr>
        <w:pStyle w:val="TOC2"/>
        <w:tabs>
          <w:tab w:val="right" w:leader="dot" w:pos="8306"/>
        </w:tabs>
      </w:pPr>
      <w:hyperlink w:anchor="_Toc30046" w:history="1">
        <w:r>
          <w:rPr>
            <w:rFonts w:ascii="仿宋" w:eastAsia="仿宋" w:hAnsi="仿宋" w:cs="仿宋" w:hint="eastAsia"/>
            <w:lang w:eastAsia="zh-CN"/>
          </w:rPr>
          <w:t>(二)、培训与发展计划</w:t>
        </w:r>
        <w:r>
          <w:tab/>
        </w:r>
        <w:r>
          <w:fldChar w:fldCharType="begin"/>
        </w:r>
        <w:r>
          <w:instrText xml:space="preserve"> PAGEREF _Toc30046 \h </w:instrText>
        </w:r>
        <w:r>
          <w:fldChar w:fldCharType="separate"/>
        </w:r>
        <w:r>
          <w:t>31</w:t>
        </w:r>
        <w:r>
          <w:fldChar w:fldCharType="end"/>
        </w:r>
      </w:hyperlink>
    </w:p>
    <w:p>
      <w:pPr>
        <w:pStyle w:val="TOC1"/>
        <w:tabs>
          <w:tab w:val="right" w:leader="dot" w:pos="8306"/>
        </w:tabs>
      </w:pPr>
      <w:hyperlink w:anchor="_Toc28881" w:history="1">
        <w:r>
          <w:rPr>
            <w:rFonts w:ascii="仿宋" w:eastAsia="仿宋" w:hAnsi="仿宋" w:cs="仿宋" w:hint="eastAsia"/>
            <w:lang w:eastAsia="zh-CN"/>
          </w:rPr>
          <w:t>十、放射性核素远距离治疗机项目计划安排</w:t>
        </w:r>
        <w:r>
          <w:tab/>
        </w:r>
        <w:r>
          <w:fldChar w:fldCharType="begin"/>
        </w:r>
        <w:r>
          <w:instrText xml:space="preserve"> PAGEREF _Toc28881 \h </w:instrText>
        </w:r>
        <w:r>
          <w:fldChar w:fldCharType="separate"/>
        </w:r>
        <w:r>
          <w:t>32</w:t>
        </w:r>
        <w:r>
          <w:fldChar w:fldCharType="end"/>
        </w:r>
      </w:hyperlink>
    </w:p>
    <w:p>
      <w:pPr>
        <w:pStyle w:val="TOC2"/>
        <w:tabs>
          <w:tab w:val="right" w:leader="dot" w:pos="8306"/>
        </w:tabs>
      </w:pPr>
      <w:hyperlink w:anchor="_Toc17093" w:history="1">
        <w:r>
          <w:rPr>
            <w:rFonts w:ascii="仿宋" w:eastAsia="仿宋" w:hAnsi="仿宋" w:cs="仿宋" w:hint="eastAsia"/>
            <w:lang w:eastAsia="zh-CN"/>
          </w:rPr>
          <w:t>(一)、建设周期</w:t>
        </w:r>
        <w:r>
          <w:tab/>
        </w:r>
        <w:r>
          <w:fldChar w:fldCharType="begin"/>
        </w:r>
        <w:r>
          <w:instrText xml:space="preserve"> PAGEREF _Toc17093 \h </w:instrText>
        </w:r>
        <w:r>
          <w:fldChar w:fldCharType="separate"/>
        </w:r>
        <w:r>
          <w:t>32</w:t>
        </w:r>
        <w:r>
          <w:fldChar w:fldCharType="end"/>
        </w:r>
      </w:hyperlink>
    </w:p>
    <w:p>
      <w:pPr>
        <w:pStyle w:val="TOC2"/>
        <w:tabs>
          <w:tab w:val="right" w:leader="dot" w:pos="8306"/>
        </w:tabs>
      </w:pPr>
      <w:hyperlink w:anchor="_Toc1645" w:history="1">
        <w:r>
          <w:rPr>
            <w:rFonts w:ascii="仿宋" w:eastAsia="仿宋" w:hAnsi="仿宋" w:cs="仿宋" w:hint="eastAsia"/>
            <w:lang w:eastAsia="zh-CN"/>
          </w:rPr>
          <w:t>(二)、建设进度</w:t>
        </w:r>
        <w:r>
          <w:tab/>
        </w:r>
        <w:r>
          <w:fldChar w:fldCharType="begin"/>
        </w:r>
        <w:r>
          <w:instrText xml:space="preserve"> PAGEREF _Toc1645 \h </w:instrText>
        </w:r>
        <w:r>
          <w:fldChar w:fldCharType="separate"/>
        </w:r>
        <w:r>
          <w:t>33</w:t>
        </w:r>
        <w:r>
          <w:fldChar w:fldCharType="end"/>
        </w:r>
      </w:hyperlink>
    </w:p>
    <w:p>
      <w:pPr>
        <w:pStyle w:val="TOC2"/>
        <w:tabs>
          <w:tab w:val="right" w:leader="dot" w:pos="8306"/>
        </w:tabs>
      </w:pPr>
      <w:hyperlink w:anchor="_Toc15259" w:history="1">
        <w:r>
          <w:rPr>
            <w:rFonts w:ascii="仿宋" w:eastAsia="仿宋" w:hAnsi="仿宋" w:cs="仿宋" w:hint="eastAsia"/>
            <w:lang w:eastAsia="zh-CN"/>
          </w:rPr>
          <w:t>(三)、进度安排注意事项</w:t>
        </w:r>
        <w:r>
          <w:tab/>
        </w:r>
        <w:r>
          <w:fldChar w:fldCharType="begin"/>
        </w:r>
        <w:r>
          <w:instrText xml:space="preserve"> PAGEREF _Toc15259 \h </w:instrText>
        </w:r>
        <w:r>
          <w:fldChar w:fldCharType="separate"/>
        </w:r>
        <w:r>
          <w:t>34</w:t>
        </w:r>
        <w:r>
          <w:fldChar w:fldCharType="end"/>
        </w:r>
      </w:hyperlink>
    </w:p>
    <w:p>
      <w:pPr>
        <w:pStyle w:val="TOC2"/>
        <w:tabs>
          <w:tab w:val="right" w:leader="dot" w:pos="8306"/>
        </w:tabs>
      </w:pPr>
      <w:hyperlink w:anchor="_Toc21904" w:history="1">
        <w:r>
          <w:rPr>
            <w:rFonts w:ascii="仿宋" w:eastAsia="仿宋" w:hAnsi="仿宋" w:cs="仿宋" w:hint="eastAsia"/>
            <w:lang w:eastAsia="zh-CN"/>
          </w:rPr>
          <w:t>(四)、人力资源配置</w:t>
        </w:r>
        <w:r>
          <w:tab/>
        </w:r>
        <w:r>
          <w:fldChar w:fldCharType="begin"/>
        </w:r>
        <w:r>
          <w:instrText xml:space="preserve"> PAGEREF _Toc21904 \h </w:instrText>
        </w:r>
        <w:r>
          <w:fldChar w:fldCharType="separate"/>
        </w:r>
        <w:r>
          <w:t>36</w:t>
        </w:r>
        <w:r>
          <w:fldChar w:fldCharType="end"/>
        </w:r>
      </w:hyperlink>
    </w:p>
    <w:p>
      <w:pPr>
        <w:pStyle w:val="TOC1"/>
        <w:tabs>
          <w:tab w:val="right" w:leader="dot" w:pos="8306"/>
        </w:tabs>
      </w:pPr>
      <w:hyperlink w:anchor="_Toc28004" w:history="1">
        <w:r>
          <w:rPr>
            <w:rFonts w:ascii="仿宋" w:eastAsia="仿宋" w:hAnsi="仿宋" w:cs="仿宋" w:hint="eastAsia"/>
            <w:lang w:eastAsia="zh-CN"/>
          </w:rPr>
          <w:t>十一、生产安全保护</w:t>
        </w:r>
        <w:r>
          <w:tab/>
        </w:r>
        <w:r>
          <w:fldChar w:fldCharType="begin"/>
        </w:r>
        <w:r>
          <w:instrText xml:space="preserve"> PAGEREF _Toc28004 \h </w:instrText>
        </w:r>
        <w:r>
          <w:fldChar w:fldCharType="separate"/>
        </w:r>
        <w:r>
          <w:t>37</w:t>
        </w:r>
        <w:r>
          <w:fldChar w:fldCharType="end"/>
        </w:r>
      </w:hyperlink>
    </w:p>
    <w:p>
      <w:pPr>
        <w:pStyle w:val="TOC2"/>
        <w:tabs>
          <w:tab w:val="right" w:leader="dot" w:pos="8306"/>
        </w:tabs>
      </w:pPr>
      <w:hyperlink w:anchor="_Toc32318" w:history="1">
        <w:r>
          <w:rPr>
            <w:rFonts w:ascii="仿宋" w:eastAsia="仿宋" w:hAnsi="仿宋" w:cs="仿宋" w:hint="eastAsia"/>
            <w:lang w:eastAsia="zh-CN"/>
          </w:rPr>
          <w:t>(一)、消防安全</w:t>
        </w:r>
        <w:r>
          <w:tab/>
        </w:r>
        <w:r>
          <w:fldChar w:fldCharType="begin"/>
        </w:r>
        <w:r>
          <w:instrText xml:space="preserve"> PAGEREF _Toc32318 \h </w:instrText>
        </w:r>
        <w:r>
          <w:fldChar w:fldCharType="separate"/>
        </w:r>
        <w:r>
          <w:t>37</w:t>
        </w:r>
        <w:r>
          <w:fldChar w:fldCharType="end"/>
        </w:r>
      </w:hyperlink>
    </w:p>
    <w:p>
      <w:pPr>
        <w:pStyle w:val="TOC2"/>
        <w:tabs>
          <w:tab w:val="right" w:leader="dot" w:pos="8306"/>
        </w:tabs>
      </w:pPr>
      <w:hyperlink w:anchor="_Toc26209" w:history="1">
        <w:r>
          <w:rPr>
            <w:rFonts w:ascii="仿宋" w:eastAsia="仿宋" w:hAnsi="仿宋" w:cs="仿宋" w:hint="eastAsia"/>
            <w:lang w:eastAsia="zh-CN"/>
          </w:rPr>
          <w:t>(二)、防火防爆总图布置措施</w:t>
        </w:r>
        <w:r>
          <w:tab/>
        </w:r>
        <w:r>
          <w:fldChar w:fldCharType="begin"/>
        </w:r>
        <w:r>
          <w:instrText xml:space="preserve"> PAGEREF _Toc26209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3" w:history="1">
        <w:r>
          <w:rPr>
            <w:rFonts w:ascii="仿宋" w:eastAsia="仿宋" w:hAnsi="仿宋" w:cs="仿宋" w:hint="eastAsia"/>
            <w:lang w:eastAsia="zh-CN"/>
          </w:rPr>
          <w:t>(三)、自然灾害防范措施</w:t>
        </w:r>
        <w:r>
          <w:tab/>
        </w:r>
        <w:r>
          <w:fldChar w:fldCharType="begin"/>
        </w:r>
        <w:r>
          <w:instrText xml:space="preserve"> PAGEREF _Toc13013 \h </w:instrText>
        </w:r>
        <w:r>
          <w:fldChar w:fldCharType="separate"/>
        </w:r>
        <w:r>
          <w:t>39</w:t>
        </w:r>
        <w:r>
          <w:fldChar w:fldCharType="end"/>
        </w:r>
      </w:hyperlink>
    </w:p>
    <w:p>
      <w:pPr>
        <w:pStyle w:val="TOC2"/>
        <w:tabs>
          <w:tab w:val="right" w:leader="dot" w:pos="8306"/>
        </w:tabs>
      </w:pPr>
      <w:hyperlink w:anchor="_Toc15" w:history="1">
        <w:r>
          <w:rPr>
            <w:rFonts w:ascii="仿宋" w:eastAsia="仿宋" w:hAnsi="仿宋" w:cs="仿宋" w:hint="eastAsia"/>
            <w:lang w:eastAsia="zh-CN"/>
          </w:rPr>
          <w:t>(四)、安全色及安全标志使用要求</w:t>
        </w:r>
        <w:r>
          <w:tab/>
        </w:r>
        <w:r>
          <w:fldChar w:fldCharType="begin"/>
        </w:r>
        <w:r>
          <w:instrText xml:space="preserve"> PAGEREF _Toc15 \h </w:instrText>
        </w:r>
        <w:r>
          <w:fldChar w:fldCharType="separate"/>
        </w:r>
        <w:r>
          <w:t>41</w:t>
        </w:r>
        <w:r>
          <w:fldChar w:fldCharType="end"/>
        </w:r>
      </w:hyperlink>
    </w:p>
    <w:p>
      <w:pPr>
        <w:pStyle w:val="TOC2"/>
        <w:tabs>
          <w:tab w:val="right" w:leader="dot" w:pos="8306"/>
        </w:tabs>
      </w:pPr>
      <w:hyperlink w:anchor="_Toc32020" w:history="1">
        <w:r>
          <w:rPr>
            <w:rFonts w:ascii="仿宋" w:eastAsia="仿宋" w:hAnsi="仿宋" w:cs="仿宋" w:hint="eastAsia"/>
            <w:lang w:eastAsia="zh-CN"/>
          </w:rPr>
          <w:t>(五)、防尘防毒措施</w:t>
        </w:r>
        <w:r>
          <w:tab/>
        </w:r>
        <w:r>
          <w:fldChar w:fldCharType="begin"/>
        </w:r>
        <w:r>
          <w:instrText xml:space="preserve"> PAGEREF _Toc32020 \h </w:instrText>
        </w:r>
        <w:r>
          <w:fldChar w:fldCharType="separate"/>
        </w:r>
        <w:r>
          <w:t>42</w:t>
        </w:r>
        <w:r>
          <w:fldChar w:fldCharType="end"/>
        </w:r>
      </w:hyperlink>
    </w:p>
    <w:p>
      <w:pPr>
        <w:pStyle w:val="TOC2"/>
        <w:tabs>
          <w:tab w:val="right" w:leader="dot" w:pos="8306"/>
        </w:tabs>
      </w:pPr>
      <w:hyperlink w:anchor="_Toc8859" w:history="1">
        <w:r>
          <w:rPr>
            <w:rFonts w:ascii="仿宋" w:eastAsia="仿宋" w:hAnsi="仿宋" w:cs="仿宋" w:hint="eastAsia"/>
            <w:lang w:eastAsia="zh-CN"/>
          </w:rPr>
          <w:t>(六)、防静电、触电防护及防雷措施</w:t>
        </w:r>
        <w:r>
          <w:tab/>
        </w:r>
        <w:r>
          <w:fldChar w:fldCharType="begin"/>
        </w:r>
        <w:r>
          <w:instrText xml:space="preserve"> PAGEREF _Toc8859 \h </w:instrText>
        </w:r>
        <w:r>
          <w:fldChar w:fldCharType="separate"/>
        </w:r>
        <w:r>
          <w:t>43</w:t>
        </w:r>
        <w:r>
          <w:fldChar w:fldCharType="end"/>
        </w:r>
      </w:hyperlink>
    </w:p>
    <w:p>
      <w:pPr>
        <w:pStyle w:val="TOC2"/>
        <w:tabs>
          <w:tab w:val="right" w:leader="dot" w:pos="8306"/>
        </w:tabs>
      </w:pPr>
      <w:hyperlink w:anchor="_Toc15408" w:history="1">
        <w:r>
          <w:rPr>
            <w:rFonts w:ascii="仿宋" w:eastAsia="仿宋" w:hAnsi="仿宋" w:cs="仿宋" w:hint="eastAsia"/>
            <w:lang w:eastAsia="zh-CN"/>
          </w:rPr>
          <w:t>(七)、机械设备安全保障措施</w:t>
        </w:r>
        <w:r>
          <w:tab/>
        </w:r>
        <w:r>
          <w:fldChar w:fldCharType="begin"/>
        </w:r>
        <w:r>
          <w:instrText xml:space="preserve"> PAGEREF _Toc15408 \h </w:instrText>
        </w:r>
        <w:r>
          <w:fldChar w:fldCharType="separate"/>
        </w:r>
        <w:r>
          <w:t>44</w:t>
        </w:r>
        <w:r>
          <w:fldChar w:fldCharType="end"/>
        </w:r>
      </w:hyperlink>
    </w:p>
    <w:p>
      <w:pPr>
        <w:pStyle w:val="TOC1"/>
        <w:tabs>
          <w:tab w:val="right" w:leader="dot" w:pos="8306"/>
        </w:tabs>
      </w:pPr>
      <w:hyperlink w:anchor="_Toc28962" w:history="1">
        <w:r>
          <w:rPr>
            <w:rFonts w:ascii="仿宋" w:eastAsia="仿宋" w:hAnsi="仿宋" w:cs="仿宋" w:hint="eastAsia"/>
            <w:lang w:eastAsia="zh-CN"/>
          </w:rPr>
          <w:t>十二、放射性核素远距离治疗机项目财务管理</w:t>
        </w:r>
        <w:r>
          <w:tab/>
        </w:r>
        <w:r>
          <w:fldChar w:fldCharType="begin"/>
        </w:r>
        <w:r>
          <w:instrText xml:space="preserve"> PAGEREF _Toc28962 \h </w:instrText>
        </w:r>
        <w:r>
          <w:fldChar w:fldCharType="separate"/>
        </w:r>
        <w:r>
          <w:t>46</w:t>
        </w:r>
        <w:r>
          <w:fldChar w:fldCharType="end"/>
        </w:r>
      </w:hyperlink>
    </w:p>
    <w:p>
      <w:pPr>
        <w:pStyle w:val="TOC2"/>
        <w:tabs>
          <w:tab w:val="right" w:leader="dot" w:pos="8306"/>
        </w:tabs>
      </w:pPr>
      <w:hyperlink w:anchor="_Toc11433" w:history="1">
        <w:r>
          <w:rPr>
            <w:rFonts w:ascii="仿宋" w:eastAsia="仿宋" w:hAnsi="仿宋" w:cs="仿宋" w:hint="eastAsia"/>
            <w:lang w:eastAsia="zh-CN"/>
          </w:rPr>
          <w:t>(一)、资金需求大</w:t>
        </w:r>
        <w:r>
          <w:tab/>
        </w:r>
        <w:r>
          <w:fldChar w:fldCharType="begin"/>
        </w:r>
        <w:r>
          <w:instrText xml:space="preserve"> PAGEREF _Toc11433 \h </w:instrText>
        </w:r>
        <w:r>
          <w:fldChar w:fldCharType="separate"/>
        </w:r>
        <w:r>
          <w:t>46</w:t>
        </w:r>
        <w:r>
          <w:fldChar w:fldCharType="end"/>
        </w:r>
      </w:hyperlink>
    </w:p>
    <w:p>
      <w:pPr>
        <w:pStyle w:val="TOC2"/>
        <w:tabs>
          <w:tab w:val="right" w:leader="dot" w:pos="8306"/>
        </w:tabs>
      </w:pPr>
      <w:hyperlink w:anchor="_Toc3245" w:history="1">
        <w:r>
          <w:rPr>
            <w:rFonts w:ascii="仿宋" w:eastAsia="仿宋" w:hAnsi="仿宋" w:cs="仿宋" w:hint="eastAsia"/>
            <w:lang w:eastAsia="zh-CN"/>
          </w:rPr>
          <w:t>(二)、研发周期长</w:t>
        </w:r>
        <w:r>
          <w:tab/>
        </w:r>
        <w:r>
          <w:fldChar w:fldCharType="begin"/>
        </w:r>
        <w:r>
          <w:instrText xml:space="preserve"> PAGEREF _Toc3245 \h </w:instrText>
        </w:r>
        <w:r>
          <w:fldChar w:fldCharType="separate"/>
        </w:r>
        <w:r>
          <w:t>47</w:t>
        </w:r>
        <w:r>
          <w:fldChar w:fldCharType="end"/>
        </w:r>
      </w:hyperlink>
    </w:p>
    <w:p>
      <w:pPr>
        <w:pStyle w:val="TOC2"/>
        <w:tabs>
          <w:tab w:val="right" w:leader="dot" w:pos="8306"/>
        </w:tabs>
      </w:pPr>
      <w:hyperlink w:anchor="_Toc4037" w:history="1">
        <w:r>
          <w:rPr>
            <w:rFonts w:ascii="仿宋" w:eastAsia="仿宋" w:hAnsi="仿宋" w:cs="仿宋" w:hint="eastAsia"/>
            <w:lang w:eastAsia="zh-CN"/>
          </w:rPr>
          <w:t>(三)、市场风险大</w:t>
        </w:r>
        <w:r>
          <w:tab/>
        </w:r>
        <w:r>
          <w:fldChar w:fldCharType="begin"/>
        </w:r>
        <w:r>
          <w:instrText xml:space="preserve"> PAGEREF _Toc4037 \h </w:instrText>
        </w:r>
        <w:r>
          <w:fldChar w:fldCharType="separate"/>
        </w:r>
        <w:r>
          <w:t>48</w:t>
        </w:r>
        <w:r>
          <w:fldChar w:fldCharType="end"/>
        </w:r>
      </w:hyperlink>
    </w:p>
    <w:p>
      <w:pPr>
        <w:pStyle w:val="TOC2"/>
        <w:tabs>
          <w:tab w:val="right" w:leader="dot" w:pos="8306"/>
        </w:tabs>
      </w:pPr>
      <w:hyperlink w:anchor="_Toc19527" w:history="1">
        <w:r>
          <w:rPr>
            <w:rFonts w:ascii="仿宋" w:eastAsia="仿宋" w:hAnsi="仿宋" w:cs="仿宋" w:hint="eastAsia"/>
            <w:lang w:eastAsia="zh-CN"/>
          </w:rPr>
          <w:t>(四)、利润率高</w:t>
        </w:r>
        <w:r>
          <w:tab/>
        </w:r>
        <w:r>
          <w:fldChar w:fldCharType="begin"/>
        </w:r>
        <w:r>
          <w:instrText xml:space="preserve"> PAGEREF _Toc19527 \h </w:instrText>
        </w:r>
        <w:r>
          <w:fldChar w:fldCharType="separate"/>
        </w:r>
        <w:r>
          <w:t>51</w:t>
        </w:r>
        <w:r>
          <w:fldChar w:fldCharType="end"/>
        </w:r>
      </w:hyperlink>
    </w:p>
    <w:p>
      <w:pPr>
        <w:pStyle w:val="TOC1"/>
        <w:tabs>
          <w:tab w:val="right" w:leader="dot" w:pos="8306"/>
        </w:tabs>
      </w:pPr>
      <w:hyperlink w:anchor="_Toc30674" w:history="1">
        <w:r>
          <w:rPr>
            <w:rFonts w:ascii="仿宋" w:eastAsia="仿宋" w:hAnsi="仿宋" w:cs="仿宋" w:hint="eastAsia"/>
            <w:lang w:eastAsia="zh-CN"/>
          </w:rPr>
          <w:t>十三、风险识别与分类</w:t>
        </w:r>
        <w:r>
          <w:tab/>
        </w:r>
        <w:r>
          <w:fldChar w:fldCharType="begin"/>
        </w:r>
        <w:r>
          <w:instrText xml:space="preserve"> PAGEREF _Toc30674 \h </w:instrText>
        </w:r>
        <w:r>
          <w:fldChar w:fldCharType="separate"/>
        </w:r>
        <w:r>
          <w:t>53</w:t>
        </w:r>
        <w:r>
          <w:fldChar w:fldCharType="end"/>
        </w:r>
      </w:hyperlink>
    </w:p>
    <w:p>
      <w:pPr>
        <w:pStyle w:val="TOC2"/>
        <w:tabs>
          <w:tab w:val="right" w:leader="dot" w:pos="8306"/>
        </w:tabs>
      </w:pPr>
      <w:hyperlink w:anchor="_Toc31401" w:history="1">
        <w:r>
          <w:rPr>
            <w:rFonts w:ascii="仿宋" w:eastAsia="仿宋" w:hAnsi="仿宋" w:cs="仿宋" w:hint="eastAsia"/>
            <w:lang w:eastAsia="zh-CN"/>
          </w:rPr>
          <w:t>(一)、风险识别</w:t>
        </w:r>
        <w:r>
          <w:tab/>
        </w:r>
        <w:r>
          <w:fldChar w:fldCharType="begin"/>
        </w:r>
        <w:r>
          <w:instrText xml:space="preserve"> PAGEREF _Toc31401 \h </w:instrText>
        </w:r>
        <w:r>
          <w:fldChar w:fldCharType="separate"/>
        </w:r>
        <w:r>
          <w:t>53</w:t>
        </w:r>
        <w:r>
          <w:fldChar w:fldCharType="end"/>
        </w:r>
      </w:hyperlink>
    </w:p>
    <w:p>
      <w:pPr>
        <w:pStyle w:val="TOC2"/>
        <w:tabs>
          <w:tab w:val="right" w:leader="dot" w:pos="8306"/>
        </w:tabs>
      </w:pPr>
      <w:hyperlink w:anchor="_Toc10154" w:history="1">
        <w:r>
          <w:rPr>
            <w:rFonts w:ascii="仿宋" w:eastAsia="仿宋" w:hAnsi="仿宋" w:cs="仿宋" w:hint="eastAsia"/>
            <w:lang w:eastAsia="zh-CN"/>
          </w:rPr>
          <w:t>(二)、风险分类</w:t>
        </w:r>
        <w:r>
          <w:tab/>
        </w:r>
        <w:r>
          <w:fldChar w:fldCharType="begin"/>
        </w:r>
        <w:r>
          <w:instrText xml:space="preserve"> PAGEREF _Toc10154 \h </w:instrText>
        </w:r>
        <w:r>
          <w:fldChar w:fldCharType="separate"/>
        </w:r>
        <w:r>
          <w:t>55</w:t>
        </w:r>
        <w:r>
          <w:fldChar w:fldCharType="end"/>
        </w:r>
      </w:hyperlink>
    </w:p>
    <w:p>
      <w:pPr>
        <w:pStyle w:val="TOC1"/>
        <w:tabs>
          <w:tab w:val="right" w:leader="dot" w:pos="8306"/>
        </w:tabs>
      </w:pPr>
      <w:hyperlink w:anchor="_Toc28232" w:history="1">
        <w:r>
          <w:rPr>
            <w:rFonts w:ascii="仿宋" w:eastAsia="仿宋" w:hAnsi="仿宋" w:cs="仿宋" w:hint="eastAsia"/>
            <w:lang w:eastAsia="zh-CN"/>
          </w:rPr>
          <w:t>十四、利益相关者分析与沟通计划</w:t>
        </w:r>
        <w:r>
          <w:tab/>
        </w:r>
        <w:r>
          <w:fldChar w:fldCharType="begin"/>
        </w:r>
        <w:r>
          <w:instrText xml:space="preserve"> PAGEREF _Toc28232 \h </w:instrText>
        </w:r>
        <w:r>
          <w:fldChar w:fldCharType="separate"/>
        </w:r>
        <w:r>
          <w:t>57</w:t>
        </w:r>
        <w:r>
          <w:fldChar w:fldCharType="end"/>
        </w:r>
      </w:hyperlink>
    </w:p>
    <w:p>
      <w:pPr>
        <w:pStyle w:val="TOC2"/>
        <w:tabs>
          <w:tab w:val="right" w:leader="dot" w:pos="8306"/>
        </w:tabs>
      </w:pPr>
      <w:hyperlink w:anchor="_Toc9986" w:history="1">
        <w:r>
          <w:rPr>
            <w:rFonts w:ascii="仿宋" w:eastAsia="仿宋" w:hAnsi="仿宋" w:cs="仿宋" w:hint="eastAsia"/>
            <w:lang w:eastAsia="zh-CN"/>
          </w:rPr>
          <w:t>(一)、利益相关者分析</w:t>
        </w:r>
        <w:r>
          <w:tab/>
        </w:r>
        <w:r>
          <w:fldChar w:fldCharType="begin"/>
        </w:r>
        <w:r>
          <w:instrText xml:space="preserve"> PAGEREF _Toc9986 \h </w:instrText>
        </w:r>
        <w:r>
          <w:fldChar w:fldCharType="separate"/>
        </w:r>
        <w:r>
          <w:t>57</w:t>
        </w:r>
        <w:r>
          <w:fldChar w:fldCharType="end"/>
        </w:r>
      </w:hyperlink>
    </w:p>
    <w:p>
      <w:pPr>
        <w:pStyle w:val="TOC2"/>
        <w:tabs>
          <w:tab w:val="right" w:leader="dot" w:pos="8306"/>
        </w:tabs>
      </w:pPr>
      <w:hyperlink w:anchor="_Toc14022" w:history="1">
        <w:r>
          <w:rPr>
            <w:rFonts w:ascii="仿宋" w:eastAsia="仿宋" w:hAnsi="仿宋" w:cs="仿宋" w:hint="eastAsia"/>
            <w:lang w:eastAsia="zh-CN"/>
          </w:rPr>
          <w:t>(二)、沟通计划</w:t>
        </w:r>
        <w:r>
          <w:tab/>
        </w:r>
        <w:r>
          <w:fldChar w:fldCharType="begin"/>
        </w:r>
        <w:r>
          <w:instrText xml:space="preserve"> PAGEREF _Toc14022 \h </w:instrText>
        </w:r>
        <w:r>
          <w:fldChar w:fldCharType="separate"/>
        </w:r>
        <w:r>
          <w:t>58</w:t>
        </w:r>
        <w:r>
          <w:fldChar w:fldCharType="end"/>
        </w:r>
      </w:hyperlink>
    </w:p>
    <w:p>
      <w:pPr>
        <w:pStyle w:val="TOC1"/>
        <w:tabs>
          <w:tab w:val="right" w:leader="dot" w:pos="8306"/>
        </w:tabs>
      </w:pPr>
      <w:hyperlink w:anchor="_Toc31376" w:history="1">
        <w:r>
          <w:rPr>
            <w:rFonts w:ascii="仿宋" w:eastAsia="仿宋" w:hAnsi="仿宋" w:cs="仿宋" w:hint="eastAsia"/>
            <w:lang w:eastAsia="zh-CN"/>
          </w:rPr>
          <w:t>十五、放射性核素远距离治疗机项目实施时间节点</w:t>
        </w:r>
        <w:r>
          <w:tab/>
        </w:r>
        <w:r>
          <w:fldChar w:fldCharType="begin"/>
        </w:r>
        <w:r>
          <w:instrText xml:space="preserve"> PAGEREF _Toc31376 \h </w:instrText>
        </w:r>
        <w:r>
          <w:fldChar w:fldCharType="separate"/>
        </w:r>
        <w:r>
          <w:t>59</w:t>
        </w:r>
        <w:r>
          <w:fldChar w:fldCharType="end"/>
        </w:r>
      </w:hyperlink>
    </w:p>
    <w:p>
      <w:pPr>
        <w:pStyle w:val="TOC2"/>
        <w:tabs>
          <w:tab w:val="right" w:leader="dot" w:pos="8306"/>
        </w:tabs>
      </w:pPr>
      <w:hyperlink w:anchor="_Toc13089" w:history="1">
        <w:r>
          <w:rPr>
            <w:rFonts w:ascii="仿宋" w:eastAsia="仿宋" w:hAnsi="仿宋" w:cs="仿宋" w:hint="eastAsia"/>
            <w:lang w:eastAsia="zh-CN"/>
          </w:rPr>
          <w:t>(一)、放射性核素远距离治疗机项目启动阶段时间节点</w:t>
        </w:r>
        <w:r>
          <w:tab/>
        </w:r>
        <w:r>
          <w:fldChar w:fldCharType="begin"/>
        </w:r>
        <w:r>
          <w:instrText xml:space="preserve"> PAGEREF _Toc13089 \h </w:instrText>
        </w:r>
        <w:r>
          <w:fldChar w:fldCharType="separate"/>
        </w:r>
        <w:r>
          <w:t>59</w:t>
        </w:r>
        <w:r>
          <w:fldChar w:fldCharType="end"/>
        </w:r>
      </w:hyperlink>
    </w:p>
    <w:p>
      <w:pPr>
        <w:pStyle w:val="TOC2"/>
        <w:tabs>
          <w:tab w:val="right" w:leader="dot" w:pos="8306"/>
        </w:tabs>
      </w:pPr>
      <w:hyperlink w:anchor="_Toc9744" w:history="1">
        <w:r>
          <w:rPr>
            <w:rFonts w:ascii="仿宋" w:eastAsia="仿宋" w:hAnsi="仿宋" w:cs="仿宋" w:hint="eastAsia"/>
            <w:lang w:eastAsia="zh-CN"/>
          </w:rPr>
          <w:t>(二)、放射性核素远距离治疗机项目执行阶段时间节点</w:t>
        </w:r>
        <w:r>
          <w:tab/>
        </w:r>
        <w:r>
          <w:fldChar w:fldCharType="begin"/>
        </w:r>
        <w:r>
          <w:instrText xml:space="preserve"> PAGEREF _Toc9744 \h </w:instrText>
        </w:r>
        <w:r>
          <w:fldChar w:fldCharType="separate"/>
        </w:r>
        <w:r>
          <w:t>61</w:t>
        </w:r>
        <w:r>
          <w:fldChar w:fldCharType="end"/>
        </w:r>
      </w:hyperlink>
    </w:p>
    <w:p>
      <w:pPr>
        <w:pStyle w:val="TOC2"/>
        <w:tabs>
          <w:tab w:val="right" w:leader="dot" w:pos="8306"/>
        </w:tabs>
      </w:pPr>
      <w:hyperlink w:anchor="_Toc15886" w:history="1">
        <w:r>
          <w:rPr>
            <w:rFonts w:ascii="仿宋" w:eastAsia="仿宋" w:hAnsi="仿宋" w:cs="仿宋" w:hint="eastAsia"/>
            <w:lang w:eastAsia="zh-CN"/>
          </w:rPr>
          <w:t>(三)、放射性核素远距离治疗机项目完成阶段时间节点</w:t>
        </w:r>
        <w:r>
          <w:tab/>
        </w:r>
        <w:r>
          <w:fldChar w:fldCharType="begin"/>
        </w:r>
        <w:r>
          <w:instrText xml:space="preserve"> PAGEREF _Toc15886 \h </w:instrText>
        </w:r>
        <w:r>
          <w:fldChar w:fldCharType="separate"/>
        </w:r>
        <w:r>
          <w:t>62</w:t>
        </w:r>
        <w:r>
          <w:fldChar w:fldCharType="end"/>
        </w:r>
      </w:hyperlink>
    </w:p>
    <w:p>
      <w:pPr>
        <w:pStyle w:val="TOC1"/>
        <w:tabs>
          <w:tab w:val="right" w:leader="dot" w:pos="8306"/>
        </w:tabs>
      </w:pPr>
      <w:hyperlink w:anchor="_Toc4006" w:history="1">
        <w:r>
          <w:rPr>
            <w:rFonts w:ascii="仿宋" w:eastAsia="仿宋" w:hAnsi="仿宋" w:cs="仿宋" w:hint="eastAsia"/>
            <w:lang w:eastAsia="zh-CN"/>
          </w:rPr>
          <w:t>十六、放射性核素远距离治疗机项目治理与监督</w:t>
        </w:r>
        <w:r>
          <w:tab/>
        </w:r>
        <w:r>
          <w:fldChar w:fldCharType="begin"/>
        </w:r>
        <w:r>
          <w:instrText xml:space="preserve"> PAGEREF _Toc4006 \h </w:instrText>
        </w:r>
        <w:r>
          <w:fldChar w:fldCharType="separate"/>
        </w:r>
        <w:r>
          <w:t>63</w:t>
        </w:r>
        <w:r>
          <w:fldChar w:fldCharType="end"/>
        </w:r>
      </w:hyperlink>
    </w:p>
    <w:p>
      <w:pPr>
        <w:pStyle w:val="TOC2"/>
        <w:tabs>
          <w:tab w:val="right" w:leader="dot" w:pos="8306"/>
        </w:tabs>
      </w:pPr>
      <w:hyperlink w:anchor="_Toc19034" w:history="1">
        <w:r>
          <w:rPr>
            <w:rFonts w:ascii="仿宋" w:eastAsia="仿宋" w:hAnsi="仿宋" w:cs="仿宋" w:hint="eastAsia"/>
            <w:lang w:eastAsia="zh-CN"/>
          </w:rPr>
          <w:t>(一)、放射性核素远距离治疗机项目治理结构</w:t>
        </w:r>
        <w:r>
          <w:tab/>
        </w:r>
        <w:r>
          <w:fldChar w:fldCharType="begin"/>
        </w:r>
        <w:r>
          <w:instrText xml:space="preserve"> PAGEREF _Toc19034 \h </w:instrText>
        </w:r>
        <w:r>
          <w:fldChar w:fldCharType="separate"/>
        </w:r>
        <w:r>
          <w:t>63</w:t>
        </w:r>
        <w:r>
          <w:fldChar w:fldCharType="end"/>
        </w:r>
      </w:hyperlink>
    </w:p>
    <w:p>
      <w:pPr>
        <w:pStyle w:val="TOC2"/>
        <w:tabs>
          <w:tab w:val="right" w:leader="dot" w:pos="8306"/>
        </w:tabs>
      </w:pPr>
      <w:hyperlink w:anchor="_Toc22330" w:history="1">
        <w:r>
          <w:rPr>
            <w:rFonts w:ascii="仿宋" w:eastAsia="仿宋" w:hAnsi="仿宋" w:cs="仿宋" w:hint="eastAsia"/>
            <w:lang w:eastAsia="zh-CN"/>
          </w:rPr>
          <w:t>(二)、监督与审计</w:t>
        </w:r>
        <w:r>
          <w:tab/>
        </w:r>
        <w:r>
          <w:fldChar w:fldCharType="begin"/>
        </w:r>
        <w:r>
          <w:instrText xml:space="preserve"> PAGEREF _Toc22330 \h </w:instrText>
        </w:r>
        <w:r>
          <w:fldChar w:fldCharType="separate"/>
        </w:r>
        <w:r>
          <w:t>64</w:t>
        </w:r>
        <w:r>
          <w:fldChar w:fldCharType="end"/>
        </w:r>
      </w:hyperlink>
    </w:p>
    <w:p>
      <w:pPr>
        <w:pStyle w:val="TOC1"/>
        <w:tabs>
          <w:tab w:val="right" w:leader="dot" w:pos="8306"/>
        </w:tabs>
      </w:pPr>
      <w:hyperlink w:anchor="_Toc22358" w:history="1">
        <w:r>
          <w:rPr>
            <w:rFonts w:ascii="仿宋" w:eastAsia="仿宋" w:hAnsi="仿宋" w:cs="仿宋" w:hint="eastAsia"/>
            <w:lang w:eastAsia="zh-CN"/>
          </w:rPr>
          <w:t>十七、放射性核素远距离治疗机项目实施保障措施</w:t>
        </w:r>
        <w:r>
          <w:tab/>
        </w:r>
        <w:r>
          <w:fldChar w:fldCharType="begin"/>
        </w:r>
        <w:r>
          <w:instrText xml:space="preserve"> PAGEREF _Toc22358 \h </w:instrText>
        </w:r>
        <w:r>
          <w:fldChar w:fldCharType="separate"/>
        </w:r>
        <w:r>
          <w:t>66</w:t>
        </w:r>
        <w:r>
          <w:fldChar w:fldCharType="end"/>
        </w:r>
      </w:hyperlink>
    </w:p>
    <w:p>
      <w:pPr>
        <w:pStyle w:val="TOC2"/>
        <w:tabs>
          <w:tab w:val="right" w:leader="dot" w:pos="8306"/>
        </w:tabs>
      </w:pPr>
      <w:hyperlink w:anchor="_Toc2490" w:history="1">
        <w:r>
          <w:rPr>
            <w:rFonts w:ascii="仿宋" w:eastAsia="仿宋" w:hAnsi="仿宋" w:cs="仿宋" w:hint="eastAsia"/>
            <w:lang w:eastAsia="zh-CN"/>
          </w:rPr>
          <w:t>(一)、放射性核素远距离治疗机项目实施保障机制</w:t>
        </w:r>
        <w:r>
          <w:tab/>
        </w:r>
        <w:r>
          <w:fldChar w:fldCharType="begin"/>
        </w:r>
        <w:r>
          <w:instrText xml:space="preserve"> PAGEREF _Toc2490 \h </w:instrText>
        </w:r>
        <w:r>
          <w:fldChar w:fldCharType="separate"/>
        </w:r>
        <w:r>
          <w:t>66</w:t>
        </w:r>
        <w:r>
          <w:fldChar w:fldCharType="end"/>
        </w:r>
      </w:hyperlink>
    </w:p>
    <w:p>
      <w:pPr>
        <w:pStyle w:val="TOC2"/>
        <w:tabs>
          <w:tab w:val="right" w:leader="dot" w:pos="8306"/>
        </w:tabs>
      </w:pPr>
      <w:hyperlink w:anchor="_Toc9619" w:history="1">
        <w:r>
          <w:rPr>
            <w:rFonts w:ascii="仿宋" w:eastAsia="仿宋" w:hAnsi="仿宋" w:cs="仿宋" w:hint="eastAsia"/>
            <w:lang w:eastAsia="zh-CN"/>
          </w:rPr>
          <w:t>(二)、放射性核素远距离治疗机项目法律合规要求</w:t>
        </w:r>
        <w:r>
          <w:tab/>
        </w:r>
        <w:r>
          <w:fldChar w:fldCharType="begin"/>
        </w:r>
        <w:r>
          <w:instrText xml:space="preserve"> PAGEREF _Toc9619 \h </w:instrText>
        </w:r>
        <w:r>
          <w:fldChar w:fldCharType="separate"/>
        </w:r>
        <w:r>
          <w:t>70</w:t>
        </w:r>
        <w:r>
          <w:fldChar w:fldCharType="end"/>
        </w:r>
      </w:hyperlink>
    </w:p>
    <w:p>
      <w:pPr>
        <w:pStyle w:val="TOC2"/>
        <w:tabs>
          <w:tab w:val="right" w:leader="dot" w:pos="8306"/>
        </w:tabs>
      </w:pPr>
      <w:hyperlink w:anchor="_Toc5993" w:history="1">
        <w:r>
          <w:rPr>
            <w:rFonts w:ascii="仿宋" w:eastAsia="仿宋" w:hAnsi="仿宋" w:cs="仿宋" w:hint="eastAsia"/>
            <w:lang w:eastAsia="zh-CN"/>
          </w:rPr>
          <w:t>(三)、放射性核素远距离治疗机项目合同管理与法律事务</w:t>
        </w:r>
        <w:r>
          <w:tab/>
        </w:r>
        <w:r>
          <w:fldChar w:fldCharType="begin"/>
        </w:r>
        <w:r>
          <w:instrText xml:space="preserve"> PAGEREF _Toc5993 \h </w:instrText>
        </w:r>
        <w:r>
          <w:fldChar w:fldCharType="separate"/>
        </w:r>
        <w:r>
          <w:t>75</w:t>
        </w:r>
        <w:r>
          <w:fldChar w:fldCharType="end"/>
        </w:r>
      </w:hyperlink>
    </w:p>
    <w:p>
      <w:pPr>
        <w:pStyle w:val="TOC2"/>
        <w:tabs>
          <w:tab w:val="right" w:leader="dot" w:pos="8306"/>
        </w:tabs>
      </w:pPr>
      <w:hyperlink w:anchor="_Toc5747" w:history="1">
        <w:r>
          <w:rPr>
            <w:rFonts w:ascii="仿宋" w:eastAsia="仿宋" w:hAnsi="仿宋" w:cs="仿宋" w:hint="eastAsia"/>
            <w:lang w:eastAsia="zh-CN"/>
          </w:rPr>
          <w:t>(四)、放射性核素远距离治疗机项目知识产权保护策略</w:t>
        </w:r>
        <w:r>
          <w:tab/>
        </w:r>
        <w:r>
          <w:fldChar w:fldCharType="begin"/>
        </w:r>
        <w:r>
          <w:instrText xml:space="preserve"> PAGEREF _Toc5747 \h </w:instrText>
        </w:r>
        <w:r>
          <w:fldChar w:fldCharType="separate"/>
        </w:r>
        <w:r>
          <w:t>81</w:t>
        </w:r>
        <w:r>
          <w:fldChar w:fldCharType="end"/>
        </w:r>
      </w:hyperlink>
    </w:p>
    <w:p>
      <w:pPr>
        <w:pStyle w:val="TOC1"/>
        <w:tabs>
          <w:tab w:val="right" w:leader="dot" w:pos="8306"/>
        </w:tabs>
      </w:pPr>
      <w:hyperlink w:anchor="_Toc28065" w:history="1">
        <w:r>
          <w:rPr>
            <w:rFonts w:ascii="仿宋" w:eastAsia="仿宋" w:hAnsi="仿宋" w:cs="仿宋" w:hint="eastAsia"/>
            <w:lang w:eastAsia="zh-CN"/>
          </w:rPr>
          <w:t>十八、质量管理体系</w:t>
        </w:r>
        <w:r>
          <w:tab/>
        </w:r>
        <w:r>
          <w:fldChar w:fldCharType="begin"/>
        </w:r>
        <w:r>
          <w:instrText xml:space="preserve"> PAGEREF _Toc28065 \h </w:instrText>
        </w:r>
        <w:r>
          <w:fldChar w:fldCharType="separate"/>
        </w:r>
        <w:r>
          <w:t>84</w:t>
        </w:r>
        <w:r>
          <w:fldChar w:fldCharType="end"/>
        </w:r>
      </w:hyperlink>
    </w:p>
    <w:p>
      <w:pPr>
        <w:pStyle w:val="TOC2"/>
        <w:tabs>
          <w:tab w:val="right" w:leader="dot" w:pos="8306"/>
        </w:tabs>
      </w:pPr>
      <w:hyperlink w:anchor="_Toc13665" w:history="1">
        <w:r>
          <w:rPr>
            <w:rFonts w:ascii="仿宋" w:eastAsia="仿宋" w:hAnsi="仿宋" w:cs="仿宋" w:hint="eastAsia"/>
            <w:lang w:eastAsia="zh-CN"/>
          </w:rPr>
          <w:t>(一)、质量目标与方针</w:t>
        </w:r>
        <w:r>
          <w:tab/>
        </w:r>
        <w:r>
          <w:fldChar w:fldCharType="begin"/>
        </w:r>
        <w:r>
          <w:instrText xml:space="preserve"> PAGEREF _Toc13665 \h </w:instrText>
        </w:r>
        <w:r>
          <w:fldChar w:fldCharType="separate"/>
        </w:r>
        <w:r>
          <w:t>84</w:t>
        </w:r>
        <w:r>
          <w:fldChar w:fldCharType="end"/>
        </w:r>
      </w:hyperlink>
    </w:p>
    <w:p>
      <w:pPr>
        <w:pStyle w:val="TOC2"/>
        <w:tabs>
          <w:tab w:val="right" w:leader="dot" w:pos="8306"/>
        </w:tabs>
      </w:pPr>
      <w:hyperlink w:anchor="_Toc22455" w:history="1">
        <w:r>
          <w:rPr>
            <w:rFonts w:ascii="仿宋" w:eastAsia="仿宋" w:hAnsi="仿宋" w:cs="仿宋" w:hint="eastAsia"/>
            <w:lang w:eastAsia="zh-CN"/>
          </w:rPr>
          <w:t>(二)、质量管理责任</w:t>
        </w:r>
        <w:r>
          <w:tab/>
        </w:r>
        <w:r>
          <w:fldChar w:fldCharType="begin"/>
        </w:r>
        <w:r>
          <w:instrText xml:space="preserve"> PAGEREF _Toc22455 \h </w:instrText>
        </w:r>
        <w:r>
          <w:fldChar w:fldCharType="separate"/>
        </w:r>
        <w:r>
          <w:t>85</w:t>
        </w:r>
        <w:r>
          <w:fldChar w:fldCharType="end"/>
        </w:r>
      </w:hyperlink>
    </w:p>
    <w:p>
      <w:pPr>
        <w:pStyle w:val="TOC2"/>
        <w:tabs>
          <w:tab w:val="right" w:leader="dot" w:pos="8306"/>
        </w:tabs>
      </w:pPr>
      <w:hyperlink w:anchor="_Toc8107" w:history="1">
        <w:r>
          <w:rPr>
            <w:rFonts w:ascii="仿宋" w:eastAsia="仿宋" w:hAnsi="仿宋" w:cs="仿宋" w:hint="eastAsia"/>
            <w:lang w:eastAsia="zh-CN"/>
          </w:rPr>
          <w:t>(三)、质量管理体系文件</w:t>
        </w:r>
        <w:r>
          <w:tab/>
        </w:r>
        <w:r>
          <w:fldChar w:fldCharType="begin"/>
        </w:r>
        <w:r>
          <w:instrText xml:space="preserve"> PAGEREF _Toc8107 \h </w:instrText>
        </w:r>
        <w:r>
          <w:fldChar w:fldCharType="separate"/>
        </w:r>
        <w:r>
          <w:t>86</w:t>
        </w:r>
        <w:r>
          <w:fldChar w:fldCharType="end"/>
        </w:r>
      </w:hyperlink>
    </w:p>
    <w:p>
      <w:pPr>
        <w:pStyle w:val="TOC2"/>
        <w:tabs>
          <w:tab w:val="right" w:leader="dot" w:pos="8306"/>
        </w:tabs>
      </w:pPr>
      <w:hyperlink w:anchor="_Toc10202" w:history="1">
        <w:r>
          <w:rPr>
            <w:rFonts w:ascii="仿宋" w:eastAsia="仿宋" w:hAnsi="仿宋" w:cs="仿宋" w:hint="eastAsia"/>
            <w:lang w:eastAsia="zh-CN"/>
          </w:rPr>
          <w:t>(四)、质量培训与教育</w:t>
        </w:r>
        <w:r>
          <w:tab/>
        </w:r>
        <w:r>
          <w:fldChar w:fldCharType="begin"/>
        </w:r>
        <w:r>
          <w:instrText xml:space="preserve"> PAGEREF _Toc10202 \h </w:instrText>
        </w:r>
        <w:r>
          <w:fldChar w:fldCharType="separate"/>
        </w:r>
        <w:r>
          <w:t>89</w:t>
        </w:r>
        <w:r>
          <w:fldChar w:fldCharType="end"/>
        </w:r>
      </w:hyperlink>
    </w:p>
    <w:p>
      <w:pPr>
        <w:pStyle w:val="TOC2"/>
        <w:tabs>
          <w:tab w:val="right" w:leader="dot" w:pos="8306"/>
        </w:tabs>
      </w:pPr>
      <w:hyperlink w:anchor="_Toc26712" w:history="1">
        <w:r>
          <w:rPr>
            <w:rFonts w:ascii="仿宋" w:eastAsia="仿宋" w:hAnsi="仿宋" w:cs="仿宋" w:hint="eastAsia"/>
            <w:lang w:eastAsia="zh-CN"/>
          </w:rPr>
          <w:t>(五)、质量审核与评价</w:t>
        </w:r>
        <w:r>
          <w:tab/>
        </w:r>
        <w:r>
          <w:fldChar w:fldCharType="begin"/>
        </w:r>
        <w:r>
          <w:instrText xml:space="preserve"> PAGEREF _Toc26712 \h </w:instrText>
        </w:r>
        <w:r>
          <w:fldChar w:fldCharType="separate"/>
        </w:r>
        <w:r>
          <w:t>90</w:t>
        </w:r>
        <w:r>
          <w:fldChar w:fldCharType="end"/>
        </w:r>
      </w:hyperlink>
    </w:p>
    <w:p>
      <w:pPr>
        <w:pStyle w:val="TOC2"/>
        <w:tabs>
          <w:tab w:val="right" w:leader="dot" w:pos="8306"/>
        </w:tabs>
      </w:pPr>
      <w:hyperlink w:anchor="_Toc28718" w:history="1">
        <w:r>
          <w:rPr>
            <w:rFonts w:ascii="仿宋" w:eastAsia="仿宋" w:hAnsi="仿宋" w:cs="仿宋" w:hint="eastAsia"/>
            <w:lang w:eastAsia="zh-CN"/>
          </w:rPr>
          <w:t>(六)、不符合与纠正措施</w:t>
        </w:r>
        <w:r>
          <w:tab/>
        </w:r>
        <w:r>
          <w:fldChar w:fldCharType="begin"/>
        </w:r>
        <w:r>
          <w:instrText xml:space="preserve"> PAGEREF _Toc28718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9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放射性核素远距离治疗机项目的主要产品是XXXX，预计年产值为XXX万元。这一产品在市场中占据着重要的地位，其广泛的应用范围使得该放射性核素远距离治疗机项目的市场前景非常广阔。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性核素远距离治疗机项目的xxx产品作为重要的原材料之一，将在多个领域发挥关键作用。其在建筑、交通、能源等方面的广泛应用将为整个产业链提供强大的支持，形成产业协同效应。放射性核素远距离治疗机项目的年产值XXX万XXX万XXX万万元不仅反映了其在市场上的巨大潜力，更预示着它对国民经济的积极贡献。这种关联度高、涉及面广的产业关系，使得该放射性核素远距离治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总征地面积为XXXX平方米，相当于约XX.XX亩，其中净用地面积为XXXX平方米，红线范围内相当于约XX.XX亩。这一用地规模充分考虑了放射性核素远距离治疗机项目的建设需求，保障了放射性核素远距离治疗机项目在合适的空间内得以充分发展。放射性核素远距离治疗机项目规划的总建筑面积为XXXX平方米，其中主体工程建设占XXXX平方米，计容建筑面积达XXXX平方米。预计建筑工程的投资将达到XXXX万元，为放射性核素远距离治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放射性核素远距离治疗机项目计划购置的设备共计XXXX台（套），设备购置费用为XXXX万元。这一设备购置计划充分考虑到放射性核素远距离治疗机项目的生产需求和技术要求，确保了放射性核素远距离治疗机项目在生产运营中具备先进的技术装备和高效的生产能力。设备的合理配置将为放射性核素远距离治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计划总投资为XXXX万元，预计年实现营业收入为XXXX万元。这一产能规模的设定旨在确保放射性核素远距离治疗机项目能够在投资与回报之间取得平衡，实现长期可持续的发展。放射性核素远距离治疗机项目的总投资充分考虑到各个方面的需求，包括用地建设、设备购置等多个环节，以确保放射性核素远距离治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068"/>
      <w:r>
        <w:rPr>
          <w:rFonts w:ascii="仿宋" w:eastAsia="仿宋" w:hAnsi="仿宋" w:cs="仿宋" w:hint="eastAsia"/>
          <w:sz w:val="28"/>
          <w:lang w:eastAsia="zh-CN"/>
        </w:rPr>
        <w:t>二、放射性核素远距离治疗机项目危机管理</w:t>
      </w:r>
      <w:bookmarkEnd w:id="5"/>
    </w:p>
    <w:p>
      <w:pPr>
        <w:pStyle w:val="Heading2"/>
        <w:rPr>
          <w:rFonts w:ascii="仿宋" w:eastAsia="仿宋" w:hAnsi="仿宋" w:cs="仿宋" w:hint="eastAsia"/>
          <w:lang w:eastAsia="zh-CN"/>
        </w:rPr>
      </w:pPr>
      <w:bookmarkStart w:id="6" w:name="_Toc139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远距离治疗机项目危机管理中，危机预警与识别是确保放射性核素远距离治疗机项目稳健运行的核心步骤。通过建立全面的监测机制，放射性核素远距离治疗机项目团队旨在及时发现和理解潜在的风险和危机因素，以便采取及时的预防和应对措施，确保放射性核素远距离治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核素远距离治疗机项目团队全面分析了整个放射性核素远距离治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性核素远距离治疗机项目团队着重于明确定义放射性核素远距离治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核素远距离治疗机项目进展的持续监控，团队能够及时发现潜在问题并作出迅速反应。放射性核素远距离治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核素远距离治疗机项目得以更有序、可控地推进。</w:t>
      </w:r>
    </w:p>
    <w:p>
      <w:pPr>
        <w:pStyle w:val="Heading2"/>
        <w:ind w:firstLine="560" w:firstLineChars="200"/>
        <w:rPr>
          <w:rFonts w:ascii="仿宋" w:eastAsia="仿宋" w:hAnsi="仿宋" w:cs="仿宋" w:hint="eastAsia"/>
          <w:sz w:val="28"/>
          <w:lang w:eastAsia="zh-CN"/>
        </w:rPr>
      </w:pPr>
      <w:bookmarkStart w:id="7" w:name="_Toc1284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在危机发生时，放射性核素远距离治疗机项目团队立即行动，成立了应急小组。该小组的任务是迅速制定并实施紧急应对措施，以最小化潜在损失。以下是采取的主要措施：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暂停放射性核素远距离治疗机项目进度：为遏制危机蔓延，放射性核素远距离治疗机项目暂时停止进行，以便全面评估当前状况。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资源重新分配：重新评估放射性核素远距离治疗机项目资源的分配，确保最大限度地减小损失。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实时沟通：与关键利益相关者建立实时沟通机制，向他们传递放射性核素远距离治疗机项目危机的实际状况，保障放射性核素远距离治疗机项目核心利益。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在紧急应对的同时，放射性核素远距离治疗机项目团队强调了团队协作和有效沟通的重要性。以下是团队协作的关键举措：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信息共享机制：建立了信息共享平台，确保团队成员能够及时获取放射性核素远距离治疗机项目危机的实时信息。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领导者沟通：放射性核素远距离治疗机项目领导者通过定期会议和即时沟通工具，指导团队应对危机，保持团队稳定运行。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随着危机得到初步控制，放射性核素远距离治疗机项目团队转向制定恢复计划，以确保放射性核素远距离治疗机项目能够从中迅速恢复。主要恢复计划包括：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修复受损的进度计划：重新评估放射性核素远距离治疗机项目进度，制定修复计划，确保放射性核素远距离治疗机项目尽快回归正常进程。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重新调整资源分配：优化资源分配，确保放射性核素远距离治疗机项目在有限资源下高效运转。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风险管理机制加强：对放射性核素远距离治疗机项目风险进行全面评估，制定更强化的风险管理策略，以预防未来可能的危机。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336"/>
      <w:r>
        <w:rPr>
          <w:rFonts w:ascii="仿宋" w:eastAsia="仿宋" w:hAnsi="仿宋" w:cs="仿宋" w:hint="eastAsia"/>
          <w:sz w:val="28"/>
          <w:lang w:eastAsia="zh-CN"/>
        </w:rPr>
        <w:t>三、放射性核素远距离治疗机项目建设单位说明</w:t>
      </w:r>
      <w:bookmarkEnd w:id="8"/>
    </w:p>
    <w:p>
      <w:pPr>
        <w:pStyle w:val="Heading2"/>
        <w:rPr>
          <w:rFonts w:ascii="仿宋" w:eastAsia="仿宋" w:hAnsi="仿宋" w:cs="仿宋" w:hint="eastAsia"/>
          <w:lang w:eastAsia="zh-CN"/>
        </w:rPr>
      </w:pPr>
      <w:bookmarkStart w:id="9" w:name="_Toc614"/>
      <w:r>
        <w:rPr>
          <w:rFonts w:ascii="仿宋" w:eastAsia="仿宋" w:hAnsi="仿宋" w:cs="仿宋" w:hint="eastAsia"/>
          <w:lang w:eastAsia="zh-CN"/>
        </w:rPr>
        <w:t>(一)、放射性核素远距离治疗机项目承办单位基本情况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79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放射性核素远距离治疗机项目承办单位的XXXX，我们着眼于实现可持续的经济效益。通过技术创新和解决方案的提供，公司预计在放射性核素远距离治疗机项目执行期间将获得可观的收入增长。这一收入来源主要包括放射性核素远距离治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同时，我们注重成本控制和效率提升，以确保放射性核素远距离治疗机项目的可持续盈利。透过精细的管理和资源优化，公司期望实现放射性核素远距离治疗机项目利润最大化。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核素远距离治疗机项目实施进行全面的投资评估，包括放射性核素远距离治疗机项目启动阶段的资金投入和后续运营成本。通过对放射性核素远距离治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放射性核素远距离治疗机项目实施过程中具备足够的资金流动性，公司将进行详尽的现金流分析。这包括资金需求的合理预测、放射性核素远距离治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588"/>
      <w:r>
        <w:rPr>
          <w:rFonts w:ascii="仿宋" w:eastAsia="仿宋" w:hAnsi="仿宋" w:cs="仿宋" w:hint="eastAsia"/>
          <w:sz w:val="28"/>
          <w:lang w:eastAsia="zh-CN"/>
        </w:rPr>
        <w:t>四、放射性核素远距离治疗机项目建设背景及必要性分析</w:t>
      </w:r>
      <w:bookmarkEnd w:id="11"/>
    </w:p>
    <w:p>
      <w:pPr>
        <w:pStyle w:val="Heading2"/>
        <w:rPr>
          <w:rFonts w:ascii="仿宋" w:eastAsia="仿宋" w:hAnsi="仿宋" w:cs="仿宋" w:hint="eastAsia"/>
          <w:lang w:eastAsia="zh-CN"/>
        </w:rPr>
      </w:pPr>
      <w:bookmarkStart w:id="12" w:name="_Toc30078"/>
      <w:r>
        <w:rPr>
          <w:rFonts w:ascii="仿宋" w:eastAsia="仿宋" w:hAnsi="仿宋" w:cs="仿宋" w:hint="eastAsia"/>
          <w:lang w:eastAsia="zh-CN"/>
        </w:rPr>
        <w:t>(一)、放射性核素远距离治疗机项目背景分析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核素远距离治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核素远距离治疗机项目在这个潮流中的定位。同时，我们将关注行业内涌现的新兴机遇，以便放射性核素远距离治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核素远距离治疗机项目提供了强大的发展动力。我们将聚焦于行业内最新的技术发展趋势，包括但不限于人工智能、大数据分析、物联网等领域。通过深度的技术研究，我们将确保放射性核素远距离治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核素远距离治疗机项目发展的源泉。我们将投入更多的精力对市场需求进行深入剖析，超越表面的需求，深入挖掘潜在的市场痛点和机遇。通过对市场需求的细致了解，放射性核素远距离治疗机项目将更有针对性地设计解决方案，满足市场的多样化需求，从而更好地促进放射性核素远距离治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核素远距离治疗机项目战略至关重要。我们将对竞争态势进行更为深入的分析，包括但不限于市场份额、产品特点、客户满意度等多个维度。通过深度的竞争分析，放射性核素远距离治疗机项目将能够更准确地把握市场脉搏，制定具有竞争力的放射性核素远距离治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性核素远距离治疗机项目的发展具有直接的影响。我们将进行更为全面的法规和政策分析，了解行业发展中的潜在法律风险和合规挑战。通过充分了解和遵守相关法规，放射性核素远距离治疗机项目将确保在法律框架内合法合规运营，为放射性核素远距离治疗机项目的稳健发展提供有力支持。</w:t>
      </w:r>
    </w:p>
    <w:p>
      <w:pPr>
        <w:pStyle w:val="Heading2"/>
        <w:ind w:firstLine="560" w:firstLineChars="200"/>
        <w:rPr>
          <w:rFonts w:ascii="仿宋" w:eastAsia="仿宋" w:hAnsi="仿宋" w:cs="仿宋" w:hint="eastAsia"/>
          <w:sz w:val="28"/>
          <w:lang w:eastAsia="zh-CN"/>
        </w:rPr>
      </w:pPr>
      <w:bookmarkStart w:id="13" w:name="_Toc22655"/>
      <w:r>
        <w:rPr>
          <w:rFonts w:ascii="仿宋" w:eastAsia="仿宋" w:hAnsi="仿宋" w:cs="仿宋" w:hint="eastAsia"/>
          <w:sz w:val="28"/>
          <w:lang w:eastAsia="zh-CN"/>
        </w:rPr>
        <w:t>(二)、放射性核素远距离治疗机项目建设必要性分析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建设的迫切性源于对行业发展趋势的深刻洞察。我们正处于一个行业变革的时代，科技创新、数字化转型成为企业发展的关键动力。放射性核素远距离治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建设不仅仅是为了跟上潮流，更是为了通过技术创新推动企业的持续发展。通过引入先进的技术和解决方案，放射性核素远距离治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核素远距离治疗机项目的建设成为必然选择，通过提高产品质量、拓展服务领域，从而在竞争中获得更多的机会。放射性核素远距离治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核素远距离治疗机项目建设的必要性体现在对客户需求更精准的满足。通过放射性核素远距离治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放射性核素远距离治疗机项目建设的背后是对企业持续创新的追求。只有通过不断创新，企业才能在竞争中立于不败之地。放射性核素远距离治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033"/>
      <w:r>
        <w:rPr>
          <w:rFonts w:ascii="仿宋" w:eastAsia="仿宋" w:hAnsi="仿宋" w:cs="仿宋" w:hint="eastAsia"/>
          <w:sz w:val="28"/>
          <w:lang w:eastAsia="zh-CN"/>
        </w:rPr>
        <w:t>五、放射性核素远距离治疗机项目选址可行性分析</w:t>
      </w:r>
      <w:bookmarkEnd w:id="14"/>
    </w:p>
    <w:p>
      <w:pPr>
        <w:pStyle w:val="Heading2"/>
        <w:rPr>
          <w:rFonts w:ascii="仿宋" w:eastAsia="仿宋" w:hAnsi="仿宋" w:cs="仿宋" w:hint="eastAsia"/>
          <w:lang w:eastAsia="zh-CN"/>
        </w:rPr>
      </w:pPr>
      <w:bookmarkStart w:id="15" w:name="_Toc10406"/>
      <w:r>
        <w:rPr>
          <w:rFonts w:ascii="仿宋" w:eastAsia="仿宋" w:hAnsi="仿宋" w:cs="仿宋" w:hint="eastAsia"/>
          <w:lang w:eastAsia="zh-CN"/>
        </w:rPr>
        <w:t>(一)、放射性核素远距离治疗机项目选址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该放射性核素远距离治疗机项目选址位于XX省XX市XX区XXX街道</w:t>
      </w:r>
    </w:p>
    <w:p>
      <w:pPr>
        <w:pStyle w:val="Heading2"/>
        <w:ind w:firstLine="560" w:firstLineChars="200"/>
        <w:rPr>
          <w:rFonts w:ascii="仿宋" w:eastAsia="仿宋" w:hAnsi="仿宋" w:cs="仿宋" w:hint="eastAsia"/>
          <w:sz w:val="28"/>
          <w:lang w:eastAsia="zh-CN"/>
        </w:rPr>
      </w:pPr>
      <w:bookmarkStart w:id="16" w:name="_Toc2236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核素远距离治疗机项目的征地面积将根据放射性核素远距离治疗机项目的实际规模和需求进行精确规划。具体面积XXX平方米，旨在确保放射性核素远距离治疗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净用地面积是在征地面积基础上去除不可利用面积后的实际可开发用地。具体面积XXX平方米，考虑到环保、交通、安全等多方面因素，以确保放射性核素远距离治疗机项目在整体利用效率上达到最优。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放射性核素远距离治疗机项目计划建设的建筑总规模具体面积XXX平方米。这一规模的确定综合考虑了放射性核素远距离治疗机项目的性质、规模，以及城市规划的相关要求，确保建筑布局与周边环境协调一致。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绿地率是放射性核素远距离治疗机项目用地中被规划为绿地的比例。具体面积XXX平方米，旨在通过合理规划绿地，改善放射性核素远距离治疗机项目周边环境，提升居民生活质量，并符合城市整体绿化规划。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容积率是用地上可以建设的建筑总体积与用地面积之比。具体面积XXX，通过合理的容积率规划，确保放射性核素远距离治疗机项目建筑规模与周边环境和谐共生。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性核素远距离治疗机项目选址与当地城市规划相一致，具体面积XXX平方米。通过与城市规划部门深入沟通，确保放射性核素远距离治疗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核素远距离治疗机项目选址符合当地产业政策，具体面积XXX平方米。这包括放射性核素远距离治疗机项目对当地经济的促进作用，以及对相关产业的带动效应，确保放射性核素远距离治疗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性核素远距离治疗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确保放射性核素远距离治疗机项目选址具备必要的公共设施配套，具体面积XXX平方米。这包括交通便利性、教育、医疗等基础设施，以提高居民生活品质，使得放射性核素远距离治疗机项目选址更具吸引力。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考虑用地总体要求对当地社会稳定性的影响，具体面积XXX平方米。通过深入了解当地社区反馈，确保放射性核素远距离治疗机项目的选址和建设过程对当地社会和谐稳定产生积极作用。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核素远距离治疗机项目选址不仅符合法规和规划，还在实际操作中具有可行性。这一全面规划将为放射性核素远距离治疗机项目的成功实施提供坚实的基础，确保放射性核素远距离治疗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245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核素远距离治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射性核素远距离治疗机项目的设备规划和空间设计中，我们将采取灵活设备布局的措施。设备布局将根据实际需求进行灵活设计，避免不必要的浪费。通过合理规划设备摆放位置，我们将提高设备的利用率，减少设备间距，以确保放射性核素远距离治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性核素远距离治疗机项目内部引入共享设施的概念，例如共享会议室、办公区等。通过这种方式，我们可以减少对资源的重复建设，提高资源共享效率，从而减小放射性核素远距离治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247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放射性核素远距离治疗机项目的总图布置中，我们将不同功能区域进行明确的规划，以最大程度满足放射性核素远距离治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https://d.book118.com/157054104164006030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E6BB8"/>
    <w:rsid w:val="7BCE6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541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2024-01-12T08:47:00Z</dcterms:created>
  <dcterms:modified xsi:type="dcterms:W3CDTF">2024-01-12T08:48:15Z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D9F87E9A33C0406AAA3710CFCB9E15BC_11</vt:lpwstr>
  </property>
  <property fmtid="{D5CDD505-2E9C-101B-9397-08002B2CF9AE}" pid="3" name="KSOProductBuildVer">
    <vt:lpwstr>2052-12.1.0.16120</vt:lpwstr>
  </property>
</Properties>
</file>