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去渍台项目规划设计方案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3" w:history="1">
        <w:r>
          <w:rPr>
            <w:rFonts w:ascii="仿宋" w:eastAsia="仿宋" w:hAnsi="仿宋" w:cs="仿宋" w:hint="eastAsia"/>
            <w:lang w:eastAsia="zh-CN"/>
          </w:rPr>
          <w:t>前言</w:t>
        </w:r>
        <w:r>
          <w:tab/>
        </w:r>
        <w:r>
          <w:fldChar w:fldCharType="begin"/>
        </w:r>
        <w:r>
          <w:instrText xml:space="preserve"> PAGEREF _Toc1583 \h </w:instrText>
        </w:r>
        <w:r>
          <w:fldChar w:fldCharType="separate"/>
        </w:r>
        <w:r>
          <w:t>3</w:t>
        </w:r>
        <w:r>
          <w:fldChar w:fldCharType="end"/>
        </w:r>
      </w:hyperlink>
    </w:p>
    <w:p>
      <w:pPr>
        <w:pStyle w:val="TOC1"/>
        <w:tabs>
          <w:tab w:val="right" w:leader="dot" w:pos="8306"/>
        </w:tabs>
      </w:pPr>
      <w:hyperlink w:anchor="_Toc10250" w:history="1">
        <w:r>
          <w:rPr>
            <w:rFonts w:ascii="仿宋" w:eastAsia="仿宋" w:hAnsi="仿宋" w:cs="仿宋" w:hint="eastAsia"/>
            <w:lang w:eastAsia="zh-CN"/>
          </w:rPr>
          <w:t>一、去渍台项目概论</w:t>
        </w:r>
        <w:r>
          <w:tab/>
        </w:r>
        <w:r>
          <w:fldChar w:fldCharType="begin"/>
        </w:r>
        <w:r>
          <w:instrText xml:space="preserve"> PAGEREF _Toc10250 \h </w:instrText>
        </w:r>
        <w:r>
          <w:fldChar w:fldCharType="separate"/>
        </w:r>
        <w:r>
          <w:t>3</w:t>
        </w:r>
        <w:r>
          <w:fldChar w:fldCharType="end"/>
        </w:r>
      </w:hyperlink>
    </w:p>
    <w:p>
      <w:pPr>
        <w:pStyle w:val="TOC2"/>
        <w:tabs>
          <w:tab w:val="right" w:leader="dot" w:pos="8306"/>
        </w:tabs>
      </w:pPr>
      <w:hyperlink w:anchor="_Toc24197" w:history="1">
        <w:r>
          <w:rPr>
            <w:rFonts w:ascii="仿宋" w:eastAsia="仿宋" w:hAnsi="仿宋" w:cs="仿宋" w:hint="eastAsia"/>
            <w:lang w:eastAsia="zh-CN"/>
          </w:rPr>
          <w:t>(一)、去渍台项目概况</w:t>
        </w:r>
        <w:r>
          <w:tab/>
        </w:r>
        <w:r>
          <w:fldChar w:fldCharType="begin"/>
        </w:r>
        <w:r>
          <w:instrText xml:space="preserve"> PAGEREF _Toc24197 \h </w:instrText>
        </w:r>
        <w:r>
          <w:fldChar w:fldCharType="separate"/>
        </w:r>
        <w:r>
          <w:t>3</w:t>
        </w:r>
        <w:r>
          <w:fldChar w:fldCharType="end"/>
        </w:r>
      </w:hyperlink>
    </w:p>
    <w:p>
      <w:pPr>
        <w:pStyle w:val="TOC2"/>
        <w:tabs>
          <w:tab w:val="right" w:leader="dot" w:pos="8306"/>
        </w:tabs>
      </w:pPr>
      <w:hyperlink w:anchor="_Toc13218" w:history="1">
        <w:r>
          <w:rPr>
            <w:rFonts w:ascii="仿宋" w:eastAsia="仿宋" w:hAnsi="仿宋" w:cs="仿宋" w:hint="eastAsia"/>
            <w:lang w:eastAsia="zh-CN"/>
          </w:rPr>
          <w:t>(二)、去渍台项目目标</w:t>
        </w:r>
        <w:r>
          <w:tab/>
        </w:r>
        <w:r>
          <w:fldChar w:fldCharType="begin"/>
        </w:r>
        <w:r>
          <w:instrText xml:space="preserve"> PAGEREF _Toc13218 \h </w:instrText>
        </w:r>
        <w:r>
          <w:fldChar w:fldCharType="separate"/>
        </w:r>
        <w:r>
          <w:t>5</w:t>
        </w:r>
        <w:r>
          <w:fldChar w:fldCharType="end"/>
        </w:r>
      </w:hyperlink>
    </w:p>
    <w:p>
      <w:pPr>
        <w:pStyle w:val="TOC2"/>
        <w:tabs>
          <w:tab w:val="right" w:leader="dot" w:pos="8306"/>
        </w:tabs>
      </w:pPr>
      <w:hyperlink w:anchor="_Toc9362" w:history="1">
        <w:r>
          <w:rPr>
            <w:rFonts w:ascii="仿宋" w:eastAsia="仿宋" w:hAnsi="仿宋" w:cs="仿宋" w:hint="eastAsia"/>
            <w:lang w:eastAsia="zh-CN"/>
          </w:rPr>
          <w:t>(三)、去渍台项目提出的理由</w:t>
        </w:r>
        <w:r>
          <w:tab/>
        </w:r>
        <w:r>
          <w:fldChar w:fldCharType="begin"/>
        </w:r>
        <w:r>
          <w:instrText xml:space="preserve"> PAGEREF _Toc9362 \h </w:instrText>
        </w:r>
        <w:r>
          <w:fldChar w:fldCharType="separate"/>
        </w:r>
        <w:r>
          <w:t>6</w:t>
        </w:r>
        <w:r>
          <w:fldChar w:fldCharType="end"/>
        </w:r>
      </w:hyperlink>
    </w:p>
    <w:p>
      <w:pPr>
        <w:pStyle w:val="TOC2"/>
        <w:tabs>
          <w:tab w:val="right" w:leader="dot" w:pos="8306"/>
        </w:tabs>
      </w:pPr>
      <w:hyperlink w:anchor="_Toc13085" w:history="1">
        <w:r>
          <w:rPr>
            <w:rFonts w:ascii="仿宋" w:eastAsia="仿宋" w:hAnsi="仿宋" w:cs="仿宋" w:hint="eastAsia"/>
            <w:lang w:eastAsia="zh-CN"/>
          </w:rPr>
          <w:t>(四)、去渍台项目意义</w:t>
        </w:r>
        <w:r>
          <w:tab/>
        </w:r>
        <w:r>
          <w:fldChar w:fldCharType="begin"/>
        </w:r>
        <w:r>
          <w:instrText xml:space="preserve"> PAGEREF _Toc13085 \h </w:instrText>
        </w:r>
        <w:r>
          <w:fldChar w:fldCharType="separate"/>
        </w:r>
        <w:r>
          <w:t>8</w:t>
        </w:r>
        <w:r>
          <w:fldChar w:fldCharType="end"/>
        </w:r>
      </w:hyperlink>
    </w:p>
    <w:p>
      <w:pPr>
        <w:pStyle w:val="TOC2"/>
        <w:tabs>
          <w:tab w:val="right" w:leader="dot" w:pos="8306"/>
        </w:tabs>
      </w:pPr>
      <w:hyperlink w:anchor="_Toc3288" w:history="1">
        <w:r>
          <w:rPr>
            <w:rFonts w:ascii="仿宋" w:eastAsia="仿宋" w:hAnsi="仿宋" w:cs="仿宋" w:hint="eastAsia"/>
            <w:lang w:eastAsia="zh-CN"/>
          </w:rPr>
          <w:t>(五)、去渍台项目背景</w:t>
        </w:r>
        <w:r>
          <w:tab/>
        </w:r>
        <w:r>
          <w:fldChar w:fldCharType="begin"/>
        </w:r>
        <w:r>
          <w:instrText xml:space="preserve"> PAGEREF _Toc3288 \h </w:instrText>
        </w:r>
        <w:r>
          <w:fldChar w:fldCharType="separate"/>
        </w:r>
        <w:r>
          <w:t>8</w:t>
        </w:r>
        <w:r>
          <w:fldChar w:fldCharType="end"/>
        </w:r>
      </w:hyperlink>
    </w:p>
    <w:p>
      <w:pPr>
        <w:pStyle w:val="TOC1"/>
        <w:tabs>
          <w:tab w:val="right" w:leader="dot" w:pos="8306"/>
        </w:tabs>
      </w:pPr>
      <w:hyperlink w:anchor="_Toc13120" w:history="1">
        <w:r>
          <w:rPr>
            <w:rFonts w:ascii="仿宋" w:eastAsia="仿宋" w:hAnsi="仿宋" w:cs="仿宋" w:hint="eastAsia"/>
            <w:lang w:eastAsia="zh-CN"/>
          </w:rPr>
          <w:t>二、去渍台项目土建工程</w:t>
        </w:r>
        <w:r>
          <w:tab/>
        </w:r>
        <w:r>
          <w:fldChar w:fldCharType="begin"/>
        </w:r>
        <w:r>
          <w:instrText xml:space="preserve"> PAGEREF _Toc13120 \h </w:instrText>
        </w:r>
        <w:r>
          <w:fldChar w:fldCharType="separate"/>
        </w:r>
        <w:r>
          <w:t>9</w:t>
        </w:r>
        <w:r>
          <w:fldChar w:fldCharType="end"/>
        </w:r>
      </w:hyperlink>
    </w:p>
    <w:p>
      <w:pPr>
        <w:pStyle w:val="TOC2"/>
        <w:tabs>
          <w:tab w:val="right" w:leader="dot" w:pos="8306"/>
        </w:tabs>
      </w:pPr>
      <w:hyperlink w:anchor="_Toc6702" w:history="1">
        <w:r>
          <w:rPr>
            <w:rFonts w:ascii="仿宋" w:eastAsia="仿宋" w:hAnsi="仿宋" w:cs="仿宋" w:hint="eastAsia"/>
            <w:lang w:eastAsia="zh-CN"/>
          </w:rPr>
          <w:t>(一)、建筑工程设计原则</w:t>
        </w:r>
        <w:r>
          <w:tab/>
        </w:r>
        <w:r>
          <w:fldChar w:fldCharType="begin"/>
        </w:r>
        <w:r>
          <w:instrText xml:space="preserve"> PAGEREF _Toc6702 \h </w:instrText>
        </w:r>
        <w:r>
          <w:fldChar w:fldCharType="separate"/>
        </w:r>
        <w:r>
          <w:t>9</w:t>
        </w:r>
        <w:r>
          <w:fldChar w:fldCharType="end"/>
        </w:r>
      </w:hyperlink>
    </w:p>
    <w:p>
      <w:pPr>
        <w:pStyle w:val="TOC2"/>
        <w:tabs>
          <w:tab w:val="right" w:leader="dot" w:pos="8306"/>
        </w:tabs>
      </w:pPr>
      <w:hyperlink w:anchor="_Toc14370" w:history="1">
        <w:r>
          <w:rPr>
            <w:rFonts w:ascii="仿宋" w:eastAsia="仿宋" w:hAnsi="仿宋" w:cs="仿宋" w:hint="eastAsia"/>
            <w:lang w:eastAsia="zh-CN"/>
          </w:rPr>
          <w:t>(二)、土建工程设计年限及安全等级</w:t>
        </w:r>
        <w:r>
          <w:tab/>
        </w:r>
        <w:r>
          <w:fldChar w:fldCharType="begin"/>
        </w:r>
        <w:r>
          <w:instrText xml:space="preserve"> PAGEREF _Toc14370 \h </w:instrText>
        </w:r>
        <w:r>
          <w:fldChar w:fldCharType="separate"/>
        </w:r>
        <w:r>
          <w:t>10</w:t>
        </w:r>
        <w:r>
          <w:fldChar w:fldCharType="end"/>
        </w:r>
      </w:hyperlink>
    </w:p>
    <w:p>
      <w:pPr>
        <w:pStyle w:val="TOC2"/>
        <w:tabs>
          <w:tab w:val="right" w:leader="dot" w:pos="8306"/>
        </w:tabs>
      </w:pPr>
      <w:hyperlink w:anchor="_Toc640" w:history="1">
        <w:r>
          <w:rPr>
            <w:rFonts w:ascii="仿宋" w:eastAsia="仿宋" w:hAnsi="仿宋" w:cs="仿宋" w:hint="eastAsia"/>
            <w:lang w:eastAsia="zh-CN"/>
          </w:rPr>
          <w:t>(三)、建筑工程设计总体要求</w:t>
        </w:r>
        <w:r>
          <w:tab/>
        </w:r>
        <w:r>
          <w:fldChar w:fldCharType="begin"/>
        </w:r>
        <w:r>
          <w:instrText xml:space="preserve"> PAGEREF _Toc640 \h </w:instrText>
        </w:r>
        <w:r>
          <w:fldChar w:fldCharType="separate"/>
        </w:r>
        <w:r>
          <w:t>12</w:t>
        </w:r>
        <w:r>
          <w:fldChar w:fldCharType="end"/>
        </w:r>
      </w:hyperlink>
    </w:p>
    <w:p>
      <w:pPr>
        <w:pStyle w:val="TOC2"/>
        <w:tabs>
          <w:tab w:val="right" w:leader="dot" w:pos="8306"/>
        </w:tabs>
      </w:pPr>
      <w:hyperlink w:anchor="_Toc8548" w:history="1">
        <w:r>
          <w:rPr>
            <w:rFonts w:ascii="仿宋" w:eastAsia="仿宋" w:hAnsi="仿宋" w:cs="仿宋" w:hint="eastAsia"/>
            <w:lang w:eastAsia="zh-CN"/>
          </w:rPr>
          <w:t>(四)、土建工程建设指标</w:t>
        </w:r>
        <w:r>
          <w:tab/>
        </w:r>
        <w:r>
          <w:fldChar w:fldCharType="begin"/>
        </w:r>
        <w:r>
          <w:instrText xml:space="preserve"> PAGEREF _Toc8548 \h </w:instrText>
        </w:r>
        <w:r>
          <w:fldChar w:fldCharType="separate"/>
        </w:r>
        <w:r>
          <w:t>12</w:t>
        </w:r>
        <w:r>
          <w:fldChar w:fldCharType="end"/>
        </w:r>
      </w:hyperlink>
    </w:p>
    <w:p>
      <w:pPr>
        <w:pStyle w:val="TOC1"/>
        <w:tabs>
          <w:tab w:val="right" w:leader="dot" w:pos="8306"/>
        </w:tabs>
      </w:pPr>
      <w:hyperlink w:anchor="_Toc19116" w:history="1">
        <w:r>
          <w:rPr>
            <w:rFonts w:ascii="仿宋" w:eastAsia="仿宋" w:hAnsi="仿宋" w:cs="仿宋" w:hint="eastAsia"/>
            <w:lang w:eastAsia="zh-CN"/>
          </w:rPr>
          <w:t>三、去渍台项目建设背景及必要性分析</w:t>
        </w:r>
        <w:r>
          <w:tab/>
        </w:r>
        <w:r>
          <w:fldChar w:fldCharType="begin"/>
        </w:r>
        <w:r>
          <w:instrText xml:space="preserve"> PAGEREF _Toc19116 \h </w:instrText>
        </w:r>
        <w:r>
          <w:fldChar w:fldCharType="separate"/>
        </w:r>
        <w:r>
          <w:t>13</w:t>
        </w:r>
        <w:r>
          <w:fldChar w:fldCharType="end"/>
        </w:r>
      </w:hyperlink>
    </w:p>
    <w:p>
      <w:pPr>
        <w:pStyle w:val="TOC2"/>
        <w:tabs>
          <w:tab w:val="right" w:leader="dot" w:pos="8306"/>
        </w:tabs>
      </w:pPr>
      <w:hyperlink w:anchor="_Toc32045" w:history="1">
        <w:r>
          <w:rPr>
            <w:rFonts w:ascii="仿宋" w:eastAsia="仿宋" w:hAnsi="仿宋" w:cs="仿宋" w:hint="eastAsia"/>
            <w:lang w:eastAsia="zh-CN"/>
          </w:rPr>
          <w:t>(一)、去渍台项目背景分析</w:t>
        </w:r>
        <w:r>
          <w:tab/>
        </w:r>
        <w:r>
          <w:fldChar w:fldCharType="begin"/>
        </w:r>
        <w:r>
          <w:instrText xml:space="preserve"> PAGEREF _Toc32045 \h </w:instrText>
        </w:r>
        <w:r>
          <w:fldChar w:fldCharType="separate"/>
        </w:r>
        <w:r>
          <w:t>13</w:t>
        </w:r>
        <w:r>
          <w:fldChar w:fldCharType="end"/>
        </w:r>
      </w:hyperlink>
    </w:p>
    <w:p>
      <w:pPr>
        <w:pStyle w:val="TOC2"/>
        <w:tabs>
          <w:tab w:val="right" w:leader="dot" w:pos="8306"/>
        </w:tabs>
      </w:pPr>
      <w:hyperlink w:anchor="_Toc23055" w:history="1">
        <w:r>
          <w:rPr>
            <w:rFonts w:ascii="仿宋" w:eastAsia="仿宋" w:hAnsi="仿宋" w:cs="仿宋" w:hint="eastAsia"/>
            <w:lang w:eastAsia="zh-CN"/>
          </w:rPr>
          <w:t>(二)、去渍台项目建设必要性分析</w:t>
        </w:r>
        <w:r>
          <w:tab/>
        </w:r>
        <w:r>
          <w:fldChar w:fldCharType="begin"/>
        </w:r>
        <w:r>
          <w:instrText xml:space="preserve"> PAGEREF _Toc23055 \h </w:instrText>
        </w:r>
        <w:r>
          <w:fldChar w:fldCharType="separate"/>
        </w:r>
        <w:r>
          <w:t>14</w:t>
        </w:r>
        <w:r>
          <w:fldChar w:fldCharType="end"/>
        </w:r>
      </w:hyperlink>
    </w:p>
    <w:p>
      <w:pPr>
        <w:pStyle w:val="TOC1"/>
        <w:tabs>
          <w:tab w:val="right" w:leader="dot" w:pos="8306"/>
        </w:tabs>
      </w:pPr>
      <w:hyperlink w:anchor="_Toc10217" w:history="1">
        <w:r>
          <w:rPr>
            <w:rFonts w:ascii="仿宋" w:eastAsia="仿宋" w:hAnsi="仿宋" w:cs="仿宋" w:hint="eastAsia"/>
            <w:lang w:eastAsia="zh-CN"/>
          </w:rPr>
          <w:t>四、去渍台项目可持续发展</w:t>
        </w:r>
        <w:r>
          <w:tab/>
        </w:r>
        <w:r>
          <w:fldChar w:fldCharType="begin"/>
        </w:r>
        <w:r>
          <w:instrText xml:space="preserve"> PAGEREF _Toc10217 \h </w:instrText>
        </w:r>
        <w:r>
          <w:fldChar w:fldCharType="separate"/>
        </w:r>
        <w:r>
          <w:t>16</w:t>
        </w:r>
        <w:r>
          <w:fldChar w:fldCharType="end"/>
        </w:r>
      </w:hyperlink>
    </w:p>
    <w:p>
      <w:pPr>
        <w:pStyle w:val="TOC2"/>
        <w:tabs>
          <w:tab w:val="right" w:leader="dot" w:pos="8306"/>
        </w:tabs>
      </w:pPr>
      <w:hyperlink w:anchor="_Toc3015" w:history="1">
        <w:r>
          <w:rPr>
            <w:rFonts w:ascii="仿宋" w:eastAsia="仿宋" w:hAnsi="仿宋" w:cs="仿宋" w:hint="eastAsia"/>
            <w:lang w:eastAsia="zh-CN"/>
          </w:rPr>
          <w:t>(一)、可持续战略与实践</w:t>
        </w:r>
        <w:r>
          <w:tab/>
        </w:r>
        <w:r>
          <w:fldChar w:fldCharType="begin"/>
        </w:r>
        <w:r>
          <w:instrText xml:space="preserve"> PAGEREF _Toc3015 \h </w:instrText>
        </w:r>
        <w:r>
          <w:fldChar w:fldCharType="separate"/>
        </w:r>
        <w:r>
          <w:t>16</w:t>
        </w:r>
        <w:r>
          <w:fldChar w:fldCharType="end"/>
        </w:r>
      </w:hyperlink>
    </w:p>
    <w:p>
      <w:pPr>
        <w:pStyle w:val="TOC2"/>
        <w:tabs>
          <w:tab w:val="right" w:leader="dot" w:pos="8306"/>
        </w:tabs>
      </w:pPr>
      <w:hyperlink w:anchor="_Toc18207" w:history="1">
        <w:r>
          <w:rPr>
            <w:rFonts w:ascii="仿宋" w:eastAsia="仿宋" w:hAnsi="仿宋" w:cs="仿宋" w:hint="eastAsia"/>
            <w:lang w:eastAsia="zh-CN"/>
          </w:rPr>
          <w:t>(二)、环保与社会责任</w:t>
        </w:r>
        <w:r>
          <w:tab/>
        </w:r>
        <w:r>
          <w:fldChar w:fldCharType="begin"/>
        </w:r>
        <w:r>
          <w:instrText xml:space="preserve"> PAGEREF _Toc18207 \h </w:instrText>
        </w:r>
        <w:r>
          <w:fldChar w:fldCharType="separate"/>
        </w:r>
        <w:r>
          <w:t>16</w:t>
        </w:r>
        <w:r>
          <w:fldChar w:fldCharType="end"/>
        </w:r>
      </w:hyperlink>
    </w:p>
    <w:p>
      <w:pPr>
        <w:pStyle w:val="TOC1"/>
        <w:tabs>
          <w:tab w:val="right" w:leader="dot" w:pos="8306"/>
        </w:tabs>
      </w:pPr>
      <w:hyperlink w:anchor="_Toc12977" w:history="1">
        <w:r>
          <w:rPr>
            <w:rFonts w:ascii="仿宋" w:eastAsia="仿宋" w:hAnsi="仿宋" w:cs="仿宋" w:hint="eastAsia"/>
            <w:lang w:eastAsia="zh-CN"/>
          </w:rPr>
          <w:t>五、去渍台项目绩效评估</w:t>
        </w:r>
        <w:r>
          <w:tab/>
        </w:r>
        <w:r>
          <w:fldChar w:fldCharType="begin"/>
        </w:r>
        <w:r>
          <w:instrText xml:space="preserve"> PAGEREF _Toc12977 \h </w:instrText>
        </w:r>
        <w:r>
          <w:fldChar w:fldCharType="separate"/>
        </w:r>
        <w:r>
          <w:t>17</w:t>
        </w:r>
        <w:r>
          <w:fldChar w:fldCharType="end"/>
        </w:r>
      </w:hyperlink>
    </w:p>
    <w:p>
      <w:pPr>
        <w:pStyle w:val="TOC2"/>
        <w:tabs>
          <w:tab w:val="right" w:leader="dot" w:pos="8306"/>
        </w:tabs>
      </w:pPr>
      <w:hyperlink w:anchor="_Toc24538" w:history="1">
        <w:r>
          <w:rPr>
            <w:rFonts w:ascii="仿宋" w:eastAsia="仿宋" w:hAnsi="仿宋" w:cs="仿宋" w:hint="eastAsia"/>
            <w:lang w:eastAsia="zh-CN"/>
          </w:rPr>
          <w:t>(一)、绩效评估指标</w:t>
        </w:r>
        <w:r>
          <w:tab/>
        </w:r>
        <w:r>
          <w:fldChar w:fldCharType="begin"/>
        </w:r>
        <w:r>
          <w:instrText xml:space="preserve"> PAGEREF _Toc24538 \h </w:instrText>
        </w:r>
        <w:r>
          <w:fldChar w:fldCharType="separate"/>
        </w:r>
        <w:r>
          <w:t>17</w:t>
        </w:r>
        <w:r>
          <w:fldChar w:fldCharType="end"/>
        </w:r>
      </w:hyperlink>
    </w:p>
    <w:p>
      <w:pPr>
        <w:pStyle w:val="TOC2"/>
        <w:tabs>
          <w:tab w:val="right" w:leader="dot" w:pos="8306"/>
        </w:tabs>
      </w:pPr>
      <w:hyperlink w:anchor="_Toc28334" w:history="1">
        <w:r>
          <w:rPr>
            <w:rFonts w:ascii="仿宋" w:eastAsia="仿宋" w:hAnsi="仿宋" w:cs="仿宋" w:hint="eastAsia"/>
            <w:lang w:eastAsia="zh-CN"/>
          </w:rPr>
          <w:t>(二)、绩效评估方法</w:t>
        </w:r>
        <w:r>
          <w:tab/>
        </w:r>
        <w:r>
          <w:fldChar w:fldCharType="begin"/>
        </w:r>
        <w:r>
          <w:instrText xml:space="preserve"> PAGEREF _Toc28334 \h </w:instrText>
        </w:r>
        <w:r>
          <w:fldChar w:fldCharType="separate"/>
        </w:r>
        <w:r>
          <w:t>18</w:t>
        </w:r>
        <w:r>
          <w:fldChar w:fldCharType="end"/>
        </w:r>
      </w:hyperlink>
    </w:p>
    <w:p>
      <w:pPr>
        <w:pStyle w:val="TOC2"/>
        <w:tabs>
          <w:tab w:val="right" w:leader="dot" w:pos="8306"/>
        </w:tabs>
      </w:pPr>
      <w:hyperlink w:anchor="_Toc3450" w:history="1">
        <w:r>
          <w:rPr>
            <w:rFonts w:ascii="仿宋" w:eastAsia="仿宋" w:hAnsi="仿宋" w:cs="仿宋" w:hint="eastAsia"/>
            <w:lang w:eastAsia="zh-CN"/>
          </w:rPr>
          <w:t>(三)、绩效评估周期</w:t>
        </w:r>
        <w:r>
          <w:tab/>
        </w:r>
        <w:r>
          <w:fldChar w:fldCharType="begin"/>
        </w:r>
        <w:r>
          <w:instrText xml:space="preserve"> PAGEREF _Toc3450 \h </w:instrText>
        </w:r>
        <w:r>
          <w:fldChar w:fldCharType="separate"/>
        </w:r>
        <w:r>
          <w:t>19</w:t>
        </w:r>
        <w:r>
          <w:fldChar w:fldCharType="end"/>
        </w:r>
      </w:hyperlink>
    </w:p>
    <w:p>
      <w:pPr>
        <w:pStyle w:val="TOC1"/>
        <w:tabs>
          <w:tab w:val="right" w:leader="dot" w:pos="8306"/>
        </w:tabs>
      </w:pPr>
      <w:hyperlink w:anchor="_Toc25778" w:history="1">
        <w:r>
          <w:rPr>
            <w:rFonts w:ascii="仿宋" w:eastAsia="仿宋" w:hAnsi="仿宋" w:cs="仿宋" w:hint="eastAsia"/>
            <w:lang w:eastAsia="zh-CN"/>
          </w:rPr>
          <w:t>六、市场分析、调研</w:t>
        </w:r>
        <w:r>
          <w:tab/>
        </w:r>
        <w:r>
          <w:fldChar w:fldCharType="begin"/>
        </w:r>
        <w:r>
          <w:instrText xml:space="preserve"> PAGEREF _Toc25778 \h </w:instrText>
        </w:r>
        <w:r>
          <w:fldChar w:fldCharType="separate"/>
        </w:r>
        <w:r>
          <w:t>20</w:t>
        </w:r>
        <w:r>
          <w:fldChar w:fldCharType="end"/>
        </w:r>
      </w:hyperlink>
    </w:p>
    <w:p>
      <w:pPr>
        <w:pStyle w:val="TOC2"/>
        <w:tabs>
          <w:tab w:val="right" w:leader="dot" w:pos="8306"/>
        </w:tabs>
      </w:pPr>
      <w:hyperlink w:anchor="_Toc17381" w:history="1">
        <w:r>
          <w:rPr>
            <w:rFonts w:ascii="仿宋" w:eastAsia="仿宋" w:hAnsi="仿宋" w:cs="仿宋" w:hint="eastAsia"/>
            <w:lang w:eastAsia="zh-CN"/>
          </w:rPr>
          <w:t>(一)、去渍台行业分析</w:t>
        </w:r>
        <w:r>
          <w:tab/>
        </w:r>
        <w:r>
          <w:fldChar w:fldCharType="begin"/>
        </w:r>
        <w:r>
          <w:instrText xml:space="preserve"> PAGEREF _Toc17381 \h </w:instrText>
        </w:r>
        <w:r>
          <w:fldChar w:fldCharType="separate"/>
        </w:r>
        <w:r>
          <w:t>20</w:t>
        </w:r>
        <w:r>
          <w:fldChar w:fldCharType="end"/>
        </w:r>
      </w:hyperlink>
    </w:p>
    <w:p>
      <w:pPr>
        <w:pStyle w:val="TOC2"/>
        <w:tabs>
          <w:tab w:val="right" w:leader="dot" w:pos="8306"/>
        </w:tabs>
      </w:pPr>
      <w:hyperlink w:anchor="_Toc14505" w:history="1">
        <w:r>
          <w:rPr>
            <w:rFonts w:ascii="仿宋" w:eastAsia="仿宋" w:hAnsi="仿宋" w:cs="仿宋" w:hint="eastAsia"/>
            <w:lang w:eastAsia="zh-CN"/>
          </w:rPr>
          <w:t>(二)、去渍台市场分析预测</w:t>
        </w:r>
        <w:r>
          <w:tab/>
        </w:r>
        <w:r>
          <w:fldChar w:fldCharType="begin"/>
        </w:r>
        <w:r>
          <w:instrText xml:space="preserve"> PAGEREF _Toc14505 \h </w:instrText>
        </w:r>
        <w:r>
          <w:fldChar w:fldCharType="separate"/>
        </w:r>
        <w:r>
          <w:t>21</w:t>
        </w:r>
        <w:r>
          <w:fldChar w:fldCharType="end"/>
        </w:r>
      </w:hyperlink>
    </w:p>
    <w:p>
      <w:pPr>
        <w:pStyle w:val="TOC1"/>
        <w:tabs>
          <w:tab w:val="right" w:leader="dot" w:pos="8306"/>
        </w:tabs>
      </w:pPr>
      <w:hyperlink w:anchor="_Toc8307" w:history="1">
        <w:r>
          <w:rPr>
            <w:rFonts w:ascii="仿宋" w:eastAsia="仿宋" w:hAnsi="仿宋" w:cs="仿宋" w:hint="eastAsia"/>
            <w:lang w:eastAsia="zh-CN"/>
          </w:rPr>
          <w:t>七、去渍台项目技术管理</w:t>
        </w:r>
        <w:r>
          <w:tab/>
        </w:r>
        <w:r>
          <w:fldChar w:fldCharType="begin"/>
        </w:r>
        <w:r>
          <w:instrText xml:space="preserve"> PAGEREF _Toc8307 \h </w:instrText>
        </w:r>
        <w:r>
          <w:fldChar w:fldCharType="separate"/>
        </w:r>
        <w:r>
          <w:t>22</w:t>
        </w:r>
        <w:r>
          <w:fldChar w:fldCharType="end"/>
        </w:r>
      </w:hyperlink>
    </w:p>
    <w:p>
      <w:pPr>
        <w:pStyle w:val="TOC2"/>
        <w:tabs>
          <w:tab w:val="right" w:leader="dot" w:pos="8306"/>
        </w:tabs>
      </w:pPr>
      <w:hyperlink w:anchor="_Toc24384" w:history="1">
        <w:r>
          <w:rPr>
            <w:rFonts w:ascii="仿宋" w:eastAsia="仿宋" w:hAnsi="仿宋" w:cs="仿宋" w:hint="eastAsia"/>
            <w:lang w:eastAsia="zh-CN"/>
          </w:rPr>
          <w:t>(一)、技术方案选用方向</w:t>
        </w:r>
        <w:r>
          <w:tab/>
        </w:r>
        <w:r>
          <w:fldChar w:fldCharType="begin"/>
        </w:r>
        <w:r>
          <w:instrText xml:space="preserve"> PAGEREF _Toc24384 \h </w:instrText>
        </w:r>
        <w:r>
          <w:fldChar w:fldCharType="separate"/>
        </w:r>
        <w:r>
          <w:t>22</w:t>
        </w:r>
        <w:r>
          <w:fldChar w:fldCharType="end"/>
        </w:r>
      </w:hyperlink>
    </w:p>
    <w:p>
      <w:pPr>
        <w:pStyle w:val="TOC2"/>
        <w:tabs>
          <w:tab w:val="right" w:leader="dot" w:pos="8306"/>
        </w:tabs>
      </w:pPr>
      <w:hyperlink w:anchor="_Toc9996" w:history="1">
        <w:r>
          <w:rPr>
            <w:rFonts w:ascii="仿宋" w:eastAsia="仿宋" w:hAnsi="仿宋" w:cs="仿宋" w:hint="eastAsia"/>
            <w:lang w:eastAsia="zh-CN"/>
          </w:rPr>
          <w:t>(二)、工艺技术方案选用原则</w:t>
        </w:r>
        <w:r>
          <w:tab/>
        </w:r>
        <w:r>
          <w:fldChar w:fldCharType="begin"/>
        </w:r>
        <w:r>
          <w:instrText xml:space="preserve"> PAGEREF _Toc9996 \h </w:instrText>
        </w:r>
        <w:r>
          <w:fldChar w:fldCharType="separate"/>
        </w:r>
        <w:r>
          <w:t>24</w:t>
        </w:r>
        <w:r>
          <w:fldChar w:fldCharType="end"/>
        </w:r>
      </w:hyperlink>
    </w:p>
    <w:p>
      <w:pPr>
        <w:pStyle w:val="TOC2"/>
        <w:tabs>
          <w:tab w:val="right" w:leader="dot" w:pos="8306"/>
        </w:tabs>
      </w:pPr>
      <w:hyperlink w:anchor="_Toc20224" w:history="1">
        <w:r>
          <w:rPr>
            <w:rFonts w:ascii="仿宋" w:eastAsia="仿宋" w:hAnsi="仿宋" w:cs="仿宋" w:hint="eastAsia"/>
            <w:lang w:eastAsia="zh-CN"/>
          </w:rPr>
          <w:t>(三)、工艺技术方案要求</w:t>
        </w:r>
        <w:r>
          <w:tab/>
        </w:r>
        <w:r>
          <w:fldChar w:fldCharType="begin"/>
        </w:r>
        <w:r>
          <w:instrText xml:space="preserve"> PAGEREF _Toc20224 \h </w:instrText>
        </w:r>
        <w:r>
          <w:fldChar w:fldCharType="separate"/>
        </w:r>
        <w:r>
          <w:t>26</w:t>
        </w:r>
        <w:r>
          <w:fldChar w:fldCharType="end"/>
        </w:r>
      </w:hyperlink>
    </w:p>
    <w:p>
      <w:pPr>
        <w:pStyle w:val="TOC1"/>
        <w:tabs>
          <w:tab w:val="right" w:leader="dot" w:pos="8306"/>
        </w:tabs>
      </w:pPr>
      <w:hyperlink w:anchor="_Toc30025" w:history="1">
        <w:r>
          <w:rPr>
            <w:rFonts w:ascii="仿宋" w:eastAsia="仿宋" w:hAnsi="仿宋" w:cs="仿宋" w:hint="eastAsia"/>
            <w:lang w:eastAsia="zh-CN"/>
          </w:rPr>
          <w:t>八、去渍台项目风险管理</w:t>
        </w:r>
        <w:r>
          <w:tab/>
        </w:r>
        <w:r>
          <w:fldChar w:fldCharType="begin"/>
        </w:r>
        <w:r>
          <w:instrText xml:space="preserve"> PAGEREF _Toc30025 \h </w:instrText>
        </w:r>
        <w:r>
          <w:fldChar w:fldCharType="separate"/>
        </w:r>
        <w:r>
          <w:t>28</w:t>
        </w:r>
        <w:r>
          <w:fldChar w:fldCharType="end"/>
        </w:r>
      </w:hyperlink>
    </w:p>
    <w:p>
      <w:pPr>
        <w:pStyle w:val="TOC2"/>
        <w:tabs>
          <w:tab w:val="right" w:leader="dot" w:pos="8306"/>
        </w:tabs>
      </w:pPr>
      <w:hyperlink w:anchor="_Toc4977" w:history="1">
        <w:r>
          <w:rPr>
            <w:rFonts w:ascii="仿宋" w:eastAsia="仿宋" w:hAnsi="仿宋" w:cs="仿宋" w:hint="eastAsia"/>
            <w:lang w:eastAsia="zh-CN"/>
          </w:rPr>
          <w:t>(一)、风险识别与评估</w:t>
        </w:r>
        <w:r>
          <w:tab/>
        </w:r>
        <w:r>
          <w:fldChar w:fldCharType="begin"/>
        </w:r>
        <w:r>
          <w:instrText xml:space="preserve"> PAGEREF _Toc4977 \h </w:instrText>
        </w:r>
        <w:r>
          <w:fldChar w:fldCharType="separate"/>
        </w:r>
        <w:r>
          <w:t>28</w:t>
        </w:r>
        <w:r>
          <w:fldChar w:fldCharType="end"/>
        </w:r>
      </w:hyperlink>
    </w:p>
    <w:p>
      <w:pPr>
        <w:pStyle w:val="TOC2"/>
        <w:tabs>
          <w:tab w:val="right" w:leader="dot" w:pos="8306"/>
        </w:tabs>
      </w:pPr>
      <w:hyperlink w:anchor="_Toc926" w:history="1">
        <w:r>
          <w:rPr>
            <w:rFonts w:ascii="仿宋" w:eastAsia="仿宋" w:hAnsi="仿宋" w:cs="仿宋" w:hint="eastAsia"/>
            <w:lang w:eastAsia="zh-CN"/>
          </w:rPr>
          <w:t>(二)、风险应对策略</w:t>
        </w:r>
        <w:r>
          <w:tab/>
        </w:r>
        <w:r>
          <w:fldChar w:fldCharType="begin"/>
        </w:r>
        <w:r>
          <w:instrText xml:space="preserve"> PAGEREF _Toc926 \h </w:instrText>
        </w:r>
        <w:r>
          <w:fldChar w:fldCharType="separate"/>
        </w:r>
        <w:r>
          <w:t>29</w:t>
        </w:r>
        <w:r>
          <w:fldChar w:fldCharType="end"/>
        </w:r>
      </w:hyperlink>
    </w:p>
    <w:p>
      <w:pPr>
        <w:pStyle w:val="TOC2"/>
        <w:tabs>
          <w:tab w:val="right" w:leader="dot" w:pos="8306"/>
        </w:tabs>
      </w:pPr>
      <w:hyperlink w:anchor="_Toc6681" w:history="1">
        <w:r>
          <w:rPr>
            <w:rFonts w:ascii="仿宋" w:eastAsia="仿宋" w:hAnsi="仿宋" w:cs="仿宋" w:hint="eastAsia"/>
            <w:lang w:eastAsia="zh-CN"/>
          </w:rPr>
          <w:t>(三)、风险监控与控制</w:t>
        </w:r>
        <w:r>
          <w:tab/>
        </w:r>
        <w:r>
          <w:fldChar w:fldCharType="begin"/>
        </w:r>
        <w:r>
          <w:instrText xml:space="preserve"> PAGEREF _Toc6681 \h </w:instrText>
        </w:r>
        <w:r>
          <w:fldChar w:fldCharType="separate"/>
        </w:r>
        <w:r>
          <w:t>31</w:t>
        </w:r>
        <w:r>
          <w:fldChar w:fldCharType="end"/>
        </w:r>
      </w:hyperlink>
    </w:p>
    <w:p>
      <w:pPr>
        <w:pStyle w:val="TOC1"/>
        <w:tabs>
          <w:tab w:val="right" w:leader="dot" w:pos="8306"/>
        </w:tabs>
      </w:pPr>
      <w:hyperlink w:anchor="_Toc3286" w:history="1">
        <w:r>
          <w:rPr>
            <w:rFonts w:ascii="仿宋" w:eastAsia="仿宋" w:hAnsi="仿宋" w:cs="仿宋" w:hint="eastAsia"/>
            <w:lang w:eastAsia="zh-CN"/>
          </w:rPr>
          <w:t>九、去渍台项目创新与研发</w:t>
        </w:r>
        <w:r>
          <w:tab/>
        </w:r>
        <w:r>
          <w:fldChar w:fldCharType="begin"/>
        </w:r>
        <w:r>
          <w:instrText xml:space="preserve"> PAGEREF _Toc3286 \h </w:instrText>
        </w:r>
        <w:r>
          <w:fldChar w:fldCharType="separate"/>
        </w:r>
        <w:r>
          <w:t>32</w:t>
        </w:r>
        <w:r>
          <w:fldChar w:fldCharType="end"/>
        </w:r>
      </w:hyperlink>
    </w:p>
    <w:p>
      <w:pPr>
        <w:pStyle w:val="TOC2"/>
        <w:tabs>
          <w:tab w:val="right" w:leader="dot" w:pos="8306"/>
        </w:tabs>
      </w:pPr>
      <w:hyperlink w:anchor="_Toc4232" w:history="1">
        <w:r>
          <w:rPr>
            <w:rFonts w:ascii="仿宋" w:eastAsia="仿宋" w:hAnsi="仿宋" w:cs="仿宋" w:hint="eastAsia"/>
            <w:lang w:eastAsia="zh-CN"/>
          </w:rPr>
          <w:t>(一)、创新策略与方向</w:t>
        </w:r>
        <w:r>
          <w:tab/>
        </w:r>
        <w:r>
          <w:fldChar w:fldCharType="begin"/>
        </w:r>
        <w:r>
          <w:instrText xml:space="preserve"> PAGEREF _Toc4232 \h </w:instrText>
        </w:r>
        <w:r>
          <w:fldChar w:fldCharType="separate"/>
        </w:r>
        <w:r>
          <w:t>32</w:t>
        </w:r>
        <w:r>
          <w:fldChar w:fldCharType="end"/>
        </w:r>
      </w:hyperlink>
    </w:p>
    <w:p>
      <w:pPr>
        <w:pStyle w:val="TOC2"/>
        <w:tabs>
          <w:tab w:val="right" w:leader="dot" w:pos="8306"/>
        </w:tabs>
      </w:pPr>
      <w:hyperlink w:anchor="_Toc13926" w:history="1">
        <w:r>
          <w:rPr>
            <w:rFonts w:ascii="仿宋" w:eastAsia="仿宋" w:hAnsi="仿宋" w:cs="仿宋" w:hint="eastAsia"/>
            <w:lang w:eastAsia="zh-CN"/>
          </w:rPr>
          <w:t>(二)、研发规划与投入</w:t>
        </w:r>
        <w:r>
          <w:tab/>
        </w:r>
        <w:r>
          <w:fldChar w:fldCharType="begin"/>
        </w:r>
        <w:r>
          <w:instrText xml:space="preserve"> PAGEREF _Toc13926 \h </w:instrText>
        </w:r>
        <w:r>
          <w:fldChar w:fldCharType="separate"/>
        </w:r>
        <w:r>
          <w:t>33</w:t>
        </w:r>
        <w:r>
          <w:fldChar w:fldCharType="end"/>
        </w:r>
      </w:hyperlink>
    </w:p>
    <w:p>
      <w:pPr>
        <w:pStyle w:val="TOC1"/>
        <w:tabs>
          <w:tab w:val="right" w:leader="dot" w:pos="8306"/>
        </w:tabs>
      </w:pPr>
      <w:hyperlink w:anchor="_Toc9184" w:history="1">
        <w:r>
          <w:rPr>
            <w:rFonts w:ascii="仿宋" w:eastAsia="仿宋" w:hAnsi="仿宋" w:cs="仿宋" w:hint="eastAsia"/>
            <w:lang w:eastAsia="zh-CN"/>
          </w:rPr>
          <w:t>十、去渍台项目财务管理</w:t>
        </w:r>
        <w:r>
          <w:tab/>
        </w:r>
        <w:r>
          <w:fldChar w:fldCharType="begin"/>
        </w:r>
        <w:r>
          <w:instrText xml:space="preserve"> PAGEREF _Toc9184 \h </w:instrText>
        </w:r>
        <w:r>
          <w:fldChar w:fldCharType="separate"/>
        </w:r>
        <w:r>
          <w:t>35</w:t>
        </w:r>
        <w:r>
          <w:fldChar w:fldCharType="end"/>
        </w:r>
      </w:hyperlink>
    </w:p>
    <w:p>
      <w:pPr>
        <w:pStyle w:val="TOC2"/>
        <w:tabs>
          <w:tab w:val="right" w:leader="dot" w:pos="8306"/>
        </w:tabs>
      </w:pPr>
      <w:hyperlink w:anchor="_Toc10340" w:history="1">
        <w:r>
          <w:rPr>
            <w:rFonts w:ascii="仿宋" w:eastAsia="仿宋" w:hAnsi="仿宋" w:cs="仿宋" w:hint="eastAsia"/>
            <w:lang w:eastAsia="zh-CN"/>
          </w:rPr>
          <w:t>(一)、资金需求大</w:t>
        </w:r>
        <w:r>
          <w:tab/>
        </w:r>
        <w:r>
          <w:fldChar w:fldCharType="begin"/>
        </w:r>
        <w:r>
          <w:instrText xml:space="preserve"> PAGEREF _Toc10340 \h </w:instrText>
        </w:r>
        <w:r>
          <w:fldChar w:fldCharType="separate"/>
        </w:r>
        <w:r>
          <w:t>35</w:t>
        </w:r>
        <w:r>
          <w:fldChar w:fldCharType="end"/>
        </w:r>
      </w:hyperlink>
    </w:p>
    <w:p>
      <w:pPr>
        <w:pStyle w:val="TOC2"/>
        <w:tabs>
          <w:tab w:val="right" w:leader="dot" w:pos="8306"/>
        </w:tabs>
      </w:pPr>
      <w:hyperlink w:anchor="_Toc13684" w:history="1">
        <w:r>
          <w:rPr>
            <w:rFonts w:ascii="仿宋" w:eastAsia="仿宋" w:hAnsi="仿宋" w:cs="仿宋" w:hint="eastAsia"/>
            <w:lang w:eastAsia="zh-CN"/>
          </w:rPr>
          <w:t>(二)、研发周期长</w:t>
        </w:r>
        <w:r>
          <w:tab/>
        </w:r>
        <w:r>
          <w:fldChar w:fldCharType="begin"/>
        </w:r>
        <w:r>
          <w:instrText xml:space="preserve"> PAGEREF _Toc13684 \h </w:instrText>
        </w:r>
        <w:r>
          <w:fldChar w:fldCharType="separate"/>
        </w:r>
        <w:r>
          <w:t>36</w:t>
        </w:r>
        <w:r>
          <w:fldChar w:fldCharType="end"/>
        </w:r>
      </w:hyperlink>
    </w:p>
    <w:p>
      <w:pPr>
        <w:pStyle w:val="TOC2"/>
        <w:tabs>
          <w:tab w:val="right" w:leader="dot" w:pos="8306"/>
        </w:tabs>
      </w:pPr>
      <w:hyperlink w:anchor="_Toc31266" w:history="1">
        <w:r>
          <w:rPr>
            <w:rFonts w:ascii="仿宋" w:eastAsia="仿宋" w:hAnsi="仿宋" w:cs="仿宋" w:hint="eastAsia"/>
            <w:lang w:eastAsia="zh-CN"/>
          </w:rPr>
          <w:t>(三)、市场风险大</w:t>
        </w:r>
        <w:r>
          <w:tab/>
        </w:r>
        <w:r>
          <w:fldChar w:fldCharType="begin"/>
        </w:r>
        <w:r>
          <w:instrText xml:space="preserve"> PAGEREF _Toc31266 \h </w:instrText>
        </w:r>
        <w:r>
          <w:fldChar w:fldCharType="separate"/>
        </w:r>
        <w:r>
          <w:t>37</w:t>
        </w:r>
        <w:r>
          <w:fldChar w:fldCharType="end"/>
        </w:r>
      </w:hyperlink>
    </w:p>
    <w:p>
      <w:pPr>
        <w:pStyle w:val="TOC2"/>
        <w:tabs>
          <w:tab w:val="right" w:leader="dot" w:pos="8306"/>
        </w:tabs>
      </w:pPr>
      <w:hyperlink w:anchor="_Toc30059" w:history="1">
        <w:r>
          <w:rPr>
            <w:rFonts w:ascii="仿宋" w:eastAsia="仿宋" w:hAnsi="仿宋" w:cs="仿宋" w:hint="eastAsia"/>
            <w:lang w:eastAsia="zh-CN"/>
          </w:rPr>
          <w:t>(四)、利润率高</w:t>
        </w:r>
        <w:r>
          <w:tab/>
        </w:r>
        <w:r>
          <w:fldChar w:fldCharType="begin"/>
        </w:r>
        <w:r>
          <w:instrText xml:space="preserve"> PAGEREF _Toc30059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77" w:history="1">
        <w:r>
          <w:rPr>
            <w:rFonts w:ascii="仿宋" w:eastAsia="仿宋" w:hAnsi="仿宋" w:cs="仿宋" w:hint="eastAsia"/>
            <w:lang w:eastAsia="zh-CN"/>
          </w:rPr>
          <w:t>十一、去渍台项目社会影响</w:t>
        </w:r>
        <w:r>
          <w:tab/>
        </w:r>
        <w:r>
          <w:fldChar w:fldCharType="begin"/>
        </w:r>
        <w:r>
          <w:instrText xml:space="preserve"> PAGEREF _Toc16577 \h </w:instrText>
        </w:r>
        <w:r>
          <w:fldChar w:fldCharType="separate"/>
        </w:r>
        <w:r>
          <w:t>42</w:t>
        </w:r>
        <w:r>
          <w:fldChar w:fldCharType="end"/>
        </w:r>
      </w:hyperlink>
    </w:p>
    <w:p>
      <w:pPr>
        <w:pStyle w:val="TOC2"/>
        <w:tabs>
          <w:tab w:val="right" w:leader="dot" w:pos="8306"/>
        </w:tabs>
      </w:pPr>
      <w:hyperlink w:anchor="_Toc7065" w:history="1">
        <w:r>
          <w:rPr>
            <w:rFonts w:ascii="仿宋" w:eastAsia="仿宋" w:hAnsi="仿宋" w:cs="仿宋" w:hint="eastAsia"/>
            <w:lang w:eastAsia="zh-CN"/>
          </w:rPr>
          <w:t>(一)、社会责任与义务</w:t>
        </w:r>
        <w:r>
          <w:tab/>
        </w:r>
        <w:r>
          <w:fldChar w:fldCharType="begin"/>
        </w:r>
        <w:r>
          <w:instrText xml:space="preserve"> PAGEREF _Toc7065 \h </w:instrText>
        </w:r>
        <w:r>
          <w:fldChar w:fldCharType="separate"/>
        </w:r>
        <w:r>
          <w:t>42</w:t>
        </w:r>
        <w:r>
          <w:fldChar w:fldCharType="end"/>
        </w:r>
      </w:hyperlink>
    </w:p>
    <w:p>
      <w:pPr>
        <w:pStyle w:val="TOC2"/>
        <w:tabs>
          <w:tab w:val="right" w:leader="dot" w:pos="8306"/>
        </w:tabs>
      </w:pPr>
      <w:hyperlink w:anchor="_Toc14135" w:history="1">
        <w:r>
          <w:rPr>
            <w:rFonts w:ascii="仿宋" w:eastAsia="仿宋" w:hAnsi="仿宋" w:cs="仿宋" w:hint="eastAsia"/>
            <w:lang w:eastAsia="zh-CN"/>
          </w:rPr>
          <w:t>(二)、社会参与与沟通</w:t>
        </w:r>
        <w:r>
          <w:tab/>
        </w:r>
        <w:r>
          <w:fldChar w:fldCharType="begin"/>
        </w:r>
        <w:r>
          <w:instrText xml:space="preserve"> PAGEREF _Toc14135 \h </w:instrText>
        </w:r>
        <w:r>
          <w:fldChar w:fldCharType="separate"/>
        </w:r>
        <w:r>
          <w:t>43</w:t>
        </w:r>
        <w:r>
          <w:fldChar w:fldCharType="end"/>
        </w:r>
      </w:hyperlink>
    </w:p>
    <w:p>
      <w:pPr>
        <w:pStyle w:val="TOC1"/>
        <w:tabs>
          <w:tab w:val="right" w:leader="dot" w:pos="8306"/>
        </w:tabs>
      </w:pPr>
      <w:hyperlink w:anchor="_Toc30687" w:history="1">
        <w:r>
          <w:rPr>
            <w:rFonts w:ascii="仿宋" w:eastAsia="仿宋" w:hAnsi="仿宋" w:cs="仿宋" w:hint="eastAsia"/>
            <w:lang w:eastAsia="zh-CN"/>
          </w:rPr>
          <w:t>十二、生产安全保护</w:t>
        </w:r>
        <w:r>
          <w:tab/>
        </w:r>
        <w:r>
          <w:fldChar w:fldCharType="begin"/>
        </w:r>
        <w:r>
          <w:instrText xml:space="preserve"> PAGEREF _Toc30687 \h </w:instrText>
        </w:r>
        <w:r>
          <w:fldChar w:fldCharType="separate"/>
        </w:r>
        <w:r>
          <w:t>43</w:t>
        </w:r>
        <w:r>
          <w:fldChar w:fldCharType="end"/>
        </w:r>
      </w:hyperlink>
    </w:p>
    <w:p>
      <w:pPr>
        <w:pStyle w:val="TOC2"/>
        <w:tabs>
          <w:tab w:val="right" w:leader="dot" w:pos="8306"/>
        </w:tabs>
      </w:pPr>
      <w:hyperlink w:anchor="_Toc29590" w:history="1">
        <w:r>
          <w:rPr>
            <w:rFonts w:ascii="仿宋" w:eastAsia="仿宋" w:hAnsi="仿宋" w:cs="仿宋" w:hint="eastAsia"/>
            <w:lang w:eastAsia="zh-CN"/>
          </w:rPr>
          <w:t>(一)、消防安全</w:t>
        </w:r>
        <w:r>
          <w:tab/>
        </w:r>
        <w:r>
          <w:fldChar w:fldCharType="begin"/>
        </w:r>
        <w:r>
          <w:instrText xml:space="preserve"> PAGEREF _Toc29590 \h </w:instrText>
        </w:r>
        <w:r>
          <w:fldChar w:fldCharType="separate"/>
        </w:r>
        <w:r>
          <w:t>43</w:t>
        </w:r>
        <w:r>
          <w:fldChar w:fldCharType="end"/>
        </w:r>
      </w:hyperlink>
    </w:p>
    <w:p>
      <w:pPr>
        <w:pStyle w:val="TOC2"/>
        <w:tabs>
          <w:tab w:val="right" w:leader="dot" w:pos="8306"/>
        </w:tabs>
      </w:pPr>
      <w:hyperlink w:anchor="_Toc7891" w:history="1">
        <w:r>
          <w:rPr>
            <w:rFonts w:ascii="仿宋" w:eastAsia="仿宋" w:hAnsi="仿宋" w:cs="仿宋" w:hint="eastAsia"/>
            <w:lang w:eastAsia="zh-CN"/>
          </w:rPr>
          <w:t>(二)、防火防爆总图布置措施</w:t>
        </w:r>
        <w:r>
          <w:tab/>
        </w:r>
        <w:r>
          <w:fldChar w:fldCharType="begin"/>
        </w:r>
        <w:r>
          <w:instrText xml:space="preserve"> PAGEREF _Toc7891 \h </w:instrText>
        </w:r>
        <w:r>
          <w:fldChar w:fldCharType="separate"/>
        </w:r>
        <w:r>
          <w:t>45</w:t>
        </w:r>
        <w:r>
          <w:fldChar w:fldCharType="end"/>
        </w:r>
      </w:hyperlink>
    </w:p>
    <w:p>
      <w:pPr>
        <w:pStyle w:val="TOC2"/>
        <w:tabs>
          <w:tab w:val="right" w:leader="dot" w:pos="8306"/>
        </w:tabs>
      </w:pPr>
      <w:hyperlink w:anchor="_Toc31650" w:history="1">
        <w:r>
          <w:rPr>
            <w:rFonts w:ascii="仿宋" w:eastAsia="仿宋" w:hAnsi="仿宋" w:cs="仿宋" w:hint="eastAsia"/>
            <w:lang w:eastAsia="zh-CN"/>
          </w:rPr>
          <w:t>(三)、自然灾害防范措施</w:t>
        </w:r>
        <w:r>
          <w:tab/>
        </w:r>
        <w:r>
          <w:fldChar w:fldCharType="begin"/>
        </w:r>
        <w:r>
          <w:instrText xml:space="preserve"> PAGEREF _Toc31650 \h </w:instrText>
        </w:r>
        <w:r>
          <w:fldChar w:fldCharType="separate"/>
        </w:r>
        <w:r>
          <w:t>46</w:t>
        </w:r>
        <w:r>
          <w:fldChar w:fldCharType="end"/>
        </w:r>
      </w:hyperlink>
    </w:p>
    <w:p>
      <w:pPr>
        <w:pStyle w:val="TOC2"/>
        <w:tabs>
          <w:tab w:val="right" w:leader="dot" w:pos="8306"/>
        </w:tabs>
      </w:pPr>
      <w:hyperlink w:anchor="_Toc23693" w:history="1">
        <w:r>
          <w:rPr>
            <w:rFonts w:ascii="仿宋" w:eastAsia="仿宋" w:hAnsi="仿宋" w:cs="仿宋" w:hint="eastAsia"/>
            <w:lang w:eastAsia="zh-CN"/>
          </w:rPr>
          <w:t>(四)、安全色及安全标志使用要求</w:t>
        </w:r>
        <w:r>
          <w:tab/>
        </w:r>
        <w:r>
          <w:fldChar w:fldCharType="begin"/>
        </w:r>
        <w:r>
          <w:instrText xml:space="preserve"> PAGEREF _Toc23693 \h </w:instrText>
        </w:r>
        <w:r>
          <w:fldChar w:fldCharType="separate"/>
        </w:r>
        <w:r>
          <w:t>47</w:t>
        </w:r>
        <w:r>
          <w:fldChar w:fldCharType="end"/>
        </w:r>
      </w:hyperlink>
    </w:p>
    <w:p>
      <w:pPr>
        <w:pStyle w:val="TOC2"/>
        <w:tabs>
          <w:tab w:val="right" w:leader="dot" w:pos="8306"/>
        </w:tabs>
      </w:pPr>
      <w:hyperlink w:anchor="_Toc23284" w:history="1">
        <w:r>
          <w:rPr>
            <w:rFonts w:ascii="仿宋" w:eastAsia="仿宋" w:hAnsi="仿宋" w:cs="仿宋" w:hint="eastAsia"/>
            <w:lang w:eastAsia="zh-CN"/>
          </w:rPr>
          <w:t>(五)、防尘防毒措施</w:t>
        </w:r>
        <w:r>
          <w:tab/>
        </w:r>
        <w:r>
          <w:fldChar w:fldCharType="begin"/>
        </w:r>
        <w:r>
          <w:instrText xml:space="preserve"> PAGEREF _Toc23284 \h </w:instrText>
        </w:r>
        <w:r>
          <w:fldChar w:fldCharType="separate"/>
        </w:r>
        <w:r>
          <w:t>48</w:t>
        </w:r>
        <w:r>
          <w:fldChar w:fldCharType="end"/>
        </w:r>
      </w:hyperlink>
    </w:p>
    <w:p>
      <w:pPr>
        <w:pStyle w:val="TOC2"/>
        <w:tabs>
          <w:tab w:val="right" w:leader="dot" w:pos="8306"/>
        </w:tabs>
      </w:pPr>
      <w:hyperlink w:anchor="_Toc9912" w:history="1">
        <w:r>
          <w:rPr>
            <w:rFonts w:ascii="仿宋" w:eastAsia="仿宋" w:hAnsi="仿宋" w:cs="仿宋" w:hint="eastAsia"/>
            <w:lang w:eastAsia="zh-CN"/>
          </w:rPr>
          <w:t>(六)、防静电、触电防护及防雷措施</w:t>
        </w:r>
        <w:r>
          <w:tab/>
        </w:r>
        <w:r>
          <w:fldChar w:fldCharType="begin"/>
        </w:r>
        <w:r>
          <w:instrText xml:space="preserve"> PAGEREF _Toc9912 \h </w:instrText>
        </w:r>
        <w:r>
          <w:fldChar w:fldCharType="separate"/>
        </w:r>
        <w:r>
          <w:t>48</w:t>
        </w:r>
        <w:r>
          <w:fldChar w:fldCharType="end"/>
        </w:r>
      </w:hyperlink>
    </w:p>
    <w:p>
      <w:pPr>
        <w:pStyle w:val="TOC2"/>
        <w:tabs>
          <w:tab w:val="right" w:leader="dot" w:pos="8306"/>
        </w:tabs>
      </w:pPr>
      <w:hyperlink w:anchor="_Toc12082" w:history="1">
        <w:r>
          <w:rPr>
            <w:rFonts w:ascii="仿宋" w:eastAsia="仿宋" w:hAnsi="仿宋" w:cs="仿宋" w:hint="eastAsia"/>
            <w:lang w:eastAsia="zh-CN"/>
          </w:rPr>
          <w:t>(七)、机械设备安全保障措施</w:t>
        </w:r>
        <w:r>
          <w:tab/>
        </w:r>
        <w:r>
          <w:fldChar w:fldCharType="begin"/>
        </w:r>
        <w:r>
          <w:instrText xml:space="preserve"> PAGEREF _Toc12082 \h </w:instrText>
        </w:r>
        <w:r>
          <w:fldChar w:fldCharType="separate"/>
        </w:r>
        <w:r>
          <w:t>50</w:t>
        </w:r>
        <w:r>
          <w:fldChar w:fldCharType="end"/>
        </w:r>
      </w:hyperlink>
    </w:p>
    <w:p>
      <w:pPr>
        <w:pStyle w:val="TOC1"/>
        <w:tabs>
          <w:tab w:val="right" w:leader="dot" w:pos="8306"/>
        </w:tabs>
      </w:pPr>
      <w:hyperlink w:anchor="_Toc20577" w:history="1">
        <w:r>
          <w:rPr>
            <w:rFonts w:ascii="仿宋" w:eastAsia="仿宋" w:hAnsi="仿宋" w:cs="仿宋" w:hint="eastAsia"/>
            <w:lang w:eastAsia="zh-CN"/>
          </w:rPr>
          <w:t>十三、去渍台项目治理与监督</w:t>
        </w:r>
        <w:r>
          <w:tab/>
        </w:r>
        <w:r>
          <w:fldChar w:fldCharType="begin"/>
        </w:r>
        <w:r>
          <w:instrText xml:space="preserve"> PAGEREF _Toc20577 \h </w:instrText>
        </w:r>
        <w:r>
          <w:fldChar w:fldCharType="separate"/>
        </w:r>
        <w:r>
          <w:t>51</w:t>
        </w:r>
        <w:r>
          <w:fldChar w:fldCharType="end"/>
        </w:r>
      </w:hyperlink>
    </w:p>
    <w:p>
      <w:pPr>
        <w:pStyle w:val="TOC2"/>
        <w:tabs>
          <w:tab w:val="right" w:leader="dot" w:pos="8306"/>
        </w:tabs>
      </w:pPr>
      <w:hyperlink w:anchor="_Toc816" w:history="1">
        <w:r>
          <w:rPr>
            <w:rFonts w:ascii="仿宋" w:eastAsia="仿宋" w:hAnsi="仿宋" w:cs="仿宋" w:hint="eastAsia"/>
            <w:lang w:eastAsia="zh-CN"/>
          </w:rPr>
          <w:t>(一)、去渍台项目治理结构</w:t>
        </w:r>
        <w:r>
          <w:tab/>
        </w:r>
        <w:r>
          <w:fldChar w:fldCharType="begin"/>
        </w:r>
        <w:r>
          <w:instrText xml:space="preserve"> PAGEREF _Toc816 \h </w:instrText>
        </w:r>
        <w:r>
          <w:fldChar w:fldCharType="separate"/>
        </w:r>
        <w:r>
          <w:t>51</w:t>
        </w:r>
        <w:r>
          <w:fldChar w:fldCharType="end"/>
        </w:r>
      </w:hyperlink>
    </w:p>
    <w:p>
      <w:pPr>
        <w:pStyle w:val="TOC2"/>
        <w:tabs>
          <w:tab w:val="right" w:leader="dot" w:pos="8306"/>
        </w:tabs>
      </w:pPr>
      <w:hyperlink w:anchor="_Toc5406" w:history="1">
        <w:r>
          <w:rPr>
            <w:rFonts w:ascii="仿宋" w:eastAsia="仿宋" w:hAnsi="仿宋" w:cs="仿宋" w:hint="eastAsia"/>
            <w:lang w:eastAsia="zh-CN"/>
          </w:rPr>
          <w:t>(二)、监督与审计</w:t>
        </w:r>
        <w:r>
          <w:tab/>
        </w:r>
        <w:r>
          <w:fldChar w:fldCharType="begin"/>
        </w:r>
        <w:r>
          <w:instrText xml:space="preserve"> PAGEREF _Toc5406 \h </w:instrText>
        </w:r>
        <w:r>
          <w:fldChar w:fldCharType="separate"/>
        </w:r>
        <w:r>
          <w:t>53</w:t>
        </w:r>
        <w:r>
          <w:fldChar w:fldCharType="end"/>
        </w:r>
      </w:hyperlink>
    </w:p>
    <w:p>
      <w:pPr>
        <w:pStyle w:val="TOC1"/>
        <w:tabs>
          <w:tab w:val="right" w:leader="dot" w:pos="8306"/>
        </w:tabs>
      </w:pPr>
      <w:hyperlink w:anchor="_Toc22516" w:history="1">
        <w:r>
          <w:rPr>
            <w:rFonts w:ascii="仿宋" w:eastAsia="仿宋" w:hAnsi="仿宋" w:cs="仿宋" w:hint="eastAsia"/>
            <w:lang w:eastAsia="zh-CN"/>
          </w:rPr>
          <w:t>十四、利益相关者分析与沟通计划</w:t>
        </w:r>
        <w:r>
          <w:tab/>
        </w:r>
        <w:r>
          <w:fldChar w:fldCharType="begin"/>
        </w:r>
        <w:r>
          <w:instrText xml:space="preserve"> PAGEREF _Toc22516 \h </w:instrText>
        </w:r>
        <w:r>
          <w:fldChar w:fldCharType="separate"/>
        </w:r>
        <w:r>
          <w:t>54</w:t>
        </w:r>
        <w:r>
          <w:fldChar w:fldCharType="end"/>
        </w:r>
      </w:hyperlink>
    </w:p>
    <w:p>
      <w:pPr>
        <w:pStyle w:val="TOC2"/>
        <w:tabs>
          <w:tab w:val="right" w:leader="dot" w:pos="8306"/>
        </w:tabs>
      </w:pPr>
      <w:hyperlink w:anchor="_Toc32381" w:history="1">
        <w:r>
          <w:rPr>
            <w:rFonts w:ascii="仿宋" w:eastAsia="仿宋" w:hAnsi="仿宋" w:cs="仿宋" w:hint="eastAsia"/>
            <w:lang w:eastAsia="zh-CN"/>
          </w:rPr>
          <w:t>(一)、利益相关者分析</w:t>
        </w:r>
        <w:r>
          <w:tab/>
        </w:r>
        <w:r>
          <w:fldChar w:fldCharType="begin"/>
        </w:r>
        <w:r>
          <w:instrText xml:space="preserve"> PAGEREF _Toc32381 \h </w:instrText>
        </w:r>
        <w:r>
          <w:fldChar w:fldCharType="separate"/>
        </w:r>
        <w:r>
          <w:t>54</w:t>
        </w:r>
        <w:r>
          <w:fldChar w:fldCharType="end"/>
        </w:r>
      </w:hyperlink>
    </w:p>
    <w:p>
      <w:pPr>
        <w:pStyle w:val="TOC2"/>
        <w:tabs>
          <w:tab w:val="right" w:leader="dot" w:pos="8306"/>
        </w:tabs>
      </w:pPr>
      <w:hyperlink w:anchor="_Toc29425" w:history="1">
        <w:r>
          <w:rPr>
            <w:rFonts w:ascii="仿宋" w:eastAsia="仿宋" w:hAnsi="仿宋" w:cs="仿宋" w:hint="eastAsia"/>
            <w:lang w:eastAsia="zh-CN"/>
          </w:rPr>
          <w:t>(二)、沟通计划</w:t>
        </w:r>
        <w:r>
          <w:tab/>
        </w:r>
        <w:r>
          <w:fldChar w:fldCharType="begin"/>
        </w:r>
        <w:r>
          <w:instrText xml:space="preserve"> PAGEREF _Toc29425 \h </w:instrText>
        </w:r>
        <w:r>
          <w:fldChar w:fldCharType="separate"/>
        </w:r>
        <w:r>
          <w:t>55</w:t>
        </w:r>
        <w:r>
          <w:fldChar w:fldCharType="end"/>
        </w:r>
      </w:hyperlink>
    </w:p>
    <w:p>
      <w:pPr>
        <w:pStyle w:val="TOC1"/>
        <w:tabs>
          <w:tab w:val="right" w:leader="dot" w:pos="8306"/>
        </w:tabs>
      </w:pPr>
      <w:hyperlink w:anchor="_Toc32222" w:history="1">
        <w:r>
          <w:rPr>
            <w:rFonts w:ascii="仿宋" w:eastAsia="仿宋" w:hAnsi="仿宋" w:cs="仿宋" w:hint="eastAsia"/>
            <w:lang w:eastAsia="zh-CN"/>
          </w:rPr>
          <w:t>十五、风险识别与分类</w:t>
        </w:r>
        <w:r>
          <w:tab/>
        </w:r>
        <w:r>
          <w:fldChar w:fldCharType="begin"/>
        </w:r>
        <w:r>
          <w:instrText xml:space="preserve"> PAGEREF _Toc32222 \h </w:instrText>
        </w:r>
        <w:r>
          <w:fldChar w:fldCharType="separate"/>
        </w:r>
        <w:r>
          <w:t>56</w:t>
        </w:r>
        <w:r>
          <w:fldChar w:fldCharType="end"/>
        </w:r>
      </w:hyperlink>
    </w:p>
    <w:p>
      <w:pPr>
        <w:pStyle w:val="TOC2"/>
        <w:tabs>
          <w:tab w:val="right" w:leader="dot" w:pos="8306"/>
        </w:tabs>
      </w:pPr>
      <w:hyperlink w:anchor="_Toc751" w:history="1">
        <w:r>
          <w:rPr>
            <w:rFonts w:ascii="仿宋" w:eastAsia="仿宋" w:hAnsi="仿宋" w:cs="仿宋" w:hint="eastAsia"/>
            <w:lang w:eastAsia="zh-CN"/>
          </w:rPr>
          <w:t>(一)、风险识别</w:t>
        </w:r>
        <w:r>
          <w:tab/>
        </w:r>
        <w:r>
          <w:fldChar w:fldCharType="begin"/>
        </w:r>
        <w:r>
          <w:instrText xml:space="preserve"> PAGEREF _Toc751 \h </w:instrText>
        </w:r>
        <w:r>
          <w:fldChar w:fldCharType="separate"/>
        </w:r>
        <w:r>
          <w:t>56</w:t>
        </w:r>
        <w:r>
          <w:fldChar w:fldCharType="end"/>
        </w:r>
      </w:hyperlink>
    </w:p>
    <w:p>
      <w:pPr>
        <w:pStyle w:val="TOC2"/>
        <w:tabs>
          <w:tab w:val="right" w:leader="dot" w:pos="8306"/>
        </w:tabs>
      </w:pPr>
      <w:hyperlink w:anchor="_Toc9761" w:history="1">
        <w:r>
          <w:rPr>
            <w:rFonts w:ascii="仿宋" w:eastAsia="仿宋" w:hAnsi="仿宋" w:cs="仿宋" w:hint="eastAsia"/>
            <w:lang w:eastAsia="zh-CN"/>
          </w:rPr>
          <w:t>(二)、风险分类</w:t>
        </w:r>
        <w:r>
          <w:tab/>
        </w:r>
        <w:r>
          <w:fldChar w:fldCharType="begin"/>
        </w:r>
        <w:r>
          <w:instrText xml:space="preserve"> PAGEREF _Toc9761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250"/>
      <w:r>
        <w:rPr>
          <w:rFonts w:ascii="仿宋" w:eastAsia="仿宋" w:hAnsi="仿宋" w:cs="仿宋" w:hint="eastAsia"/>
          <w:sz w:val="28"/>
          <w:lang w:eastAsia="zh-CN"/>
        </w:rPr>
        <w:t>一、去渍台项目概论</w:t>
      </w:r>
      <w:bookmarkEnd w:id="2"/>
    </w:p>
    <w:p>
      <w:pPr>
        <w:pStyle w:val="Heading2"/>
        <w:rPr>
          <w:rFonts w:ascii="仿宋" w:eastAsia="仿宋" w:hAnsi="仿宋" w:cs="仿宋" w:hint="eastAsia"/>
          <w:lang w:eastAsia="zh-CN"/>
        </w:rPr>
      </w:pPr>
      <w:bookmarkStart w:id="3" w:name="_Toc24197"/>
      <w:r>
        <w:rPr>
          <w:rFonts w:ascii="仿宋" w:eastAsia="仿宋" w:hAnsi="仿宋" w:cs="仿宋" w:hint="eastAsia"/>
          <w:lang w:eastAsia="zh-CN"/>
        </w:rPr>
        <w:t>(一)、去渍台项目概况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去渍台项目的起源追溯至对市场的深入洞察。市场的不断演变与变革为去渍台项目提供了难得的机遇。当前市场存在的需求缺口和变革的大环境共同构成了去渍台项目的背景。这个去渍台项目旨在充分利用市场机遇，填补行业中尚未满足的需求，为客户提供全新的解决方案。市场的变革和需求的增长使得这个去渍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去渍台项目名称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去渍台项目正式命名为去渍台。这个名称不仅仅是一个标识，更代表了去渍台项目的核心理念和愿景。它蕴含着去渍台项目所要解决问题的关键字，具有强烈的表达和辨识度，为去渍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去渍台项目目标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去渍台项目的核心目标是提供一种全新、高效的解决方案，满足客户日益增长的需求。去渍台项目追求的不仅仅是满足市场需求，更是在市场中获得卓越的竞争优势。通过不断提升产品或服务的质量和创新水平，去渍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去渍台项目范围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去渍台项目全面涵盖了产品研发、制造、市场推广和售后服务，确保从产品设计到最终用户体验的全方位关注。这一全面的去渍台项目范围是为了确保去渍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去渍台项目时间表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去渍台项目计划在未来18个月内完成，包括研发、测试、市场试点和正式推出等不同阶段。这个时间表的合理设计是为了确保去渍台项目各个阶段的顺利推进，以便按时交付高质量的成果。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去渍台项目预算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去渍台项目总预算估算为XX百万美元，主要分配在研发、市场推广、人员培训和运营等方面。这一充足的预算为去渍台项目提供了充足的资源，确保去渍台项目在各个方面都能取得优异的表现。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去渍台项目风险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去渍台项目可能面临的风险包括市场接受度低、技术难题、竞争激烈等。去渍台项目团队已经制定了相应的风险应对计划，通过前瞻性的风险管理，确保去渍台项目在面对不确定性时能够迅速做出应对。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去渍台项目团队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去渍台项目汇聚了一支经验丰富、多领域专业素养的核心团队，确保去渍台项目在各个方面都能拥有高水平的执行力。团队的协同作战是去渍台项目成功的关键因素之一。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去渍台项目背景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去渍台项目的背景根植于市场对更高效、创新产品的渴望，同时也受到科技发展对行业格局的深刻改变的影响。这为去渍台项目提供了广阔的发展空间和市场需求。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去渍台项目现状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截至目前，去渍台项目已完成市场调研和技术验证，取得了初步的成功。这为去渍台项目在未来的发展奠定了坚实的基础，为更远大的目标打下了坚实的基石。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218"/>
      <w:r>
        <w:rPr>
          <w:rFonts w:ascii="仿宋" w:eastAsia="仿宋" w:hAnsi="仿宋" w:cs="仿宋" w:hint="eastAsia"/>
          <w:sz w:val="28"/>
          <w:lang w:eastAsia="zh-CN"/>
        </w:rPr>
        <w:t>(二)、去渍台项目目标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keyword》去渍台项目首要业务目标是在市场中占据有利地位，实现产品/服务的成功推广和销售。通过不断提升产品质量、创新性，去渍台项目追求成为行业中的领导者，赢得更多客户的青睐。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在科技迅速发展的时代，去渍台项目着眼于技术创新。通过持续的研发和技术升级，去渍台项目旨在推出更具创新性的产品或服务，以满足市场对新鲜、先进解决方案的需求。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为了建立可持续的客户关系，去渍台项目设定了客户满意度目标。通过提供卓越的产品质量和优质的客户服务，去渍台项目追求赢得客户的信任和忠诚度，确保他们的满意度达到行业领先水平。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去渍台项目注重社会责任和可持续发展。通过实施环保、社会责任去渍台项目，去渍台项目致力于在经济发展的同时保护环境，促进社会公平，实现可持续经营。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去渍台项目的团队是实现目标的核心驱动力。因此，去渍台项目设定了团队发展目标，包括提升团队成员的专业技能、培养领导力，以及搭建协同高效的团队工作氛围。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362"/>
      <w:r>
        <w:rPr>
          <w:rFonts w:ascii="仿宋" w:eastAsia="仿宋" w:hAnsi="仿宋" w:cs="仿宋" w:hint="eastAsia"/>
          <w:sz w:val="28"/>
          <w:lang w:eastAsia="zh-CN"/>
        </w:rPr>
        <w:t>(三)、去渍台项目提出的理由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去渍台项目提出的理由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去渍台项目的提出源于对市场机遇的深刻洞察。当前市场中存在的需求缺口和行业发展趋势表明，有巨大的商业机会等待被开发。通过准确捕捉市场机遇，去渍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去渍台项目的理念基于对技术创新的信仰。通过持续的研发和技术投入，去渍台项目有望推出更具创新性的产品或服务。在科技飞速发展的当下，去渍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去渍台项目的提出是为了增强企业的行业竞争力。通过提升产品或服务的质量和独特性，去渍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去渍台项目响应了消费者需求的变化。随着社会和科技的不断发展，消费者对产品和服务的需求也在发生变化。通过深入了解并及时回应消费者的新需求，去渍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去渍台项目的提出是企业战略发展规划的一部分。在面对日益激烈的市场竞争和不断变化的商业环境中，去渍台项目作为企业战略的一环，旨在为企业开辟新的增长领域，巩固企业在行业中的地位。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去渍台项目的提出不仅仅是基于商业考量，还注重社会责任。通过推出环保、社会责任等方面的去渍台项目，去渍台企业可以在社会中树立积极形象，为社会做出积极贡献，实现经济效益和社会效益的双赢。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去渍台项目的提出反映了对利益相关者期望的关注。包括客户、员工、投资者等利益相关者在企业发展中都有着各自的期望，去渍台项目力求在满足这些期望的同时，取得更大的共赢。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3085"/>
      <w:r>
        <w:rPr>
          <w:rFonts w:ascii="仿宋" w:eastAsia="仿宋" w:hAnsi="仿宋" w:cs="仿宋" w:hint="eastAsia"/>
          <w:sz w:val="28"/>
          <w:lang w:eastAsia="zh-CN"/>
        </w:rPr>
        <w:t>(四)、去渍台项目意义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在实施去渍台项目的过程中，我们不仅仅是在追逐商业成功，更是为企业和社会的多个层面创造了深远的意义。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去渍台项目的首要意义在于提升企业的市场竞争力。通过持续的创新和对产品质量的高标准要求，去渍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去渍台项目的推进将促使行业技术水平的提升。通过引入先进技术和创新性解决方案，去渍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在社会层面，去渍台项目不仅创造了大量就业机会，提高了就业水平，还注重社会责任和环保。通过参与社会公益事业和推动环保去渍台项目，去渍台项目为社会贡献了一份力量，体现了企业对社会的积极回馈。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综合而言，去渍台项目意义重大，不仅推动了企业的发展，也为行业和社会的进步贡献了积极力量。这是一个全面而深刻的影响，将在未来产生可持续的正面效应。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88"/>
      <w:r>
        <w:rPr>
          <w:rFonts w:ascii="仿宋" w:eastAsia="仿宋" w:hAnsi="仿宋" w:cs="仿宋" w:hint="eastAsia"/>
          <w:sz w:val="28"/>
          <w:lang w:eastAsia="zh-CN"/>
        </w:rPr>
        <w:t>(五)、去渍台项目背景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在当今迅猛发展的商业环境中，去渍台项目的动因根植于对多方面因素的审慎考量。这个去渍台项目的提出并非孤立的决策，而是对企业所处背景深入思考的产物。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市场的不断演变是去渍台项目背后的首要原因。科技的迅速发展和全球市场的快速变化使得企业必须灵活应对。去渍台项目应运而生，旨在通过创新性的解决方案迎合市场的多变需求，赢得竞争中的先机。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竞争的激烈程度也是去渍台项目背景中不可忽视的一环。企业需要在激烈竞争中脱颖而出，为此，去渍台项目致力于打破常规，提供独特的价值主张，以吸引客户并确保市场份额的增长。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技术的迅速发展为企业带来了机遇与挑战。作为去渍台项目启动的背景之一，对新兴技术的应用将有助于提升企业的技术水平，使其在不断演进的商业环境中保持竞争优势。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此外，社会对企业责任的期望也在逐渐升高。去渍台项目充分融入了社会责任的理念，通过可持续经营和社会公益去渍台项目，企图为社会贡献一份力量，在商业成功的同时关注社会价值。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120"/>
      <w:r>
        <w:rPr>
          <w:rFonts w:ascii="仿宋" w:eastAsia="仿宋" w:hAnsi="仿宋" w:cs="仿宋" w:hint="eastAsia"/>
          <w:sz w:val="28"/>
          <w:lang w:eastAsia="zh-CN"/>
        </w:rPr>
        <w:t>二、去渍台项目土建工程</w:t>
      </w:r>
      <w:bookmarkEnd w:id="8"/>
    </w:p>
    <w:p>
      <w:pPr>
        <w:pStyle w:val="Heading2"/>
        <w:rPr>
          <w:rFonts w:ascii="仿宋" w:eastAsia="仿宋" w:hAnsi="仿宋" w:cs="仿宋" w:hint="eastAsia"/>
          <w:lang w:eastAsia="zh-CN"/>
        </w:rPr>
      </w:pPr>
      <w:bookmarkStart w:id="9" w:name="_Toc670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在去渍台项目的建筑工程设计中，我们将秉承一系列重要的设计原则，以确保去渍台项目建筑在功能、美观、可持续性等方面达到最佳效果。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首要原则是确保建筑的功能性得到最大化的发挥。我们将充分理解去渍台项目的实际需求，合理布局各个功能区域，保证建筑在满足业务需求的同时，提供高效的工作环境。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在建筑设计中，我们将综合考虑建设和运营成本。通过精细的经济效益分析，确保设计方案在高效利用资源的同时，对去渍台项目的长期盈利能力有积极的贡献。</w:t>
      </w:r>
    </w:p>
    <w:p>
      <w:pPr>
        <w:pStyle w:val="Heading2"/>
        <w:ind w:firstLine="560" w:firstLineChars="200"/>
        <w:rPr>
          <w:rFonts w:ascii="仿宋" w:eastAsia="仿宋" w:hAnsi="仿宋" w:cs="仿宋" w:hint="eastAsia"/>
          <w:sz w:val="28"/>
          <w:lang w:eastAsia="zh-CN"/>
        </w:rPr>
      </w:pPr>
      <w:bookmarkStart w:id="10" w:name="_Toc1437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去渍台项目的土建工程设计中，我们将精准设定设计年限，结合去渍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去渍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64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去渍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去渍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去渍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854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本期工程去渍台项目预计总建筑面积XXX平方米，其中：计容建筑面积XXX平方米，计划建筑工程投资XX万元，占去渍台项目总投资的XX%。</w:t>
      </w:r>
    </w:p>
    <w:p>
      <w:pPr>
        <w:pStyle w:val="Heading1"/>
        <w:ind w:firstLine="560" w:firstLineChars="200"/>
        <w:rPr>
          <w:rFonts w:ascii="仿宋" w:eastAsia="仿宋" w:hAnsi="仿宋" w:cs="仿宋" w:hint="eastAsia"/>
          <w:sz w:val="28"/>
          <w:lang w:eastAsia="zh-CN"/>
        </w:rPr>
      </w:pPr>
      <w:bookmarkStart w:id="13" w:name="_Toc19116"/>
      <w:r>
        <w:rPr>
          <w:rFonts w:ascii="仿宋" w:eastAsia="仿宋" w:hAnsi="仿宋" w:cs="仿宋" w:hint="eastAsia"/>
          <w:sz w:val="28"/>
          <w:lang w:eastAsia="zh-CN"/>
        </w:rPr>
        <w:t>三、去渍台项目建设背景及必要性分析</w:t>
      </w:r>
      <w:bookmarkEnd w:id="13"/>
    </w:p>
    <w:p>
      <w:pPr>
        <w:pStyle w:val="Heading2"/>
        <w:rPr>
          <w:rFonts w:ascii="仿宋" w:eastAsia="仿宋" w:hAnsi="仿宋" w:cs="仿宋" w:hint="eastAsia"/>
          <w:lang w:eastAsia="zh-CN"/>
        </w:rPr>
      </w:pPr>
      <w:bookmarkStart w:id="14" w:name="_Toc32045"/>
      <w:r>
        <w:rPr>
          <w:rFonts w:ascii="仿宋" w:eastAsia="仿宋" w:hAnsi="仿宋" w:cs="仿宋" w:hint="eastAsia"/>
          <w:lang w:eastAsia="zh-CN"/>
        </w:rPr>
        <w:t>(一)、去渍台项目背景分析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去渍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去渍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我们的背景分析将深入挖掘当前行业的发展趋势，通过对竞争态势的全面审视，找到去渍台项目在这个潮流中的定位。同时，我们将关注行业内涌现的新兴机遇，以便去渍台项目更好地融入行业发展的潮流中。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去渍台项目提供了强大的发展动力。我们将聚焦于行业内最新的技术发展趋势，包括但不限于人工智能、大数据分析、物联网等领域。通过深度的技术研究，我们将确保去渍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去渍台项目发展的源泉。我们将投入更多的精力对市场需求进行深入剖析，超越表面的需求，深入挖掘潜在的市场痛点和机遇。通过对市场需求的细致了解，去渍台项目将更有针对性地设计解决方案，满足市场的多样化需求，从而更好地促进去渍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去渍台项目战略至关重要。我们将对竞争态势进行更为深入的分析，包括但不限于市场份额、产品特点、客户满意度等多个维度。通过深度的竞争分析，去渍台项目将能够更准确地把握市场脉搏，制定具有竞争力的去渍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去渍台项目的发展具有直接的影响。我们将进行更为全面的法规和政策分析，了解行业发展中的潜在法律风险和合规挑战。通过充分了解和遵守相关法规，去渍台项目将确保在法律框架内合法合规运营，为去渍台项目的稳健发展提供有力支持。</w:t>
      </w:r>
    </w:p>
    <w:p>
      <w:pPr>
        <w:pStyle w:val="Heading2"/>
        <w:ind w:firstLine="560" w:firstLineChars="200"/>
        <w:rPr>
          <w:rFonts w:ascii="仿宋" w:eastAsia="仿宋" w:hAnsi="仿宋" w:cs="仿宋" w:hint="eastAsia"/>
          <w:sz w:val="28"/>
          <w:lang w:eastAsia="zh-CN"/>
        </w:rPr>
      </w:pPr>
      <w:bookmarkStart w:id="15" w:name="_Toc23055"/>
      <w:r>
        <w:rPr>
          <w:rFonts w:ascii="仿宋" w:eastAsia="仿宋" w:hAnsi="仿宋" w:cs="仿宋" w:hint="eastAsia"/>
          <w:sz w:val="28"/>
          <w:lang w:eastAsia="zh-CN"/>
        </w:rPr>
        <w:t>(二)、去渍台项目建设必要性分析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去渍台项目建设的迫切性源于对行业发展趋势的深刻洞察。我们正处于一个行业变革的时代，科技创新、数字化转型成为企业发展的关键动力。去渍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去渍台项目建设不仅仅是为了跟上潮流，更是为了通过技术创新推动企业的持续发展。通过引入先进的技术和解决方案，去渍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去渍台项目的建设成为必然选择，通过提高产品质量、拓展服务领域，从而在竞争中获得更多的机会。去渍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去渍台项目建设的必要性体现在对客户需求更精准的满足。通过去渍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去渍台项目建设的背后是对企业持续创新的追求。只有通过不断创新，企业才能在竞争中立于不败之地。去渍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0217"/>
      <w:r>
        <w:rPr>
          <w:rFonts w:ascii="仿宋" w:eastAsia="仿宋" w:hAnsi="仿宋" w:cs="仿宋" w:hint="eastAsia"/>
          <w:sz w:val="28"/>
          <w:lang w:eastAsia="zh-CN"/>
        </w:rPr>
        <w:t>四、去渍台项目可持续发展</w:t>
      </w:r>
      <w:bookmarkEnd w:id="16"/>
    </w:p>
    <w:p>
      <w:pPr>
        <w:pStyle w:val="Heading2"/>
        <w:rPr>
          <w:rFonts w:ascii="仿宋" w:eastAsia="仿宋" w:hAnsi="仿宋" w:cs="仿宋" w:hint="eastAsia"/>
          <w:lang w:eastAsia="zh-CN"/>
        </w:rPr>
      </w:pPr>
      <w:bookmarkStart w:id="17" w:name="_Toc301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去渍台项目中，去渍台项目团队着眼于未来，明确了可持续发展的战略方向。制定的具体可持续发展目标包括降低资源使用、采用环保技术、最大化社会效益等。这一步骤不仅有助于去渍台项目在环保和社会责任方面达到最高标准，也为未来提供了明确的指引，确保去渍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可持续实践的融入去渍台项目管理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去渍台项目管理周期。从去渍台项目规划开始，去渍台项目团队就考虑了环境和社会的因素。在执行阶段，去渍台项目团队积极推动绿色技术的应用，优化资源利用。此外，关注员工的社会责任，通过培训和沟通活动提高员工对可持续发展的认知，使他们能够在日常工作中践行可持续实践。这些举措不仅为去渍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820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扎根于去渍台项目的可持续发展理念，我们深信环保与社会责任是去渍台项目成功的关键支柱。在去渍台项目的每一步，我们都致力于通过创新和实践，履行对环境和社会的坚定责任。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https://d.book118.com/157060145010006032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去渍台项目规划设计方案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去渍台项目规划设计方案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去渍台项目规划设计方案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去渍台项目规划设计方案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去渍台项目规划设计方案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去渍台项目规划设计方案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去渍台项目规划设计方案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去渍台项目规划设计方案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去渍台项目规划设计方案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去渍台项目规划设计方案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去渍台项目规划设计方案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去渍台项目规划设计方案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去渍台项目规划设计方案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去渍台项目规划设计方案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去渍台项目规划设计方案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去渍台项目规划设计方案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去渍台项目规划设计方案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8C2B10"/>
    <w:rsid w:val="148C2B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706014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2024-01-16T07:30:00Z</dcterms:created>
  <dcterms:modified xsi:type="dcterms:W3CDTF">2024-01-16T07:31:07Z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B338FD98309D42EA9282AF521DFD59C3_11</vt:lpwstr>
  </property>
  <property fmtid="{D5CDD505-2E9C-101B-9397-08002B2CF9AE}" pid="3" name="KSOProductBuildVer">
    <vt:lpwstr>2052-12.1.0.16120</vt:lpwstr>
  </property>
</Properties>
</file>