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香辛料项目计划设计方案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2" w:history="1">
        <w:r>
          <w:rPr>
            <w:rFonts w:ascii="仿宋" w:eastAsia="仿宋" w:hAnsi="仿宋" w:cs="仿宋" w:hint="eastAsia"/>
            <w:lang w:eastAsia="zh-CN"/>
          </w:rPr>
          <w:t>序言</w:t>
        </w:r>
        <w:r>
          <w:tab/>
        </w:r>
        <w:r>
          <w:fldChar w:fldCharType="begin"/>
        </w:r>
        <w:r>
          <w:instrText xml:space="preserve"> PAGEREF _Toc3072 \h </w:instrText>
        </w:r>
        <w:r>
          <w:fldChar w:fldCharType="separate"/>
        </w:r>
        <w:r>
          <w:t>3</w:t>
        </w:r>
        <w:r>
          <w:fldChar w:fldCharType="end"/>
        </w:r>
      </w:hyperlink>
    </w:p>
    <w:p>
      <w:pPr>
        <w:pStyle w:val="TOC1"/>
        <w:tabs>
          <w:tab w:val="right" w:leader="dot" w:pos="8306"/>
        </w:tabs>
      </w:pPr>
      <w:hyperlink w:anchor="_Toc23609" w:history="1">
        <w:r>
          <w:rPr>
            <w:rFonts w:ascii="仿宋" w:eastAsia="仿宋" w:hAnsi="仿宋" w:cs="仿宋" w:hint="eastAsia"/>
            <w:lang w:eastAsia="zh-CN"/>
          </w:rPr>
          <w:t>一、香辛料项目危机管理</w:t>
        </w:r>
        <w:r>
          <w:tab/>
        </w:r>
        <w:r>
          <w:fldChar w:fldCharType="begin"/>
        </w:r>
        <w:r>
          <w:instrText xml:space="preserve"> PAGEREF _Toc23609 \h </w:instrText>
        </w:r>
        <w:r>
          <w:fldChar w:fldCharType="separate"/>
        </w:r>
        <w:r>
          <w:t>3</w:t>
        </w:r>
        <w:r>
          <w:fldChar w:fldCharType="end"/>
        </w:r>
      </w:hyperlink>
    </w:p>
    <w:p>
      <w:pPr>
        <w:pStyle w:val="TOC2"/>
        <w:tabs>
          <w:tab w:val="right" w:leader="dot" w:pos="8306"/>
        </w:tabs>
      </w:pPr>
      <w:hyperlink w:anchor="_Toc9599" w:history="1">
        <w:r>
          <w:rPr>
            <w:rFonts w:ascii="仿宋" w:eastAsia="仿宋" w:hAnsi="仿宋" w:cs="仿宋" w:hint="eastAsia"/>
            <w:lang w:eastAsia="zh-CN"/>
          </w:rPr>
          <w:t>(一)、危机预警与识别</w:t>
        </w:r>
        <w:r>
          <w:tab/>
        </w:r>
        <w:r>
          <w:fldChar w:fldCharType="begin"/>
        </w:r>
        <w:r>
          <w:instrText xml:space="preserve"> PAGEREF _Toc9599 \h </w:instrText>
        </w:r>
        <w:r>
          <w:fldChar w:fldCharType="separate"/>
        </w:r>
        <w:r>
          <w:t>3</w:t>
        </w:r>
        <w:r>
          <w:fldChar w:fldCharType="end"/>
        </w:r>
      </w:hyperlink>
    </w:p>
    <w:p>
      <w:pPr>
        <w:pStyle w:val="TOC2"/>
        <w:tabs>
          <w:tab w:val="right" w:leader="dot" w:pos="8306"/>
        </w:tabs>
      </w:pPr>
      <w:hyperlink w:anchor="_Toc22216" w:history="1">
        <w:r>
          <w:rPr>
            <w:rFonts w:ascii="仿宋" w:eastAsia="仿宋" w:hAnsi="仿宋" w:cs="仿宋" w:hint="eastAsia"/>
            <w:lang w:eastAsia="zh-CN"/>
          </w:rPr>
          <w:t>(二)、危机应对与恢复</w:t>
        </w:r>
        <w:r>
          <w:tab/>
        </w:r>
        <w:r>
          <w:fldChar w:fldCharType="begin"/>
        </w:r>
        <w:r>
          <w:instrText xml:space="preserve"> PAGEREF _Toc22216 \h </w:instrText>
        </w:r>
        <w:r>
          <w:fldChar w:fldCharType="separate"/>
        </w:r>
        <w:r>
          <w:t>4</w:t>
        </w:r>
        <w:r>
          <w:fldChar w:fldCharType="end"/>
        </w:r>
      </w:hyperlink>
    </w:p>
    <w:p>
      <w:pPr>
        <w:pStyle w:val="TOC1"/>
        <w:tabs>
          <w:tab w:val="right" w:leader="dot" w:pos="8306"/>
        </w:tabs>
      </w:pPr>
      <w:hyperlink w:anchor="_Toc10958" w:history="1">
        <w:r>
          <w:rPr>
            <w:rFonts w:ascii="仿宋" w:eastAsia="仿宋" w:hAnsi="仿宋" w:cs="仿宋" w:hint="eastAsia"/>
            <w:lang w:eastAsia="zh-CN"/>
          </w:rPr>
          <w:t>二、香辛料项目绩效评估</w:t>
        </w:r>
        <w:r>
          <w:tab/>
        </w:r>
        <w:r>
          <w:fldChar w:fldCharType="begin"/>
        </w:r>
        <w:r>
          <w:instrText xml:space="preserve"> PAGEREF _Toc10958 \h </w:instrText>
        </w:r>
        <w:r>
          <w:fldChar w:fldCharType="separate"/>
        </w:r>
        <w:r>
          <w:t>5</w:t>
        </w:r>
        <w:r>
          <w:fldChar w:fldCharType="end"/>
        </w:r>
      </w:hyperlink>
    </w:p>
    <w:p>
      <w:pPr>
        <w:pStyle w:val="TOC2"/>
        <w:tabs>
          <w:tab w:val="right" w:leader="dot" w:pos="8306"/>
        </w:tabs>
      </w:pPr>
      <w:hyperlink w:anchor="_Toc2440" w:history="1">
        <w:r>
          <w:rPr>
            <w:rFonts w:ascii="仿宋" w:eastAsia="仿宋" w:hAnsi="仿宋" w:cs="仿宋" w:hint="eastAsia"/>
            <w:lang w:eastAsia="zh-CN"/>
          </w:rPr>
          <w:t>(一)、绩效评估指标</w:t>
        </w:r>
        <w:r>
          <w:tab/>
        </w:r>
        <w:r>
          <w:fldChar w:fldCharType="begin"/>
        </w:r>
        <w:r>
          <w:instrText xml:space="preserve"> PAGEREF _Toc2440 \h </w:instrText>
        </w:r>
        <w:r>
          <w:fldChar w:fldCharType="separate"/>
        </w:r>
        <w:r>
          <w:t>5</w:t>
        </w:r>
        <w:r>
          <w:fldChar w:fldCharType="end"/>
        </w:r>
      </w:hyperlink>
    </w:p>
    <w:p>
      <w:pPr>
        <w:pStyle w:val="TOC2"/>
        <w:tabs>
          <w:tab w:val="right" w:leader="dot" w:pos="8306"/>
        </w:tabs>
      </w:pPr>
      <w:hyperlink w:anchor="_Toc26027" w:history="1">
        <w:r>
          <w:rPr>
            <w:rFonts w:ascii="仿宋" w:eastAsia="仿宋" w:hAnsi="仿宋" w:cs="仿宋" w:hint="eastAsia"/>
            <w:lang w:eastAsia="zh-CN"/>
          </w:rPr>
          <w:t>(二)、绩效评估方法</w:t>
        </w:r>
        <w:r>
          <w:tab/>
        </w:r>
        <w:r>
          <w:fldChar w:fldCharType="begin"/>
        </w:r>
        <w:r>
          <w:instrText xml:space="preserve"> PAGEREF _Toc26027 \h </w:instrText>
        </w:r>
        <w:r>
          <w:fldChar w:fldCharType="separate"/>
        </w:r>
        <w:r>
          <w:t>6</w:t>
        </w:r>
        <w:r>
          <w:fldChar w:fldCharType="end"/>
        </w:r>
      </w:hyperlink>
    </w:p>
    <w:p>
      <w:pPr>
        <w:pStyle w:val="TOC2"/>
        <w:tabs>
          <w:tab w:val="right" w:leader="dot" w:pos="8306"/>
        </w:tabs>
      </w:pPr>
      <w:hyperlink w:anchor="_Toc3648" w:history="1">
        <w:r>
          <w:rPr>
            <w:rFonts w:ascii="仿宋" w:eastAsia="仿宋" w:hAnsi="仿宋" w:cs="仿宋" w:hint="eastAsia"/>
            <w:lang w:eastAsia="zh-CN"/>
          </w:rPr>
          <w:t>(三)、绩效评估周期</w:t>
        </w:r>
        <w:r>
          <w:tab/>
        </w:r>
        <w:r>
          <w:fldChar w:fldCharType="begin"/>
        </w:r>
        <w:r>
          <w:instrText xml:space="preserve"> PAGEREF _Toc3648 \h </w:instrText>
        </w:r>
        <w:r>
          <w:fldChar w:fldCharType="separate"/>
        </w:r>
        <w:r>
          <w:t>7</w:t>
        </w:r>
        <w:r>
          <w:fldChar w:fldCharType="end"/>
        </w:r>
      </w:hyperlink>
    </w:p>
    <w:p>
      <w:pPr>
        <w:pStyle w:val="TOC1"/>
        <w:tabs>
          <w:tab w:val="right" w:leader="dot" w:pos="8306"/>
        </w:tabs>
      </w:pPr>
      <w:hyperlink w:anchor="_Toc11190" w:history="1">
        <w:r>
          <w:rPr>
            <w:rFonts w:ascii="仿宋" w:eastAsia="仿宋" w:hAnsi="仿宋" w:cs="仿宋" w:hint="eastAsia"/>
            <w:lang w:eastAsia="zh-CN"/>
          </w:rPr>
          <w:t>三、香辛料项目概论</w:t>
        </w:r>
        <w:r>
          <w:tab/>
        </w:r>
        <w:r>
          <w:fldChar w:fldCharType="begin"/>
        </w:r>
        <w:r>
          <w:instrText xml:space="preserve"> PAGEREF _Toc11190 \h </w:instrText>
        </w:r>
        <w:r>
          <w:fldChar w:fldCharType="separate"/>
        </w:r>
        <w:r>
          <w:t>8</w:t>
        </w:r>
        <w:r>
          <w:fldChar w:fldCharType="end"/>
        </w:r>
      </w:hyperlink>
    </w:p>
    <w:p>
      <w:pPr>
        <w:pStyle w:val="TOC2"/>
        <w:tabs>
          <w:tab w:val="right" w:leader="dot" w:pos="8306"/>
        </w:tabs>
      </w:pPr>
      <w:hyperlink w:anchor="_Toc25378" w:history="1">
        <w:r>
          <w:rPr>
            <w:rFonts w:ascii="仿宋" w:eastAsia="仿宋" w:hAnsi="仿宋" w:cs="仿宋" w:hint="eastAsia"/>
            <w:lang w:eastAsia="zh-CN"/>
          </w:rPr>
          <w:t>(一)、香辛料项目概况</w:t>
        </w:r>
        <w:r>
          <w:tab/>
        </w:r>
        <w:r>
          <w:fldChar w:fldCharType="begin"/>
        </w:r>
        <w:r>
          <w:instrText xml:space="preserve"> PAGEREF _Toc25378 \h </w:instrText>
        </w:r>
        <w:r>
          <w:fldChar w:fldCharType="separate"/>
        </w:r>
        <w:r>
          <w:t>8</w:t>
        </w:r>
        <w:r>
          <w:fldChar w:fldCharType="end"/>
        </w:r>
      </w:hyperlink>
    </w:p>
    <w:p>
      <w:pPr>
        <w:pStyle w:val="TOC2"/>
        <w:tabs>
          <w:tab w:val="right" w:leader="dot" w:pos="8306"/>
        </w:tabs>
      </w:pPr>
      <w:hyperlink w:anchor="_Toc19753" w:history="1">
        <w:r>
          <w:rPr>
            <w:rFonts w:ascii="仿宋" w:eastAsia="仿宋" w:hAnsi="仿宋" w:cs="仿宋" w:hint="eastAsia"/>
            <w:lang w:eastAsia="zh-CN"/>
          </w:rPr>
          <w:t>(二)、香辛料项目目标</w:t>
        </w:r>
        <w:r>
          <w:tab/>
        </w:r>
        <w:r>
          <w:fldChar w:fldCharType="begin"/>
        </w:r>
        <w:r>
          <w:instrText xml:space="preserve"> PAGEREF _Toc19753 \h </w:instrText>
        </w:r>
        <w:r>
          <w:fldChar w:fldCharType="separate"/>
        </w:r>
        <w:r>
          <w:t>11</w:t>
        </w:r>
        <w:r>
          <w:fldChar w:fldCharType="end"/>
        </w:r>
      </w:hyperlink>
    </w:p>
    <w:p>
      <w:pPr>
        <w:pStyle w:val="TOC2"/>
        <w:tabs>
          <w:tab w:val="right" w:leader="dot" w:pos="8306"/>
        </w:tabs>
      </w:pPr>
      <w:hyperlink w:anchor="_Toc24354" w:history="1">
        <w:r>
          <w:rPr>
            <w:rFonts w:ascii="仿宋" w:eastAsia="仿宋" w:hAnsi="仿宋" w:cs="仿宋" w:hint="eastAsia"/>
            <w:lang w:eastAsia="zh-CN"/>
          </w:rPr>
          <w:t>(三)、香辛料项目提出的理由</w:t>
        </w:r>
        <w:r>
          <w:tab/>
        </w:r>
        <w:r>
          <w:fldChar w:fldCharType="begin"/>
        </w:r>
        <w:r>
          <w:instrText xml:space="preserve"> PAGEREF _Toc24354 \h </w:instrText>
        </w:r>
        <w:r>
          <w:fldChar w:fldCharType="separate"/>
        </w:r>
        <w:r>
          <w:t>11</w:t>
        </w:r>
        <w:r>
          <w:fldChar w:fldCharType="end"/>
        </w:r>
      </w:hyperlink>
    </w:p>
    <w:p>
      <w:pPr>
        <w:pStyle w:val="TOC2"/>
        <w:tabs>
          <w:tab w:val="right" w:leader="dot" w:pos="8306"/>
        </w:tabs>
      </w:pPr>
      <w:hyperlink w:anchor="_Toc30269" w:history="1">
        <w:r>
          <w:rPr>
            <w:rFonts w:ascii="仿宋" w:eastAsia="仿宋" w:hAnsi="仿宋" w:cs="仿宋" w:hint="eastAsia"/>
            <w:lang w:eastAsia="zh-CN"/>
          </w:rPr>
          <w:t>(四)、香辛料项目意义</w:t>
        </w:r>
        <w:r>
          <w:tab/>
        </w:r>
        <w:r>
          <w:fldChar w:fldCharType="begin"/>
        </w:r>
        <w:r>
          <w:instrText xml:space="preserve"> PAGEREF _Toc30269 \h </w:instrText>
        </w:r>
        <w:r>
          <w:fldChar w:fldCharType="separate"/>
        </w:r>
        <w:r>
          <w:t>13</w:t>
        </w:r>
        <w:r>
          <w:fldChar w:fldCharType="end"/>
        </w:r>
      </w:hyperlink>
    </w:p>
    <w:p>
      <w:pPr>
        <w:pStyle w:val="TOC2"/>
        <w:tabs>
          <w:tab w:val="right" w:leader="dot" w:pos="8306"/>
        </w:tabs>
      </w:pPr>
      <w:hyperlink w:anchor="_Toc21062" w:history="1">
        <w:r>
          <w:rPr>
            <w:rFonts w:ascii="仿宋" w:eastAsia="仿宋" w:hAnsi="仿宋" w:cs="仿宋" w:hint="eastAsia"/>
            <w:lang w:eastAsia="zh-CN"/>
          </w:rPr>
          <w:t>(五)、香辛料项目背景</w:t>
        </w:r>
        <w:r>
          <w:tab/>
        </w:r>
        <w:r>
          <w:fldChar w:fldCharType="begin"/>
        </w:r>
        <w:r>
          <w:instrText xml:space="preserve"> PAGEREF _Toc21062 \h </w:instrText>
        </w:r>
        <w:r>
          <w:fldChar w:fldCharType="separate"/>
        </w:r>
        <w:r>
          <w:t>14</w:t>
        </w:r>
        <w:r>
          <w:fldChar w:fldCharType="end"/>
        </w:r>
      </w:hyperlink>
    </w:p>
    <w:p>
      <w:pPr>
        <w:pStyle w:val="TOC1"/>
        <w:tabs>
          <w:tab w:val="right" w:leader="dot" w:pos="8306"/>
        </w:tabs>
      </w:pPr>
      <w:hyperlink w:anchor="_Toc204" w:history="1">
        <w:r>
          <w:rPr>
            <w:rFonts w:ascii="仿宋" w:eastAsia="仿宋" w:hAnsi="仿宋" w:cs="仿宋" w:hint="eastAsia"/>
            <w:lang w:eastAsia="zh-CN"/>
          </w:rPr>
          <w:t>四、香辛料项目土建工程</w:t>
        </w:r>
        <w:r>
          <w:tab/>
        </w:r>
        <w:r>
          <w:fldChar w:fldCharType="begin"/>
        </w:r>
        <w:r>
          <w:instrText xml:space="preserve"> PAGEREF _Toc204 \h </w:instrText>
        </w:r>
        <w:r>
          <w:fldChar w:fldCharType="separate"/>
        </w:r>
        <w:r>
          <w:t>15</w:t>
        </w:r>
        <w:r>
          <w:fldChar w:fldCharType="end"/>
        </w:r>
      </w:hyperlink>
    </w:p>
    <w:p>
      <w:pPr>
        <w:pStyle w:val="TOC2"/>
        <w:tabs>
          <w:tab w:val="right" w:leader="dot" w:pos="8306"/>
        </w:tabs>
      </w:pPr>
      <w:hyperlink w:anchor="_Toc31044" w:history="1">
        <w:r>
          <w:rPr>
            <w:rFonts w:ascii="仿宋" w:eastAsia="仿宋" w:hAnsi="仿宋" w:cs="仿宋" w:hint="eastAsia"/>
            <w:lang w:eastAsia="zh-CN"/>
          </w:rPr>
          <w:t>(一)、建筑工程设计原则</w:t>
        </w:r>
        <w:r>
          <w:tab/>
        </w:r>
        <w:r>
          <w:fldChar w:fldCharType="begin"/>
        </w:r>
        <w:r>
          <w:instrText xml:space="preserve"> PAGEREF _Toc31044 \h </w:instrText>
        </w:r>
        <w:r>
          <w:fldChar w:fldCharType="separate"/>
        </w:r>
        <w:r>
          <w:t>15</w:t>
        </w:r>
        <w:r>
          <w:fldChar w:fldCharType="end"/>
        </w:r>
      </w:hyperlink>
    </w:p>
    <w:p>
      <w:pPr>
        <w:pStyle w:val="TOC2"/>
        <w:tabs>
          <w:tab w:val="right" w:leader="dot" w:pos="8306"/>
        </w:tabs>
      </w:pPr>
      <w:hyperlink w:anchor="_Toc24562" w:history="1">
        <w:r>
          <w:rPr>
            <w:rFonts w:ascii="仿宋" w:eastAsia="仿宋" w:hAnsi="仿宋" w:cs="仿宋" w:hint="eastAsia"/>
            <w:lang w:eastAsia="zh-CN"/>
          </w:rPr>
          <w:t>(二)、土建工程设计年限及安全等级</w:t>
        </w:r>
        <w:r>
          <w:tab/>
        </w:r>
        <w:r>
          <w:fldChar w:fldCharType="begin"/>
        </w:r>
        <w:r>
          <w:instrText xml:space="preserve"> PAGEREF _Toc24562 \h </w:instrText>
        </w:r>
        <w:r>
          <w:fldChar w:fldCharType="separate"/>
        </w:r>
        <w:r>
          <w:t>16</w:t>
        </w:r>
        <w:r>
          <w:fldChar w:fldCharType="end"/>
        </w:r>
      </w:hyperlink>
    </w:p>
    <w:p>
      <w:pPr>
        <w:pStyle w:val="TOC2"/>
        <w:tabs>
          <w:tab w:val="right" w:leader="dot" w:pos="8306"/>
        </w:tabs>
      </w:pPr>
      <w:hyperlink w:anchor="_Toc26395" w:history="1">
        <w:r>
          <w:rPr>
            <w:rFonts w:ascii="仿宋" w:eastAsia="仿宋" w:hAnsi="仿宋" w:cs="仿宋" w:hint="eastAsia"/>
            <w:lang w:eastAsia="zh-CN"/>
          </w:rPr>
          <w:t>(三)、建筑工程设计总体要求</w:t>
        </w:r>
        <w:r>
          <w:tab/>
        </w:r>
        <w:r>
          <w:fldChar w:fldCharType="begin"/>
        </w:r>
        <w:r>
          <w:instrText xml:space="preserve"> PAGEREF _Toc26395 \h </w:instrText>
        </w:r>
        <w:r>
          <w:fldChar w:fldCharType="separate"/>
        </w:r>
        <w:r>
          <w:t>17</w:t>
        </w:r>
        <w:r>
          <w:fldChar w:fldCharType="end"/>
        </w:r>
      </w:hyperlink>
    </w:p>
    <w:p>
      <w:pPr>
        <w:pStyle w:val="TOC2"/>
        <w:tabs>
          <w:tab w:val="right" w:leader="dot" w:pos="8306"/>
        </w:tabs>
      </w:pPr>
      <w:hyperlink w:anchor="_Toc23987" w:history="1">
        <w:r>
          <w:rPr>
            <w:rFonts w:ascii="仿宋" w:eastAsia="仿宋" w:hAnsi="仿宋" w:cs="仿宋" w:hint="eastAsia"/>
            <w:lang w:eastAsia="zh-CN"/>
          </w:rPr>
          <w:t>(四)、土建工程建设指标</w:t>
        </w:r>
        <w:r>
          <w:tab/>
        </w:r>
        <w:r>
          <w:fldChar w:fldCharType="begin"/>
        </w:r>
        <w:r>
          <w:instrText xml:space="preserve"> PAGEREF _Toc23987 \h </w:instrText>
        </w:r>
        <w:r>
          <w:fldChar w:fldCharType="separate"/>
        </w:r>
        <w:r>
          <w:t>18</w:t>
        </w:r>
        <w:r>
          <w:fldChar w:fldCharType="end"/>
        </w:r>
      </w:hyperlink>
    </w:p>
    <w:p>
      <w:pPr>
        <w:pStyle w:val="TOC1"/>
        <w:tabs>
          <w:tab w:val="right" w:leader="dot" w:pos="8306"/>
        </w:tabs>
      </w:pPr>
      <w:hyperlink w:anchor="_Toc23708" w:history="1">
        <w:r>
          <w:rPr>
            <w:rFonts w:ascii="仿宋" w:eastAsia="仿宋" w:hAnsi="仿宋" w:cs="仿宋" w:hint="eastAsia"/>
            <w:lang w:eastAsia="zh-CN"/>
          </w:rPr>
          <w:t>五、香辛料项目可持续发展</w:t>
        </w:r>
        <w:r>
          <w:tab/>
        </w:r>
        <w:r>
          <w:fldChar w:fldCharType="begin"/>
        </w:r>
        <w:r>
          <w:instrText xml:space="preserve"> PAGEREF _Toc23708 \h </w:instrText>
        </w:r>
        <w:r>
          <w:fldChar w:fldCharType="separate"/>
        </w:r>
        <w:r>
          <w:t>18</w:t>
        </w:r>
        <w:r>
          <w:fldChar w:fldCharType="end"/>
        </w:r>
      </w:hyperlink>
    </w:p>
    <w:p>
      <w:pPr>
        <w:pStyle w:val="TOC2"/>
        <w:tabs>
          <w:tab w:val="right" w:leader="dot" w:pos="8306"/>
        </w:tabs>
      </w:pPr>
      <w:hyperlink w:anchor="_Toc25342" w:history="1">
        <w:r>
          <w:rPr>
            <w:rFonts w:ascii="仿宋" w:eastAsia="仿宋" w:hAnsi="仿宋" w:cs="仿宋" w:hint="eastAsia"/>
            <w:lang w:eastAsia="zh-CN"/>
          </w:rPr>
          <w:t>(一)、可持续战略与实践</w:t>
        </w:r>
        <w:r>
          <w:tab/>
        </w:r>
        <w:r>
          <w:fldChar w:fldCharType="begin"/>
        </w:r>
        <w:r>
          <w:instrText xml:space="preserve"> PAGEREF _Toc25342 \h </w:instrText>
        </w:r>
        <w:r>
          <w:fldChar w:fldCharType="separate"/>
        </w:r>
        <w:r>
          <w:t>18</w:t>
        </w:r>
        <w:r>
          <w:fldChar w:fldCharType="end"/>
        </w:r>
      </w:hyperlink>
    </w:p>
    <w:p>
      <w:pPr>
        <w:pStyle w:val="TOC2"/>
        <w:tabs>
          <w:tab w:val="right" w:leader="dot" w:pos="8306"/>
        </w:tabs>
      </w:pPr>
      <w:hyperlink w:anchor="_Toc1266" w:history="1">
        <w:r>
          <w:rPr>
            <w:rFonts w:ascii="仿宋" w:eastAsia="仿宋" w:hAnsi="仿宋" w:cs="仿宋" w:hint="eastAsia"/>
            <w:lang w:eastAsia="zh-CN"/>
          </w:rPr>
          <w:t>(二)、环保与社会责任</w:t>
        </w:r>
        <w:r>
          <w:tab/>
        </w:r>
        <w:r>
          <w:fldChar w:fldCharType="begin"/>
        </w:r>
        <w:r>
          <w:instrText xml:space="preserve"> PAGEREF _Toc1266 \h </w:instrText>
        </w:r>
        <w:r>
          <w:fldChar w:fldCharType="separate"/>
        </w:r>
        <w:r>
          <w:t>19</w:t>
        </w:r>
        <w:r>
          <w:fldChar w:fldCharType="end"/>
        </w:r>
      </w:hyperlink>
    </w:p>
    <w:p>
      <w:pPr>
        <w:pStyle w:val="TOC1"/>
        <w:tabs>
          <w:tab w:val="right" w:leader="dot" w:pos="8306"/>
        </w:tabs>
      </w:pPr>
      <w:hyperlink w:anchor="_Toc1146" w:history="1">
        <w:r>
          <w:rPr>
            <w:rFonts w:ascii="仿宋" w:eastAsia="仿宋" w:hAnsi="仿宋" w:cs="仿宋" w:hint="eastAsia"/>
            <w:lang w:eastAsia="zh-CN"/>
          </w:rPr>
          <w:t>六、产品规划分析</w:t>
        </w:r>
        <w:r>
          <w:tab/>
        </w:r>
        <w:r>
          <w:fldChar w:fldCharType="begin"/>
        </w:r>
        <w:r>
          <w:instrText xml:space="preserve"> PAGEREF _Toc1146 \h </w:instrText>
        </w:r>
        <w:r>
          <w:fldChar w:fldCharType="separate"/>
        </w:r>
        <w:r>
          <w:t>20</w:t>
        </w:r>
        <w:r>
          <w:fldChar w:fldCharType="end"/>
        </w:r>
      </w:hyperlink>
    </w:p>
    <w:p>
      <w:pPr>
        <w:pStyle w:val="TOC2"/>
        <w:tabs>
          <w:tab w:val="right" w:leader="dot" w:pos="8306"/>
        </w:tabs>
      </w:pPr>
      <w:hyperlink w:anchor="_Toc1961" w:history="1">
        <w:r>
          <w:rPr>
            <w:rFonts w:ascii="仿宋" w:eastAsia="仿宋" w:hAnsi="仿宋" w:cs="仿宋" w:hint="eastAsia"/>
            <w:lang w:eastAsia="zh-CN"/>
          </w:rPr>
          <w:t>(一)、产品规划</w:t>
        </w:r>
        <w:r>
          <w:tab/>
        </w:r>
        <w:r>
          <w:fldChar w:fldCharType="begin"/>
        </w:r>
        <w:r>
          <w:instrText xml:space="preserve"> PAGEREF _Toc1961 \h </w:instrText>
        </w:r>
        <w:r>
          <w:fldChar w:fldCharType="separate"/>
        </w:r>
        <w:r>
          <w:t>20</w:t>
        </w:r>
        <w:r>
          <w:fldChar w:fldCharType="end"/>
        </w:r>
      </w:hyperlink>
    </w:p>
    <w:p>
      <w:pPr>
        <w:pStyle w:val="TOC2"/>
        <w:tabs>
          <w:tab w:val="right" w:leader="dot" w:pos="8306"/>
        </w:tabs>
      </w:pPr>
      <w:hyperlink w:anchor="_Toc8957" w:history="1">
        <w:r>
          <w:rPr>
            <w:rFonts w:ascii="仿宋" w:eastAsia="仿宋" w:hAnsi="仿宋" w:cs="仿宋" w:hint="eastAsia"/>
            <w:lang w:eastAsia="zh-CN"/>
          </w:rPr>
          <w:t>(二)、建设规模</w:t>
        </w:r>
        <w:r>
          <w:tab/>
        </w:r>
        <w:r>
          <w:fldChar w:fldCharType="begin"/>
        </w:r>
        <w:r>
          <w:instrText xml:space="preserve"> PAGEREF _Toc8957 \h </w:instrText>
        </w:r>
        <w:r>
          <w:fldChar w:fldCharType="separate"/>
        </w:r>
        <w:r>
          <w:t>20</w:t>
        </w:r>
        <w:r>
          <w:fldChar w:fldCharType="end"/>
        </w:r>
      </w:hyperlink>
    </w:p>
    <w:p>
      <w:pPr>
        <w:pStyle w:val="TOC1"/>
        <w:tabs>
          <w:tab w:val="right" w:leader="dot" w:pos="8306"/>
        </w:tabs>
      </w:pPr>
      <w:hyperlink w:anchor="_Toc9164" w:history="1">
        <w:r>
          <w:rPr>
            <w:rFonts w:ascii="仿宋" w:eastAsia="仿宋" w:hAnsi="仿宋" w:cs="仿宋" w:hint="eastAsia"/>
            <w:lang w:eastAsia="zh-CN"/>
          </w:rPr>
          <w:t>七、香辛料项目经营效益</w:t>
        </w:r>
        <w:r>
          <w:tab/>
        </w:r>
        <w:r>
          <w:fldChar w:fldCharType="begin"/>
        </w:r>
        <w:r>
          <w:instrText xml:space="preserve"> PAGEREF _Toc9164 \h </w:instrText>
        </w:r>
        <w:r>
          <w:fldChar w:fldCharType="separate"/>
        </w:r>
        <w:r>
          <w:t>22</w:t>
        </w:r>
        <w:r>
          <w:fldChar w:fldCharType="end"/>
        </w:r>
      </w:hyperlink>
    </w:p>
    <w:p>
      <w:pPr>
        <w:pStyle w:val="TOC2"/>
        <w:tabs>
          <w:tab w:val="right" w:leader="dot" w:pos="8306"/>
        </w:tabs>
      </w:pPr>
      <w:hyperlink w:anchor="_Toc9389" w:history="1">
        <w:r>
          <w:rPr>
            <w:rFonts w:ascii="仿宋" w:eastAsia="仿宋" w:hAnsi="仿宋" w:cs="仿宋" w:hint="eastAsia"/>
            <w:lang w:eastAsia="zh-CN"/>
          </w:rPr>
          <w:t>(一)、经济评价财务测算</w:t>
        </w:r>
        <w:r>
          <w:tab/>
        </w:r>
        <w:r>
          <w:fldChar w:fldCharType="begin"/>
        </w:r>
        <w:r>
          <w:instrText xml:space="preserve"> PAGEREF _Toc9389 \h </w:instrText>
        </w:r>
        <w:r>
          <w:fldChar w:fldCharType="separate"/>
        </w:r>
        <w:r>
          <w:t>22</w:t>
        </w:r>
        <w:r>
          <w:fldChar w:fldCharType="end"/>
        </w:r>
      </w:hyperlink>
    </w:p>
    <w:p>
      <w:pPr>
        <w:pStyle w:val="TOC2"/>
        <w:tabs>
          <w:tab w:val="right" w:leader="dot" w:pos="8306"/>
        </w:tabs>
      </w:pPr>
      <w:hyperlink w:anchor="_Toc25870" w:history="1">
        <w:r>
          <w:rPr>
            <w:rFonts w:ascii="仿宋" w:eastAsia="仿宋" w:hAnsi="仿宋" w:cs="仿宋" w:hint="eastAsia"/>
            <w:lang w:eastAsia="zh-CN"/>
          </w:rPr>
          <w:t>(二)、香辛料项目盈利能力分析</w:t>
        </w:r>
        <w:r>
          <w:tab/>
        </w:r>
        <w:r>
          <w:fldChar w:fldCharType="begin"/>
        </w:r>
        <w:r>
          <w:instrText xml:space="preserve"> PAGEREF _Toc25870 \h </w:instrText>
        </w:r>
        <w:r>
          <w:fldChar w:fldCharType="separate"/>
        </w:r>
        <w:r>
          <w:t>23</w:t>
        </w:r>
        <w:r>
          <w:fldChar w:fldCharType="end"/>
        </w:r>
      </w:hyperlink>
    </w:p>
    <w:p>
      <w:pPr>
        <w:pStyle w:val="TOC1"/>
        <w:tabs>
          <w:tab w:val="right" w:leader="dot" w:pos="8306"/>
        </w:tabs>
      </w:pPr>
      <w:hyperlink w:anchor="_Toc13324" w:history="1">
        <w:r>
          <w:rPr>
            <w:rFonts w:ascii="仿宋" w:eastAsia="仿宋" w:hAnsi="仿宋" w:cs="仿宋" w:hint="eastAsia"/>
            <w:lang w:eastAsia="zh-CN"/>
          </w:rPr>
          <w:t>八、香辛料项目创新与研发</w:t>
        </w:r>
        <w:r>
          <w:tab/>
        </w:r>
        <w:r>
          <w:fldChar w:fldCharType="begin"/>
        </w:r>
        <w:r>
          <w:instrText xml:space="preserve"> PAGEREF _Toc13324 \h </w:instrText>
        </w:r>
        <w:r>
          <w:fldChar w:fldCharType="separate"/>
        </w:r>
        <w:r>
          <w:t>24</w:t>
        </w:r>
        <w:r>
          <w:fldChar w:fldCharType="end"/>
        </w:r>
      </w:hyperlink>
    </w:p>
    <w:p>
      <w:pPr>
        <w:pStyle w:val="TOC2"/>
        <w:tabs>
          <w:tab w:val="right" w:leader="dot" w:pos="8306"/>
        </w:tabs>
      </w:pPr>
      <w:hyperlink w:anchor="_Toc19228" w:history="1">
        <w:r>
          <w:rPr>
            <w:rFonts w:ascii="仿宋" w:eastAsia="仿宋" w:hAnsi="仿宋" w:cs="仿宋" w:hint="eastAsia"/>
            <w:lang w:eastAsia="zh-CN"/>
          </w:rPr>
          <w:t>(一)、创新策略与方向</w:t>
        </w:r>
        <w:r>
          <w:tab/>
        </w:r>
        <w:r>
          <w:fldChar w:fldCharType="begin"/>
        </w:r>
        <w:r>
          <w:instrText xml:space="preserve"> PAGEREF _Toc19228 \h </w:instrText>
        </w:r>
        <w:r>
          <w:fldChar w:fldCharType="separate"/>
        </w:r>
        <w:r>
          <w:t>24</w:t>
        </w:r>
        <w:r>
          <w:fldChar w:fldCharType="end"/>
        </w:r>
      </w:hyperlink>
    </w:p>
    <w:p>
      <w:pPr>
        <w:pStyle w:val="TOC2"/>
        <w:tabs>
          <w:tab w:val="right" w:leader="dot" w:pos="8306"/>
        </w:tabs>
      </w:pPr>
      <w:hyperlink w:anchor="_Toc7298" w:history="1">
        <w:r>
          <w:rPr>
            <w:rFonts w:ascii="仿宋" w:eastAsia="仿宋" w:hAnsi="仿宋" w:cs="仿宋" w:hint="eastAsia"/>
            <w:lang w:eastAsia="zh-CN"/>
          </w:rPr>
          <w:t>(二)、研发规划与投入</w:t>
        </w:r>
        <w:r>
          <w:tab/>
        </w:r>
        <w:r>
          <w:fldChar w:fldCharType="begin"/>
        </w:r>
        <w:r>
          <w:instrText xml:space="preserve"> PAGEREF _Toc7298 \h </w:instrText>
        </w:r>
        <w:r>
          <w:fldChar w:fldCharType="separate"/>
        </w:r>
        <w:r>
          <w:t>25</w:t>
        </w:r>
        <w:r>
          <w:fldChar w:fldCharType="end"/>
        </w:r>
      </w:hyperlink>
    </w:p>
    <w:p>
      <w:pPr>
        <w:pStyle w:val="TOC1"/>
        <w:tabs>
          <w:tab w:val="right" w:leader="dot" w:pos="8306"/>
        </w:tabs>
      </w:pPr>
      <w:hyperlink w:anchor="_Toc15489" w:history="1">
        <w:r>
          <w:rPr>
            <w:rFonts w:ascii="仿宋" w:eastAsia="仿宋" w:hAnsi="仿宋" w:cs="仿宋" w:hint="eastAsia"/>
            <w:lang w:eastAsia="zh-CN"/>
          </w:rPr>
          <w:t>九、香辛料项目计划安排</w:t>
        </w:r>
        <w:r>
          <w:tab/>
        </w:r>
        <w:r>
          <w:fldChar w:fldCharType="begin"/>
        </w:r>
        <w:r>
          <w:instrText xml:space="preserve"> PAGEREF _Toc15489 \h </w:instrText>
        </w:r>
        <w:r>
          <w:fldChar w:fldCharType="separate"/>
        </w:r>
        <w:r>
          <w:t>27</w:t>
        </w:r>
        <w:r>
          <w:fldChar w:fldCharType="end"/>
        </w:r>
      </w:hyperlink>
    </w:p>
    <w:p>
      <w:pPr>
        <w:pStyle w:val="TOC2"/>
        <w:tabs>
          <w:tab w:val="right" w:leader="dot" w:pos="8306"/>
        </w:tabs>
      </w:pPr>
      <w:hyperlink w:anchor="_Toc22563" w:history="1">
        <w:r>
          <w:rPr>
            <w:rFonts w:ascii="仿宋" w:eastAsia="仿宋" w:hAnsi="仿宋" w:cs="仿宋" w:hint="eastAsia"/>
            <w:lang w:eastAsia="zh-CN"/>
          </w:rPr>
          <w:t>(一)、建设周期</w:t>
        </w:r>
        <w:r>
          <w:tab/>
        </w:r>
        <w:r>
          <w:fldChar w:fldCharType="begin"/>
        </w:r>
        <w:r>
          <w:instrText xml:space="preserve"> PAGEREF _Toc22563 \h </w:instrText>
        </w:r>
        <w:r>
          <w:fldChar w:fldCharType="separate"/>
        </w:r>
        <w:r>
          <w:t>27</w:t>
        </w:r>
        <w:r>
          <w:fldChar w:fldCharType="end"/>
        </w:r>
      </w:hyperlink>
    </w:p>
    <w:p>
      <w:pPr>
        <w:pStyle w:val="TOC2"/>
        <w:tabs>
          <w:tab w:val="right" w:leader="dot" w:pos="8306"/>
        </w:tabs>
      </w:pPr>
      <w:hyperlink w:anchor="_Toc10702" w:history="1">
        <w:r>
          <w:rPr>
            <w:rFonts w:ascii="仿宋" w:eastAsia="仿宋" w:hAnsi="仿宋" w:cs="仿宋" w:hint="eastAsia"/>
            <w:lang w:eastAsia="zh-CN"/>
          </w:rPr>
          <w:t>(二)、建设进度</w:t>
        </w:r>
        <w:r>
          <w:tab/>
        </w:r>
        <w:r>
          <w:fldChar w:fldCharType="begin"/>
        </w:r>
        <w:r>
          <w:instrText xml:space="preserve"> PAGEREF _Toc10702 \h </w:instrText>
        </w:r>
        <w:r>
          <w:fldChar w:fldCharType="separate"/>
        </w:r>
        <w:r>
          <w:t>27</w:t>
        </w:r>
        <w:r>
          <w:fldChar w:fldCharType="end"/>
        </w:r>
      </w:hyperlink>
    </w:p>
    <w:p>
      <w:pPr>
        <w:pStyle w:val="TOC2"/>
        <w:tabs>
          <w:tab w:val="right" w:leader="dot" w:pos="8306"/>
        </w:tabs>
      </w:pPr>
      <w:hyperlink w:anchor="_Toc16583" w:history="1">
        <w:r>
          <w:rPr>
            <w:rFonts w:ascii="仿宋" w:eastAsia="仿宋" w:hAnsi="仿宋" w:cs="仿宋" w:hint="eastAsia"/>
            <w:lang w:eastAsia="zh-CN"/>
          </w:rPr>
          <w:t>(三)、进度安排注意事项</w:t>
        </w:r>
        <w:r>
          <w:tab/>
        </w:r>
        <w:r>
          <w:fldChar w:fldCharType="begin"/>
        </w:r>
        <w:r>
          <w:instrText xml:space="preserve"> PAGEREF _Toc16583 \h </w:instrText>
        </w:r>
        <w:r>
          <w:fldChar w:fldCharType="separate"/>
        </w:r>
        <w:r>
          <w:t>28</w:t>
        </w:r>
        <w:r>
          <w:fldChar w:fldCharType="end"/>
        </w:r>
      </w:hyperlink>
    </w:p>
    <w:p>
      <w:pPr>
        <w:pStyle w:val="TOC2"/>
        <w:tabs>
          <w:tab w:val="right" w:leader="dot" w:pos="8306"/>
        </w:tabs>
      </w:pPr>
      <w:hyperlink w:anchor="_Toc10979" w:history="1">
        <w:r>
          <w:rPr>
            <w:rFonts w:ascii="仿宋" w:eastAsia="仿宋" w:hAnsi="仿宋" w:cs="仿宋" w:hint="eastAsia"/>
            <w:lang w:eastAsia="zh-CN"/>
          </w:rPr>
          <w:t>(四)、人力资源配置</w:t>
        </w:r>
        <w:r>
          <w:tab/>
        </w:r>
        <w:r>
          <w:fldChar w:fldCharType="begin"/>
        </w:r>
        <w:r>
          <w:instrText xml:space="preserve"> PAGEREF _Toc10979 \h </w:instrText>
        </w:r>
        <w:r>
          <w:fldChar w:fldCharType="separate"/>
        </w:r>
        <w:r>
          <w:t>30</w:t>
        </w:r>
        <w:r>
          <w:fldChar w:fldCharType="end"/>
        </w:r>
      </w:hyperlink>
    </w:p>
    <w:p>
      <w:pPr>
        <w:pStyle w:val="TOC1"/>
        <w:tabs>
          <w:tab w:val="right" w:leader="dot" w:pos="8306"/>
        </w:tabs>
      </w:pPr>
      <w:hyperlink w:anchor="_Toc9894" w:history="1">
        <w:r>
          <w:rPr>
            <w:rFonts w:ascii="仿宋" w:eastAsia="仿宋" w:hAnsi="仿宋" w:cs="仿宋" w:hint="eastAsia"/>
            <w:lang w:eastAsia="zh-CN"/>
          </w:rPr>
          <w:t>十、香辛料项目投资规划</w:t>
        </w:r>
        <w:r>
          <w:tab/>
        </w:r>
        <w:r>
          <w:fldChar w:fldCharType="begin"/>
        </w:r>
        <w:r>
          <w:instrText xml:space="preserve"> PAGEREF _Toc9894 \h </w:instrText>
        </w:r>
        <w:r>
          <w:fldChar w:fldCharType="separate"/>
        </w:r>
        <w:r>
          <w:t>31</w:t>
        </w:r>
        <w:r>
          <w:fldChar w:fldCharType="end"/>
        </w:r>
      </w:hyperlink>
    </w:p>
    <w:p>
      <w:pPr>
        <w:pStyle w:val="TOC2"/>
        <w:tabs>
          <w:tab w:val="right" w:leader="dot" w:pos="8306"/>
        </w:tabs>
      </w:pPr>
      <w:hyperlink w:anchor="_Toc28551" w:history="1">
        <w:r>
          <w:rPr>
            <w:rFonts w:ascii="仿宋" w:eastAsia="仿宋" w:hAnsi="仿宋" w:cs="仿宋" w:hint="eastAsia"/>
            <w:lang w:eastAsia="zh-CN"/>
          </w:rPr>
          <w:t>(一)、香辛料项目总投资估算</w:t>
        </w:r>
        <w:r>
          <w:tab/>
        </w:r>
        <w:r>
          <w:fldChar w:fldCharType="begin"/>
        </w:r>
        <w:r>
          <w:instrText xml:space="preserve"> PAGEREF _Toc28551 \h </w:instrText>
        </w:r>
        <w:r>
          <w:fldChar w:fldCharType="separate"/>
        </w:r>
        <w:r>
          <w:t>31</w:t>
        </w:r>
        <w:r>
          <w:fldChar w:fldCharType="end"/>
        </w:r>
      </w:hyperlink>
    </w:p>
    <w:p>
      <w:pPr>
        <w:pStyle w:val="TOC2"/>
        <w:tabs>
          <w:tab w:val="right" w:leader="dot" w:pos="8306"/>
        </w:tabs>
      </w:pPr>
      <w:hyperlink w:anchor="_Toc24857" w:history="1">
        <w:r>
          <w:rPr>
            <w:rFonts w:ascii="仿宋" w:eastAsia="仿宋" w:hAnsi="仿宋" w:cs="仿宋" w:hint="eastAsia"/>
            <w:lang w:eastAsia="zh-CN"/>
          </w:rPr>
          <w:t>(二)、资金筹措</w:t>
        </w:r>
        <w:r>
          <w:tab/>
        </w:r>
        <w:r>
          <w:fldChar w:fldCharType="begin"/>
        </w:r>
        <w:r>
          <w:instrText xml:space="preserve"> PAGEREF _Toc24857 \h </w:instrText>
        </w:r>
        <w:r>
          <w:fldChar w:fldCharType="separate"/>
        </w:r>
        <w:r>
          <w:t>32</w:t>
        </w:r>
        <w:r>
          <w:fldChar w:fldCharType="end"/>
        </w:r>
      </w:hyperlink>
    </w:p>
    <w:p>
      <w:pPr>
        <w:pStyle w:val="TOC1"/>
        <w:tabs>
          <w:tab w:val="right" w:leader="dot" w:pos="8306"/>
        </w:tabs>
      </w:pPr>
      <w:hyperlink w:anchor="_Toc26032" w:history="1">
        <w:r>
          <w:rPr>
            <w:rFonts w:ascii="仿宋" w:eastAsia="仿宋" w:hAnsi="仿宋" w:cs="仿宋" w:hint="eastAsia"/>
            <w:lang w:eastAsia="zh-CN"/>
          </w:rPr>
          <w:t>十一、生产安全保护</w:t>
        </w:r>
        <w:r>
          <w:tab/>
        </w:r>
        <w:r>
          <w:fldChar w:fldCharType="begin"/>
        </w:r>
        <w:r>
          <w:instrText xml:space="preserve"> PAGEREF _Toc26032 \h </w:instrText>
        </w:r>
        <w:r>
          <w:fldChar w:fldCharType="separate"/>
        </w:r>
        <w:r>
          <w:t>33</w:t>
        </w:r>
        <w:r>
          <w:fldChar w:fldCharType="end"/>
        </w:r>
      </w:hyperlink>
    </w:p>
    <w:p>
      <w:pPr>
        <w:pStyle w:val="TOC2"/>
        <w:tabs>
          <w:tab w:val="right" w:leader="dot" w:pos="8306"/>
        </w:tabs>
      </w:pPr>
      <w:hyperlink w:anchor="_Toc21046" w:history="1">
        <w:r>
          <w:rPr>
            <w:rFonts w:ascii="仿宋" w:eastAsia="仿宋" w:hAnsi="仿宋" w:cs="仿宋" w:hint="eastAsia"/>
            <w:lang w:eastAsia="zh-CN"/>
          </w:rPr>
          <w:t>(一)、消防安全</w:t>
        </w:r>
        <w:r>
          <w:tab/>
        </w:r>
        <w:r>
          <w:fldChar w:fldCharType="begin"/>
        </w:r>
        <w:r>
          <w:instrText xml:space="preserve"> PAGEREF _Toc21046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47" w:history="1">
        <w:r>
          <w:rPr>
            <w:rFonts w:ascii="仿宋" w:eastAsia="仿宋" w:hAnsi="仿宋" w:cs="仿宋" w:hint="eastAsia"/>
            <w:lang w:eastAsia="zh-CN"/>
          </w:rPr>
          <w:t>(二)、防火防爆总图布置措施</w:t>
        </w:r>
        <w:r>
          <w:tab/>
        </w:r>
        <w:r>
          <w:fldChar w:fldCharType="begin"/>
        </w:r>
        <w:r>
          <w:instrText xml:space="preserve"> PAGEREF _Toc19247 \h </w:instrText>
        </w:r>
        <w:r>
          <w:fldChar w:fldCharType="separate"/>
        </w:r>
        <w:r>
          <w:t>34</w:t>
        </w:r>
        <w:r>
          <w:fldChar w:fldCharType="end"/>
        </w:r>
      </w:hyperlink>
    </w:p>
    <w:p>
      <w:pPr>
        <w:pStyle w:val="TOC2"/>
        <w:tabs>
          <w:tab w:val="right" w:leader="dot" w:pos="8306"/>
        </w:tabs>
      </w:pPr>
      <w:hyperlink w:anchor="_Toc23639" w:history="1">
        <w:r>
          <w:rPr>
            <w:rFonts w:ascii="仿宋" w:eastAsia="仿宋" w:hAnsi="仿宋" w:cs="仿宋" w:hint="eastAsia"/>
            <w:lang w:eastAsia="zh-CN"/>
          </w:rPr>
          <w:t>(三)、自然灾害防范措施</w:t>
        </w:r>
        <w:r>
          <w:tab/>
        </w:r>
        <w:r>
          <w:fldChar w:fldCharType="begin"/>
        </w:r>
        <w:r>
          <w:instrText xml:space="preserve"> PAGEREF _Toc23639 \h </w:instrText>
        </w:r>
        <w:r>
          <w:fldChar w:fldCharType="separate"/>
        </w:r>
        <w:r>
          <w:t>35</w:t>
        </w:r>
        <w:r>
          <w:fldChar w:fldCharType="end"/>
        </w:r>
      </w:hyperlink>
    </w:p>
    <w:p>
      <w:pPr>
        <w:pStyle w:val="TOC2"/>
        <w:tabs>
          <w:tab w:val="right" w:leader="dot" w:pos="8306"/>
        </w:tabs>
      </w:pPr>
      <w:hyperlink w:anchor="_Toc19866" w:history="1">
        <w:r>
          <w:rPr>
            <w:rFonts w:ascii="仿宋" w:eastAsia="仿宋" w:hAnsi="仿宋" w:cs="仿宋" w:hint="eastAsia"/>
            <w:lang w:eastAsia="zh-CN"/>
          </w:rPr>
          <w:t>(四)、安全色及安全标志使用要求</w:t>
        </w:r>
        <w:r>
          <w:tab/>
        </w:r>
        <w:r>
          <w:fldChar w:fldCharType="begin"/>
        </w:r>
        <w:r>
          <w:instrText xml:space="preserve"> PAGEREF _Toc19866 \h </w:instrText>
        </w:r>
        <w:r>
          <w:fldChar w:fldCharType="separate"/>
        </w:r>
        <w:r>
          <w:t>36</w:t>
        </w:r>
        <w:r>
          <w:fldChar w:fldCharType="end"/>
        </w:r>
      </w:hyperlink>
    </w:p>
    <w:p>
      <w:pPr>
        <w:pStyle w:val="TOC2"/>
        <w:tabs>
          <w:tab w:val="right" w:leader="dot" w:pos="8306"/>
        </w:tabs>
      </w:pPr>
      <w:hyperlink w:anchor="_Toc205" w:history="1">
        <w:r>
          <w:rPr>
            <w:rFonts w:ascii="仿宋" w:eastAsia="仿宋" w:hAnsi="仿宋" w:cs="仿宋" w:hint="eastAsia"/>
            <w:lang w:eastAsia="zh-CN"/>
          </w:rPr>
          <w:t>(五)、防尘防毒措施</w:t>
        </w:r>
        <w:r>
          <w:tab/>
        </w:r>
        <w:r>
          <w:fldChar w:fldCharType="begin"/>
        </w:r>
        <w:r>
          <w:instrText xml:space="preserve"> PAGEREF _Toc205 \h </w:instrText>
        </w:r>
        <w:r>
          <w:fldChar w:fldCharType="separate"/>
        </w:r>
        <w:r>
          <w:t>37</w:t>
        </w:r>
        <w:r>
          <w:fldChar w:fldCharType="end"/>
        </w:r>
      </w:hyperlink>
    </w:p>
    <w:p>
      <w:pPr>
        <w:pStyle w:val="TOC2"/>
        <w:tabs>
          <w:tab w:val="right" w:leader="dot" w:pos="8306"/>
        </w:tabs>
      </w:pPr>
      <w:hyperlink w:anchor="_Toc12973" w:history="1">
        <w:r>
          <w:rPr>
            <w:rFonts w:ascii="仿宋" w:eastAsia="仿宋" w:hAnsi="仿宋" w:cs="仿宋" w:hint="eastAsia"/>
            <w:lang w:eastAsia="zh-CN"/>
          </w:rPr>
          <w:t>(六)、防静电、触电防护及防雷措施</w:t>
        </w:r>
        <w:r>
          <w:tab/>
        </w:r>
        <w:r>
          <w:fldChar w:fldCharType="begin"/>
        </w:r>
        <w:r>
          <w:instrText xml:space="preserve"> PAGEREF _Toc12973 \h </w:instrText>
        </w:r>
        <w:r>
          <w:fldChar w:fldCharType="separate"/>
        </w:r>
        <w:r>
          <w:t>38</w:t>
        </w:r>
        <w:r>
          <w:fldChar w:fldCharType="end"/>
        </w:r>
      </w:hyperlink>
    </w:p>
    <w:p>
      <w:pPr>
        <w:pStyle w:val="TOC2"/>
        <w:tabs>
          <w:tab w:val="right" w:leader="dot" w:pos="8306"/>
        </w:tabs>
      </w:pPr>
      <w:hyperlink w:anchor="_Toc22870" w:history="1">
        <w:r>
          <w:rPr>
            <w:rFonts w:ascii="仿宋" w:eastAsia="仿宋" w:hAnsi="仿宋" w:cs="仿宋" w:hint="eastAsia"/>
            <w:lang w:eastAsia="zh-CN"/>
          </w:rPr>
          <w:t>(七)、机械设备安全保障措施</w:t>
        </w:r>
        <w:r>
          <w:tab/>
        </w:r>
        <w:r>
          <w:fldChar w:fldCharType="begin"/>
        </w:r>
        <w:r>
          <w:instrText xml:space="preserve"> PAGEREF _Toc22870 \h </w:instrText>
        </w:r>
        <w:r>
          <w:fldChar w:fldCharType="separate"/>
        </w:r>
        <w:r>
          <w:t>39</w:t>
        </w:r>
        <w:r>
          <w:fldChar w:fldCharType="end"/>
        </w:r>
      </w:hyperlink>
    </w:p>
    <w:p>
      <w:pPr>
        <w:pStyle w:val="TOC1"/>
        <w:tabs>
          <w:tab w:val="right" w:leader="dot" w:pos="8306"/>
        </w:tabs>
      </w:pPr>
      <w:hyperlink w:anchor="_Toc5233" w:history="1">
        <w:r>
          <w:rPr>
            <w:rFonts w:ascii="仿宋" w:eastAsia="仿宋" w:hAnsi="仿宋" w:cs="仿宋" w:hint="eastAsia"/>
            <w:lang w:eastAsia="zh-CN"/>
          </w:rPr>
          <w:t>十二、香辛料项目环境影响分析</w:t>
        </w:r>
        <w:r>
          <w:tab/>
        </w:r>
        <w:r>
          <w:fldChar w:fldCharType="begin"/>
        </w:r>
        <w:r>
          <w:instrText xml:space="preserve"> PAGEREF _Toc5233 \h </w:instrText>
        </w:r>
        <w:r>
          <w:fldChar w:fldCharType="separate"/>
        </w:r>
        <w:r>
          <w:t>41</w:t>
        </w:r>
        <w:r>
          <w:fldChar w:fldCharType="end"/>
        </w:r>
      </w:hyperlink>
    </w:p>
    <w:p>
      <w:pPr>
        <w:pStyle w:val="TOC2"/>
        <w:tabs>
          <w:tab w:val="right" w:leader="dot" w:pos="8306"/>
        </w:tabs>
      </w:pPr>
      <w:hyperlink w:anchor="_Toc27146" w:history="1">
        <w:r>
          <w:rPr>
            <w:rFonts w:ascii="仿宋" w:eastAsia="仿宋" w:hAnsi="仿宋" w:cs="仿宋" w:hint="eastAsia"/>
            <w:lang w:eastAsia="zh-CN"/>
          </w:rPr>
          <w:t>(一)、建设区域环境质量现状</w:t>
        </w:r>
        <w:r>
          <w:tab/>
        </w:r>
        <w:r>
          <w:fldChar w:fldCharType="begin"/>
        </w:r>
        <w:r>
          <w:instrText xml:space="preserve"> PAGEREF _Toc27146 \h </w:instrText>
        </w:r>
        <w:r>
          <w:fldChar w:fldCharType="separate"/>
        </w:r>
        <w:r>
          <w:t>41</w:t>
        </w:r>
        <w:r>
          <w:fldChar w:fldCharType="end"/>
        </w:r>
      </w:hyperlink>
    </w:p>
    <w:p>
      <w:pPr>
        <w:pStyle w:val="TOC2"/>
        <w:tabs>
          <w:tab w:val="right" w:leader="dot" w:pos="8306"/>
        </w:tabs>
      </w:pPr>
      <w:hyperlink w:anchor="_Toc22513" w:history="1">
        <w:r>
          <w:rPr>
            <w:rFonts w:ascii="仿宋" w:eastAsia="仿宋" w:hAnsi="仿宋" w:cs="仿宋" w:hint="eastAsia"/>
            <w:lang w:eastAsia="zh-CN"/>
          </w:rPr>
          <w:t>(二)、建设期环境保护</w:t>
        </w:r>
        <w:r>
          <w:tab/>
        </w:r>
        <w:r>
          <w:fldChar w:fldCharType="begin"/>
        </w:r>
        <w:r>
          <w:instrText xml:space="preserve"> PAGEREF _Toc22513 \h </w:instrText>
        </w:r>
        <w:r>
          <w:fldChar w:fldCharType="separate"/>
        </w:r>
        <w:r>
          <w:t>42</w:t>
        </w:r>
        <w:r>
          <w:fldChar w:fldCharType="end"/>
        </w:r>
      </w:hyperlink>
    </w:p>
    <w:p>
      <w:pPr>
        <w:pStyle w:val="TOC2"/>
        <w:tabs>
          <w:tab w:val="right" w:leader="dot" w:pos="8306"/>
        </w:tabs>
      </w:pPr>
      <w:hyperlink w:anchor="_Toc30678" w:history="1">
        <w:r>
          <w:rPr>
            <w:rFonts w:ascii="仿宋" w:eastAsia="仿宋" w:hAnsi="仿宋" w:cs="仿宋" w:hint="eastAsia"/>
            <w:lang w:eastAsia="zh-CN"/>
          </w:rPr>
          <w:t>(三)、运营期环境保护</w:t>
        </w:r>
        <w:r>
          <w:tab/>
        </w:r>
        <w:r>
          <w:fldChar w:fldCharType="begin"/>
        </w:r>
        <w:r>
          <w:instrText xml:space="preserve"> PAGEREF _Toc30678 \h </w:instrText>
        </w:r>
        <w:r>
          <w:fldChar w:fldCharType="separate"/>
        </w:r>
        <w:r>
          <w:t>43</w:t>
        </w:r>
        <w:r>
          <w:fldChar w:fldCharType="end"/>
        </w:r>
      </w:hyperlink>
    </w:p>
    <w:p>
      <w:pPr>
        <w:pStyle w:val="TOC2"/>
        <w:tabs>
          <w:tab w:val="right" w:leader="dot" w:pos="8306"/>
        </w:tabs>
      </w:pPr>
      <w:hyperlink w:anchor="_Toc31302" w:history="1">
        <w:r>
          <w:rPr>
            <w:rFonts w:ascii="仿宋" w:eastAsia="仿宋" w:hAnsi="仿宋" w:cs="仿宋" w:hint="eastAsia"/>
            <w:lang w:eastAsia="zh-CN"/>
          </w:rPr>
          <w:t>(四)、香辛料项目建设对区域经济的影响</w:t>
        </w:r>
        <w:r>
          <w:tab/>
        </w:r>
        <w:r>
          <w:fldChar w:fldCharType="begin"/>
        </w:r>
        <w:r>
          <w:instrText xml:space="preserve"> PAGEREF _Toc31302 \h </w:instrText>
        </w:r>
        <w:r>
          <w:fldChar w:fldCharType="separate"/>
        </w:r>
        <w:r>
          <w:t>45</w:t>
        </w:r>
        <w:r>
          <w:fldChar w:fldCharType="end"/>
        </w:r>
      </w:hyperlink>
    </w:p>
    <w:p>
      <w:pPr>
        <w:pStyle w:val="TOC2"/>
        <w:tabs>
          <w:tab w:val="right" w:leader="dot" w:pos="8306"/>
        </w:tabs>
      </w:pPr>
      <w:hyperlink w:anchor="_Toc12233" w:history="1">
        <w:r>
          <w:rPr>
            <w:rFonts w:ascii="仿宋" w:eastAsia="仿宋" w:hAnsi="仿宋" w:cs="仿宋" w:hint="eastAsia"/>
            <w:lang w:eastAsia="zh-CN"/>
          </w:rPr>
          <w:t>(五)、废弃物处理</w:t>
        </w:r>
        <w:r>
          <w:tab/>
        </w:r>
        <w:r>
          <w:fldChar w:fldCharType="begin"/>
        </w:r>
        <w:r>
          <w:instrText xml:space="preserve"> PAGEREF _Toc12233 \h </w:instrText>
        </w:r>
        <w:r>
          <w:fldChar w:fldCharType="separate"/>
        </w:r>
        <w:r>
          <w:t>46</w:t>
        </w:r>
        <w:r>
          <w:fldChar w:fldCharType="end"/>
        </w:r>
      </w:hyperlink>
    </w:p>
    <w:p>
      <w:pPr>
        <w:pStyle w:val="TOC2"/>
        <w:tabs>
          <w:tab w:val="right" w:leader="dot" w:pos="8306"/>
        </w:tabs>
      </w:pPr>
      <w:hyperlink w:anchor="_Toc28472" w:history="1">
        <w:r>
          <w:rPr>
            <w:rFonts w:ascii="仿宋" w:eastAsia="仿宋" w:hAnsi="仿宋" w:cs="仿宋" w:hint="eastAsia"/>
            <w:lang w:eastAsia="zh-CN"/>
          </w:rPr>
          <w:t>(六)、特殊环境影响分析</w:t>
        </w:r>
        <w:r>
          <w:tab/>
        </w:r>
        <w:r>
          <w:fldChar w:fldCharType="begin"/>
        </w:r>
        <w:r>
          <w:instrText xml:space="preserve"> PAGEREF _Toc28472 \h </w:instrText>
        </w:r>
        <w:r>
          <w:fldChar w:fldCharType="separate"/>
        </w:r>
        <w:r>
          <w:t>48</w:t>
        </w:r>
        <w:r>
          <w:fldChar w:fldCharType="end"/>
        </w:r>
      </w:hyperlink>
    </w:p>
    <w:p>
      <w:pPr>
        <w:pStyle w:val="TOC2"/>
        <w:tabs>
          <w:tab w:val="right" w:leader="dot" w:pos="8306"/>
        </w:tabs>
      </w:pPr>
      <w:hyperlink w:anchor="_Toc3509" w:history="1">
        <w:r>
          <w:rPr>
            <w:rFonts w:ascii="仿宋" w:eastAsia="仿宋" w:hAnsi="仿宋" w:cs="仿宋" w:hint="eastAsia"/>
            <w:lang w:eastAsia="zh-CN"/>
          </w:rPr>
          <w:t>(七)、清洁生产</w:t>
        </w:r>
        <w:r>
          <w:tab/>
        </w:r>
        <w:r>
          <w:fldChar w:fldCharType="begin"/>
        </w:r>
        <w:r>
          <w:instrText xml:space="preserve"> PAGEREF _Toc3509 \h </w:instrText>
        </w:r>
        <w:r>
          <w:fldChar w:fldCharType="separate"/>
        </w:r>
        <w:r>
          <w:t>49</w:t>
        </w:r>
        <w:r>
          <w:fldChar w:fldCharType="end"/>
        </w:r>
      </w:hyperlink>
    </w:p>
    <w:p>
      <w:pPr>
        <w:pStyle w:val="TOC2"/>
        <w:tabs>
          <w:tab w:val="right" w:leader="dot" w:pos="8306"/>
        </w:tabs>
      </w:pPr>
      <w:hyperlink w:anchor="_Toc26064" w:history="1">
        <w:r>
          <w:rPr>
            <w:rFonts w:ascii="仿宋" w:eastAsia="仿宋" w:hAnsi="仿宋" w:cs="仿宋" w:hint="eastAsia"/>
            <w:lang w:eastAsia="zh-CN"/>
          </w:rPr>
          <w:t>(八)、环境保护综合评价</w:t>
        </w:r>
        <w:r>
          <w:tab/>
        </w:r>
        <w:r>
          <w:fldChar w:fldCharType="begin"/>
        </w:r>
        <w:r>
          <w:instrText xml:space="preserve"> PAGEREF _Toc26064 \h </w:instrText>
        </w:r>
        <w:r>
          <w:fldChar w:fldCharType="separate"/>
        </w:r>
        <w:r>
          <w:t>50</w:t>
        </w:r>
        <w:r>
          <w:fldChar w:fldCharType="end"/>
        </w:r>
      </w:hyperlink>
    </w:p>
    <w:p>
      <w:pPr>
        <w:pStyle w:val="TOC1"/>
        <w:tabs>
          <w:tab w:val="right" w:leader="dot" w:pos="8306"/>
        </w:tabs>
      </w:pPr>
      <w:hyperlink w:anchor="_Toc9463" w:history="1">
        <w:r>
          <w:rPr>
            <w:rFonts w:ascii="仿宋" w:eastAsia="仿宋" w:hAnsi="仿宋" w:cs="仿宋" w:hint="eastAsia"/>
            <w:lang w:eastAsia="zh-CN"/>
          </w:rPr>
          <w:t>十三、香辛料项目实施时间节点</w:t>
        </w:r>
        <w:r>
          <w:tab/>
        </w:r>
        <w:r>
          <w:fldChar w:fldCharType="begin"/>
        </w:r>
        <w:r>
          <w:instrText xml:space="preserve"> PAGEREF _Toc9463 \h </w:instrText>
        </w:r>
        <w:r>
          <w:fldChar w:fldCharType="separate"/>
        </w:r>
        <w:r>
          <w:t>51</w:t>
        </w:r>
        <w:r>
          <w:fldChar w:fldCharType="end"/>
        </w:r>
      </w:hyperlink>
    </w:p>
    <w:p>
      <w:pPr>
        <w:pStyle w:val="TOC2"/>
        <w:tabs>
          <w:tab w:val="right" w:leader="dot" w:pos="8306"/>
        </w:tabs>
      </w:pPr>
      <w:hyperlink w:anchor="_Toc10891" w:history="1">
        <w:r>
          <w:rPr>
            <w:rFonts w:ascii="仿宋" w:eastAsia="仿宋" w:hAnsi="仿宋" w:cs="仿宋" w:hint="eastAsia"/>
            <w:lang w:eastAsia="zh-CN"/>
          </w:rPr>
          <w:t>(一)、香辛料项目启动阶段时间节点</w:t>
        </w:r>
        <w:r>
          <w:tab/>
        </w:r>
        <w:r>
          <w:fldChar w:fldCharType="begin"/>
        </w:r>
        <w:r>
          <w:instrText xml:space="preserve"> PAGEREF _Toc10891 \h </w:instrText>
        </w:r>
        <w:r>
          <w:fldChar w:fldCharType="separate"/>
        </w:r>
        <w:r>
          <w:t>51</w:t>
        </w:r>
        <w:r>
          <w:fldChar w:fldCharType="end"/>
        </w:r>
      </w:hyperlink>
    </w:p>
    <w:p>
      <w:pPr>
        <w:pStyle w:val="TOC2"/>
        <w:tabs>
          <w:tab w:val="right" w:leader="dot" w:pos="8306"/>
        </w:tabs>
      </w:pPr>
      <w:hyperlink w:anchor="_Toc17507" w:history="1">
        <w:r>
          <w:rPr>
            <w:rFonts w:ascii="仿宋" w:eastAsia="仿宋" w:hAnsi="仿宋" w:cs="仿宋" w:hint="eastAsia"/>
            <w:lang w:eastAsia="zh-CN"/>
          </w:rPr>
          <w:t>(二)、香辛料项目执行阶段时间节点</w:t>
        </w:r>
        <w:r>
          <w:tab/>
        </w:r>
        <w:r>
          <w:fldChar w:fldCharType="begin"/>
        </w:r>
        <w:r>
          <w:instrText xml:space="preserve"> PAGEREF _Toc17507 \h </w:instrText>
        </w:r>
        <w:r>
          <w:fldChar w:fldCharType="separate"/>
        </w:r>
        <w:r>
          <w:t>52</w:t>
        </w:r>
        <w:r>
          <w:fldChar w:fldCharType="end"/>
        </w:r>
      </w:hyperlink>
    </w:p>
    <w:p>
      <w:pPr>
        <w:pStyle w:val="TOC2"/>
        <w:tabs>
          <w:tab w:val="right" w:leader="dot" w:pos="8306"/>
        </w:tabs>
      </w:pPr>
      <w:hyperlink w:anchor="_Toc23567" w:history="1">
        <w:r>
          <w:rPr>
            <w:rFonts w:ascii="仿宋" w:eastAsia="仿宋" w:hAnsi="仿宋" w:cs="仿宋" w:hint="eastAsia"/>
            <w:lang w:eastAsia="zh-CN"/>
          </w:rPr>
          <w:t>(三)、香辛料项目完成阶段时间节点</w:t>
        </w:r>
        <w:r>
          <w:tab/>
        </w:r>
        <w:r>
          <w:fldChar w:fldCharType="begin"/>
        </w:r>
        <w:r>
          <w:instrText xml:space="preserve"> PAGEREF _Toc23567 \h </w:instrText>
        </w:r>
        <w:r>
          <w:fldChar w:fldCharType="separate"/>
        </w:r>
        <w:r>
          <w:t>53</w:t>
        </w:r>
        <w:r>
          <w:fldChar w:fldCharType="end"/>
        </w:r>
      </w:hyperlink>
    </w:p>
    <w:p>
      <w:pPr>
        <w:pStyle w:val="TOC1"/>
        <w:tabs>
          <w:tab w:val="right" w:leader="dot" w:pos="8306"/>
        </w:tabs>
      </w:pPr>
      <w:hyperlink w:anchor="_Toc30373" w:history="1">
        <w:r>
          <w:rPr>
            <w:rFonts w:ascii="仿宋" w:eastAsia="仿宋" w:hAnsi="仿宋" w:cs="仿宋" w:hint="eastAsia"/>
            <w:lang w:eastAsia="zh-CN"/>
          </w:rPr>
          <w:t>十四、香辛料项目实施保障措施</w:t>
        </w:r>
        <w:r>
          <w:tab/>
        </w:r>
        <w:r>
          <w:fldChar w:fldCharType="begin"/>
        </w:r>
        <w:r>
          <w:instrText xml:space="preserve"> PAGEREF _Toc30373 \h </w:instrText>
        </w:r>
        <w:r>
          <w:fldChar w:fldCharType="separate"/>
        </w:r>
        <w:r>
          <w:t>54</w:t>
        </w:r>
        <w:r>
          <w:fldChar w:fldCharType="end"/>
        </w:r>
      </w:hyperlink>
    </w:p>
    <w:p>
      <w:pPr>
        <w:pStyle w:val="TOC2"/>
        <w:tabs>
          <w:tab w:val="right" w:leader="dot" w:pos="8306"/>
        </w:tabs>
      </w:pPr>
      <w:hyperlink w:anchor="_Toc3721" w:history="1">
        <w:r>
          <w:rPr>
            <w:rFonts w:ascii="仿宋" w:eastAsia="仿宋" w:hAnsi="仿宋" w:cs="仿宋" w:hint="eastAsia"/>
            <w:lang w:eastAsia="zh-CN"/>
          </w:rPr>
          <w:t>(一)、香辛料项目实施保障机制</w:t>
        </w:r>
        <w:r>
          <w:tab/>
        </w:r>
        <w:r>
          <w:fldChar w:fldCharType="begin"/>
        </w:r>
        <w:r>
          <w:instrText xml:space="preserve"> PAGEREF _Toc3721 \h </w:instrText>
        </w:r>
        <w:r>
          <w:fldChar w:fldCharType="separate"/>
        </w:r>
        <w:r>
          <w:t>54</w:t>
        </w:r>
        <w:r>
          <w:fldChar w:fldCharType="end"/>
        </w:r>
      </w:hyperlink>
    </w:p>
    <w:p>
      <w:pPr>
        <w:pStyle w:val="TOC2"/>
        <w:tabs>
          <w:tab w:val="right" w:leader="dot" w:pos="8306"/>
        </w:tabs>
      </w:pPr>
      <w:hyperlink w:anchor="_Toc10902" w:history="1">
        <w:r>
          <w:rPr>
            <w:rFonts w:ascii="仿宋" w:eastAsia="仿宋" w:hAnsi="仿宋" w:cs="仿宋" w:hint="eastAsia"/>
            <w:lang w:eastAsia="zh-CN"/>
          </w:rPr>
          <w:t>(二)、香辛料项目法律合规要求</w:t>
        </w:r>
        <w:r>
          <w:tab/>
        </w:r>
        <w:r>
          <w:fldChar w:fldCharType="begin"/>
        </w:r>
        <w:r>
          <w:instrText xml:space="preserve"> PAGEREF _Toc10902 \h </w:instrText>
        </w:r>
        <w:r>
          <w:fldChar w:fldCharType="separate"/>
        </w:r>
        <w:r>
          <w:t>58</w:t>
        </w:r>
        <w:r>
          <w:fldChar w:fldCharType="end"/>
        </w:r>
      </w:hyperlink>
    </w:p>
    <w:p>
      <w:pPr>
        <w:pStyle w:val="TOC2"/>
        <w:tabs>
          <w:tab w:val="right" w:leader="dot" w:pos="8306"/>
        </w:tabs>
      </w:pPr>
      <w:hyperlink w:anchor="_Toc6958" w:history="1">
        <w:r>
          <w:rPr>
            <w:rFonts w:ascii="仿宋" w:eastAsia="仿宋" w:hAnsi="仿宋" w:cs="仿宋" w:hint="eastAsia"/>
            <w:lang w:eastAsia="zh-CN"/>
          </w:rPr>
          <w:t>(三)、香辛料项目合同管理与法律事务</w:t>
        </w:r>
        <w:r>
          <w:tab/>
        </w:r>
        <w:r>
          <w:fldChar w:fldCharType="begin"/>
        </w:r>
        <w:r>
          <w:instrText xml:space="preserve"> PAGEREF _Toc6958 \h </w:instrText>
        </w:r>
        <w:r>
          <w:fldChar w:fldCharType="separate"/>
        </w:r>
        <w:r>
          <w:t>62</w:t>
        </w:r>
        <w:r>
          <w:fldChar w:fldCharType="end"/>
        </w:r>
      </w:hyperlink>
    </w:p>
    <w:p>
      <w:pPr>
        <w:pStyle w:val="TOC2"/>
        <w:tabs>
          <w:tab w:val="right" w:leader="dot" w:pos="8306"/>
        </w:tabs>
      </w:pPr>
      <w:hyperlink w:anchor="_Toc27482" w:history="1">
        <w:r>
          <w:rPr>
            <w:rFonts w:ascii="仿宋" w:eastAsia="仿宋" w:hAnsi="仿宋" w:cs="仿宋" w:hint="eastAsia"/>
            <w:lang w:eastAsia="zh-CN"/>
          </w:rPr>
          <w:t>(四)、香辛料项目知识产权保护策略</w:t>
        </w:r>
        <w:r>
          <w:tab/>
        </w:r>
        <w:r>
          <w:fldChar w:fldCharType="begin"/>
        </w:r>
        <w:r>
          <w:instrText xml:space="preserve"> PAGEREF _Toc27482 \h </w:instrText>
        </w:r>
        <w:r>
          <w:fldChar w:fldCharType="separate"/>
        </w:r>
        <w:r>
          <w:t>68</w:t>
        </w:r>
        <w:r>
          <w:fldChar w:fldCharType="end"/>
        </w:r>
      </w:hyperlink>
    </w:p>
    <w:p>
      <w:pPr>
        <w:pStyle w:val="TOC1"/>
        <w:tabs>
          <w:tab w:val="right" w:leader="dot" w:pos="8306"/>
        </w:tabs>
      </w:pPr>
      <w:hyperlink w:anchor="_Toc1127" w:history="1">
        <w:r>
          <w:rPr>
            <w:rFonts w:ascii="仿宋" w:eastAsia="仿宋" w:hAnsi="仿宋" w:cs="仿宋" w:hint="eastAsia"/>
            <w:lang w:eastAsia="zh-CN"/>
          </w:rPr>
          <w:t>十五、供应链管理</w:t>
        </w:r>
        <w:r>
          <w:tab/>
        </w:r>
        <w:r>
          <w:fldChar w:fldCharType="begin"/>
        </w:r>
        <w:r>
          <w:instrText xml:space="preserve"> PAGEREF _Toc1127 \h </w:instrText>
        </w:r>
        <w:r>
          <w:fldChar w:fldCharType="separate"/>
        </w:r>
        <w:r>
          <w:t>70</w:t>
        </w:r>
        <w:r>
          <w:fldChar w:fldCharType="end"/>
        </w:r>
      </w:hyperlink>
    </w:p>
    <w:p>
      <w:pPr>
        <w:pStyle w:val="TOC2"/>
        <w:tabs>
          <w:tab w:val="right" w:leader="dot" w:pos="8306"/>
        </w:tabs>
      </w:pPr>
      <w:hyperlink w:anchor="_Toc3647" w:history="1">
        <w:r>
          <w:rPr>
            <w:rFonts w:ascii="仿宋" w:eastAsia="仿宋" w:hAnsi="仿宋" w:cs="仿宋" w:hint="eastAsia"/>
            <w:lang w:eastAsia="zh-CN"/>
          </w:rPr>
          <w:t>(一)、供应链战略规划</w:t>
        </w:r>
        <w:r>
          <w:tab/>
        </w:r>
        <w:r>
          <w:fldChar w:fldCharType="begin"/>
        </w:r>
        <w:r>
          <w:instrText xml:space="preserve"> PAGEREF _Toc3647 \h </w:instrText>
        </w:r>
        <w:r>
          <w:fldChar w:fldCharType="separate"/>
        </w:r>
        <w:r>
          <w:t>70</w:t>
        </w:r>
        <w:r>
          <w:fldChar w:fldCharType="end"/>
        </w:r>
      </w:hyperlink>
    </w:p>
    <w:p>
      <w:pPr>
        <w:pStyle w:val="TOC2"/>
        <w:tabs>
          <w:tab w:val="right" w:leader="dot" w:pos="8306"/>
        </w:tabs>
      </w:pPr>
      <w:hyperlink w:anchor="_Toc23726" w:history="1">
        <w:r>
          <w:rPr>
            <w:rFonts w:ascii="仿宋" w:eastAsia="仿宋" w:hAnsi="仿宋" w:cs="仿宋" w:hint="eastAsia"/>
            <w:lang w:eastAsia="zh-CN"/>
          </w:rPr>
          <w:t>(二)、供应商选择与合作</w:t>
        </w:r>
        <w:r>
          <w:tab/>
        </w:r>
        <w:r>
          <w:fldChar w:fldCharType="begin"/>
        </w:r>
        <w:r>
          <w:instrText xml:space="preserve"> PAGEREF _Toc23726 \h </w:instrText>
        </w:r>
        <w:r>
          <w:fldChar w:fldCharType="separate"/>
        </w:r>
        <w:r>
          <w:t>72</w:t>
        </w:r>
        <w:r>
          <w:fldChar w:fldCharType="end"/>
        </w:r>
      </w:hyperlink>
    </w:p>
    <w:p>
      <w:pPr>
        <w:pStyle w:val="TOC2"/>
        <w:tabs>
          <w:tab w:val="right" w:leader="dot" w:pos="8306"/>
        </w:tabs>
      </w:pPr>
      <w:hyperlink w:anchor="_Toc11438" w:history="1">
        <w:r>
          <w:rPr>
            <w:rFonts w:ascii="仿宋" w:eastAsia="仿宋" w:hAnsi="仿宋" w:cs="仿宋" w:hint="eastAsia"/>
            <w:lang w:eastAsia="zh-CN"/>
          </w:rPr>
          <w:t>(三)、物流与库存管理</w:t>
        </w:r>
        <w:r>
          <w:tab/>
        </w:r>
        <w:r>
          <w:fldChar w:fldCharType="begin"/>
        </w:r>
        <w:r>
          <w:instrText xml:space="preserve"> PAGEREF _Toc11438 \h </w:instrText>
        </w:r>
        <w:r>
          <w:fldChar w:fldCharType="separate"/>
        </w:r>
        <w:r>
          <w:t>73</w:t>
        </w:r>
        <w:r>
          <w:fldChar w:fldCharType="end"/>
        </w:r>
      </w:hyperlink>
    </w:p>
    <w:p>
      <w:pPr>
        <w:pStyle w:val="TOC1"/>
        <w:tabs>
          <w:tab w:val="right" w:leader="dot" w:pos="8306"/>
        </w:tabs>
      </w:pPr>
      <w:hyperlink w:anchor="_Toc19765" w:history="1">
        <w:r>
          <w:rPr>
            <w:rFonts w:ascii="仿宋" w:eastAsia="仿宋" w:hAnsi="仿宋" w:cs="仿宋" w:hint="eastAsia"/>
            <w:lang w:eastAsia="zh-CN"/>
          </w:rPr>
          <w:t>十六、香辛料项目治理与监督</w:t>
        </w:r>
        <w:r>
          <w:tab/>
        </w:r>
        <w:r>
          <w:fldChar w:fldCharType="begin"/>
        </w:r>
        <w:r>
          <w:instrText xml:space="preserve"> PAGEREF _Toc19765 \h </w:instrText>
        </w:r>
        <w:r>
          <w:fldChar w:fldCharType="separate"/>
        </w:r>
        <w:r>
          <w:t>74</w:t>
        </w:r>
        <w:r>
          <w:fldChar w:fldCharType="end"/>
        </w:r>
      </w:hyperlink>
    </w:p>
    <w:p>
      <w:pPr>
        <w:pStyle w:val="TOC2"/>
        <w:tabs>
          <w:tab w:val="right" w:leader="dot" w:pos="8306"/>
        </w:tabs>
      </w:pPr>
      <w:hyperlink w:anchor="_Toc12988" w:history="1">
        <w:r>
          <w:rPr>
            <w:rFonts w:ascii="仿宋" w:eastAsia="仿宋" w:hAnsi="仿宋" w:cs="仿宋" w:hint="eastAsia"/>
            <w:lang w:eastAsia="zh-CN"/>
          </w:rPr>
          <w:t>(一)、香辛料项目治理结构</w:t>
        </w:r>
        <w:r>
          <w:tab/>
        </w:r>
        <w:r>
          <w:fldChar w:fldCharType="begin"/>
        </w:r>
        <w:r>
          <w:instrText xml:space="preserve"> PAGEREF _Toc12988 \h </w:instrText>
        </w:r>
        <w:r>
          <w:fldChar w:fldCharType="separate"/>
        </w:r>
        <w:r>
          <w:t>74</w:t>
        </w:r>
        <w:r>
          <w:fldChar w:fldCharType="end"/>
        </w:r>
      </w:hyperlink>
    </w:p>
    <w:p>
      <w:pPr>
        <w:pStyle w:val="TOC2"/>
        <w:tabs>
          <w:tab w:val="right" w:leader="dot" w:pos="8306"/>
        </w:tabs>
      </w:pPr>
      <w:hyperlink w:anchor="_Toc705" w:history="1">
        <w:r>
          <w:rPr>
            <w:rFonts w:ascii="仿宋" w:eastAsia="仿宋" w:hAnsi="仿宋" w:cs="仿宋" w:hint="eastAsia"/>
            <w:lang w:eastAsia="zh-CN"/>
          </w:rPr>
          <w:t>(二)、监督与审计</w:t>
        </w:r>
        <w:r>
          <w:tab/>
        </w:r>
        <w:r>
          <w:fldChar w:fldCharType="begin"/>
        </w:r>
        <w:r>
          <w:instrText xml:space="preserve"> PAGEREF _Toc705 \h </w:instrText>
        </w:r>
        <w:r>
          <w:fldChar w:fldCharType="separate"/>
        </w:r>
        <w:r>
          <w:t>75</w:t>
        </w:r>
        <w:r>
          <w:fldChar w:fldCharType="end"/>
        </w:r>
      </w:hyperlink>
    </w:p>
    <w:p>
      <w:pPr>
        <w:pStyle w:val="TOC1"/>
        <w:tabs>
          <w:tab w:val="right" w:leader="dot" w:pos="8306"/>
        </w:tabs>
      </w:pPr>
      <w:hyperlink w:anchor="_Toc20244" w:history="1">
        <w:r>
          <w:rPr>
            <w:rFonts w:ascii="仿宋" w:eastAsia="仿宋" w:hAnsi="仿宋" w:cs="仿宋" w:hint="eastAsia"/>
            <w:lang w:eastAsia="zh-CN"/>
          </w:rPr>
          <w:t>十七、香辛料项目变更管理</w:t>
        </w:r>
        <w:r>
          <w:tab/>
        </w:r>
        <w:r>
          <w:fldChar w:fldCharType="begin"/>
        </w:r>
        <w:r>
          <w:instrText xml:space="preserve"> PAGEREF _Toc20244 \h </w:instrText>
        </w:r>
        <w:r>
          <w:fldChar w:fldCharType="separate"/>
        </w:r>
        <w:r>
          <w:t>77</w:t>
        </w:r>
        <w:r>
          <w:fldChar w:fldCharType="end"/>
        </w:r>
      </w:hyperlink>
    </w:p>
    <w:p>
      <w:pPr>
        <w:pStyle w:val="TOC2"/>
        <w:tabs>
          <w:tab w:val="right" w:leader="dot" w:pos="8306"/>
        </w:tabs>
      </w:pPr>
      <w:hyperlink w:anchor="_Toc14947" w:history="1">
        <w:r>
          <w:rPr>
            <w:rFonts w:ascii="仿宋" w:eastAsia="仿宋" w:hAnsi="仿宋" w:cs="仿宋" w:hint="eastAsia"/>
            <w:lang w:eastAsia="zh-CN"/>
          </w:rPr>
          <w:t>(一)、变更申请与评估</w:t>
        </w:r>
        <w:r>
          <w:tab/>
        </w:r>
        <w:r>
          <w:fldChar w:fldCharType="begin"/>
        </w:r>
        <w:r>
          <w:instrText xml:space="preserve"> PAGEREF _Toc14947 \h </w:instrText>
        </w:r>
        <w:r>
          <w:fldChar w:fldCharType="separate"/>
        </w:r>
        <w:r>
          <w:t>77</w:t>
        </w:r>
        <w:r>
          <w:fldChar w:fldCharType="end"/>
        </w:r>
      </w:hyperlink>
    </w:p>
    <w:p>
      <w:pPr>
        <w:pStyle w:val="TOC2"/>
        <w:tabs>
          <w:tab w:val="right" w:leader="dot" w:pos="8306"/>
        </w:tabs>
      </w:pPr>
      <w:hyperlink w:anchor="_Toc14159" w:history="1">
        <w:r>
          <w:rPr>
            <w:rFonts w:ascii="仿宋" w:eastAsia="仿宋" w:hAnsi="仿宋" w:cs="仿宋" w:hint="eastAsia"/>
            <w:lang w:eastAsia="zh-CN"/>
          </w:rPr>
          <w:t>(二)、变更实施与控制</w:t>
        </w:r>
        <w:r>
          <w:tab/>
        </w:r>
        <w:r>
          <w:fldChar w:fldCharType="begin"/>
        </w:r>
        <w:r>
          <w:instrText xml:space="preserve"> PAGEREF _Toc14159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609"/>
      <w:r>
        <w:rPr>
          <w:rFonts w:ascii="仿宋" w:eastAsia="仿宋" w:hAnsi="仿宋" w:cs="仿宋" w:hint="eastAsia"/>
          <w:sz w:val="28"/>
          <w:lang w:eastAsia="zh-CN"/>
        </w:rPr>
        <w:t>一、香辛料项目危机管理</w:t>
      </w:r>
      <w:bookmarkEnd w:id="2"/>
    </w:p>
    <w:p>
      <w:pPr>
        <w:pStyle w:val="Heading2"/>
        <w:rPr>
          <w:rFonts w:ascii="仿宋" w:eastAsia="仿宋" w:hAnsi="仿宋" w:cs="仿宋" w:hint="eastAsia"/>
          <w:lang w:eastAsia="zh-CN"/>
        </w:rPr>
      </w:pPr>
      <w:bookmarkStart w:id="3" w:name="_Toc959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香辛料项目危机管理中，危机预警与识别是确保香辛料项目稳健运行的核心步骤。通过建立全面的监测机制，香辛料项目团队旨在及时发现和理解潜在的风险和危机因素，以便采取及时的预防和应对措施，确保香辛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首先，通过深入的风险评估，香辛料项目团队全面分析了整个香辛料项目和各个阶段可能存在的威胁。这包括准确评估每个潜在风险的发生概率和可能影响的程度，为后续危机预警提供了有力支持。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香辛料项目团队着重于明确定义香辛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香辛料项目进展的持续监控，团队能够及时发现潜在问题并作出迅速反应。香辛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在这一阶段，团队的专业素养和反应速度将发挥至关重要的作用，以确保潜在危机能够在初期得到有效的处理，最大程度地减轻负面影响。通过危机预警与识别，香辛料项目得以更有序、可控地推进。</w:t>
      </w:r>
    </w:p>
    <w:p>
      <w:pPr>
        <w:pStyle w:val="Heading2"/>
        <w:ind w:firstLine="560" w:firstLineChars="200"/>
        <w:rPr>
          <w:rFonts w:ascii="仿宋" w:eastAsia="仿宋" w:hAnsi="仿宋" w:cs="仿宋" w:hint="eastAsia"/>
          <w:sz w:val="28"/>
          <w:lang w:eastAsia="zh-CN"/>
        </w:rPr>
      </w:pPr>
      <w:bookmarkStart w:id="4" w:name="_Toc2221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在危机发生时，香辛料项目团队立即行动，成立了应急小组。该小组的任务是迅速制定并实施紧急应对措施，以最小化潜在损失。以下是采取的主要措施：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暂停香辛料项目进度：为遏制危机蔓延，香辛料项目暂时停止进行，以便全面评估当前状况。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资源重新分配：重新评估香辛料项目资源的分配，确保最大限度地减小损失。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实时沟通：与关键利益相关者建立实时沟通机制，向他们传递香辛料项目危机的实际状况，保障香辛料项目核心利益。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在紧急应对的同时，香辛料项目团队强调了团队协作和有效沟通的重要性。以下是团队协作的关键举措：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信息共享机制：建立了信息共享平台，确保团队成员能够及时获取香辛料项目危机的实时信息。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领导者沟通：香辛料项目领导者通过定期会议和即时沟通工具，指导团队应对危机，保持团队稳定运行。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随着危机得到初步控制，香辛料项目团队转向制定恢复计划，以确保香辛料项目能够从中迅速恢复。主要恢复计划包括：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修复受损的进度计划：重新评估香辛料项目进度，制定修复计划，确保香辛料项目尽快回归正常进程。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重新调整资源分配：优化资源分配，确保香辛料项目在有限资源下高效运转。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风险管理机制加强：对香辛料项目风险进行全面评估，制定更强化的风险管理策略，以预防未来可能的危机。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958"/>
      <w:r>
        <w:rPr>
          <w:rFonts w:ascii="仿宋" w:eastAsia="仿宋" w:hAnsi="仿宋" w:cs="仿宋" w:hint="eastAsia"/>
          <w:sz w:val="28"/>
          <w:lang w:eastAsia="zh-CN"/>
        </w:rPr>
        <w:t>二、香辛料项目绩效评估</w:t>
      </w:r>
      <w:bookmarkEnd w:id="5"/>
    </w:p>
    <w:p>
      <w:pPr>
        <w:pStyle w:val="Heading2"/>
        <w:rPr>
          <w:rFonts w:ascii="仿宋" w:eastAsia="仿宋" w:hAnsi="仿宋" w:cs="仿宋" w:hint="eastAsia"/>
          <w:lang w:eastAsia="zh-CN"/>
        </w:rPr>
      </w:pPr>
      <w:bookmarkStart w:id="6" w:name="_Toc244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在香辛料项目中，我们设计了一套全面的绩效评估指标，以确保香辛料项目的可控和成功交付。这些指标跨足香辛料项目目标、成本、进度和质量等多个维度，为我们提供了全面洞察香辛料项目的健康状况。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目标达成率是我们关注的首要指标。我们设定了明确的目标，并通过定期监测和评估，迅速发现并应对潜在的目标偏差。这为香辛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成本绩效是另一个核心关注点。通过实际成本与预算成本的对比分析，我们深入了解成本差异的原因，及时调整资源分配，保持香辛料项目在经济效益方面的合理水平。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进度作为关键的绩效指标之一，得到了精心的关注。我们制定了详细的香辛料项目进度计划，并设立了进度符合度指标，确保实际进度与计划进度保持一致。这使我们能够快速发现和解决潜在的进度问题，保持香辛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香辛料项目绩效的不可或缺的一环。我们引入了一系列的质量标准和客户满意度指标，以确保香辛料项目交付的成果在质量上达到或超越预期水平。通过持续监测这些指标，我们努力提升香辛料项目整体质量水平，为香辛料项目的成功交付提供有力保障。通过这些科学且全面的绩效评估，我们能够更好地引导香辛料项目的持续改进，确保香辛料项目目标的顺利达成。</w:t>
      </w:r>
    </w:p>
    <w:p>
      <w:pPr>
        <w:pStyle w:val="Heading2"/>
        <w:ind w:firstLine="560" w:firstLineChars="200"/>
        <w:rPr>
          <w:rFonts w:ascii="仿宋" w:eastAsia="仿宋" w:hAnsi="仿宋" w:cs="仿宋" w:hint="eastAsia"/>
          <w:sz w:val="28"/>
          <w:lang w:eastAsia="zh-CN"/>
        </w:rPr>
      </w:pPr>
      <w:bookmarkStart w:id="7" w:name="_Toc2602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绩效评估是香辛料项目中的关键环节，为确保香辛料项目达到预期目标，我们采用了多层次、多维度的绩效评估方法。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香辛料项目的战略目标对齐，确保每个决策和行动都与香辛料项目整体目标保持一致。团队会定期召开战略对齐会议，审视当前工作与香辛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香辛料项目进度、质量、成本和风险等方面。这些指标通过数据收集和分析，为香辛料项目管理团队提供了客观的评估依据。例如，我们通过香辛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绩效评估不仅仅停留在香辛料项目内部，还考虑了香辛料项目对外部环境的影响。我们定期进行干系人满意度调查，以了解各利益相关方对香辛料项目的期望和满意度，并及时做出调整。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这种多层次、多角度的绩效评估方法，使得我们能够全面了解香辛料项目的运行状态，及时做出调整，确保香辛料项目在不断变化的环境中保持稳健前行。</w:t>
      </w:r>
    </w:p>
    <w:p>
      <w:pPr>
        <w:pStyle w:val="Heading2"/>
        <w:ind w:firstLine="560" w:firstLineChars="200"/>
        <w:rPr>
          <w:rFonts w:ascii="仿宋" w:eastAsia="仿宋" w:hAnsi="仿宋" w:cs="仿宋" w:hint="eastAsia"/>
          <w:sz w:val="28"/>
          <w:lang w:eastAsia="zh-CN"/>
        </w:rPr>
      </w:pPr>
      <w:bookmarkStart w:id="8" w:name="_Toc364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为了确保香辛料项目的有效管理和不断优化，我们采用了精心设计的绩效评估周期。这个周期旨在实现灵活、实时和全面的评估，以适应香辛料项目执行中的各种挑战。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香辛料项目的不同需求，分为短期、中期和长期。短期评估关注每个迭代或工作周期，以及时发现和解决当前任务中的问题。中期评估涵盖几个迭代，深入了解整体香辛料项目的趋势和性能。长期评估则着眼于整个香辛料项目阶段，确保香辛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香辛料项目管理工具和协作平台，团队成员能够随时更新和分享香辛料项目数据。这种实时性的反馈机制使我们能够及时察觉潜在问题，快速调整，保持香辛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香辛料项目的决策制定密不可分。每个周期的香辛料项目回顾会议成为集体总结经验、识别问题深层次原因并找到创新解决方案的平台。这种定期的反思与调整机制使香辛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190"/>
      <w:r>
        <w:rPr>
          <w:rFonts w:ascii="仿宋" w:eastAsia="仿宋" w:hAnsi="仿宋" w:cs="仿宋" w:hint="eastAsia"/>
          <w:sz w:val="28"/>
          <w:lang w:eastAsia="zh-CN"/>
        </w:rPr>
        <w:t>三、香辛料项目概论</w:t>
      </w:r>
      <w:bookmarkEnd w:id="9"/>
    </w:p>
    <w:p>
      <w:pPr>
        <w:pStyle w:val="Heading2"/>
        <w:rPr>
          <w:rFonts w:ascii="仿宋" w:eastAsia="仿宋" w:hAnsi="仿宋" w:cs="仿宋" w:hint="eastAsia"/>
          <w:lang w:eastAsia="zh-CN"/>
        </w:rPr>
      </w:pPr>
      <w:bookmarkStart w:id="10" w:name="_Toc25378"/>
      <w:r>
        <w:rPr>
          <w:rFonts w:ascii="仿宋" w:eastAsia="仿宋" w:hAnsi="仿宋" w:cs="仿宋" w:hint="eastAsia"/>
          <w:lang w:eastAsia="zh-CN"/>
        </w:rPr>
        <w:t>(一)、香辛料项目概况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的起源追溯至对市场的深入洞察。市场的不断演变与变革为香辛料项目提供了难得的机遇。当前市场存在的需求缺口和变革的大环境共同构成了香辛料项目的背景。这个香辛料项目旨在充分利用市场机遇，填补行业中尚未满足的需求，为客户提供全新的解决方案。市场的变革和需求的增长使得这个香辛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香辛料项目名称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正式命名为香辛料。这个名称不仅仅是一个标识，更代表了香辛料项目的核心理念和愿景。它蕴含着香辛料项目所要解决问题的关键字，具有强烈的表达和辨识度，为香辛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香辛料项目目标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的核心目标是提供一种全新、高效的解决方案，满足客户日益增长的需求。香辛料项目追求的不仅仅是满足市场需求，更是在市场中获得卓越的竞争优势。通过不断提升产品或服务的质量和创新水平，香辛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香辛料项目范围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全面涵盖了产品研发、制造、市场推广和售后服务，确保从产品设计到最终用户体验的全方位关注。这一全面的香辛料项目范围是为了确保香辛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香辛料项目时间表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香辛料项目计划在未来18个月内完成，包括研发、测试、市场试点和正式推出等不同阶段。这个时间表的合理设计是为了确保香辛料项目各个阶段的顺利推进，以便按时交付高质量的成果。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香辛料项目预算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香辛料项目总预算估算为XX百万美元，主要分配在研发、市场推广、人员培训和运营等方面。这一充足的预算为香辛料项目提供了充足的资源，确保香辛料项目在各个方面都能取得优异的表现。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香辛料项目风险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香辛料项目可能面临的风险包括市场接受度低、技术难题、竞争激烈等。香辛料项目团队已经制定了相应的风险应对计划，通过前瞻性的风险管理，确保香辛料项目在面对不确定性时能够迅速做出应对。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香辛料项目团队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香辛料项目汇聚了一支经验丰富、多领域专业素养的核心团队，确保香辛料项目在各个方面都能拥有高水平的执行力。团队的协同作战是香辛料项目成功的关键因素之一。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香辛料项目背景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香辛料项目的背景根植于市场对更高效、创新产品的渴望，同时也受到科技发展对行业格局的深刻改变的影响。这为香辛料项目提供了广阔的发展空间和市场需求。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香辛料项目现状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截至目前，香辛料项目已完成市场调研和技术验证，取得了初步的成功。这为香辛料项目在未来的发展奠定了坚实的基础，为更远大的目标打下了坚实的基石。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9753"/>
      <w:r>
        <w:rPr>
          <w:rFonts w:ascii="仿宋" w:eastAsia="仿宋" w:hAnsi="仿宋" w:cs="仿宋" w:hint="eastAsia"/>
          <w:sz w:val="28"/>
          <w:lang w:eastAsia="zh-CN"/>
        </w:rPr>
        <w:t>(二)、香辛料项目目标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keyword》香辛料项目首要业务目标是在市场中占据有利地位，实现产品/服务的成功推广和销售。通过不断提升产品质量、创新性，香辛料项目追求成为行业中的领导者，赢得更多客户的青睐。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在科技迅速发展的时代，香辛料项目着眼于技术创新。通过持续的研发和技术升级，香辛料项目旨在推出更具创新性的产品或服务，以满足市场对新鲜、先进解决方案的需求。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为了建立可持续的客户关系，香辛料项目设定了客户满意度目标。通过提供卓越的产品质量和优质的客户服务，香辛料项目追求赢得客户的信任和忠诚度，确保他们的满意度达到行业领先水平。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香辛料项目注重社会责任和可持续发展。通过实施环保、社会责任香辛料项目，香辛料项目致力于在经济发展的同时保护环境，促进社会公平，实现可持续经营。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香辛料项目的团队是实现目标的核心驱动力。因此，香辛料项目设定了团队发展目标，包括提升团队成员的专业技能、培养领导力，以及搭建协同高效的团队工作氛围。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4354"/>
      <w:r>
        <w:rPr>
          <w:rFonts w:ascii="仿宋" w:eastAsia="仿宋" w:hAnsi="仿宋" w:cs="仿宋" w:hint="eastAsia"/>
          <w:sz w:val="28"/>
          <w:lang w:eastAsia="zh-CN"/>
        </w:rPr>
        <w:t>(三)、香辛料项目提出的理由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香辛料项目提出的理由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的提出源于对市场机遇的深刻洞察。当前市场中存在的需求缺口和行业发展趋势表明，有巨大的商业机会等待被开发。通过准确捕捉市场机遇，香辛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的理念基于对技术创新的信仰。通过持续的研发和技术投入，香辛料项目有望推出更具创新性的产品或服务。在科技飞速发展的当下，香辛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的提出是为了增强企业的行业竞争力。通过提升产品或服务的质量和独特性，香辛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响应了消费者需求的变化。随着社会和科技的不断发展，消费者对产品和服务的需求也在发生变化。通过深入了解并及时回应消费者的新需求，香辛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香辛料项目的提出是企业战略发展规划的一部分。在面对日益激烈的市场竞争和不断变化的商业环境中，香辛料项目作为企业战略的一环，旨在为企业开辟新的增长领域，巩固企业在行业中的地位。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香辛料项目的提出不仅仅是基于商业考量，还注重社会责任。通过推出环保、社会责任等方面的香辛料项目，香辛料企业可以在社会中树立积极形象，为社会做出积极贡献，实现经济效益和社会效益的双赢。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香辛料项目的提出反映了对利益相关者期望的关注。包括客户、员工、投资者等利益相关者在企业发展中都有着各自的期望，香辛料项目力求在满足这些期望的同时，取得更大的共赢。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0269"/>
      <w:r>
        <w:rPr>
          <w:rFonts w:ascii="仿宋" w:eastAsia="仿宋" w:hAnsi="仿宋" w:cs="仿宋" w:hint="eastAsia"/>
          <w:sz w:val="28"/>
          <w:lang w:eastAsia="zh-CN"/>
        </w:rPr>
        <w:t>(四)、香辛料项目意义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在实施香辛料项目的过程中，我们不仅仅是在追逐商业成功，更是为企业和社会的多个层面创造了深远的意义。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香辛料项目的首要意义在于提升企业的市场竞争力。通过持续的创新和对产品质量的高标准要求，香辛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香辛料项目的推进将促使行业技术水平的提升。通过引入先进技术和创新性解决方案，香辛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在社会层面，香辛料项目不仅创造了大量就业机会，提高了就业水平，还注重社会责任和环保。通过参与社会公益事业和推动环保香辛料项目，香辛料项目为社会贡献了一份力量，体现了企业对社会的积极回馈。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综合而言，香辛料项目意义重大，不仅推动了企业的发展，也为行业和社会的进步贡献了积极力量。这是一个全面而深刻的影响，将在未来产生可持续的正面效应。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1062"/>
      <w:r>
        <w:rPr>
          <w:rFonts w:ascii="仿宋" w:eastAsia="仿宋" w:hAnsi="仿宋" w:cs="仿宋" w:hint="eastAsia"/>
          <w:sz w:val="28"/>
          <w:lang w:eastAsia="zh-CN"/>
        </w:rPr>
        <w:t>(五)、香辛料项目背景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在当今迅猛发展的商业环境中，香辛料项目的动因根植于对多方面因素的审慎考量。这个香辛料项目的提出并非孤立的决策，而是对企业所处背景深入思考的产物。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市场的不断演变是香辛料项目背后的首要原因。科技的迅速发展和全球市场的快速变化使得企业必须灵活应对。香辛料项目应运而生，旨在通过创新性的解决方案迎合市场的多变需求，赢得竞争中的先机。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竞争的激烈程度也是香辛料项目背景中不可忽视的一环。企业需要在激烈竞争中脱颖而出，为此，香辛料项目致力于打破常规，提供独特的价值主张，以吸引客户并确保市场份额的增长。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技术的迅速发展为企业带来了机遇与挑战。作为香辛料项目启动的背景之一，对新兴技术的应用将有助于提升企业的技术水平，使其在不断演进的商业环境中保持竞争优势。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此外，社会对企业责任的期望也在逐渐升高。香辛料项目充分融入了社会责任的理念，通过可持续经营和社会公益香辛料项目，企图为社会贡献一份力量，在商业成功的同时关注社会价值。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04"/>
      <w:r>
        <w:rPr>
          <w:rFonts w:ascii="仿宋" w:eastAsia="仿宋" w:hAnsi="仿宋" w:cs="仿宋" w:hint="eastAsia"/>
          <w:sz w:val="28"/>
          <w:lang w:eastAsia="zh-CN"/>
        </w:rPr>
        <w:t>四、香辛料项目土建工程</w:t>
      </w:r>
      <w:bookmarkEnd w:id="15"/>
    </w:p>
    <w:p>
      <w:pPr>
        <w:pStyle w:val="Heading2"/>
        <w:rPr>
          <w:rFonts w:ascii="仿宋" w:eastAsia="仿宋" w:hAnsi="仿宋" w:cs="仿宋" w:hint="eastAsia"/>
          <w:lang w:eastAsia="zh-CN"/>
        </w:rPr>
      </w:pPr>
      <w:bookmarkStart w:id="16" w:name="_Toc3104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在香辛料项目的建筑工程设计中，我们将秉承一系列重要的设计原则，以确保香辛料项目建筑在功能、美观、可持续性等方面达到最佳效果。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首要原则是确保建筑的功能性得到最大化的发挥。我们将充分理解香辛料项目的实际需求，合理布局各个功能区域，保证建筑在满足业务需求的同时，提供高效的工作环境。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在建筑设计中，我们将综合考虑建设和运营成本。通过精细的经济效益分析，确保设计方案在高效利用资源的同时，对香辛料项目的长期盈利能力有积极的贡献。</w:t>
      </w:r>
    </w:p>
    <w:p>
      <w:pPr>
        <w:pStyle w:val="Heading2"/>
        <w:ind w:firstLine="560" w:firstLineChars="200"/>
        <w:rPr>
          <w:rFonts w:ascii="仿宋" w:eastAsia="仿宋" w:hAnsi="仿宋" w:cs="仿宋" w:hint="eastAsia"/>
          <w:sz w:val="28"/>
          <w:lang w:eastAsia="zh-CN"/>
        </w:rPr>
      </w:pPr>
      <w:bookmarkStart w:id="17" w:name="_Toc2456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辛料项目的土建工程设计中，我们将精准设定设计年限，结合香辛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https://d.book118.com/157062154135006052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香辛料项目计划设计方案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F07F0E"/>
    <w:rsid w:val="51F07F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062154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2024-03-01T17:29:00Z</dcterms:created>
  <dcterms:modified xsi:type="dcterms:W3CDTF">2024-03-01T17:29:25Z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84591A766BC543B9B988B66CA70A2702_11</vt:lpwstr>
  </property>
  <property fmtid="{D5CDD505-2E9C-101B-9397-08002B2CF9AE}" pid="3" name="KSOProductBuildVer">
    <vt:lpwstr>2052-12.1.0.16388</vt:lpwstr>
  </property>
</Properties>
</file>