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电动叉车项目计划设计方案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84" w:history="1">
        <w:r>
          <w:rPr>
            <w:rFonts w:ascii="仿宋" w:eastAsia="仿宋" w:hAnsi="仿宋" w:cs="仿宋" w:hint="eastAsia"/>
            <w:lang w:eastAsia="zh-CN"/>
          </w:rPr>
          <w:t>概论</w:t>
        </w:r>
        <w:r>
          <w:tab/>
        </w:r>
        <w:r>
          <w:fldChar w:fldCharType="begin"/>
        </w:r>
        <w:r>
          <w:instrText xml:space="preserve"> PAGEREF _Toc5184 \h </w:instrText>
        </w:r>
        <w:r>
          <w:fldChar w:fldCharType="separate"/>
        </w:r>
        <w:r>
          <w:t>3</w:t>
        </w:r>
        <w:r>
          <w:fldChar w:fldCharType="end"/>
        </w:r>
      </w:hyperlink>
    </w:p>
    <w:p>
      <w:pPr>
        <w:pStyle w:val="TOC1"/>
        <w:tabs>
          <w:tab w:val="right" w:leader="dot" w:pos="8306"/>
        </w:tabs>
      </w:pPr>
      <w:hyperlink w:anchor="_Toc1837" w:history="1">
        <w:r>
          <w:rPr>
            <w:rFonts w:ascii="仿宋" w:eastAsia="仿宋" w:hAnsi="仿宋" w:cs="仿宋" w:hint="eastAsia"/>
            <w:lang w:eastAsia="zh-CN"/>
          </w:rPr>
          <w:t>一、电动叉车项目绩效评估</w:t>
        </w:r>
        <w:r>
          <w:tab/>
        </w:r>
        <w:r>
          <w:fldChar w:fldCharType="begin"/>
        </w:r>
        <w:r>
          <w:instrText xml:space="preserve"> PAGEREF _Toc1837 \h </w:instrText>
        </w:r>
        <w:r>
          <w:fldChar w:fldCharType="separate"/>
        </w:r>
        <w:r>
          <w:t>3</w:t>
        </w:r>
        <w:r>
          <w:fldChar w:fldCharType="end"/>
        </w:r>
      </w:hyperlink>
    </w:p>
    <w:p>
      <w:pPr>
        <w:pStyle w:val="TOC2"/>
        <w:tabs>
          <w:tab w:val="right" w:leader="dot" w:pos="8306"/>
        </w:tabs>
      </w:pPr>
      <w:hyperlink w:anchor="_Toc19335" w:history="1">
        <w:r>
          <w:rPr>
            <w:rFonts w:ascii="仿宋" w:eastAsia="仿宋" w:hAnsi="仿宋" w:cs="仿宋" w:hint="eastAsia"/>
            <w:lang w:eastAsia="zh-CN"/>
          </w:rPr>
          <w:t>(一)、绩效评估指标</w:t>
        </w:r>
        <w:r>
          <w:tab/>
        </w:r>
        <w:r>
          <w:fldChar w:fldCharType="begin"/>
        </w:r>
        <w:r>
          <w:instrText xml:space="preserve"> PAGEREF _Toc19335 \h </w:instrText>
        </w:r>
        <w:r>
          <w:fldChar w:fldCharType="separate"/>
        </w:r>
        <w:r>
          <w:t>3</w:t>
        </w:r>
        <w:r>
          <w:fldChar w:fldCharType="end"/>
        </w:r>
      </w:hyperlink>
    </w:p>
    <w:p>
      <w:pPr>
        <w:pStyle w:val="TOC2"/>
        <w:tabs>
          <w:tab w:val="right" w:leader="dot" w:pos="8306"/>
        </w:tabs>
      </w:pPr>
      <w:hyperlink w:anchor="_Toc6663" w:history="1">
        <w:r>
          <w:rPr>
            <w:rFonts w:ascii="仿宋" w:eastAsia="仿宋" w:hAnsi="仿宋" w:cs="仿宋" w:hint="eastAsia"/>
            <w:lang w:eastAsia="zh-CN"/>
          </w:rPr>
          <w:t>(二)、绩效评估方法</w:t>
        </w:r>
        <w:r>
          <w:tab/>
        </w:r>
        <w:r>
          <w:fldChar w:fldCharType="begin"/>
        </w:r>
        <w:r>
          <w:instrText xml:space="preserve"> PAGEREF _Toc6663 \h </w:instrText>
        </w:r>
        <w:r>
          <w:fldChar w:fldCharType="separate"/>
        </w:r>
        <w:r>
          <w:t>4</w:t>
        </w:r>
        <w:r>
          <w:fldChar w:fldCharType="end"/>
        </w:r>
      </w:hyperlink>
    </w:p>
    <w:p>
      <w:pPr>
        <w:pStyle w:val="TOC2"/>
        <w:tabs>
          <w:tab w:val="right" w:leader="dot" w:pos="8306"/>
        </w:tabs>
      </w:pPr>
      <w:hyperlink w:anchor="_Toc17159" w:history="1">
        <w:r>
          <w:rPr>
            <w:rFonts w:ascii="仿宋" w:eastAsia="仿宋" w:hAnsi="仿宋" w:cs="仿宋" w:hint="eastAsia"/>
            <w:lang w:eastAsia="zh-CN"/>
          </w:rPr>
          <w:t>(三)、绩效评估周期</w:t>
        </w:r>
        <w:r>
          <w:tab/>
        </w:r>
        <w:r>
          <w:fldChar w:fldCharType="begin"/>
        </w:r>
        <w:r>
          <w:instrText xml:space="preserve"> PAGEREF _Toc17159 \h </w:instrText>
        </w:r>
        <w:r>
          <w:fldChar w:fldCharType="separate"/>
        </w:r>
        <w:r>
          <w:t>5</w:t>
        </w:r>
        <w:r>
          <w:fldChar w:fldCharType="end"/>
        </w:r>
      </w:hyperlink>
    </w:p>
    <w:p>
      <w:pPr>
        <w:pStyle w:val="TOC1"/>
        <w:tabs>
          <w:tab w:val="right" w:leader="dot" w:pos="8306"/>
        </w:tabs>
      </w:pPr>
      <w:hyperlink w:anchor="_Toc5368" w:history="1">
        <w:r>
          <w:rPr>
            <w:rFonts w:ascii="仿宋" w:eastAsia="仿宋" w:hAnsi="仿宋" w:cs="仿宋" w:hint="eastAsia"/>
            <w:lang w:eastAsia="zh-CN"/>
          </w:rPr>
          <w:t>二、电动叉车项目文档管理</w:t>
        </w:r>
        <w:r>
          <w:tab/>
        </w:r>
        <w:r>
          <w:fldChar w:fldCharType="begin"/>
        </w:r>
        <w:r>
          <w:instrText xml:space="preserve"> PAGEREF _Toc5368 \h </w:instrText>
        </w:r>
        <w:r>
          <w:fldChar w:fldCharType="separate"/>
        </w:r>
        <w:r>
          <w:t>6</w:t>
        </w:r>
        <w:r>
          <w:fldChar w:fldCharType="end"/>
        </w:r>
      </w:hyperlink>
    </w:p>
    <w:p>
      <w:pPr>
        <w:pStyle w:val="TOC2"/>
        <w:tabs>
          <w:tab w:val="right" w:leader="dot" w:pos="8306"/>
        </w:tabs>
      </w:pPr>
      <w:hyperlink w:anchor="_Toc22788" w:history="1">
        <w:r>
          <w:rPr>
            <w:rFonts w:ascii="仿宋" w:eastAsia="仿宋" w:hAnsi="仿宋" w:cs="仿宋" w:hint="eastAsia"/>
            <w:lang w:eastAsia="zh-CN"/>
          </w:rPr>
          <w:t>(一)、文档编制与审查</w:t>
        </w:r>
        <w:r>
          <w:tab/>
        </w:r>
        <w:r>
          <w:fldChar w:fldCharType="begin"/>
        </w:r>
        <w:r>
          <w:instrText xml:space="preserve"> PAGEREF _Toc22788 \h </w:instrText>
        </w:r>
        <w:r>
          <w:fldChar w:fldCharType="separate"/>
        </w:r>
        <w:r>
          <w:t>6</w:t>
        </w:r>
        <w:r>
          <w:fldChar w:fldCharType="end"/>
        </w:r>
      </w:hyperlink>
    </w:p>
    <w:p>
      <w:pPr>
        <w:pStyle w:val="TOC2"/>
        <w:tabs>
          <w:tab w:val="right" w:leader="dot" w:pos="8306"/>
        </w:tabs>
      </w:pPr>
      <w:hyperlink w:anchor="_Toc15669" w:history="1">
        <w:r>
          <w:rPr>
            <w:rFonts w:ascii="仿宋" w:eastAsia="仿宋" w:hAnsi="仿宋" w:cs="仿宋" w:hint="eastAsia"/>
            <w:lang w:eastAsia="zh-CN"/>
          </w:rPr>
          <w:t>(二)、文档发布与分发</w:t>
        </w:r>
        <w:r>
          <w:tab/>
        </w:r>
        <w:r>
          <w:fldChar w:fldCharType="begin"/>
        </w:r>
        <w:r>
          <w:instrText xml:space="preserve"> PAGEREF _Toc15669 \h </w:instrText>
        </w:r>
        <w:r>
          <w:fldChar w:fldCharType="separate"/>
        </w:r>
        <w:r>
          <w:t>7</w:t>
        </w:r>
        <w:r>
          <w:fldChar w:fldCharType="end"/>
        </w:r>
      </w:hyperlink>
    </w:p>
    <w:p>
      <w:pPr>
        <w:pStyle w:val="TOC2"/>
        <w:tabs>
          <w:tab w:val="right" w:leader="dot" w:pos="8306"/>
        </w:tabs>
      </w:pPr>
      <w:hyperlink w:anchor="_Toc9686" w:history="1">
        <w:r>
          <w:rPr>
            <w:rFonts w:ascii="仿宋" w:eastAsia="仿宋" w:hAnsi="仿宋" w:cs="仿宋" w:hint="eastAsia"/>
            <w:lang w:eastAsia="zh-CN"/>
          </w:rPr>
          <w:t>(三)、文档存档与归档</w:t>
        </w:r>
        <w:r>
          <w:tab/>
        </w:r>
        <w:r>
          <w:fldChar w:fldCharType="begin"/>
        </w:r>
        <w:r>
          <w:instrText xml:space="preserve"> PAGEREF _Toc9686 \h </w:instrText>
        </w:r>
        <w:r>
          <w:fldChar w:fldCharType="separate"/>
        </w:r>
        <w:r>
          <w:t>8</w:t>
        </w:r>
        <w:r>
          <w:fldChar w:fldCharType="end"/>
        </w:r>
      </w:hyperlink>
    </w:p>
    <w:p>
      <w:pPr>
        <w:pStyle w:val="TOC1"/>
        <w:tabs>
          <w:tab w:val="right" w:leader="dot" w:pos="8306"/>
        </w:tabs>
      </w:pPr>
      <w:hyperlink w:anchor="_Toc31173" w:history="1">
        <w:r>
          <w:rPr>
            <w:rFonts w:ascii="仿宋" w:eastAsia="仿宋" w:hAnsi="仿宋" w:cs="仿宋" w:hint="eastAsia"/>
            <w:lang w:eastAsia="zh-CN"/>
          </w:rPr>
          <w:t>三、工艺说明</w:t>
        </w:r>
        <w:r>
          <w:tab/>
        </w:r>
        <w:r>
          <w:fldChar w:fldCharType="begin"/>
        </w:r>
        <w:r>
          <w:instrText xml:space="preserve"> PAGEREF _Toc31173 \h </w:instrText>
        </w:r>
        <w:r>
          <w:fldChar w:fldCharType="separate"/>
        </w:r>
        <w:r>
          <w:t>9</w:t>
        </w:r>
        <w:r>
          <w:fldChar w:fldCharType="end"/>
        </w:r>
      </w:hyperlink>
    </w:p>
    <w:p>
      <w:pPr>
        <w:pStyle w:val="TOC2"/>
        <w:tabs>
          <w:tab w:val="right" w:leader="dot" w:pos="8306"/>
        </w:tabs>
      </w:pPr>
      <w:hyperlink w:anchor="_Toc11314" w:history="1">
        <w:r>
          <w:rPr>
            <w:rFonts w:ascii="仿宋" w:eastAsia="仿宋" w:hAnsi="仿宋" w:cs="仿宋" w:hint="eastAsia"/>
            <w:lang w:eastAsia="zh-CN"/>
          </w:rPr>
          <w:t>(一)、技术管理特点</w:t>
        </w:r>
        <w:r>
          <w:tab/>
        </w:r>
        <w:r>
          <w:fldChar w:fldCharType="begin"/>
        </w:r>
        <w:r>
          <w:instrText xml:space="preserve"> PAGEREF _Toc11314 \h </w:instrText>
        </w:r>
        <w:r>
          <w:fldChar w:fldCharType="separate"/>
        </w:r>
        <w:r>
          <w:t>9</w:t>
        </w:r>
        <w:r>
          <w:fldChar w:fldCharType="end"/>
        </w:r>
      </w:hyperlink>
    </w:p>
    <w:p>
      <w:pPr>
        <w:pStyle w:val="TOC2"/>
        <w:tabs>
          <w:tab w:val="right" w:leader="dot" w:pos="8306"/>
        </w:tabs>
      </w:pPr>
      <w:hyperlink w:anchor="_Toc17199" w:history="1">
        <w:r>
          <w:rPr>
            <w:rFonts w:ascii="仿宋" w:eastAsia="仿宋" w:hAnsi="仿宋" w:cs="仿宋" w:hint="eastAsia"/>
            <w:lang w:eastAsia="zh-CN"/>
          </w:rPr>
          <w:t>(二)、电动叉车项目工艺技术设计方案</w:t>
        </w:r>
        <w:r>
          <w:tab/>
        </w:r>
        <w:r>
          <w:fldChar w:fldCharType="begin"/>
        </w:r>
        <w:r>
          <w:instrText xml:space="preserve"> PAGEREF _Toc17199 \h </w:instrText>
        </w:r>
        <w:r>
          <w:fldChar w:fldCharType="separate"/>
        </w:r>
        <w:r>
          <w:t>11</w:t>
        </w:r>
        <w:r>
          <w:fldChar w:fldCharType="end"/>
        </w:r>
      </w:hyperlink>
    </w:p>
    <w:p>
      <w:pPr>
        <w:pStyle w:val="TOC2"/>
        <w:tabs>
          <w:tab w:val="right" w:leader="dot" w:pos="8306"/>
        </w:tabs>
      </w:pPr>
      <w:hyperlink w:anchor="_Toc2205" w:history="1">
        <w:r>
          <w:rPr>
            <w:rFonts w:ascii="仿宋" w:eastAsia="仿宋" w:hAnsi="仿宋" w:cs="仿宋" w:hint="eastAsia"/>
            <w:lang w:eastAsia="zh-CN"/>
          </w:rPr>
          <w:t>(三)、设备选型方案</w:t>
        </w:r>
        <w:r>
          <w:tab/>
        </w:r>
        <w:r>
          <w:fldChar w:fldCharType="begin"/>
        </w:r>
        <w:r>
          <w:instrText xml:space="preserve"> PAGEREF _Toc2205 \h </w:instrText>
        </w:r>
        <w:r>
          <w:fldChar w:fldCharType="separate"/>
        </w:r>
        <w:r>
          <w:t>12</w:t>
        </w:r>
        <w:r>
          <w:fldChar w:fldCharType="end"/>
        </w:r>
      </w:hyperlink>
    </w:p>
    <w:p>
      <w:pPr>
        <w:pStyle w:val="TOC1"/>
        <w:tabs>
          <w:tab w:val="right" w:leader="dot" w:pos="8306"/>
        </w:tabs>
      </w:pPr>
      <w:hyperlink w:anchor="_Toc6548" w:history="1">
        <w:r>
          <w:rPr>
            <w:rFonts w:ascii="仿宋" w:eastAsia="仿宋" w:hAnsi="仿宋" w:cs="仿宋" w:hint="eastAsia"/>
            <w:lang w:eastAsia="zh-CN"/>
          </w:rPr>
          <w:t>四、产品规划分析</w:t>
        </w:r>
        <w:r>
          <w:tab/>
        </w:r>
        <w:r>
          <w:fldChar w:fldCharType="begin"/>
        </w:r>
        <w:r>
          <w:instrText xml:space="preserve"> PAGEREF _Toc6548 \h </w:instrText>
        </w:r>
        <w:r>
          <w:fldChar w:fldCharType="separate"/>
        </w:r>
        <w:r>
          <w:t>13</w:t>
        </w:r>
        <w:r>
          <w:fldChar w:fldCharType="end"/>
        </w:r>
      </w:hyperlink>
    </w:p>
    <w:p>
      <w:pPr>
        <w:pStyle w:val="TOC2"/>
        <w:tabs>
          <w:tab w:val="right" w:leader="dot" w:pos="8306"/>
        </w:tabs>
      </w:pPr>
      <w:hyperlink w:anchor="_Toc415" w:history="1">
        <w:r>
          <w:rPr>
            <w:rFonts w:ascii="仿宋" w:eastAsia="仿宋" w:hAnsi="仿宋" w:cs="仿宋" w:hint="eastAsia"/>
            <w:lang w:eastAsia="zh-CN"/>
          </w:rPr>
          <w:t>(一)、产品规划</w:t>
        </w:r>
        <w:r>
          <w:tab/>
        </w:r>
        <w:r>
          <w:fldChar w:fldCharType="begin"/>
        </w:r>
        <w:r>
          <w:instrText xml:space="preserve"> PAGEREF _Toc415 \h </w:instrText>
        </w:r>
        <w:r>
          <w:fldChar w:fldCharType="separate"/>
        </w:r>
        <w:r>
          <w:t>13</w:t>
        </w:r>
        <w:r>
          <w:fldChar w:fldCharType="end"/>
        </w:r>
      </w:hyperlink>
    </w:p>
    <w:p>
      <w:pPr>
        <w:pStyle w:val="TOC2"/>
        <w:tabs>
          <w:tab w:val="right" w:leader="dot" w:pos="8306"/>
        </w:tabs>
      </w:pPr>
      <w:hyperlink w:anchor="_Toc31902" w:history="1">
        <w:r>
          <w:rPr>
            <w:rFonts w:ascii="仿宋" w:eastAsia="仿宋" w:hAnsi="仿宋" w:cs="仿宋" w:hint="eastAsia"/>
            <w:lang w:eastAsia="zh-CN"/>
          </w:rPr>
          <w:t>(二)、建设规模</w:t>
        </w:r>
        <w:r>
          <w:tab/>
        </w:r>
        <w:r>
          <w:fldChar w:fldCharType="begin"/>
        </w:r>
        <w:r>
          <w:instrText xml:space="preserve"> PAGEREF _Toc31902 \h </w:instrText>
        </w:r>
        <w:r>
          <w:fldChar w:fldCharType="separate"/>
        </w:r>
        <w:r>
          <w:t>14</w:t>
        </w:r>
        <w:r>
          <w:fldChar w:fldCharType="end"/>
        </w:r>
      </w:hyperlink>
    </w:p>
    <w:p>
      <w:pPr>
        <w:pStyle w:val="TOC1"/>
        <w:tabs>
          <w:tab w:val="right" w:leader="dot" w:pos="8306"/>
        </w:tabs>
      </w:pPr>
      <w:hyperlink w:anchor="_Toc9843" w:history="1">
        <w:r>
          <w:rPr>
            <w:rFonts w:ascii="仿宋" w:eastAsia="仿宋" w:hAnsi="仿宋" w:cs="仿宋" w:hint="eastAsia"/>
            <w:lang w:eastAsia="zh-CN"/>
          </w:rPr>
          <w:t>五、电动叉车项目建设背景及必要性分析</w:t>
        </w:r>
        <w:r>
          <w:tab/>
        </w:r>
        <w:r>
          <w:fldChar w:fldCharType="begin"/>
        </w:r>
        <w:r>
          <w:instrText xml:space="preserve"> PAGEREF _Toc9843 \h </w:instrText>
        </w:r>
        <w:r>
          <w:fldChar w:fldCharType="separate"/>
        </w:r>
        <w:r>
          <w:t>15</w:t>
        </w:r>
        <w:r>
          <w:fldChar w:fldCharType="end"/>
        </w:r>
      </w:hyperlink>
    </w:p>
    <w:p>
      <w:pPr>
        <w:pStyle w:val="TOC2"/>
        <w:tabs>
          <w:tab w:val="right" w:leader="dot" w:pos="8306"/>
        </w:tabs>
      </w:pPr>
      <w:hyperlink w:anchor="_Toc31725" w:history="1">
        <w:r>
          <w:rPr>
            <w:rFonts w:ascii="仿宋" w:eastAsia="仿宋" w:hAnsi="仿宋" w:cs="仿宋" w:hint="eastAsia"/>
            <w:lang w:eastAsia="zh-CN"/>
          </w:rPr>
          <w:t>(一)、电动叉车项目背景分析</w:t>
        </w:r>
        <w:r>
          <w:tab/>
        </w:r>
        <w:r>
          <w:fldChar w:fldCharType="begin"/>
        </w:r>
        <w:r>
          <w:instrText xml:space="preserve"> PAGEREF _Toc31725 \h </w:instrText>
        </w:r>
        <w:r>
          <w:fldChar w:fldCharType="separate"/>
        </w:r>
        <w:r>
          <w:t>15</w:t>
        </w:r>
        <w:r>
          <w:fldChar w:fldCharType="end"/>
        </w:r>
      </w:hyperlink>
    </w:p>
    <w:p>
      <w:pPr>
        <w:pStyle w:val="TOC2"/>
        <w:tabs>
          <w:tab w:val="right" w:leader="dot" w:pos="8306"/>
        </w:tabs>
      </w:pPr>
      <w:hyperlink w:anchor="_Toc22594" w:history="1">
        <w:r>
          <w:rPr>
            <w:rFonts w:ascii="仿宋" w:eastAsia="仿宋" w:hAnsi="仿宋" w:cs="仿宋" w:hint="eastAsia"/>
            <w:lang w:eastAsia="zh-CN"/>
          </w:rPr>
          <w:t>(二)、电动叉车项目建设必要性分析</w:t>
        </w:r>
        <w:r>
          <w:tab/>
        </w:r>
        <w:r>
          <w:fldChar w:fldCharType="begin"/>
        </w:r>
        <w:r>
          <w:instrText xml:space="preserve"> PAGEREF _Toc22594 \h </w:instrText>
        </w:r>
        <w:r>
          <w:fldChar w:fldCharType="separate"/>
        </w:r>
        <w:r>
          <w:t>17</w:t>
        </w:r>
        <w:r>
          <w:fldChar w:fldCharType="end"/>
        </w:r>
      </w:hyperlink>
    </w:p>
    <w:p>
      <w:pPr>
        <w:pStyle w:val="TOC1"/>
        <w:tabs>
          <w:tab w:val="right" w:leader="dot" w:pos="8306"/>
        </w:tabs>
      </w:pPr>
      <w:hyperlink w:anchor="_Toc27626" w:history="1">
        <w:r>
          <w:rPr>
            <w:rFonts w:ascii="仿宋" w:eastAsia="仿宋" w:hAnsi="仿宋" w:cs="仿宋" w:hint="eastAsia"/>
            <w:lang w:eastAsia="zh-CN"/>
          </w:rPr>
          <w:t>六、电动叉车项目概论</w:t>
        </w:r>
        <w:r>
          <w:tab/>
        </w:r>
        <w:r>
          <w:fldChar w:fldCharType="begin"/>
        </w:r>
        <w:r>
          <w:instrText xml:space="preserve"> PAGEREF _Toc27626 \h </w:instrText>
        </w:r>
        <w:r>
          <w:fldChar w:fldCharType="separate"/>
        </w:r>
        <w:r>
          <w:t>18</w:t>
        </w:r>
        <w:r>
          <w:fldChar w:fldCharType="end"/>
        </w:r>
      </w:hyperlink>
    </w:p>
    <w:p>
      <w:pPr>
        <w:pStyle w:val="TOC2"/>
        <w:tabs>
          <w:tab w:val="right" w:leader="dot" w:pos="8306"/>
        </w:tabs>
      </w:pPr>
      <w:hyperlink w:anchor="_Toc14893" w:history="1">
        <w:r>
          <w:rPr>
            <w:rFonts w:ascii="仿宋" w:eastAsia="仿宋" w:hAnsi="仿宋" w:cs="仿宋" w:hint="eastAsia"/>
            <w:lang w:eastAsia="zh-CN"/>
          </w:rPr>
          <w:t>(一)、电动叉车项目概况</w:t>
        </w:r>
        <w:r>
          <w:tab/>
        </w:r>
        <w:r>
          <w:fldChar w:fldCharType="begin"/>
        </w:r>
        <w:r>
          <w:instrText xml:space="preserve"> PAGEREF _Toc14893 \h </w:instrText>
        </w:r>
        <w:r>
          <w:fldChar w:fldCharType="separate"/>
        </w:r>
        <w:r>
          <w:t>18</w:t>
        </w:r>
        <w:r>
          <w:fldChar w:fldCharType="end"/>
        </w:r>
      </w:hyperlink>
    </w:p>
    <w:p>
      <w:pPr>
        <w:pStyle w:val="TOC2"/>
        <w:tabs>
          <w:tab w:val="right" w:leader="dot" w:pos="8306"/>
        </w:tabs>
      </w:pPr>
      <w:hyperlink w:anchor="_Toc27171" w:history="1">
        <w:r>
          <w:rPr>
            <w:rFonts w:ascii="仿宋" w:eastAsia="仿宋" w:hAnsi="仿宋" w:cs="仿宋" w:hint="eastAsia"/>
            <w:lang w:eastAsia="zh-CN"/>
          </w:rPr>
          <w:t>(二)、电动叉车项目目标</w:t>
        </w:r>
        <w:r>
          <w:tab/>
        </w:r>
        <w:r>
          <w:fldChar w:fldCharType="begin"/>
        </w:r>
        <w:r>
          <w:instrText xml:space="preserve"> PAGEREF _Toc27171 \h </w:instrText>
        </w:r>
        <w:r>
          <w:fldChar w:fldCharType="separate"/>
        </w:r>
        <w:r>
          <w:t>20</w:t>
        </w:r>
        <w:r>
          <w:fldChar w:fldCharType="end"/>
        </w:r>
      </w:hyperlink>
    </w:p>
    <w:p>
      <w:pPr>
        <w:pStyle w:val="TOC2"/>
        <w:tabs>
          <w:tab w:val="right" w:leader="dot" w:pos="8306"/>
        </w:tabs>
      </w:pPr>
      <w:hyperlink w:anchor="_Toc9905" w:history="1">
        <w:r>
          <w:rPr>
            <w:rFonts w:ascii="仿宋" w:eastAsia="仿宋" w:hAnsi="仿宋" w:cs="仿宋" w:hint="eastAsia"/>
            <w:lang w:eastAsia="zh-CN"/>
          </w:rPr>
          <w:t>(三)、电动叉车项目提出的理由</w:t>
        </w:r>
        <w:r>
          <w:tab/>
        </w:r>
        <w:r>
          <w:fldChar w:fldCharType="begin"/>
        </w:r>
        <w:r>
          <w:instrText xml:space="preserve"> PAGEREF _Toc9905 \h </w:instrText>
        </w:r>
        <w:r>
          <w:fldChar w:fldCharType="separate"/>
        </w:r>
        <w:r>
          <w:t>21</w:t>
        </w:r>
        <w:r>
          <w:fldChar w:fldCharType="end"/>
        </w:r>
      </w:hyperlink>
    </w:p>
    <w:p>
      <w:pPr>
        <w:pStyle w:val="TOC2"/>
        <w:tabs>
          <w:tab w:val="right" w:leader="dot" w:pos="8306"/>
        </w:tabs>
      </w:pPr>
      <w:hyperlink w:anchor="_Toc30114" w:history="1">
        <w:r>
          <w:rPr>
            <w:rFonts w:ascii="仿宋" w:eastAsia="仿宋" w:hAnsi="仿宋" w:cs="仿宋" w:hint="eastAsia"/>
            <w:lang w:eastAsia="zh-CN"/>
          </w:rPr>
          <w:t>(四)、电动叉车项目意义</w:t>
        </w:r>
        <w:r>
          <w:tab/>
        </w:r>
        <w:r>
          <w:fldChar w:fldCharType="begin"/>
        </w:r>
        <w:r>
          <w:instrText xml:space="preserve"> PAGEREF _Toc30114 \h </w:instrText>
        </w:r>
        <w:r>
          <w:fldChar w:fldCharType="separate"/>
        </w:r>
        <w:r>
          <w:t>23</w:t>
        </w:r>
        <w:r>
          <w:fldChar w:fldCharType="end"/>
        </w:r>
      </w:hyperlink>
    </w:p>
    <w:p>
      <w:pPr>
        <w:pStyle w:val="TOC2"/>
        <w:tabs>
          <w:tab w:val="right" w:leader="dot" w:pos="8306"/>
        </w:tabs>
      </w:pPr>
      <w:hyperlink w:anchor="_Toc32047" w:history="1">
        <w:r>
          <w:rPr>
            <w:rFonts w:ascii="仿宋" w:eastAsia="仿宋" w:hAnsi="仿宋" w:cs="仿宋" w:hint="eastAsia"/>
            <w:lang w:eastAsia="zh-CN"/>
          </w:rPr>
          <w:t>(五)、电动叉车项目背景</w:t>
        </w:r>
        <w:r>
          <w:tab/>
        </w:r>
        <w:r>
          <w:fldChar w:fldCharType="begin"/>
        </w:r>
        <w:r>
          <w:instrText xml:space="preserve"> PAGEREF _Toc32047 \h </w:instrText>
        </w:r>
        <w:r>
          <w:fldChar w:fldCharType="separate"/>
        </w:r>
        <w:r>
          <w:t>24</w:t>
        </w:r>
        <w:r>
          <w:fldChar w:fldCharType="end"/>
        </w:r>
      </w:hyperlink>
    </w:p>
    <w:p>
      <w:pPr>
        <w:pStyle w:val="TOC1"/>
        <w:tabs>
          <w:tab w:val="right" w:leader="dot" w:pos="8306"/>
        </w:tabs>
      </w:pPr>
      <w:hyperlink w:anchor="_Toc17114" w:history="1">
        <w:r>
          <w:rPr>
            <w:rFonts w:ascii="仿宋" w:eastAsia="仿宋" w:hAnsi="仿宋" w:cs="仿宋" w:hint="eastAsia"/>
            <w:lang w:eastAsia="zh-CN"/>
          </w:rPr>
          <w:t>七、电动叉车项目财务管理</w:t>
        </w:r>
        <w:r>
          <w:tab/>
        </w:r>
        <w:r>
          <w:fldChar w:fldCharType="begin"/>
        </w:r>
        <w:r>
          <w:instrText xml:space="preserve"> PAGEREF _Toc17114 \h </w:instrText>
        </w:r>
        <w:r>
          <w:fldChar w:fldCharType="separate"/>
        </w:r>
        <w:r>
          <w:t>24</w:t>
        </w:r>
        <w:r>
          <w:fldChar w:fldCharType="end"/>
        </w:r>
      </w:hyperlink>
    </w:p>
    <w:p>
      <w:pPr>
        <w:pStyle w:val="TOC2"/>
        <w:tabs>
          <w:tab w:val="right" w:leader="dot" w:pos="8306"/>
        </w:tabs>
      </w:pPr>
      <w:hyperlink w:anchor="_Toc28821" w:history="1">
        <w:r>
          <w:rPr>
            <w:rFonts w:ascii="仿宋" w:eastAsia="仿宋" w:hAnsi="仿宋" w:cs="仿宋" w:hint="eastAsia"/>
            <w:lang w:eastAsia="zh-CN"/>
          </w:rPr>
          <w:t>(一)、资金需求大</w:t>
        </w:r>
        <w:r>
          <w:tab/>
        </w:r>
        <w:r>
          <w:fldChar w:fldCharType="begin"/>
        </w:r>
        <w:r>
          <w:instrText xml:space="preserve"> PAGEREF _Toc28821 \h </w:instrText>
        </w:r>
        <w:r>
          <w:fldChar w:fldCharType="separate"/>
        </w:r>
        <w:r>
          <w:t>24</w:t>
        </w:r>
        <w:r>
          <w:fldChar w:fldCharType="end"/>
        </w:r>
      </w:hyperlink>
    </w:p>
    <w:p>
      <w:pPr>
        <w:pStyle w:val="TOC2"/>
        <w:tabs>
          <w:tab w:val="right" w:leader="dot" w:pos="8306"/>
        </w:tabs>
      </w:pPr>
      <w:hyperlink w:anchor="_Toc28703" w:history="1">
        <w:r>
          <w:rPr>
            <w:rFonts w:ascii="仿宋" w:eastAsia="仿宋" w:hAnsi="仿宋" w:cs="仿宋" w:hint="eastAsia"/>
            <w:lang w:eastAsia="zh-CN"/>
          </w:rPr>
          <w:t>(二)、研发周期长</w:t>
        </w:r>
        <w:r>
          <w:tab/>
        </w:r>
        <w:r>
          <w:fldChar w:fldCharType="begin"/>
        </w:r>
        <w:r>
          <w:instrText xml:space="preserve"> PAGEREF _Toc28703 \h </w:instrText>
        </w:r>
        <w:r>
          <w:fldChar w:fldCharType="separate"/>
        </w:r>
        <w:r>
          <w:t>26</w:t>
        </w:r>
        <w:r>
          <w:fldChar w:fldCharType="end"/>
        </w:r>
      </w:hyperlink>
    </w:p>
    <w:p>
      <w:pPr>
        <w:pStyle w:val="TOC2"/>
        <w:tabs>
          <w:tab w:val="right" w:leader="dot" w:pos="8306"/>
        </w:tabs>
      </w:pPr>
      <w:hyperlink w:anchor="_Toc2178" w:history="1">
        <w:r>
          <w:rPr>
            <w:rFonts w:ascii="仿宋" w:eastAsia="仿宋" w:hAnsi="仿宋" w:cs="仿宋" w:hint="eastAsia"/>
            <w:lang w:eastAsia="zh-CN"/>
          </w:rPr>
          <w:t>(三)、市场风险大</w:t>
        </w:r>
        <w:r>
          <w:tab/>
        </w:r>
        <w:r>
          <w:fldChar w:fldCharType="begin"/>
        </w:r>
        <w:r>
          <w:instrText xml:space="preserve"> PAGEREF _Toc2178 \h </w:instrText>
        </w:r>
        <w:r>
          <w:fldChar w:fldCharType="separate"/>
        </w:r>
        <w:r>
          <w:t>27</w:t>
        </w:r>
        <w:r>
          <w:fldChar w:fldCharType="end"/>
        </w:r>
      </w:hyperlink>
    </w:p>
    <w:p>
      <w:pPr>
        <w:pStyle w:val="TOC2"/>
        <w:tabs>
          <w:tab w:val="right" w:leader="dot" w:pos="8306"/>
        </w:tabs>
      </w:pPr>
      <w:hyperlink w:anchor="_Toc9927" w:history="1">
        <w:r>
          <w:rPr>
            <w:rFonts w:ascii="仿宋" w:eastAsia="仿宋" w:hAnsi="仿宋" w:cs="仿宋" w:hint="eastAsia"/>
            <w:lang w:eastAsia="zh-CN"/>
          </w:rPr>
          <w:t>(四)、利润率高</w:t>
        </w:r>
        <w:r>
          <w:tab/>
        </w:r>
        <w:r>
          <w:fldChar w:fldCharType="begin"/>
        </w:r>
        <w:r>
          <w:instrText xml:space="preserve"> PAGEREF _Toc9927 \h </w:instrText>
        </w:r>
        <w:r>
          <w:fldChar w:fldCharType="separate"/>
        </w:r>
        <w:r>
          <w:t>29</w:t>
        </w:r>
        <w:r>
          <w:fldChar w:fldCharType="end"/>
        </w:r>
      </w:hyperlink>
    </w:p>
    <w:p>
      <w:pPr>
        <w:pStyle w:val="TOC1"/>
        <w:tabs>
          <w:tab w:val="right" w:leader="dot" w:pos="8306"/>
        </w:tabs>
      </w:pPr>
      <w:hyperlink w:anchor="_Toc20571" w:history="1">
        <w:r>
          <w:rPr>
            <w:rFonts w:ascii="仿宋" w:eastAsia="仿宋" w:hAnsi="仿宋" w:cs="仿宋" w:hint="eastAsia"/>
            <w:lang w:eastAsia="zh-CN"/>
          </w:rPr>
          <w:t>八、电动叉车项目计划安排</w:t>
        </w:r>
        <w:r>
          <w:tab/>
        </w:r>
        <w:r>
          <w:fldChar w:fldCharType="begin"/>
        </w:r>
        <w:r>
          <w:instrText xml:space="preserve"> PAGEREF _Toc20571 \h </w:instrText>
        </w:r>
        <w:r>
          <w:fldChar w:fldCharType="separate"/>
        </w:r>
        <w:r>
          <w:t>31</w:t>
        </w:r>
        <w:r>
          <w:fldChar w:fldCharType="end"/>
        </w:r>
      </w:hyperlink>
    </w:p>
    <w:p>
      <w:pPr>
        <w:pStyle w:val="TOC2"/>
        <w:tabs>
          <w:tab w:val="right" w:leader="dot" w:pos="8306"/>
        </w:tabs>
      </w:pPr>
      <w:hyperlink w:anchor="_Toc22116" w:history="1">
        <w:r>
          <w:rPr>
            <w:rFonts w:ascii="仿宋" w:eastAsia="仿宋" w:hAnsi="仿宋" w:cs="仿宋" w:hint="eastAsia"/>
            <w:lang w:eastAsia="zh-CN"/>
          </w:rPr>
          <w:t>(一)、建设周期</w:t>
        </w:r>
        <w:r>
          <w:tab/>
        </w:r>
        <w:r>
          <w:fldChar w:fldCharType="begin"/>
        </w:r>
        <w:r>
          <w:instrText xml:space="preserve"> PAGEREF _Toc22116 \h </w:instrText>
        </w:r>
        <w:r>
          <w:fldChar w:fldCharType="separate"/>
        </w:r>
        <w:r>
          <w:t>31</w:t>
        </w:r>
        <w:r>
          <w:fldChar w:fldCharType="end"/>
        </w:r>
      </w:hyperlink>
    </w:p>
    <w:p>
      <w:pPr>
        <w:pStyle w:val="TOC2"/>
        <w:tabs>
          <w:tab w:val="right" w:leader="dot" w:pos="8306"/>
        </w:tabs>
      </w:pPr>
      <w:hyperlink w:anchor="_Toc19495" w:history="1">
        <w:r>
          <w:rPr>
            <w:rFonts w:ascii="仿宋" w:eastAsia="仿宋" w:hAnsi="仿宋" w:cs="仿宋" w:hint="eastAsia"/>
            <w:lang w:eastAsia="zh-CN"/>
          </w:rPr>
          <w:t>(二)、建设进度</w:t>
        </w:r>
        <w:r>
          <w:tab/>
        </w:r>
        <w:r>
          <w:fldChar w:fldCharType="begin"/>
        </w:r>
        <w:r>
          <w:instrText xml:space="preserve"> PAGEREF _Toc19495 \h </w:instrText>
        </w:r>
        <w:r>
          <w:fldChar w:fldCharType="separate"/>
        </w:r>
        <w:r>
          <w:t>32</w:t>
        </w:r>
        <w:r>
          <w:fldChar w:fldCharType="end"/>
        </w:r>
      </w:hyperlink>
    </w:p>
    <w:p>
      <w:pPr>
        <w:pStyle w:val="TOC2"/>
        <w:tabs>
          <w:tab w:val="right" w:leader="dot" w:pos="8306"/>
        </w:tabs>
      </w:pPr>
      <w:hyperlink w:anchor="_Toc25271" w:history="1">
        <w:r>
          <w:rPr>
            <w:rFonts w:ascii="仿宋" w:eastAsia="仿宋" w:hAnsi="仿宋" w:cs="仿宋" w:hint="eastAsia"/>
            <w:lang w:eastAsia="zh-CN"/>
          </w:rPr>
          <w:t>(三)、进度安排注意事项</w:t>
        </w:r>
        <w:r>
          <w:tab/>
        </w:r>
        <w:r>
          <w:fldChar w:fldCharType="begin"/>
        </w:r>
        <w:r>
          <w:instrText xml:space="preserve"> PAGEREF _Toc25271 \h </w:instrText>
        </w:r>
        <w:r>
          <w:fldChar w:fldCharType="separate"/>
        </w:r>
        <w:r>
          <w:t>33</w:t>
        </w:r>
        <w:r>
          <w:fldChar w:fldCharType="end"/>
        </w:r>
      </w:hyperlink>
    </w:p>
    <w:p>
      <w:pPr>
        <w:pStyle w:val="TOC2"/>
        <w:tabs>
          <w:tab w:val="right" w:leader="dot" w:pos="8306"/>
        </w:tabs>
      </w:pPr>
      <w:hyperlink w:anchor="_Toc18733" w:history="1">
        <w:r>
          <w:rPr>
            <w:rFonts w:ascii="仿宋" w:eastAsia="仿宋" w:hAnsi="仿宋" w:cs="仿宋" w:hint="eastAsia"/>
            <w:lang w:eastAsia="zh-CN"/>
          </w:rPr>
          <w:t>(四)、人力资源配置</w:t>
        </w:r>
        <w:r>
          <w:tab/>
        </w:r>
        <w:r>
          <w:fldChar w:fldCharType="begin"/>
        </w:r>
        <w:r>
          <w:instrText xml:space="preserve"> PAGEREF _Toc18733 \h </w:instrText>
        </w:r>
        <w:r>
          <w:fldChar w:fldCharType="separate"/>
        </w:r>
        <w:r>
          <w:t>35</w:t>
        </w:r>
        <w:r>
          <w:fldChar w:fldCharType="end"/>
        </w:r>
      </w:hyperlink>
    </w:p>
    <w:p>
      <w:pPr>
        <w:pStyle w:val="TOC1"/>
        <w:tabs>
          <w:tab w:val="right" w:leader="dot" w:pos="8306"/>
        </w:tabs>
      </w:pPr>
      <w:hyperlink w:anchor="_Toc8777" w:history="1">
        <w:r>
          <w:rPr>
            <w:rFonts w:ascii="仿宋" w:eastAsia="仿宋" w:hAnsi="仿宋" w:cs="仿宋" w:hint="eastAsia"/>
            <w:lang w:eastAsia="zh-CN"/>
          </w:rPr>
          <w:t>九、电动叉车项目风险管理</w:t>
        </w:r>
        <w:r>
          <w:tab/>
        </w:r>
        <w:r>
          <w:fldChar w:fldCharType="begin"/>
        </w:r>
        <w:r>
          <w:instrText xml:space="preserve"> PAGEREF _Toc8777 \h </w:instrText>
        </w:r>
        <w:r>
          <w:fldChar w:fldCharType="separate"/>
        </w:r>
        <w:r>
          <w:t>36</w:t>
        </w:r>
        <w:r>
          <w:fldChar w:fldCharType="end"/>
        </w:r>
      </w:hyperlink>
    </w:p>
    <w:p>
      <w:pPr>
        <w:pStyle w:val="TOC2"/>
        <w:tabs>
          <w:tab w:val="right" w:leader="dot" w:pos="8306"/>
        </w:tabs>
      </w:pPr>
      <w:hyperlink w:anchor="_Toc4267" w:history="1">
        <w:r>
          <w:rPr>
            <w:rFonts w:ascii="仿宋" w:eastAsia="仿宋" w:hAnsi="仿宋" w:cs="仿宋" w:hint="eastAsia"/>
            <w:lang w:eastAsia="zh-CN"/>
          </w:rPr>
          <w:t>(一)、风险识别与评估</w:t>
        </w:r>
        <w:r>
          <w:tab/>
        </w:r>
        <w:r>
          <w:fldChar w:fldCharType="begin"/>
        </w:r>
        <w:r>
          <w:instrText xml:space="preserve"> PAGEREF _Toc4267 \h </w:instrText>
        </w:r>
        <w:r>
          <w:fldChar w:fldCharType="separate"/>
        </w:r>
        <w:r>
          <w:t>36</w:t>
        </w:r>
        <w:r>
          <w:fldChar w:fldCharType="end"/>
        </w:r>
      </w:hyperlink>
    </w:p>
    <w:p>
      <w:pPr>
        <w:pStyle w:val="TOC2"/>
        <w:tabs>
          <w:tab w:val="right" w:leader="dot" w:pos="8306"/>
        </w:tabs>
      </w:pPr>
      <w:hyperlink w:anchor="_Toc15059" w:history="1">
        <w:r>
          <w:rPr>
            <w:rFonts w:ascii="仿宋" w:eastAsia="仿宋" w:hAnsi="仿宋" w:cs="仿宋" w:hint="eastAsia"/>
            <w:lang w:eastAsia="zh-CN"/>
          </w:rPr>
          <w:t>(二)、风险应对策略</w:t>
        </w:r>
        <w:r>
          <w:tab/>
        </w:r>
        <w:r>
          <w:fldChar w:fldCharType="begin"/>
        </w:r>
        <w:r>
          <w:instrText xml:space="preserve"> PAGEREF _Toc15059 \h </w:instrText>
        </w:r>
        <w:r>
          <w:fldChar w:fldCharType="separate"/>
        </w:r>
        <w:r>
          <w:t>37</w:t>
        </w:r>
        <w:r>
          <w:fldChar w:fldCharType="end"/>
        </w:r>
      </w:hyperlink>
    </w:p>
    <w:p>
      <w:pPr>
        <w:pStyle w:val="TOC2"/>
        <w:tabs>
          <w:tab w:val="right" w:leader="dot" w:pos="8306"/>
        </w:tabs>
      </w:pPr>
      <w:hyperlink w:anchor="_Toc29985" w:history="1">
        <w:r>
          <w:rPr>
            <w:rFonts w:ascii="仿宋" w:eastAsia="仿宋" w:hAnsi="仿宋" w:cs="仿宋" w:hint="eastAsia"/>
            <w:lang w:eastAsia="zh-CN"/>
          </w:rPr>
          <w:t>(三)、风险监控与控制</w:t>
        </w:r>
        <w:r>
          <w:tab/>
        </w:r>
        <w:r>
          <w:fldChar w:fldCharType="begin"/>
        </w:r>
        <w:r>
          <w:instrText xml:space="preserve"> PAGEREF _Toc29985 \h </w:instrText>
        </w:r>
        <w:r>
          <w:fldChar w:fldCharType="separate"/>
        </w:r>
        <w:r>
          <w:t>39</w:t>
        </w:r>
        <w:r>
          <w:fldChar w:fldCharType="end"/>
        </w:r>
      </w:hyperlink>
    </w:p>
    <w:p>
      <w:pPr>
        <w:pStyle w:val="TOC1"/>
        <w:tabs>
          <w:tab w:val="right" w:leader="dot" w:pos="8306"/>
        </w:tabs>
      </w:pPr>
      <w:hyperlink w:anchor="_Toc4569" w:history="1">
        <w:r>
          <w:rPr>
            <w:rFonts w:ascii="仿宋" w:eastAsia="仿宋" w:hAnsi="仿宋" w:cs="仿宋" w:hint="eastAsia"/>
            <w:lang w:eastAsia="zh-CN"/>
          </w:rPr>
          <w:t>十、电动叉车项目创新与研发</w:t>
        </w:r>
        <w:r>
          <w:tab/>
        </w:r>
        <w:r>
          <w:fldChar w:fldCharType="begin"/>
        </w:r>
        <w:r>
          <w:instrText xml:space="preserve"> PAGEREF _Toc4569 \h </w:instrText>
        </w:r>
        <w:r>
          <w:fldChar w:fldCharType="separate"/>
        </w:r>
        <w:r>
          <w:t>40</w:t>
        </w:r>
        <w:r>
          <w:fldChar w:fldCharType="end"/>
        </w:r>
      </w:hyperlink>
    </w:p>
    <w:p>
      <w:pPr>
        <w:pStyle w:val="TOC2"/>
        <w:tabs>
          <w:tab w:val="right" w:leader="dot" w:pos="8306"/>
        </w:tabs>
      </w:pPr>
      <w:hyperlink w:anchor="_Toc14076" w:history="1">
        <w:r>
          <w:rPr>
            <w:rFonts w:ascii="仿宋" w:eastAsia="仿宋" w:hAnsi="仿宋" w:cs="仿宋" w:hint="eastAsia"/>
            <w:lang w:eastAsia="zh-CN"/>
          </w:rPr>
          <w:t>(一)、创新策略与方向</w:t>
        </w:r>
        <w:r>
          <w:tab/>
        </w:r>
        <w:r>
          <w:fldChar w:fldCharType="begin"/>
        </w:r>
        <w:r>
          <w:instrText xml:space="preserve"> PAGEREF _Toc14076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22" w:history="1">
        <w:r>
          <w:rPr>
            <w:rFonts w:ascii="仿宋" w:eastAsia="仿宋" w:hAnsi="仿宋" w:cs="仿宋" w:hint="eastAsia"/>
            <w:lang w:eastAsia="zh-CN"/>
          </w:rPr>
          <w:t>(二)、研发规划与投入</w:t>
        </w:r>
        <w:r>
          <w:tab/>
        </w:r>
        <w:r>
          <w:fldChar w:fldCharType="begin"/>
        </w:r>
        <w:r>
          <w:instrText xml:space="preserve"> PAGEREF _Toc31522 \h </w:instrText>
        </w:r>
        <w:r>
          <w:fldChar w:fldCharType="separate"/>
        </w:r>
        <w:r>
          <w:t>41</w:t>
        </w:r>
        <w:r>
          <w:fldChar w:fldCharType="end"/>
        </w:r>
      </w:hyperlink>
    </w:p>
    <w:p>
      <w:pPr>
        <w:pStyle w:val="TOC1"/>
        <w:tabs>
          <w:tab w:val="right" w:leader="dot" w:pos="8306"/>
        </w:tabs>
      </w:pPr>
      <w:hyperlink w:anchor="_Toc25520" w:history="1">
        <w:r>
          <w:rPr>
            <w:rFonts w:ascii="仿宋" w:eastAsia="仿宋" w:hAnsi="仿宋" w:cs="仿宋" w:hint="eastAsia"/>
            <w:lang w:eastAsia="zh-CN"/>
          </w:rPr>
          <w:t>十一、电动叉车项目社会影响</w:t>
        </w:r>
        <w:r>
          <w:tab/>
        </w:r>
        <w:r>
          <w:fldChar w:fldCharType="begin"/>
        </w:r>
        <w:r>
          <w:instrText xml:space="preserve"> PAGEREF _Toc25520 \h </w:instrText>
        </w:r>
        <w:r>
          <w:fldChar w:fldCharType="separate"/>
        </w:r>
        <w:r>
          <w:t>43</w:t>
        </w:r>
        <w:r>
          <w:fldChar w:fldCharType="end"/>
        </w:r>
      </w:hyperlink>
    </w:p>
    <w:p>
      <w:pPr>
        <w:pStyle w:val="TOC2"/>
        <w:tabs>
          <w:tab w:val="right" w:leader="dot" w:pos="8306"/>
        </w:tabs>
      </w:pPr>
      <w:hyperlink w:anchor="_Toc23544" w:history="1">
        <w:r>
          <w:rPr>
            <w:rFonts w:ascii="仿宋" w:eastAsia="仿宋" w:hAnsi="仿宋" w:cs="仿宋" w:hint="eastAsia"/>
            <w:lang w:eastAsia="zh-CN"/>
          </w:rPr>
          <w:t>(一)、社会责任与义务</w:t>
        </w:r>
        <w:r>
          <w:tab/>
        </w:r>
        <w:r>
          <w:fldChar w:fldCharType="begin"/>
        </w:r>
        <w:r>
          <w:instrText xml:space="preserve"> PAGEREF _Toc23544 \h </w:instrText>
        </w:r>
        <w:r>
          <w:fldChar w:fldCharType="separate"/>
        </w:r>
        <w:r>
          <w:t>43</w:t>
        </w:r>
        <w:r>
          <w:fldChar w:fldCharType="end"/>
        </w:r>
      </w:hyperlink>
    </w:p>
    <w:p>
      <w:pPr>
        <w:pStyle w:val="TOC2"/>
        <w:tabs>
          <w:tab w:val="right" w:leader="dot" w:pos="8306"/>
        </w:tabs>
      </w:pPr>
      <w:hyperlink w:anchor="_Toc10875" w:history="1">
        <w:r>
          <w:rPr>
            <w:rFonts w:ascii="仿宋" w:eastAsia="仿宋" w:hAnsi="仿宋" w:cs="仿宋" w:hint="eastAsia"/>
            <w:lang w:eastAsia="zh-CN"/>
          </w:rPr>
          <w:t>(二)、社会参与与沟通</w:t>
        </w:r>
        <w:r>
          <w:tab/>
        </w:r>
        <w:r>
          <w:fldChar w:fldCharType="begin"/>
        </w:r>
        <w:r>
          <w:instrText xml:space="preserve"> PAGEREF _Toc10875 \h </w:instrText>
        </w:r>
        <w:r>
          <w:fldChar w:fldCharType="separate"/>
        </w:r>
        <w:r>
          <w:t>43</w:t>
        </w:r>
        <w:r>
          <w:fldChar w:fldCharType="end"/>
        </w:r>
      </w:hyperlink>
    </w:p>
    <w:p>
      <w:pPr>
        <w:pStyle w:val="TOC1"/>
        <w:tabs>
          <w:tab w:val="right" w:leader="dot" w:pos="8306"/>
        </w:tabs>
      </w:pPr>
      <w:hyperlink w:anchor="_Toc29007" w:history="1">
        <w:r>
          <w:rPr>
            <w:rFonts w:ascii="仿宋" w:eastAsia="仿宋" w:hAnsi="仿宋" w:cs="仿宋" w:hint="eastAsia"/>
            <w:lang w:eastAsia="zh-CN"/>
          </w:rPr>
          <w:t>十二、电动叉车项目投资规划</w:t>
        </w:r>
        <w:r>
          <w:tab/>
        </w:r>
        <w:r>
          <w:fldChar w:fldCharType="begin"/>
        </w:r>
        <w:r>
          <w:instrText xml:space="preserve"> PAGEREF _Toc29007 \h </w:instrText>
        </w:r>
        <w:r>
          <w:fldChar w:fldCharType="separate"/>
        </w:r>
        <w:r>
          <w:t>44</w:t>
        </w:r>
        <w:r>
          <w:fldChar w:fldCharType="end"/>
        </w:r>
      </w:hyperlink>
    </w:p>
    <w:p>
      <w:pPr>
        <w:pStyle w:val="TOC2"/>
        <w:tabs>
          <w:tab w:val="right" w:leader="dot" w:pos="8306"/>
        </w:tabs>
      </w:pPr>
      <w:hyperlink w:anchor="_Toc15465" w:history="1">
        <w:r>
          <w:rPr>
            <w:rFonts w:ascii="仿宋" w:eastAsia="仿宋" w:hAnsi="仿宋" w:cs="仿宋" w:hint="eastAsia"/>
            <w:lang w:eastAsia="zh-CN"/>
          </w:rPr>
          <w:t>(一)、电动叉车项目总投资估算</w:t>
        </w:r>
        <w:r>
          <w:tab/>
        </w:r>
        <w:r>
          <w:fldChar w:fldCharType="begin"/>
        </w:r>
        <w:r>
          <w:instrText xml:space="preserve"> PAGEREF _Toc15465 \h </w:instrText>
        </w:r>
        <w:r>
          <w:fldChar w:fldCharType="separate"/>
        </w:r>
        <w:r>
          <w:t>44</w:t>
        </w:r>
        <w:r>
          <w:fldChar w:fldCharType="end"/>
        </w:r>
      </w:hyperlink>
    </w:p>
    <w:p>
      <w:pPr>
        <w:pStyle w:val="TOC2"/>
        <w:tabs>
          <w:tab w:val="right" w:leader="dot" w:pos="8306"/>
        </w:tabs>
      </w:pPr>
      <w:hyperlink w:anchor="_Toc6217" w:history="1">
        <w:r>
          <w:rPr>
            <w:rFonts w:ascii="仿宋" w:eastAsia="仿宋" w:hAnsi="仿宋" w:cs="仿宋" w:hint="eastAsia"/>
            <w:lang w:eastAsia="zh-CN"/>
          </w:rPr>
          <w:t>(二)、资金筹措</w:t>
        </w:r>
        <w:r>
          <w:tab/>
        </w:r>
        <w:r>
          <w:fldChar w:fldCharType="begin"/>
        </w:r>
        <w:r>
          <w:instrText xml:space="preserve"> PAGEREF _Toc6217 \h </w:instrText>
        </w:r>
        <w:r>
          <w:fldChar w:fldCharType="separate"/>
        </w:r>
        <w:r>
          <w:t>46</w:t>
        </w:r>
        <w:r>
          <w:fldChar w:fldCharType="end"/>
        </w:r>
      </w:hyperlink>
    </w:p>
    <w:p>
      <w:pPr>
        <w:pStyle w:val="TOC1"/>
        <w:tabs>
          <w:tab w:val="right" w:leader="dot" w:pos="8306"/>
        </w:tabs>
      </w:pPr>
      <w:hyperlink w:anchor="_Toc14674" w:history="1">
        <w:r>
          <w:rPr>
            <w:rFonts w:ascii="仿宋" w:eastAsia="仿宋" w:hAnsi="仿宋" w:cs="仿宋" w:hint="eastAsia"/>
            <w:lang w:eastAsia="zh-CN"/>
          </w:rPr>
          <w:t>十三、电动叉车项目变更管理</w:t>
        </w:r>
        <w:r>
          <w:tab/>
        </w:r>
        <w:r>
          <w:fldChar w:fldCharType="begin"/>
        </w:r>
        <w:r>
          <w:instrText xml:space="preserve"> PAGEREF _Toc14674 \h </w:instrText>
        </w:r>
        <w:r>
          <w:fldChar w:fldCharType="separate"/>
        </w:r>
        <w:r>
          <w:t>46</w:t>
        </w:r>
        <w:r>
          <w:fldChar w:fldCharType="end"/>
        </w:r>
      </w:hyperlink>
    </w:p>
    <w:p>
      <w:pPr>
        <w:pStyle w:val="TOC2"/>
        <w:tabs>
          <w:tab w:val="right" w:leader="dot" w:pos="8306"/>
        </w:tabs>
      </w:pPr>
      <w:hyperlink w:anchor="_Toc13229" w:history="1">
        <w:r>
          <w:rPr>
            <w:rFonts w:ascii="仿宋" w:eastAsia="仿宋" w:hAnsi="仿宋" w:cs="仿宋" w:hint="eastAsia"/>
            <w:lang w:eastAsia="zh-CN"/>
          </w:rPr>
          <w:t>(一)、变更申请与评估</w:t>
        </w:r>
        <w:r>
          <w:tab/>
        </w:r>
        <w:r>
          <w:fldChar w:fldCharType="begin"/>
        </w:r>
        <w:r>
          <w:instrText xml:space="preserve"> PAGEREF _Toc13229 \h </w:instrText>
        </w:r>
        <w:r>
          <w:fldChar w:fldCharType="separate"/>
        </w:r>
        <w:r>
          <w:t>46</w:t>
        </w:r>
        <w:r>
          <w:fldChar w:fldCharType="end"/>
        </w:r>
      </w:hyperlink>
    </w:p>
    <w:p>
      <w:pPr>
        <w:pStyle w:val="TOC2"/>
        <w:tabs>
          <w:tab w:val="right" w:leader="dot" w:pos="8306"/>
        </w:tabs>
      </w:pPr>
      <w:hyperlink w:anchor="_Toc31206" w:history="1">
        <w:r>
          <w:rPr>
            <w:rFonts w:ascii="仿宋" w:eastAsia="仿宋" w:hAnsi="仿宋" w:cs="仿宋" w:hint="eastAsia"/>
            <w:lang w:eastAsia="zh-CN"/>
          </w:rPr>
          <w:t>(二)、变更实施与控制</w:t>
        </w:r>
        <w:r>
          <w:tab/>
        </w:r>
        <w:r>
          <w:fldChar w:fldCharType="begin"/>
        </w:r>
        <w:r>
          <w:instrText xml:space="preserve"> PAGEREF _Toc31206 \h </w:instrText>
        </w:r>
        <w:r>
          <w:fldChar w:fldCharType="separate"/>
        </w:r>
        <w:r>
          <w:t>47</w:t>
        </w:r>
        <w:r>
          <w:fldChar w:fldCharType="end"/>
        </w:r>
      </w:hyperlink>
    </w:p>
    <w:p>
      <w:pPr>
        <w:pStyle w:val="TOC1"/>
        <w:tabs>
          <w:tab w:val="right" w:leader="dot" w:pos="8306"/>
        </w:tabs>
      </w:pPr>
      <w:hyperlink w:anchor="_Toc24142" w:history="1">
        <w:r>
          <w:rPr>
            <w:rFonts w:ascii="仿宋" w:eastAsia="仿宋" w:hAnsi="仿宋" w:cs="仿宋" w:hint="eastAsia"/>
            <w:lang w:eastAsia="zh-CN"/>
          </w:rPr>
          <w:t>十四、利益相关者分析与沟通计划</w:t>
        </w:r>
        <w:r>
          <w:tab/>
        </w:r>
        <w:r>
          <w:fldChar w:fldCharType="begin"/>
        </w:r>
        <w:r>
          <w:instrText xml:space="preserve"> PAGEREF _Toc24142 \h </w:instrText>
        </w:r>
        <w:r>
          <w:fldChar w:fldCharType="separate"/>
        </w:r>
        <w:r>
          <w:t>47</w:t>
        </w:r>
        <w:r>
          <w:fldChar w:fldCharType="end"/>
        </w:r>
      </w:hyperlink>
    </w:p>
    <w:p>
      <w:pPr>
        <w:pStyle w:val="TOC2"/>
        <w:tabs>
          <w:tab w:val="right" w:leader="dot" w:pos="8306"/>
        </w:tabs>
      </w:pPr>
      <w:hyperlink w:anchor="_Toc18184" w:history="1">
        <w:r>
          <w:rPr>
            <w:rFonts w:ascii="仿宋" w:eastAsia="仿宋" w:hAnsi="仿宋" w:cs="仿宋" w:hint="eastAsia"/>
            <w:lang w:eastAsia="zh-CN"/>
          </w:rPr>
          <w:t>(一)、利益相关者分析</w:t>
        </w:r>
        <w:r>
          <w:tab/>
        </w:r>
        <w:r>
          <w:fldChar w:fldCharType="begin"/>
        </w:r>
        <w:r>
          <w:instrText xml:space="preserve"> PAGEREF _Toc18184 \h </w:instrText>
        </w:r>
        <w:r>
          <w:fldChar w:fldCharType="separate"/>
        </w:r>
        <w:r>
          <w:t>47</w:t>
        </w:r>
        <w:r>
          <w:fldChar w:fldCharType="end"/>
        </w:r>
      </w:hyperlink>
    </w:p>
    <w:p>
      <w:pPr>
        <w:pStyle w:val="TOC2"/>
        <w:tabs>
          <w:tab w:val="right" w:leader="dot" w:pos="8306"/>
        </w:tabs>
      </w:pPr>
      <w:hyperlink w:anchor="_Toc22904" w:history="1">
        <w:r>
          <w:rPr>
            <w:rFonts w:ascii="仿宋" w:eastAsia="仿宋" w:hAnsi="仿宋" w:cs="仿宋" w:hint="eastAsia"/>
            <w:lang w:eastAsia="zh-CN"/>
          </w:rPr>
          <w:t>(二)、沟通计划</w:t>
        </w:r>
        <w:r>
          <w:tab/>
        </w:r>
        <w:r>
          <w:fldChar w:fldCharType="begin"/>
        </w:r>
        <w:r>
          <w:instrText xml:space="preserve"> PAGEREF _Toc22904 \h </w:instrText>
        </w:r>
        <w:r>
          <w:fldChar w:fldCharType="separate"/>
        </w:r>
        <w:r>
          <w:t>49</w:t>
        </w:r>
        <w:r>
          <w:fldChar w:fldCharType="end"/>
        </w:r>
      </w:hyperlink>
    </w:p>
    <w:p>
      <w:pPr>
        <w:pStyle w:val="TOC1"/>
        <w:tabs>
          <w:tab w:val="right" w:leader="dot" w:pos="8306"/>
        </w:tabs>
      </w:pPr>
      <w:hyperlink w:anchor="_Toc20736" w:history="1">
        <w:r>
          <w:rPr>
            <w:rFonts w:ascii="仿宋" w:eastAsia="仿宋" w:hAnsi="仿宋" w:cs="仿宋" w:hint="eastAsia"/>
            <w:lang w:eastAsia="zh-CN"/>
          </w:rPr>
          <w:t>十五、风险识别与分类</w:t>
        </w:r>
        <w:r>
          <w:tab/>
        </w:r>
        <w:r>
          <w:fldChar w:fldCharType="begin"/>
        </w:r>
        <w:r>
          <w:instrText xml:space="preserve"> PAGEREF _Toc20736 \h </w:instrText>
        </w:r>
        <w:r>
          <w:fldChar w:fldCharType="separate"/>
        </w:r>
        <w:r>
          <w:t>50</w:t>
        </w:r>
        <w:r>
          <w:fldChar w:fldCharType="end"/>
        </w:r>
      </w:hyperlink>
    </w:p>
    <w:p>
      <w:pPr>
        <w:pStyle w:val="TOC2"/>
        <w:tabs>
          <w:tab w:val="right" w:leader="dot" w:pos="8306"/>
        </w:tabs>
      </w:pPr>
      <w:hyperlink w:anchor="_Toc24529" w:history="1">
        <w:r>
          <w:rPr>
            <w:rFonts w:ascii="仿宋" w:eastAsia="仿宋" w:hAnsi="仿宋" w:cs="仿宋" w:hint="eastAsia"/>
            <w:lang w:eastAsia="zh-CN"/>
          </w:rPr>
          <w:t>(一)、风险识别</w:t>
        </w:r>
        <w:r>
          <w:tab/>
        </w:r>
        <w:r>
          <w:fldChar w:fldCharType="begin"/>
        </w:r>
        <w:r>
          <w:instrText xml:space="preserve"> PAGEREF _Toc24529 \h </w:instrText>
        </w:r>
        <w:r>
          <w:fldChar w:fldCharType="separate"/>
        </w:r>
        <w:r>
          <w:t>50</w:t>
        </w:r>
        <w:r>
          <w:fldChar w:fldCharType="end"/>
        </w:r>
      </w:hyperlink>
    </w:p>
    <w:p>
      <w:pPr>
        <w:pStyle w:val="TOC2"/>
        <w:tabs>
          <w:tab w:val="right" w:leader="dot" w:pos="8306"/>
        </w:tabs>
      </w:pPr>
      <w:hyperlink w:anchor="_Toc3411" w:history="1">
        <w:r>
          <w:rPr>
            <w:rFonts w:ascii="仿宋" w:eastAsia="仿宋" w:hAnsi="仿宋" w:cs="仿宋" w:hint="eastAsia"/>
            <w:lang w:eastAsia="zh-CN"/>
          </w:rPr>
          <w:t>(二)、风险分类</w:t>
        </w:r>
        <w:r>
          <w:tab/>
        </w:r>
        <w:r>
          <w:fldChar w:fldCharType="begin"/>
        </w:r>
        <w:r>
          <w:instrText xml:space="preserve"> PAGEREF _Toc3411 \h </w:instrText>
        </w:r>
        <w:r>
          <w:fldChar w:fldCharType="separate"/>
        </w:r>
        <w:r>
          <w:t>51</w:t>
        </w:r>
        <w:r>
          <w:fldChar w:fldCharType="end"/>
        </w:r>
      </w:hyperlink>
    </w:p>
    <w:p>
      <w:pPr>
        <w:pStyle w:val="TOC1"/>
        <w:tabs>
          <w:tab w:val="right" w:leader="dot" w:pos="8306"/>
        </w:tabs>
      </w:pPr>
      <w:hyperlink w:anchor="_Toc2142" w:history="1">
        <w:r>
          <w:rPr>
            <w:rFonts w:ascii="仿宋" w:eastAsia="仿宋" w:hAnsi="仿宋" w:cs="仿宋" w:hint="eastAsia"/>
            <w:lang w:eastAsia="zh-CN"/>
          </w:rPr>
          <w:t>十六、质量管理体系</w:t>
        </w:r>
        <w:r>
          <w:tab/>
        </w:r>
        <w:r>
          <w:fldChar w:fldCharType="begin"/>
        </w:r>
        <w:r>
          <w:instrText xml:space="preserve"> PAGEREF _Toc2142 \h </w:instrText>
        </w:r>
        <w:r>
          <w:fldChar w:fldCharType="separate"/>
        </w:r>
        <w:r>
          <w:t>53</w:t>
        </w:r>
        <w:r>
          <w:fldChar w:fldCharType="end"/>
        </w:r>
      </w:hyperlink>
    </w:p>
    <w:p>
      <w:pPr>
        <w:pStyle w:val="TOC2"/>
        <w:tabs>
          <w:tab w:val="right" w:leader="dot" w:pos="8306"/>
        </w:tabs>
      </w:pPr>
      <w:hyperlink w:anchor="_Toc6207" w:history="1">
        <w:r>
          <w:rPr>
            <w:rFonts w:ascii="仿宋" w:eastAsia="仿宋" w:hAnsi="仿宋" w:cs="仿宋" w:hint="eastAsia"/>
            <w:lang w:eastAsia="zh-CN"/>
          </w:rPr>
          <w:t>(一)、质量目标与方针</w:t>
        </w:r>
        <w:r>
          <w:tab/>
        </w:r>
        <w:r>
          <w:fldChar w:fldCharType="begin"/>
        </w:r>
        <w:r>
          <w:instrText xml:space="preserve"> PAGEREF _Toc6207 \h </w:instrText>
        </w:r>
        <w:r>
          <w:fldChar w:fldCharType="separate"/>
        </w:r>
        <w:r>
          <w:t>53</w:t>
        </w:r>
        <w:r>
          <w:fldChar w:fldCharType="end"/>
        </w:r>
      </w:hyperlink>
    </w:p>
    <w:p>
      <w:pPr>
        <w:pStyle w:val="TOC2"/>
        <w:tabs>
          <w:tab w:val="right" w:leader="dot" w:pos="8306"/>
        </w:tabs>
      </w:pPr>
      <w:hyperlink w:anchor="_Toc643" w:history="1">
        <w:r>
          <w:rPr>
            <w:rFonts w:ascii="仿宋" w:eastAsia="仿宋" w:hAnsi="仿宋" w:cs="仿宋" w:hint="eastAsia"/>
            <w:lang w:eastAsia="zh-CN"/>
          </w:rPr>
          <w:t>(二)、质量管理责任</w:t>
        </w:r>
        <w:r>
          <w:tab/>
        </w:r>
        <w:r>
          <w:fldChar w:fldCharType="begin"/>
        </w:r>
        <w:r>
          <w:instrText xml:space="preserve"> PAGEREF _Toc643 \h </w:instrText>
        </w:r>
        <w:r>
          <w:fldChar w:fldCharType="separate"/>
        </w:r>
        <w:r>
          <w:t>54</w:t>
        </w:r>
        <w:r>
          <w:fldChar w:fldCharType="end"/>
        </w:r>
      </w:hyperlink>
    </w:p>
    <w:p>
      <w:pPr>
        <w:pStyle w:val="TOC2"/>
        <w:tabs>
          <w:tab w:val="right" w:leader="dot" w:pos="8306"/>
        </w:tabs>
      </w:pPr>
      <w:hyperlink w:anchor="_Toc24365" w:history="1">
        <w:r>
          <w:rPr>
            <w:rFonts w:ascii="仿宋" w:eastAsia="仿宋" w:hAnsi="仿宋" w:cs="仿宋" w:hint="eastAsia"/>
            <w:lang w:eastAsia="zh-CN"/>
          </w:rPr>
          <w:t>(三)、质量管理体系文件</w:t>
        </w:r>
        <w:r>
          <w:tab/>
        </w:r>
        <w:r>
          <w:fldChar w:fldCharType="begin"/>
        </w:r>
        <w:r>
          <w:instrText xml:space="preserve"> PAGEREF _Toc24365 \h </w:instrText>
        </w:r>
        <w:r>
          <w:fldChar w:fldCharType="separate"/>
        </w:r>
        <w:r>
          <w:t>55</w:t>
        </w:r>
        <w:r>
          <w:fldChar w:fldCharType="end"/>
        </w:r>
      </w:hyperlink>
    </w:p>
    <w:p>
      <w:pPr>
        <w:pStyle w:val="TOC2"/>
        <w:tabs>
          <w:tab w:val="right" w:leader="dot" w:pos="8306"/>
        </w:tabs>
      </w:pPr>
      <w:hyperlink w:anchor="_Toc31549" w:history="1">
        <w:r>
          <w:rPr>
            <w:rFonts w:ascii="仿宋" w:eastAsia="仿宋" w:hAnsi="仿宋" w:cs="仿宋" w:hint="eastAsia"/>
            <w:lang w:eastAsia="zh-CN"/>
          </w:rPr>
          <w:t>(四)、质量培训与教育</w:t>
        </w:r>
        <w:r>
          <w:tab/>
        </w:r>
        <w:r>
          <w:fldChar w:fldCharType="begin"/>
        </w:r>
        <w:r>
          <w:instrText xml:space="preserve"> PAGEREF _Toc31549 \h </w:instrText>
        </w:r>
        <w:r>
          <w:fldChar w:fldCharType="separate"/>
        </w:r>
        <w:r>
          <w:t>57</w:t>
        </w:r>
        <w:r>
          <w:fldChar w:fldCharType="end"/>
        </w:r>
      </w:hyperlink>
    </w:p>
    <w:p>
      <w:pPr>
        <w:pStyle w:val="TOC2"/>
        <w:tabs>
          <w:tab w:val="right" w:leader="dot" w:pos="8306"/>
        </w:tabs>
      </w:pPr>
      <w:hyperlink w:anchor="_Toc17300" w:history="1">
        <w:r>
          <w:rPr>
            <w:rFonts w:ascii="仿宋" w:eastAsia="仿宋" w:hAnsi="仿宋" w:cs="仿宋" w:hint="eastAsia"/>
            <w:lang w:eastAsia="zh-CN"/>
          </w:rPr>
          <w:t>(五)、质量审核与评价</w:t>
        </w:r>
        <w:r>
          <w:tab/>
        </w:r>
        <w:r>
          <w:fldChar w:fldCharType="begin"/>
        </w:r>
        <w:r>
          <w:instrText xml:space="preserve"> PAGEREF _Toc17300 \h </w:instrText>
        </w:r>
        <w:r>
          <w:fldChar w:fldCharType="separate"/>
        </w:r>
        <w:r>
          <w:t>58</w:t>
        </w:r>
        <w:r>
          <w:fldChar w:fldCharType="end"/>
        </w:r>
      </w:hyperlink>
    </w:p>
    <w:p>
      <w:pPr>
        <w:pStyle w:val="TOC2"/>
        <w:tabs>
          <w:tab w:val="right" w:leader="dot" w:pos="8306"/>
        </w:tabs>
      </w:pPr>
      <w:hyperlink w:anchor="_Toc15588" w:history="1">
        <w:r>
          <w:rPr>
            <w:rFonts w:ascii="仿宋" w:eastAsia="仿宋" w:hAnsi="仿宋" w:cs="仿宋" w:hint="eastAsia"/>
            <w:lang w:eastAsia="zh-CN"/>
          </w:rPr>
          <w:t>(六)、不符合与纠正措施</w:t>
        </w:r>
        <w:r>
          <w:tab/>
        </w:r>
        <w:r>
          <w:fldChar w:fldCharType="begin"/>
        </w:r>
        <w:r>
          <w:instrText xml:space="preserve"> PAGEREF _Toc15588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7"/>
      <w:r>
        <w:rPr>
          <w:rFonts w:ascii="仿宋" w:eastAsia="仿宋" w:hAnsi="仿宋" w:cs="仿宋" w:hint="eastAsia"/>
          <w:sz w:val="28"/>
          <w:lang w:eastAsia="zh-CN"/>
        </w:rPr>
        <w:t>一、电动叉车项目绩效评估</w:t>
      </w:r>
      <w:bookmarkEnd w:id="2"/>
    </w:p>
    <w:p>
      <w:pPr>
        <w:pStyle w:val="Heading2"/>
        <w:rPr>
          <w:rFonts w:ascii="仿宋" w:eastAsia="仿宋" w:hAnsi="仿宋" w:cs="仿宋" w:hint="eastAsia"/>
          <w:lang w:eastAsia="zh-CN"/>
        </w:rPr>
      </w:pPr>
      <w:bookmarkStart w:id="3" w:name="_Toc193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叉车项目中，我们设计了一套全面的绩效评估指标，以确保电动叉车项目的可控和成功交付。这些指标跨足电动叉车项目目标、成本、进度和质量等多个维度，为我们提供了全面洞察电动叉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目标达成率是我们关注的首要指标。我们设定了明确的目标，并通过定期监测和评估，迅速发现并应对潜在的目标偏差。这为电动叉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成本绩效是另一个核心关注点。通过实际成本与预算成本的对比分析，我们深入了解成本差异的原因，及时调整资源分配，保持电动叉车项目在经济效益方面的合理水平。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进度作为关键的绩效指标之一，得到了精心的关注。我们制定了详细的电动叉车项目进度计划，并设立了进度符合度指标，确保实际进度与计划进度保持一致。这使我们能够快速发现和解决潜在的进度问题，保持电动叉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叉车项目绩效的不可或缺的一环。我们引入了一系列的质量标准和客户满意度指标，以确保电动叉车项目交付的成果在质量上达到或超越预期水平。通过持续监测这些指标，我们努力提升电动叉车项目整体质量水平，为电动叉车项目的成功交付提供有力保障。通过这些科学且全面的绩效评估，我们能够更好地引导电动叉车项目的持续改进，确保电动叉车项目目标的顺利达成。</w:t>
      </w:r>
    </w:p>
    <w:p>
      <w:pPr>
        <w:pStyle w:val="Heading2"/>
        <w:ind w:firstLine="560" w:firstLineChars="200"/>
        <w:rPr>
          <w:rFonts w:ascii="仿宋" w:eastAsia="仿宋" w:hAnsi="仿宋" w:cs="仿宋" w:hint="eastAsia"/>
          <w:sz w:val="28"/>
          <w:lang w:eastAsia="zh-CN"/>
        </w:rPr>
      </w:pPr>
      <w:bookmarkStart w:id="4" w:name="_Toc66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绩效评估是电动叉车项目中的关键环节，为确保电动叉车项目达到预期目标，我们采用了多层次、多维度的绩效评估方法。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叉车项目的战略目标对齐，确保每个决策和行动都与电动叉车项目整体目标保持一致。团队会定期召开战略对齐会议，审视当前工作与电动叉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动叉车项目进度、质量、成本和风险等方面。这些指标通过数据收集和分析，为电动叉车项目管理团队提供了客观的评估依据。例如，我们通过电动叉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绩效评估不仅仅停留在电动叉车项目内部，还考虑了电动叉车项目对外部环境的影响。我们定期进行干系人满意度调查，以了解各利益相关方对电动叉车项目的期望和满意度，并及时做出调整。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这种多层次、多角度的绩效评估方法，使得我们能够全面了解电动叉车项目的运行状态，及时做出调整，确保电动叉车项目在不断变化的环境中保持稳健前行。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71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为了确保电动叉车项目的有效管理和不断优化，我们采用了精心设计的绩效评估周期。这个周期旨在实现灵活、实时和全面的评估，以适应电动叉车项目执行中的各种挑战。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叉车项目的不同需求，分为短期、中期和长期。短期评估关注每个迭代或工作周期，以及时发现和解决当前任务中的问题。中期评估涵盖几个迭代，深入了解整体电动叉车项目的趋势和性能。长期评估则着眼于整个电动叉车项目阶段，确保电动叉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叉车项目管理工具和协作平台，团队成员能够随时更新和分享电动叉车项目数据。这种实时性的反馈机制使我们能够及时察觉潜在问题，快速调整，保持电动叉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动叉车项目的决策制定密不可分。每个周期的电动叉车项目回顾会议成为集体总结经验、识别问题深层次原因并找到创新解决方案的平台。这种定期的反思与调整机制使电动叉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368"/>
      <w:r>
        <w:rPr>
          <w:rFonts w:ascii="仿宋" w:eastAsia="仿宋" w:hAnsi="仿宋" w:cs="仿宋" w:hint="eastAsia"/>
          <w:sz w:val="28"/>
          <w:lang w:eastAsia="zh-CN"/>
        </w:rPr>
        <w:t>二、电动叉车项目文档管理</w:t>
      </w:r>
      <w:bookmarkEnd w:id="6"/>
    </w:p>
    <w:p>
      <w:pPr>
        <w:pStyle w:val="Heading2"/>
        <w:rPr>
          <w:rFonts w:ascii="仿宋" w:eastAsia="仿宋" w:hAnsi="仿宋" w:cs="仿宋" w:hint="eastAsia"/>
          <w:lang w:eastAsia="zh-CN"/>
        </w:rPr>
      </w:pPr>
      <w:bookmarkStart w:id="7" w:name="_Toc2278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电动叉车项目高度重视文档的质量和准确性，以支持电动叉车项目的各项活动和决策。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文档的编制始于电动叉车项目计划的初期，我们制定了详细的文档编制计划，明确了每个文档的内容、格式和编写责任人。在电动叉车项目启动阶段，我们首先编制了电动叉车项目章程，明确定义了电动叉车项目的目标、范围、风险等关键要素。随后，电动叉车项目团队根据计划陆续编制了需求文档、设计文档、测试文档等各类文档，确保电动叉车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叉车项目管理中的重要环节，旨在确保电动叉车项目文档符合质量标准和电动叉车项目需求。在电动叉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除了内部审查，我们还进行了外部审查，邀请电动叉车项目相关利益方和专业领域的专家对文档进行独立审查。这有助于获取更全面、客观的反馈，确保电动叉车项目文档不仅符合内部标准，也满足外部需求。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电动叉车项目在文档编制与审查方面建立了严格的管理机制，通过规范的流程和多维度的审查，确保电动叉车项目文档的质量、准确性和可靠性，为电动叉车项目的顺利推进提供了有力支持。</w:t>
      </w:r>
    </w:p>
    <w:p>
      <w:pPr>
        <w:pStyle w:val="Heading2"/>
        <w:ind w:firstLine="560" w:firstLineChars="200"/>
        <w:rPr>
          <w:rFonts w:ascii="仿宋" w:eastAsia="仿宋" w:hAnsi="仿宋" w:cs="仿宋" w:hint="eastAsia"/>
          <w:sz w:val="28"/>
          <w:lang w:eastAsia="zh-CN"/>
        </w:rPr>
      </w:pPr>
      <w:bookmarkStart w:id="8" w:name="_Toc1566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在电动叉车项目中，我们致力于优化文档发布与分发过程，以确保信息的高效传递和团队间协作的顺畅进行。以下是我们采取的关键优化策略：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我们通过多渠道发布文档，包括电子邮件、电动叉车项目管理平台、内部网站等，以满足不同团队成员的偏好和需求。多渠道发布确保了信息的全面覆盖。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我们采用了精细的权限控制，确保只有授权人员可以访问敏感信息。这种安全措施保护了电动叉车项目文档的机密性，防止了未经授权的信息泄露。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968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文档存档与归档是电动叉车项目生命周期中一个至关重要的环节，直接关系到电动叉车项目信息的长期保存和历史记录的完整性。在电动叉车项目中，我们实施了一系列有效的文档存档与归档管理策略：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117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131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技术管理特点体现在其创新导向。通过引入最先进的技术趋势和解决方案，电动叉车项目致力于提升科技含量、提高质量和效率水平。这意味着我们将采用最新的工具和方法，确保电动叉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叉车项目技术管理的显著特征。通过整合不同领域的技术资源，我们实现了跨学科的协同工作。这有助于优化技术架构，提高整体效能。此外，整合性策略还促进了不同技术团队之间的紧密沟通和高效合作，确保电动叉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叉车项目所采用的技术。通过不断优化技术方案，电动叉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叉车项目团队将在电动叉车项目初期识别可能的技术风险，并采取相应的预防和应对措施。通过建立健全的风险评估机制，电动叉车项目能够在实施过程中及时发现并解决潜在的技术问题，保障电动叉车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电动叉车项目中，技术将成为电动叉车项目成功的有力支持。这一深度剖析揭示了技术管理在电动叉车项目实施中的关键作用，为电动叉车项目的技术基础奠定了坚实的基础。</w:t>
      </w:r>
    </w:p>
    <w:p>
      <w:pPr>
        <w:pStyle w:val="Heading2"/>
        <w:ind w:firstLine="560" w:firstLineChars="200"/>
        <w:rPr>
          <w:rFonts w:ascii="仿宋" w:eastAsia="仿宋" w:hAnsi="仿宋" w:cs="仿宋" w:hint="eastAsia"/>
          <w:sz w:val="28"/>
          <w:lang w:eastAsia="zh-CN"/>
        </w:rPr>
      </w:pPr>
      <w:bookmarkStart w:id="12" w:name="_Toc17199"/>
      <w:r>
        <w:rPr>
          <w:rFonts w:ascii="仿宋" w:eastAsia="仿宋" w:hAnsi="仿宋" w:cs="仿宋" w:hint="eastAsia"/>
          <w:sz w:val="28"/>
          <w:lang w:eastAsia="zh-CN"/>
        </w:rPr>
        <w:t>(二)、电动叉车项目工艺技术设计方案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叉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叉车项目将严格按照相关行业规范要求进行组织。通过有效控制产品质量，电动叉车项目将致力于为顾客提供优质的电动叉车项目产品和良好的服务。这体现了电动叉车项目对于生产活动合规性和质量标准的高度重视，为电动叉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叉车项目注重生态效益和清洁生产原则。电动叉车项目建设将紧密结合地方特色经济发展，与社会经济发展规划和区域环境保护规划方案相协调一致。通过与当地区域自然生态系统的结合，电动叉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电动叉车项目产品具有多样化的客户需求和个性化的特点。因此，电动叉车项目产品规格品种多样，且单批生产数量较小。为满足这一特点，电动叉车项目承办单位将建设先进的柔性制造生产线。通过广泛应用柔性制造技术，电动叉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叉车项目采用的技术具有较高的技术含量和自动化水平，处于国内先进水平。这一技术选用不仅体现了对生产效率、质量和环境友好性的高标准要求，同时为电动叉车项目的可持续发展奠定了坚实的基础。</w:t>
      </w:r>
    </w:p>
    <w:p>
      <w:pPr>
        <w:pStyle w:val="Heading2"/>
        <w:ind w:firstLine="560" w:firstLineChars="200"/>
        <w:rPr>
          <w:rFonts w:ascii="仿宋" w:eastAsia="仿宋" w:hAnsi="仿宋" w:cs="仿宋" w:hint="eastAsia"/>
          <w:sz w:val="28"/>
          <w:lang w:eastAsia="zh-CN"/>
        </w:rPr>
      </w:pPr>
      <w:bookmarkStart w:id="13" w:name="_Toc220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为确保电动叉车项目的高效生产和技术实施，我们制定了一套精心设计的设备选型方案，以满足电动叉车项目生产、质量和环保的要求。该方案的主要特点如下：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叉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针对电动叉车项目产品的多样性和小批量生产的特点，我们将建设柔性制造生产线。通过在设备选型中考虑柔性制造技术，可以灵活应对不同产品规格和生产需求，实现生产线的高度灵活性和适应性。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654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41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电动叉车项目的主要产品是XXXX，预计年产值为XXX万元。这一产品在市场中占据着重要的地位，其广泛的应用范围使得该电动叉车项目的市场前景非常广阔。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叉车项目的xxx产品作为重要的原材料之一，将在多个领域发挥关键作用。其在建筑、交通、能源等方面的广泛应用将为整个产业链提供强大的支持，形成产业协同效应。电动叉车项目的年产值XXX万XXX万XXX万万元不仅反映了其在市场上的巨大潜力，更预示着它对国民经济的积极贡献。这种关联度高、涉及面广的产业关系，使得该电动叉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90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总征地面积为XXXX平方米，相当于约XX.XX亩，其中净用地面积为XXXX平方米，红线范围内相当于约XX.XX亩。这一用地规模充分考虑了电动叉车项目的建设需求，保障了电动叉车项目在合适的空间内得以充分发展。电动叉车项目规划的总建筑面积为XXXX平方米，其中主体工程建设占XXXX平方米，计容建筑面积达XXXX平方米。预计建筑工程的投资将达到XXXX万元，为电动叉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计划购置的设备共计XXXX台（套），设备购置费用为XXXX万元。这一设备购置计划充分考虑到电动叉车项目的生产需求和技术要求，确保了电动叉车项目在生产运营中具备先进的技术装备和高效的生产能力。设备的合理配置将为电动叉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计划总投资为XXXX万元，预计年实现营业收入为XXXX万元。这一产能规模的设定旨在确保电动叉车项目能够在投资与回报之间取得平衡，实现长期可持续的发展。电动叉车项目的总投资充分考虑到各个方面的需求，包括用地建设、设备购置等多个环节，以确保电动叉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843"/>
      <w:r>
        <w:rPr>
          <w:rFonts w:ascii="仿宋" w:eastAsia="仿宋" w:hAnsi="仿宋" w:cs="仿宋" w:hint="eastAsia"/>
          <w:sz w:val="28"/>
          <w:lang w:eastAsia="zh-CN"/>
        </w:rPr>
        <w:t>五、电动叉车项目建设背景及必要性分析</w:t>
      </w:r>
      <w:bookmarkEnd w:id="17"/>
    </w:p>
    <w:p>
      <w:pPr>
        <w:pStyle w:val="Heading2"/>
        <w:rPr>
          <w:rFonts w:ascii="仿宋" w:eastAsia="仿宋" w:hAnsi="仿宋" w:cs="仿宋" w:hint="eastAsia"/>
          <w:lang w:eastAsia="zh-CN"/>
        </w:rPr>
      </w:pPr>
      <w:bookmarkStart w:id="18" w:name="_Toc31725"/>
      <w:r>
        <w:rPr>
          <w:rFonts w:ascii="仿宋" w:eastAsia="仿宋" w:hAnsi="仿宋" w:cs="仿宋" w:hint="eastAsia"/>
          <w:lang w:eastAsia="zh-CN"/>
        </w:rPr>
        <w:t>(一)、电动叉车项目背景分析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叉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叉车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电动叉车项目在这个潮流中的定位。同时，我们将关注行业内涌现的新兴机遇，以便电动叉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叉车项目提供了强大的发展动力。我们将聚焦于行业内最新的技术发展趋势，包括但不限于人工智能、大数据分析、物联网等领域。通过深度的技术研究，我们将确保电动叉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叉车项目发展的源泉。我们将投入更多的精力对市场需求进行深入剖析，超越表面的需求，深入挖掘潜在的市场痛点和机遇。通过对市场需求的细致了解，电动叉车项目将更有针对性地设计解决方案，满足市场的多样化需求，从而更好地促进电动叉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叉车项目战略至关重要。我们将对竞争态势进行更为深入的分析，包括但不限于市场份额、产品特点、客户满意度等多个维度。通过深度的竞争分析，电动叉车项目将能够更准确地把握市场脉搏，制定具有竞争力的电动叉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https://d.book118.com/157100200145006026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电动叉车项目计划设计方案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113472"/>
    <w:rsid w:val="551134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002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2024-01-08T15:51:00Z</dcterms:created>
  <dcterms:modified xsi:type="dcterms:W3CDTF">2024-01-08T15:51:42Z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D692BDF5A3F548F9917558A4E3A5B570_11</vt:lpwstr>
  </property>
  <property fmtid="{D5CDD505-2E9C-101B-9397-08002B2CF9AE}" pid="3" name="KSOProductBuildVer">
    <vt:lpwstr>2052-12.1.0.16120</vt:lpwstr>
  </property>
</Properties>
</file>