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B0543" w:rsidP="006B0543" w14:paraId="024DDA2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B0543">
        <w:rPr>
          <w:rFonts w:ascii="华文中宋" w:eastAsia="华文中宋" w:hAnsi="华文中宋"/>
          <w:b/>
          <w:sz w:val="30"/>
        </w:rPr>
        <w:t>2024</w:t>
      </w:r>
      <w:r w:rsidRPr="006B0543">
        <w:rPr>
          <w:rFonts w:ascii="华文中宋" w:eastAsia="华文中宋" w:hAnsi="华文中宋"/>
          <w:b/>
          <w:sz w:val="30"/>
        </w:rPr>
        <w:t>浙江温州市瓯海区司法局招聘编外人员</w:t>
      </w:r>
      <w:r w:rsidRPr="006B0543">
        <w:rPr>
          <w:rFonts w:ascii="华文中宋" w:eastAsia="华文中宋" w:hAnsi="华文中宋"/>
          <w:b/>
          <w:sz w:val="30"/>
        </w:rPr>
        <w:t>3</w:t>
      </w:r>
      <w:r w:rsidRPr="006B0543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FB6351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C20E04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447B6B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以下生活常识不正确的是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E395E8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、微波炉不能使用金属器皿加热食品</w:t>
      </w:r>
    </w:p>
    <w:p w:rsidR="0030475A" w14:paraId="69ED196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、胡萝卜富含维生素，生吃效果最好</w:t>
      </w:r>
    </w:p>
    <w:p w:rsidR="0030475A" w14:paraId="47F501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、生啤是没有经过发酵的啤酒</w:t>
      </w:r>
    </w:p>
    <w:p w:rsidR="0030475A" w14:paraId="1D4E21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、强化复合地板耐磨性好，但防水性能差</w:t>
      </w:r>
    </w:p>
    <w:p w:rsidR="0030475A" w14:paraId="596B6C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923ED2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项正确，微波碰到金属制品将发生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和反射现象，如果把食物盛在金属容器里面加热，微波遇到金属容器后会立即全部反射回去，形成电子技术上的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高频短路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，这会导致发射微波的电子管阳极产生高温，烧到发红而损坏。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项错误，胡萝卜富含维生素，但生吃效果不佳。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正确，生啤又称鲜啤或扎啤，就是没有经过发酵的啤酒，它既不同于经过高温杀毒的瓶装、听装熟啤酒，也不同于没有经过杀菌的散装啤酒，而是一种纯天然、无色素、无防腐剂、不加糖、不添加任何香精的优质酒，营养极为丰富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项正确，复合地板耐磨性好，但是防水性能差，具有不可修复性。故选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24CA8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减少财政收入主要是减税，这意味着增加企业和居民的可支配收人，从而产生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的作用。</w:t>
      </w:r>
    </w:p>
    <w:p w:rsidR="0030475A" w14:paraId="11E3B3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、减少居民消费</w:t>
      </w:r>
    </w:p>
    <w:p w:rsidR="0030475A" w14:paraId="6758ED8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、减少企业投资</w:t>
      </w:r>
    </w:p>
    <w:p w:rsidR="0030475A" w14:paraId="599E80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、增加社会总需求</w:t>
      </w:r>
    </w:p>
    <w:p w:rsidR="0030475A" w14:paraId="30A580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、减少社会总需求</w:t>
      </w:r>
    </w:p>
    <w:p w:rsidR="0030475A" w14:paraId="585293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72FBE44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减少财政收入主要是减税，这意味着增加企业和居民的可支配收人，会增加居民和企业消费和投资活动，从而增加社会总需求。故选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47241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是与计算机系统有关的汉字编码。</w:t>
      </w:r>
    </w:p>
    <w:p w:rsidR="0030475A" w14:paraId="6E5526F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、区位码</w:t>
      </w:r>
    </w:p>
    <w:p w:rsidR="0030475A" w14:paraId="53C53C6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、国标码</w:t>
      </w:r>
    </w:p>
    <w:p w:rsidR="0030475A" w14:paraId="50AB37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、机内码</w:t>
      </w:r>
    </w:p>
    <w:p w:rsidR="0030475A" w14:paraId="53859B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、输入码</w:t>
      </w:r>
    </w:p>
    <w:p w:rsidR="0030475A" w14:paraId="479E3D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1CA653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国标码是交换码，区位码是输入码，只有机内码存储计算机系统内部。故选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3D1355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发达资本主义国家占统治地位的资本是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BF7541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、银行资本</w:t>
      </w:r>
    </w:p>
    <w:p w:rsidR="0030475A" w14:paraId="5A6102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、工业资本</w:t>
      </w:r>
    </w:p>
    <w:p w:rsidR="0030475A" w14:paraId="56B302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、商业资本</w:t>
      </w:r>
    </w:p>
    <w:p w:rsidR="0030475A" w14:paraId="2C749DC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、金融资本</w:t>
      </w:r>
    </w:p>
    <w:p w:rsidR="0030475A" w14:paraId="10D6BA7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8BCE7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金融资本是现代资本主义国家占统治地位的垄断资本主义。金融资本是在生产资本和银行资本高度集中的基础上，工业垄断资本和银行资本垄断日益融合的基础上而形成的资本形态。故选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21AA1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根据公文的要求，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</w:t>
      </w:r>
      <w:r w:rsidRPr="0030475A">
        <w:rPr>
          <w:rFonts w:ascii="微软雅黑" w:eastAsia="微软雅黑" w:cs="微软雅黑"/>
          <w:szCs w:val="14"/>
        </w:rPr>
        <w:t>[2008]015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，此发文字号存在的问题是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2A718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、发文字号顺序颠倒</w:t>
      </w:r>
    </w:p>
    <w:p w:rsidR="0030475A" w14:paraId="0F64448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、发文字号缺项</w:t>
      </w:r>
    </w:p>
    <w:p w:rsidR="0030475A" w14:paraId="14A537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、发文机关代字不清</w:t>
      </w:r>
    </w:p>
    <w:p w:rsidR="0030475A" w14:paraId="214453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、序号写法错误</w:t>
      </w:r>
    </w:p>
    <w:p w:rsidR="0030475A" w14:paraId="553804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11FADD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发文字号年份、发文顺序号用阿拉伯数字标注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年份应标全称，用六角括号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发文顺序号不加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字，不编虚位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即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不编为</w:t>
      </w:r>
      <w:r w:rsidRPr="0030475A">
        <w:rPr>
          <w:rFonts w:ascii="微软雅黑" w:eastAsia="微软雅黑" w:cs="微软雅黑"/>
          <w:szCs w:val="14"/>
        </w:rPr>
        <w:t>01)</w:t>
      </w:r>
      <w:r w:rsidRPr="0030475A">
        <w:rPr>
          <w:rFonts w:ascii="微软雅黑" w:eastAsia="微软雅黑" w:cs="微软雅黑"/>
          <w:szCs w:val="14"/>
        </w:rPr>
        <w:t>，在阿拉伯数字后加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字。此发文字号的年份应用六角括号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〔〕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括人，发文顺序号错误，应为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云政办发〔</w:t>
      </w:r>
      <w:r w:rsidRPr="0030475A">
        <w:rPr>
          <w:rFonts w:ascii="微软雅黑" w:eastAsia="微软雅黑" w:cs="微软雅黑"/>
          <w:szCs w:val="14"/>
        </w:rPr>
        <w:t>2008</w:t>
      </w:r>
      <w:r w:rsidRPr="0030475A">
        <w:rPr>
          <w:rFonts w:ascii="微软雅黑" w:eastAsia="微软雅黑" w:cs="微软雅黑"/>
          <w:szCs w:val="14"/>
        </w:rPr>
        <w:t>〕</w:t>
      </w:r>
      <w:r w:rsidRPr="0030475A">
        <w:rPr>
          <w:rFonts w:ascii="微软雅黑" w:eastAsia="微软雅黑" w:cs="微软雅黑"/>
          <w:szCs w:val="14"/>
        </w:rPr>
        <w:t>15</w:t>
      </w:r>
      <w:r w:rsidRPr="0030475A">
        <w:rPr>
          <w:rFonts w:ascii="微软雅黑" w:eastAsia="微软雅黑" w:cs="微软雅黑"/>
          <w:szCs w:val="14"/>
        </w:rPr>
        <w:t>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https://d.book118.com/157105106052006035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:rsidP="003A5363" w14:paraId="692060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543" w14:paraId="060F87C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:rsidP="003A5363" w14:paraId="1A2FD6F9" w14:textId="60E25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B0543" w14:paraId="176DA3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14:paraId="35FDB8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54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:rsidP="003A5363" w14:textId="60E25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B054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B054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:rsidP="003A5363" w14:textId="60E256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B054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14:paraId="1B3F5B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14:paraId="724B3D6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14:paraId="16D681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B054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6B05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DB697E2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6B054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B0543"/>
    <w:rPr>
      <w:sz w:val="18"/>
      <w:szCs w:val="18"/>
    </w:rPr>
  </w:style>
  <w:style w:type="paragraph" w:styleId="Footer">
    <w:name w:val="footer"/>
    <w:basedOn w:val="Normal"/>
    <w:link w:val="a0"/>
    <w:rsid w:val="006B054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B0543"/>
    <w:rPr>
      <w:sz w:val="18"/>
      <w:szCs w:val="18"/>
    </w:rPr>
  </w:style>
  <w:style w:type="character" w:styleId="PageNumber">
    <w:name w:val="page number"/>
    <w:basedOn w:val="DefaultParagraphFont"/>
    <w:rsid w:val="006B05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7105106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3193</Words>
  <Characters>18201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2024-01-29T11:15:00Z</dcterms:created>
  <dcterms:modified xsi:type="dcterms:W3CDTF">2024-01-29T11:15:00Z</dcterms:modified>
</cp:coreProperties>
</file>