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光纤传输的波分复用设备市场分析及竞争策略分析报告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663" w:history="1">
        <w:r>
          <w:rPr>
            <w:rFonts w:ascii="仿宋" w:eastAsia="仿宋" w:hAnsi="仿宋" w:cs="仿宋" w:hint="eastAsia"/>
            <w:lang w:val="en-GB"/>
          </w:rPr>
          <w:t>概论</w:t>
        </w:r>
        <w:r>
          <w:tab/>
        </w:r>
        <w:r>
          <w:fldChar w:fldCharType="begin"/>
        </w:r>
        <w:r>
          <w:instrText xml:space="preserve"> PAGEREF _Toc2663 \h </w:instrText>
        </w:r>
        <w:r>
          <w:fldChar w:fldCharType="separate"/>
        </w:r>
        <w:r>
          <w:t>3</w:t>
        </w:r>
        <w:r>
          <w:fldChar w:fldCharType="end"/>
        </w:r>
      </w:hyperlink>
    </w:p>
    <w:p>
      <w:pPr>
        <w:pStyle w:val="TOC1"/>
        <w:tabs>
          <w:tab w:val="right" w:leader="dot" w:pos="8306"/>
        </w:tabs>
      </w:pPr>
      <w:hyperlink w:anchor="_Toc7900" w:history="1">
        <w:r>
          <w:rPr>
            <w:rFonts w:ascii="仿宋" w:eastAsia="仿宋" w:hAnsi="仿宋" w:cs="仿宋" w:hint="eastAsia"/>
            <w:lang w:val="en-GB"/>
          </w:rPr>
          <w:t>一、光纤传输的波分复用设备危机管理与应对策略</w:t>
        </w:r>
        <w:r>
          <w:tab/>
        </w:r>
        <w:r>
          <w:fldChar w:fldCharType="begin"/>
        </w:r>
        <w:r>
          <w:instrText xml:space="preserve"> PAGEREF _Toc7900 \h </w:instrText>
        </w:r>
        <w:r>
          <w:fldChar w:fldCharType="separate"/>
        </w:r>
        <w:r>
          <w:t>3</w:t>
        </w:r>
        <w:r>
          <w:fldChar w:fldCharType="end"/>
        </w:r>
      </w:hyperlink>
    </w:p>
    <w:p>
      <w:pPr>
        <w:pStyle w:val="TOC2"/>
        <w:tabs>
          <w:tab w:val="right" w:leader="dot" w:pos="8306"/>
        </w:tabs>
      </w:pPr>
      <w:hyperlink w:anchor="_Toc16389" w:history="1">
        <w:r>
          <w:rPr>
            <w:rFonts w:ascii="仿宋" w:eastAsia="仿宋" w:hAnsi="仿宋" w:cs="仿宋" w:hint="eastAsia"/>
            <w:lang w:val="en-GB"/>
          </w:rPr>
          <w:t>(一)、危机预警与应急计划</w:t>
        </w:r>
        <w:r>
          <w:tab/>
        </w:r>
        <w:r>
          <w:fldChar w:fldCharType="begin"/>
        </w:r>
        <w:r>
          <w:instrText xml:space="preserve"> PAGEREF _Toc16389 \h </w:instrText>
        </w:r>
        <w:r>
          <w:fldChar w:fldCharType="separate"/>
        </w:r>
        <w:r>
          <w:t>3</w:t>
        </w:r>
        <w:r>
          <w:fldChar w:fldCharType="end"/>
        </w:r>
      </w:hyperlink>
    </w:p>
    <w:p>
      <w:pPr>
        <w:pStyle w:val="TOC2"/>
        <w:tabs>
          <w:tab w:val="right" w:leader="dot" w:pos="8306"/>
        </w:tabs>
      </w:pPr>
      <w:hyperlink w:anchor="_Toc19485" w:history="1">
        <w:r>
          <w:rPr>
            <w:rFonts w:ascii="仿宋" w:eastAsia="仿宋" w:hAnsi="仿宋" w:cs="仿宋" w:hint="eastAsia"/>
            <w:lang w:val="en-GB"/>
          </w:rPr>
          <w:t>(二)、公关与危机沟通</w:t>
        </w:r>
        <w:r>
          <w:tab/>
        </w:r>
        <w:r>
          <w:fldChar w:fldCharType="begin"/>
        </w:r>
        <w:r>
          <w:instrText xml:space="preserve"> PAGEREF _Toc19485 \h </w:instrText>
        </w:r>
        <w:r>
          <w:fldChar w:fldCharType="separate"/>
        </w:r>
        <w:r>
          <w:t>4</w:t>
        </w:r>
        <w:r>
          <w:fldChar w:fldCharType="end"/>
        </w:r>
      </w:hyperlink>
    </w:p>
    <w:p>
      <w:pPr>
        <w:pStyle w:val="TOC2"/>
        <w:tabs>
          <w:tab w:val="right" w:leader="dot" w:pos="8306"/>
        </w:tabs>
      </w:pPr>
      <w:hyperlink w:anchor="_Toc30600" w:history="1">
        <w:r>
          <w:rPr>
            <w:rFonts w:ascii="仿宋" w:eastAsia="仿宋" w:hAnsi="仿宋" w:cs="仿宋" w:hint="eastAsia"/>
            <w:lang w:val="en-GB"/>
          </w:rPr>
          <w:t>(三)、媒体关系与舆情管理</w:t>
        </w:r>
        <w:r>
          <w:tab/>
        </w:r>
        <w:r>
          <w:fldChar w:fldCharType="begin"/>
        </w:r>
        <w:r>
          <w:instrText xml:space="preserve"> PAGEREF _Toc30600 \h </w:instrText>
        </w:r>
        <w:r>
          <w:fldChar w:fldCharType="separate"/>
        </w:r>
        <w:r>
          <w:t>6</w:t>
        </w:r>
        <w:r>
          <w:fldChar w:fldCharType="end"/>
        </w:r>
      </w:hyperlink>
    </w:p>
    <w:p>
      <w:pPr>
        <w:pStyle w:val="TOC2"/>
        <w:tabs>
          <w:tab w:val="right" w:leader="dot" w:pos="8306"/>
        </w:tabs>
      </w:pPr>
      <w:hyperlink w:anchor="_Toc27363" w:history="1">
        <w:r>
          <w:rPr>
            <w:rFonts w:ascii="仿宋" w:eastAsia="仿宋" w:hAnsi="仿宋" w:cs="仿宋" w:hint="eastAsia"/>
            <w:lang w:val="en-GB"/>
          </w:rPr>
          <w:t>(四)、企业社会责任与危机回应</w:t>
        </w:r>
        <w:r>
          <w:tab/>
        </w:r>
        <w:r>
          <w:fldChar w:fldCharType="begin"/>
        </w:r>
        <w:r>
          <w:instrText xml:space="preserve"> PAGEREF _Toc27363 \h </w:instrText>
        </w:r>
        <w:r>
          <w:fldChar w:fldCharType="separate"/>
        </w:r>
        <w:r>
          <w:t>7</w:t>
        </w:r>
        <w:r>
          <w:fldChar w:fldCharType="end"/>
        </w:r>
      </w:hyperlink>
    </w:p>
    <w:p>
      <w:pPr>
        <w:pStyle w:val="TOC1"/>
        <w:tabs>
          <w:tab w:val="right" w:leader="dot" w:pos="8306"/>
        </w:tabs>
      </w:pPr>
      <w:hyperlink w:anchor="_Toc16878" w:history="1">
        <w:r>
          <w:rPr>
            <w:rFonts w:ascii="仿宋" w:eastAsia="仿宋" w:hAnsi="仿宋" w:cs="仿宋" w:hint="eastAsia"/>
            <w:lang w:val="en-GB"/>
          </w:rPr>
          <w:t>二、市场地位与竞争战略</w:t>
        </w:r>
        <w:r>
          <w:tab/>
        </w:r>
        <w:r>
          <w:fldChar w:fldCharType="begin"/>
        </w:r>
        <w:r>
          <w:instrText xml:space="preserve"> PAGEREF _Toc16878 \h </w:instrText>
        </w:r>
        <w:r>
          <w:fldChar w:fldCharType="separate"/>
        </w:r>
        <w:r>
          <w:t>8</w:t>
        </w:r>
        <w:r>
          <w:fldChar w:fldCharType="end"/>
        </w:r>
      </w:hyperlink>
    </w:p>
    <w:p>
      <w:pPr>
        <w:pStyle w:val="TOC2"/>
        <w:tabs>
          <w:tab w:val="right" w:leader="dot" w:pos="8306"/>
        </w:tabs>
      </w:pPr>
      <w:hyperlink w:anchor="_Toc13222" w:history="1">
        <w:r>
          <w:rPr>
            <w:rFonts w:ascii="仿宋" w:eastAsia="仿宋" w:hAnsi="仿宋" w:cs="仿宋" w:hint="eastAsia"/>
            <w:lang w:val="en-GB"/>
          </w:rPr>
          <w:t>(一)、顾客忠诚</w:t>
        </w:r>
        <w:r>
          <w:tab/>
        </w:r>
        <w:r>
          <w:fldChar w:fldCharType="begin"/>
        </w:r>
        <w:r>
          <w:instrText xml:space="preserve"> PAGEREF _Toc13222 \h </w:instrText>
        </w:r>
        <w:r>
          <w:fldChar w:fldCharType="separate"/>
        </w:r>
        <w:r>
          <w:t>8</w:t>
        </w:r>
        <w:r>
          <w:fldChar w:fldCharType="end"/>
        </w:r>
      </w:hyperlink>
    </w:p>
    <w:p>
      <w:pPr>
        <w:pStyle w:val="TOC2"/>
        <w:tabs>
          <w:tab w:val="right" w:leader="dot" w:pos="8306"/>
        </w:tabs>
      </w:pPr>
      <w:hyperlink w:anchor="_Toc7010" w:history="1">
        <w:r>
          <w:rPr>
            <w:rFonts w:ascii="仿宋" w:eastAsia="仿宋" w:hAnsi="仿宋" w:cs="仿宋" w:hint="eastAsia"/>
            <w:lang w:val="en-GB"/>
          </w:rPr>
          <w:t>(二)、全面质量管理</w:t>
        </w:r>
        <w:r>
          <w:tab/>
        </w:r>
        <w:r>
          <w:fldChar w:fldCharType="begin"/>
        </w:r>
        <w:r>
          <w:instrText xml:space="preserve"> PAGEREF _Toc7010 \h </w:instrText>
        </w:r>
        <w:r>
          <w:fldChar w:fldCharType="separate"/>
        </w:r>
        <w:r>
          <w:t>10</w:t>
        </w:r>
        <w:r>
          <w:fldChar w:fldCharType="end"/>
        </w:r>
      </w:hyperlink>
    </w:p>
    <w:p>
      <w:pPr>
        <w:pStyle w:val="TOC2"/>
        <w:tabs>
          <w:tab w:val="right" w:leader="dot" w:pos="8306"/>
        </w:tabs>
      </w:pPr>
      <w:hyperlink w:anchor="_Toc2356" w:history="1">
        <w:r>
          <w:rPr>
            <w:rFonts w:ascii="仿宋" w:eastAsia="仿宋" w:hAnsi="仿宋" w:cs="仿宋" w:hint="eastAsia"/>
            <w:lang w:val="en-GB"/>
          </w:rPr>
          <w:t>(三)、研究市场营销学的意义</w:t>
        </w:r>
        <w:r>
          <w:tab/>
        </w:r>
        <w:r>
          <w:fldChar w:fldCharType="begin"/>
        </w:r>
        <w:r>
          <w:instrText xml:space="preserve"> PAGEREF _Toc2356 \h </w:instrText>
        </w:r>
        <w:r>
          <w:fldChar w:fldCharType="separate"/>
        </w:r>
        <w:r>
          <w:t>11</w:t>
        </w:r>
        <w:r>
          <w:fldChar w:fldCharType="end"/>
        </w:r>
      </w:hyperlink>
    </w:p>
    <w:p>
      <w:pPr>
        <w:pStyle w:val="TOC2"/>
        <w:tabs>
          <w:tab w:val="right" w:leader="dot" w:pos="8306"/>
        </w:tabs>
      </w:pPr>
      <w:hyperlink w:anchor="_Toc32155" w:history="1">
        <w:r>
          <w:rPr>
            <w:rFonts w:ascii="仿宋" w:eastAsia="仿宋" w:hAnsi="仿宋" w:cs="仿宋" w:hint="eastAsia"/>
            <w:lang w:val="en-GB"/>
          </w:rPr>
          <w:t>(四)、市场营销学的研究方法</w:t>
        </w:r>
        <w:r>
          <w:tab/>
        </w:r>
        <w:r>
          <w:fldChar w:fldCharType="begin"/>
        </w:r>
        <w:r>
          <w:instrText xml:space="preserve"> PAGEREF _Toc32155 \h </w:instrText>
        </w:r>
        <w:r>
          <w:fldChar w:fldCharType="separate"/>
        </w:r>
        <w:r>
          <w:t>12</w:t>
        </w:r>
        <w:r>
          <w:fldChar w:fldCharType="end"/>
        </w:r>
      </w:hyperlink>
    </w:p>
    <w:p>
      <w:pPr>
        <w:pStyle w:val="TOC2"/>
        <w:tabs>
          <w:tab w:val="right" w:leader="dot" w:pos="8306"/>
        </w:tabs>
      </w:pPr>
      <w:hyperlink w:anchor="_Toc8192" w:history="1">
        <w:r>
          <w:rPr>
            <w:rFonts w:ascii="仿宋" w:eastAsia="仿宋" w:hAnsi="仿宋" w:cs="仿宋" w:hint="eastAsia"/>
            <w:lang w:val="en-GB"/>
          </w:rPr>
          <w:t>(五)、选择进攻战略</w:t>
        </w:r>
        <w:r>
          <w:tab/>
        </w:r>
        <w:r>
          <w:fldChar w:fldCharType="begin"/>
        </w:r>
        <w:r>
          <w:instrText xml:space="preserve"> PAGEREF _Toc8192 \h </w:instrText>
        </w:r>
        <w:r>
          <w:fldChar w:fldCharType="separate"/>
        </w:r>
        <w:r>
          <w:t>13</w:t>
        </w:r>
        <w:r>
          <w:fldChar w:fldCharType="end"/>
        </w:r>
      </w:hyperlink>
    </w:p>
    <w:p>
      <w:pPr>
        <w:pStyle w:val="TOC2"/>
        <w:tabs>
          <w:tab w:val="right" w:leader="dot" w:pos="8306"/>
        </w:tabs>
      </w:pPr>
      <w:hyperlink w:anchor="_Toc20082" w:history="1">
        <w:r>
          <w:rPr>
            <w:rFonts w:ascii="仿宋" w:eastAsia="仿宋" w:hAnsi="仿宋" w:cs="仿宋" w:hint="eastAsia"/>
            <w:lang w:val="en-GB"/>
          </w:rPr>
          <w:t>(六)、确定战略目标与竞争对手</w:t>
        </w:r>
        <w:r>
          <w:tab/>
        </w:r>
        <w:r>
          <w:fldChar w:fldCharType="begin"/>
        </w:r>
        <w:r>
          <w:instrText xml:space="preserve"> PAGEREF _Toc20082 \h </w:instrText>
        </w:r>
        <w:r>
          <w:fldChar w:fldCharType="separate"/>
        </w:r>
        <w:r>
          <w:t>15</w:t>
        </w:r>
        <w:r>
          <w:fldChar w:fldCharType="end"/>
        </w:r>
      </w:hyperlink>
    </w:p>
    <w:p>
      <w:pPr>
        <w:pStyle w:val="TOC2"/>
        <w:tabs>
          <w:tab w:val="right" w:leader="dot" w:pos="8306"/>
        </w:tabs>
      </w:pPr>
      <w:hyperlink w:anchor="_Toc1259" w:history="1">
        <w:r>
          <w:rPr>
            <w:rFonts w:ascii="仿宋" w:eastAsia="仿宋" w:hAnsi="仿宋" w:cs="仿宋" w:hint="eastAsia"/>
            <w:lang w:val="en-GB"/>
          </w:rPr>
          <w:t>(七)、市场追随者战略</w:t>
        </w:r>
        <w:r>
          <w:tab/>
        </w:r>
        <w:r>
          <w:fldChar w:fldCharType="begin"/>
        </w:r>
        <w:r>
          <w:instrText xml:space="preserve"> PAGEREF _Toc1259 \h </w:instrText>
        </w:r>
        <w:r>
          <w:fldChar w:fldCharType="separate"/>
        </w:r>
        <w:r>
          <w:t>17</w:t>
        </w:r>
        <w:r>
          <w:fldChar w:fldCharType="end"/>
        </w:r>
      </w:hyperlink>
    </w:p>
    <w:p>
      <w:pPr>
        <w:pStyle w:val="TOC2"/>
        <w:tabs>
          <w:tab w:val="right" w:leader="dot" w:pos="8306"/>
        </w:tabs>
      </w:pPr>
      <w:hyperlink w:anchor="_Toc21511" w:history="1">
        <w:r>
          <w:rPr>
            <w:rFonts w:ascii="仿宋" w:eastAsia="仿宋" w:hAnsi="仿宋" w:cs="仿宋" w:hint="eastAsia"/>
            <w:lang w:val="en-GB"/>
          </w:rPr>
          <w:t>(八)、市场利基者战略</w:t>
        </w:r>
        <w:r>
          <w:tab/>
        </w:r>
        <w:r>
          <w:fldChar w:fldCharType="begin"/>
        </w:r>
        <w:r>
          <w:instrText xml:space="preserve"> PAGEREF _Toc21511 \h </w:instrText>
        </w:r>
        <w:r>
          <w:fldChar w:fldCharType="separate"/>
        </w:r>
        <w:r>
          <w:t>19</w:t>
        </w:r>
        <w:r>
          <w:fldChar w:fldCharType="end"/>
        </w:r>
      </w:hyperlink>
    </w:p>
    <w:p>
      <w:pPr>
        <w:pStyle w:val="TOC2"/>
        <w:tabs>
          <w:tab w:val="right" w:leader="dot" w:pos="8306"/>
        </w:tabs>
      </w:pPr>
      <w:hyperlink w:anchor="_Toc10059" w:history="1">
        <w:r>
          <w:rPr>
            <w:rFonts w:ascii="仿宋" w:eastAsia="仿宋" w:hAnsi="仿宋" w:cs="仿宋" w:hint="eastAsia"/>
            <w:lang w:val="en-GB"/>
          </w:rPr>
          <w:t>(九)、竞争战略选择</w:t>
        </w:r>
        <w:r>
          <w:tab/>
        </w:r>
        <w:r>
          <w:fldChar w:fldCharType="begin"/>
        </w:r>
        <w:r>
          <w:instrText xml:space="preserve"> PAGEREF _Toc10059 \h </w:instrText>
        </w:r>
        <w:r>
          <w:fldChar w:fldCharType="separate"/>
        </w:r>
        <w:r>
          <w:t>20</w:t>
        </w:r>
        <w:r>
          <w:fldChar w:fldCharType="end"/>
        </w:r>
      </w:hyperlink>
    </w:p>
    <w:p>
      <w:pPr>
        <w:pStyle w:val="TOC2"/>
        <w:tabs>
          <w:tab w:val="right" w:leader="dot" w:pos="8306"/>
        </w:tabs>
      </w:pPr>
      <w:hyperlink w:anchor="_Toc25385" w:history="1">
        <w:r>
          <w:rPr>
            <w:rFonts w:ascii="仿宋" w:eastAsia="仿宋" w:hAnsi="仿宋" w:cs="仿宋" w:hint="eastAsia"/>
            <w:lang w:val="en-GB"/>
          </w:rPr>
          <w:t>(十)、光纤传输的波分复用设备行业竞争者识别</w:t>
        </w:r>
        <w:r>
          <w:tab/>
        </w:r>
        <w:r>
          <w:fldChar w:fldCharType="begin"/>
        </w:r>
        <w:r>
          <w:instrText xml:space="preserve"> PAGEREF _Toc25385 \h </w:instrText>
        </w:r>
        <w:r>
          <w:fldChar w:fldCharType="separate"/>
        </w:r>
        <w:r>
          <w:t>22</w:t>
        </w:r>
        <w:r>
          <w:fldChar w:fldCharType="end"/>
        </w:r>
      </w:hyperlink>
    </w:p>
    <w:p>
      <w:pPr>
        <w:pStyle w:val="TOC1"/>
        <w:tabs>
          <w:tab w:val="right" w:leader="dot" w:pos="8306"/>
        </w:tabs>
      </w:pPr>
      <w:hyperlink w:anchor="_Toc26687" w:history="1">
        <w:r>
          <w:rPr>
            <w:rFonts w:ascii="仿宋" w:eastAsia="仿宋" w:hAnsi="仿宋" w:cs="仿宋" w:hint="eastAsia"/>
            <w:lang w:val="en-GB"/>
          </w:rPr>
          <w:t>三、人力资源分析</w:t>
        </w:r>
        <w:r>
          <w:tab/>
        </w:r>
        <w:r>
          <w:fldChar w:fldCharType="begin"/>
        </w:r>
        <w:r>
          <w:instrText xml:space="preserve"> PAGEREF _Toc26687 \h </w:instrText>
        </w:r>
        <w:r>
          <w:fldChar w:fldCharType="separate"/>
        </w:r>
        <w:r>
          <w:t>24</w:t>
        </w:r>
        <w:r>
          <w:fldChar w:fldCharType="end"/>
        </w:r>
      </w:hyperlink>
    </w:p>
    <w:p>
      <w:pPr>
        <w:pStyle w:val="TOC2"/>
        <w:tabs>
          <w:tab w:val="right" w:leader="dot" w:pos="8306"/>
        </w:tabs>
      </w:pPr>
      <w:hyperlink w:anchor="_Toc25054" w:history="1">
        <w:r>
          <w:rPr>
            <w:rFonts w:ascii="仿宋" w:eastAsia="仿宋" w:hAnsi="仿宋" w:cs="仿宋" w:hint="eastAsia"/>
            <w:lang w:val="en-GB"/>
          </w:rPr>
          <w:t>(一)、人力资源配置</w:t>
        </w:r>
        <w:r>
          <w:tab/>
        </w:r>
        <w:r>
          <w:fldChar w:fldCharType="begin"/>
        </w:r>
        <w:r>
          <w:instrText xml:space="preserve"> PAGEREF _Toc25054 \h </w:instrText>
        </w:r>
        <w:r>
          <w:fldChar w:fldCharType="separate"/>
        </w:r>
        <w:r>
          <w:t>24</w:t>
        </w:r>
        <w:r>
          <w:fldChar w:fldCharType="end"/>
        </w:r>
      </w:hyperlink>
    </w:p>
    <w:p>
      <w:pPr>
        <w:pStyle w:val="TOC2"/>
        <w:tabs>
          <w:tab w:val="right" w:leader="dot" w:pos="8306"/>
        </w:tabs>
      </w:pPr>
      <w:hyperlink w:anchor="_Toc401" w:history="1">
        <w:r>
          <w:rPr>
            <w:rFonts w:ascii="仿宋" w:eastAsia="仿宋" w:hAnsi="仿宋" w:cs="仿宋" w:hint="eastAsia"/>
            <w:lang w:val="en-GB"/>
          </w:rPr>
          <w:t>(二)、员工技能培训</w:t>
        </w:r>
        <w:r>
          <w:tab/>
        </w:r>
        <w:r>
          <w:fldChar w:fldCharType="begin"/>
        </w:r>
        <w:r>
          <w:instrText xml:space="preserve"> PAGEREF _Toc401 \h </w:instrText>
        </w:r>
        <w:r>
          <w:fldChar w:fldCharType="separate"/>
        </w:r>
        <w:r>
          <w:t>26</w:t>
        </w:r>
        <w:r>
          <w:fldChar w:fldCharType="end"/>
        </w:r>
      </w:hyperlink>
    </w:p>
    <w:p>
      <w:pPr>
        <w:pStyle w:val="TOC1"/>
        <w:tabs>
          <w:tab w:val="right" w:leader="dot" w:pos="8306"/>
        </w:tabs>
      </w:pPr>
      <w:hyperlink w:anchor="_Toc18231" w:history="1">
        <w:r>
          <w:rPr>
            <w:rFonts w:ascii="仿宋" w:eastAsia="仿宋" w:hAnsi="仿宋" w:cs="仿宋" w:hint="eastAsia"/>
            <w:lang w:val="en-GB"/>
          </w:rPr>
          <w:t>四、员工培训与绩效提升</w:t>
        </w:r>
        <w:r>
          <w:tab/>
        </w:r>
        <w:r>
          <w:fldChar w:fldCharType="begin"/>
        </w:r>
        <w:r>
          <w:instrText xml:space="preserve"> PAGEREF _Toc18231 \h </w:instrText>
        </w:r>
        <w:r>
          <w:fldChar w:fldCharType="separate"/>
        </w:r>
        <w:r>
          <w:t>28</w:t>
        </w:r>
        <w:r>
          <w:fldChar w:fldCharType="end"/>
        </w:r>
      </w:hyperlink>
    </w:p>
    <w:p>
      <w:pPr>
        <w:pStyle w:val="TOC2"/>
        <w:tabs>
          <w:tab w:val="right" w:leader="dot" w:pos="8306"/>
        </w:tabs>
      </w:pPr>
      <w:hyperlink w:anchor="_Toc26804" w:history="1">
        <w:r>
          <w:rPr>
            <w:rFonts w:ascii="仿宋" w:eastAsia="仿宋" w:hAnsi="仿宋" w:cs="仿宋" w:hint="eastAsia"/>
            <w:lang w:val="en-GB"/>
          </w:rPr>
          <w:t>(一)、培训需求分析与计划</w:t>
        </w:r>
        <w:r>
          <w:tab/>
        </w:r>
        <w:r>
          <w:fldChar w:fldCharType="begin"/>
        </w:r>
        <w:r>
          <w:instrText xml:space="preserve"> PAGEREF _Toc26804 \h </w:instrText>
        </w:r>
        <w:r>
          <w:fldChar w:fldCharType="separate"/>
        </w:r>
        <w:r>
          <w:t>28</w:t>
        </w:r>
        <w:r>
          <w:fldChar w:fldCharType="end"/>
        </w:r>
      </w:hyperlink>
    </w:p>
    <w:p>
      <w:pPr>
        <w:pStyle w:val="TOC2"/>
        <w:tabs>
          <w:tab w:val="right" w:leader="dot" w:pos="8306"/>
        </w:tabs>
      </w:pPr>
      <w:hyperlink w:anchor="_Toc19169" w:history="1">
        <w:r>
          <w:rPr>
            <w:rFonts w:ascii="仿宋" w:eastAsia="仿宋" w:hAnsi="仿宋" w:cs="仿宋" w:hint="eastAsia"/>
            <w:lang w:val="en-GB"/>
          </w:rPr>
          <w:t>(二)、绩效评价体系与激励机制</w:t>
        </w:r>
        <w:r>
          <w:tab/>
        </w:r>
        <w:r>
          <w:fldChar w:fldCharType="begin"/>
        </w:r>
        <w:r>
          <w:instrText xml:space="preserve"> PAGEREF _Toc19169 \h </w:instrText>
        </w:r>
        <w:r>
          <w:fldChar w:fldCharType="separate"/>
        </w:r>
        <w:r>
          <w:t>29</w:t>
        </w:r>
        <w:r>
          <w:fldChar w:fldCharType="end"/>
        </w:r>
      </w:hyperlink>
    </w:p>
    <w:p>
      <w:pPr>
        <w:pStyle w:val="TOC2"/>
        <w:tabs>
          <w:tab w:val="right" w:leader="dot" w:pos="8306"/>
        </w:tabs>
      </w:pPr>
      <w:hyperlink w:anchor="_Toc13982" w:history="1">
        <w:r>
          <w:rPr>
            <w:rFonts w:ascii="仿宋" w:eastAsia="仿宋" w:hAnsi="仿宋" w:cs="仿宋" w:hint="eastAsia"/>
            <w:lang w:val="en-GB"/>
          </w:rPr>
          <w:t>(三)、职业发展规划与晋升通道</w:t>
        </w:r>
        <w:r>
          <w:tab/>
        </w:r>
        <w:r>
          <w:fldChar w:fldCharType="begin"/>
        </w:r>
        <w:r>
          <w:instrText xml:space="preserve"> PAGEREF _Toc13982 \h </w:instrText>
        </w:r>
        <w:r>
          <w:fldChar w:fldCharType="separate"/>
        </w:r>
        <w:r>
          <w:t>31</w:t>
        </w:r>
        <w:r>
          <w:fldChar w:fldCharType="end"/>
        </w:r>
      </w:hyperlink>
    </w:p>
    <w:p>
      <w:pPr>
        <w:pStyle w:val="TOC2"/>
        <w:tabs>
          <w:tab w:val="right" w:leader="dot" w:pos="8306"/>
        </w:tabs>
      </w:pPr>
      <w:hyperlink w:anchor="_Toc18953" w:history="1">
        <w:r>
          <w:rPr>
            <w:rFonts w:ascii="仿宋" w:eastAsia="仿宋" w:hAnsi="仿宋" w:cs="仿宋" w:hint="eastAsia"/>
            <w:lang w:val="en-GB"/>
          </w:rPr>
          <w:t>(四)、员工满意度与团队凝聚力</w:t>
        </w:r>
        <w:r>
          <w:tab/>
        </w:r>
        <w:r>
          <w:fldChar w:fldCharType="begin"/>
        </w:r>
        <w:r>
          <w:instrText xml:space="preserve"> PAGEREF _Toc18953 \h </w:instrText>
        </w:r>
        <w:r>
          <w:fldChar w:fldCharType="separate"/>
        </w:r>
        <w:r>
          <w:t>33</w:t>
        </w:r>
        <w:r>
          <w:fldChar w:fldCharType="end"/>
        </w:r>
      </w:hyperlink>
    </w:p>
    <w:p>
      <w:pPr>
        <w:pStyle w:val="TOC1"/>
        <w:tabs>
          <w:tab w:val="right" w:leader="dot" w:pos="8306"/>
        </w:tabs>
      </w:pPr>
      <w:hyperlink w:anchor="_Toc9105" w:history="1">
        <w:r>
          <w:rPr>
            <w:rFonts w:ascii="仿宋" w:eastAsia="仿宋" w:hAnsi="仿宋" w:cs="仿宋" w:hint="eastAsia"/>
            <w:lang w:val="en-GB"/>
          </w:rPr>
          <w:t>五、公司简介</w:t>
        </w:r>
        <w:r>
          <w:tab/>
        </w:r>
        <w:r>
          <w:fldChar w:fldCharType="begin"/>
        </w:r>
        <w:r>
          <w:instrText xml:space="preserve"> PAGEREF _Toc9105 \h </w:instrText>
        </w:r>
        <w:r>
          <w:fldChar w:fldCharType="separate"/>
        </w:r>
        <w:r>
          <w:t>36</w:t>
        </w:r>
        <w:r>
          <w:fldChar w:fldCharType="end"/>
        </w:r>
      </w:hyperlink>
    </w:p>
    <w:p>
      <w:pPr>
        <w:pStyle w:val="TOC2"/>
        <w:tabs>
          <w:tab w:val="right" w:leader="dot" w:pos="8306"/>
        </w:tabs>
      </w:pPr>
      <w:hyperlink w:anchor="_Toc21644" w:history="1">
        <w:r>
          <w:rPr>
            <w:rFonts w:ascii="仿宋" w:eastAsia="仿宋" w:hAnsi="仿宋" w:cs="仿宋" w:hint="eastAsia"/>
            <w:lang w:val="en-GB"/>
          </w:rPr>
          <w:t>(一)、公司基本信息</w:t>
        </w:r>
        <w:r>
          <w:tab/>
        </w:r>
        <w:r>
          <w:fldChar w:fldCharType="begin"/>
        </w:r>
        <w:r>
          <w:instrText xml:space="preserve"> PAGEREF _Toc21644 \h </w:instrText>
        </w:r>
        <w:r>
          <w:fldChar w:fldCharType="separate"/>
        </w:r>
        <w:r>
          <w:t>36</w:t>
        </w:r>
        <w:r>
          <w:fldChar w:fldCharType="end"/>
        </w:r>
      </w:hyperlink>
    </w:p>
    <w:p>
      <w:pPr>
        <w:pStyle w:val="TOC2"/>
        <w:tabs>
          <w:tab w:val="right" w:leader="dot" w:pos="8306"/>
        </w:tabs>
      </w:pPr>
      <w:hyperlink w:anchor="_Toc24082" w:history="1">
        <w:r>
          <w:rPr>
            <w:rFonts w:ascii="仿宋" w:eastAsia="仿宋" w:hAnsi="仿宋" w:cs="仿宋" w:hint="eastAsia"/>
            <w:lang w:val="en-GB"/>
          </w:rPr>
          <w:t>(二)、公司简介</w:t>
        </w:r>
        <w:r>
          <w:tab/>
        </w:r>
        <w:r>
          <w:fldChar w:fldCharType="begin"/>
        </w:r>
        <w:r>
          <w:instrText xml:space="preserve"> PAGEREF _Toc24082 \h </w:instrText>
        </w:r>
        <w:r>
          <w:fldChar w:fldCharType="separate"/>
        </w:r>
        <w:r>
          <w:t>36</w:t>
        </w:r>
        <w:r>
          <w:fldChar w:fldCharType="end"/>
        </w:r>
      </w:hyperlink>
    </w:p>
    <w:p>
      <w:pPr>
        <w:pStyle w:val="TOC1"/>
        <w:tabs>
          <w:tab w:val="right" w:leader="dot" w:pos="8306"/>
        </w:tabs>
      </w:pPr>
      <w:hyperlink w:anchor="_Toc11408" w:history="1">
        <w:r>
          <w:rPr>
            <w:rFonts w:ascii="仿宋" w:eastAsia="仿宋" w:hAnsi="仿宋" w:cs="仿宋" w:hint="eastAsia"/>
            <w:lang w:val="en-GB"/>
          </w:rPr>
          <w:t>六、光纤传输的波分复用设备消费者市场分析</w:t>
        </w:r>
        <w:r>
          <w:tab/>
        </w:r>
        <w:r>
          <w:fldChar w:fldCharType="begin"/>
        </w:r>
        <w:r>
          <w:instrText xml:space="preserve"> PAGEREF _Toc11408 \h </w:instrText>
        </w:r>
        <w:r>
          <w:fldChar w:fldCharType="separate"/>
        </w:r>
        <w:r>
          <w:t>37</w:t>
        </w:r>
        <w:r>
          <w:fldChar w:fldCharType="end"/>
        </w:r>
      </w:hyperlink>
    </w:p>
    <w:p>
      <w:pPr>
        <w:pStyle w:val="TOC2"/>
        <w:tabs>
          <w:tab w:val="right" w:leader="dot" w:pos="8306"/>
        </w:tabs>
      </w:pPr>
      <w:hyperlink w:anchor="_Toc32405" w:history="1">
        <w:r>
          <w:rPr>
            <w:rFonts w:ascii="仿宋" w:eastAsia="仿宋" w:hAnsi="仿宋" w:cs="仿宋" w:hint="eastAsia"/>
            <w:lang w:val="en-GB"/>
          </w:rPr>
          <w:t>(一)、目标客户群体</w:t>
        </w:r>
        <w:r>
          <w:tab/>
        </w:r>
        <w:r>
          <w:fldChar w:fldCharType="begin"/>
        </w:r>
        <w:r>
          <w:instrText xml:space="preserve"> PAGEREF _Toc32405 \h </w:instrText>
        </w:r>
        <w:r>
          <w:fldChar w:fldCharType="separate"/>
        </w:r>
        <w:r>
          <w:t>37</w:t>
        </w:r>
        <w:r>
          <w:fldChar w:fldCharType="end"/>
        </w:r>
      </w:hyperlink>
    </w:p>
    <w:p>
      <w:pPr>
        <w:pStyle w:val="TOC2"/>
        <w:tabs>
          <w:tab w:val="right" w:leader="dot" w:pos="8306"/>
        </w:tabs>
      </w:pPr>
      <w:hyperlink w:anchor="_Toc5110" w:history="1">
        <w:r>
          <w:rPr>
            <w:rFonts w:ascii="仿宋" w:eastAsia="仿宋" w:hAnsi="仿宋" w:cs="仿宋" w:hint="eastAsia"/>
            <w:lang w:val="en-GB"/>
          </w:rPr>
          <w:t>(二)、消费者需求</w:t>
        </w:r>
        <w:r>
          <w:tab/>
        </w:r>
        <w:r>
          <w:fldChar w:fldCharType="begin"/>
        </w:r>
        <w:r>
          <w:instrText xml:space="preserve"> PAGEREF _Toc5110 \h </w:instrText>
        </w:r>
        <w:r>
          <w:fldChar w:fldCharType="separate"/>
        </w:r>
        <w:r>
          <w:t>38</w:t>
        </w:r>
        <w:r>
          <w:fldChar w:fldCharType="end"/>
        </w:r>
      </w:hyperlink>
    </w:p>
    <w:p>
      <w:pPr>
        <w:pStyle w:val="TOC1"/>
        <w:tabs>
          <w:tab w:val="right" w:leader="dot" w:pos="8306"/>
        </w:tabs>
      </w:pPr>
      <w:hyperlink w:anchor="_Toc9652" w:history="1">
        <w:r>
          <w:rPr>
            <w:rFonts w:ascii="仿宋" w:eastAsia="仿宋" w:hAnsi="仿宋" w:cs="仿宋" w:hint="eastAsia"/>
            <w:lang w:val="en-GB"/>
          </w:rPr>
          <w:t>七、光纤传输的波分复用设备行业竞争对选址的影响</w:t>
        </w:r>
        <w:r>
          <w:tab/>
        </w:r>
        <w:r>
          <w:fldChar w:fldCharType="begin"/>
        </w:r>
        <w:r>
          <w:instrText xml:space="preserve"> PAGEREF _Toc9652 \h </w:instrText>
        </w:r>
        <w:r>
          <w:fldChar w:fldCharType="separate"/>
        </w:r>
        <w:r>
          <w:t>40</w:t>
        </w:r>
        <w:r>
          <w:fldChar w:fldCharType="end"/>
        </w:r>
      </w:hyperlink>
    </w:p>
    <w:p>
      <w:pPr>
        <w:pStyle w:val="TOC2"/>
        <w:tabs>
          <w:tab w:val="right" w:leader="dot" w:pos="8306"/>
        </w:tabs>
      </w:pPr>
      <w:hyperlink w:anchor="_Toc24133" w:history="1">
        <w:r>
          <w:rPr>
            <w:rFonts w:ascii="仿宋" w:eastAsia="仿宋" w:hAnsi="仿宋" w:cs="仿宋" w:hint="eastAsia"/>
            <w:lang w:val="en-GB"/>
          </w:rPr>
          <w:t>(一)、地理位置分析</w:t>
        </w:r>
        <w:r>
          <w:tab/>
        </w:r>
        <w:r>
          <w:fldChar w:fldCharType="begin"/>
        </w:r>
        <w:r>
          <w:instrText xml:space="preserve"> PAGEREF _Toc24133 \h </w:instrText>
        </w:r>
        <w:r>
          <w:fldChar w:fldCharType="separate"/>
        </w:r>
        <w:r>
          <w:t>40</w:t>
        </w:r>
        <w:r>
          <w:fldChar w:fldCharType="end"/>
        </w:r>
      </w:hyperlink>
    </w:p>
    <w:p>
      <w:pPr>
        <w:pStyle w:val="TOC2"/>
        <w:tabs>
          <w:tab w:val="right" w:leader="dot" w:pos="8306"/>
        </w:tabs>
      </w:pPr>
      <w:hyperlink w:anchor="_Toc230" w:history="1">
        <w:r>
          <w:rPr>
            <w:rFonts w:ascii="仿宋" w:eastAsia="仿宋" w:hAnsi="仿宋" w:cs="仿宋" w:hint="eastAsia"/>
            <w:lang w:val="en-GB"/>
          </w:rPr>
          <w:t>(二)、供应链优势</w:t>
        </w:r>
        <w:r>
          <w:tab/>
        </w:r>
        <w:r>
          <w:fldChar w:fldCharType="begin"/>
        </w:r>
        <w:r>
          <w:instrText xml:space="preserve"> PAGEREF _Toc230 \h </w:instrText>
        </w:r>
        <w:r>
          <w:fldChar w:fldCharType="separate"/>
        </w:r>
        <w:r>
          <w:t>41</w:t>
        </w:r>
        <w:r>
          <w:fldChar w:fldCharType="end"/>
        </w:r>
      </w:hyperlink>
    </w:p>
    <w:p>
      <w:pPr>
        <w:pStyle w:val="TOC2"/>
        <w:tabs>
          <w:tab w:val="right" w:leader="dot" w:pos="8306"/>
        </w:tabs>
      </w:pPr>
      <w:hyperlink w:anchor="_Toc13050" w:history="1">
        <w:r>
          <w:rPr>
            <w:rFonts w:ascii="仿宋" w:eastAsia="仿宋" w:hAnsi="仿宋" w:cs="仿宋" w:hint="eastAsia"/>
            <w:lang w:val="en-GB"/>
          </w:rPr>
          <w:t>(三)、人才资源</w:t>
        </w:r>
        <w:r>
          <w:tab/>
        </w:r>
        <w:r>
          <w:fldChar w:fldCharType="begin"/>
        </w:r>
        <w:r>
          <w:instrText xml:space="preserve"> PAGEREF _Toc13050 \h </w:instrText>
        </w:r>
        <w:r>
          <w:fldChar w:fldCharType="separate"/>
        </w:r>
        <w:r>
          <w:t>42</w:t>
        </w:r>
        <w:r>
          <w:fldChar w:fldCharType="end"/>
        </w:r>
      </w:hyperlink>
    </w:p>
    <w:p>
      <w:pPr>
        <w:pStyle w:val="TOC2"/>
        <w:tabs>
          <w:tab w:val="right" w:leader="dot" w:pos="8306"/>
        </w:tabs>
      </w:pPr>
      <w:hyperlink w:anchor="_Toc4617" w:history="1">
        <w:r>
          <w:rPr>
            <w:rFonts w:ascii="仿宋" w:eastAsia="仿宋" w:hAnsi="仿宋" w:cs="仿宋" w:hint="eastAsia"/>
            <w:lang w:val="en-GB"/>
          </w:rPr>
          <w:t>(四)、政策支持</w:t>
        </w:r>
        <w:r>
          <w:tab/>
        </w:r>
        <w:r>
          <w:fldChar w:fldCharType="begin"/>
        </w:r>
        <w:r>
          <w:instrText xml:space="preserve"> PAGEREF _Toc4617 \h </w:instrText>
        </w:r>
        <w:r>
          <w:fldChar w:fldCharType="separate"/>
        </w:r>
        <w:r>
          <w:t>43</w:t>
        </w:r>
        <w:r>
          <w:fldChar w:fldCharType="end"/>
        </w:r>
      </w:hyperlink>
    </w:p>
    <w:p>
      <w:pPr>
        <w:pStyle w:val="TOC1"/>
        <w:tabs>
          <w:tab w:val="right" w:leader="dot" w:pos="8306"/>
        </w:tabs>
      </w:pPr>
      <w:hyperlink w:anchor="_Toc2922" w:history="1">
        <w:r>
          <w:rPr>
            <w:rFonts w:ascii="仿宋" w:eastAsia="仿宋" w:hAnsi="仿宋" w:cs="仿宋" w:hint="eastAsia"/>
            <w:lang w:val="en-GB"/>
          </w:rPr>
          <w:t>八、光纤传输的波分复用设备市场地位与竞争战略</w:t>
        </w:r>
        <w:r>
          <w:tab/>
        </w:r>
        <w:r>
          <w:fldChar w:fldCharType="begin"/>
        </w:r>
        <w:r>
          <w:instrText xml:space="preserve"> PAGEREF _Toc2922 \h </w:instrText>
        </w:r>
        <w:r>
          <w:fldChar w:fldCharType="separate"/>
        </w:r>
        <w:r>
          <w:t>44</w:t>
        </w:r>
        <w:r>
          <w:fldChar w:fldCharType="end"/>
        </w:r>
      </w:hyperlink>
    </w:p>
    <w:p>
      <w:pPr>
        <w:pStyle w:val="TOC2"/>
        <w:tabs>
          <w:tab w:val="right" w:leader="dot" w:pos="8306"/>
        </w:tabs>
      </w:pPr>
      <w:hyperlink w:anchor="_Toc14410" w:history="1">
        <w:r>
          <w:rPr>
            <w:rFonts w:ascii="仿宋" w:eastAsia="仿宋" w:hAnsi="仿宋" w:cs="仿宋" w:hint="eastAsia"/>
            <w:lang w:val="en-GB"/>
          </w:rPr>
          <w:t>(一)、公司市场地位</w:t>
        </w:r>
        <w:r>
          <w:tab/>
        </w:r>
        <w:r>
          <w:fldChar w:fldCharType="begin"/>
        </w:r>
        <w:r>
          <w:instrText xml:space="preserve"> PAGEREF _Toc14410 \h </w:instrText>
        </w:r>
        <w:r>
          <w:fldChar w:fldCharType="separate"/>
        </w:r>
        <w:r>
          <w:t>44</w:t>
        </w:r>
        <w:r>
          <w:fldChar w:fldCharType="end"/>
        </w:r>
      </w:hyperlink>
    </w:p>
    <w:p>
      <w:pPr>
        <w:pStyle w:val="TOC2"/>
        <w:tabs>
          <w:tab w:val="right" w:leader="dot" w:pos="8306"/>
        </w:tabs>
      </w:pPr>
      <w:hyperlink w:anchor="_Toc4244" w:history="1">
        <w:r>
          <w:rPr>
            <w:rFonts w:ascii="仿宋" w:eastAsia="仿宋" w:hAnsi="仿宋" w:cs="仿宋" w:hint="eastAsia"/>
            <w:lang w:val="en-GB"/>
          </w:rPr>
          <w:t>(二)、竞争对手分析</w:t>
        </w:r>
        <w:r>
          <w:tab/>
        </w:r>
        <w:r>
          <w:fldChar w:fldCharType="begin"/>
        </w:r>
        <w:r>
          <w:instrText xml:space="preserve"> PAGEREF _Toc4244 \h </w:instrText>
        </w:r>
        <w:r>
          <w:fldChar w:fldCharType="separate"/>
        </w:r>
        <w:r>
          <w:t>45</w:t>
        </w:r>
        <w:r>
          <w:fldChar w:fldCharType="end"/>
        </w:r>
      </w:hyperlink>
    </w:p>
    <w:p>
      <w:pPr>
        <w:pStyle w:val="TOC2"/>
        <w:tabs>
          <w:tab w:val="right" w:leader="dot" w:pos="8306"/>
        </w:tabs>
      </w:pPr>
      <w:hyperlink w:anchor="_Toc11558" w:history="1">
        <w:r>
          <w:rPr>
            <w:rFonts w:ascii="仿宋" w:eastAsia="仿宋" w:hAnsi="仿宋" w:cs="仿宋" w:hint="eastAsia"/>
            <w:lang w:val="en-GB"/>
          </w:rPr>
          <w:t>(三)、竞争战略</w:t>
        </w:r>
        <w:r>
          <w:tab/>
        </w:r>
        <w:r>
          <w:fldChar w:fldCharType="begin"/>
        </w:r>
        <w:r>
          <w:instrText xml:space="preserve"> PAGEREF _Toc11558 \h </w:instrText>
        </w:r>
        <w:r>
          <w:fldChar w:fldCharType="separate"/>
        </w:r>
        <w:r>
          <w:t>46</w:t>
        </w:r>
        <w:r>
          <w:fldChar w:fldCharType="end"/>
        </w:r>
      </w:hyperlink>
    </w:p>
    <w:p>
      <w:pPr>
        <w:pStyle w:val="TOC2"/>
        <w:tabs>
          <w:tab w:val="right" w:leader="dot" w:pos="8306"/>
        </w:tabs>
      </w:pPr>
      <w:hyperlink w:anchor="_Toc24722" w:history="1">
        <w:r>
          <w:rPr>
            <w:rFonts w:ascii="仿宋" w:eastAsia="仿宋" w:hAnsi="仿宋" w:cs="仿宋" w:hint="eastAsia"/>
            <w:lang w:val="en-GB"/>
          </w:rPr>
          <w:t>(四)、市场定位</w:t>
        </w:r>
        <w:r>
          <w:tab/>
        </w:r>
        <w:r>
          <w:fldChar w:fldCharType="begin"/>
        </w:r>
        <w:r>
          <w:instrText xml:space="preserve"> PAGEREF _Toc24722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09" w:history="1">
        <w:r>
          <w:rPr>
            <w:rFonts w:ascii="仿宋" w:eastAsia="仿宋" w:hAnsi="仿宋" w:cs="仿宋" w:hint="eastAsia"/>
            <w:lang w:val="en-GB"/>
          </w:rPr>
          <w:t>九、市场趋势与消费者洞察</w:t>
        </w:r>
        <w:r>
          <w:tab/>
        </w:r>
        <w:r>
          <w:fldChar w:fldCharType="begin"/>
        </w:r>
        <w:r>
          <w:instrText xml:space="preserve"> PAGEREF _Toc32409 \h </w:instrText>
        </w:r>
        <w:r>
          <w:fldChar w:fldCharType="separate"/>
        </w:r>
        <w:r>
          <w:t>48</w:t>
        </w:r>
        <w:r>
          <w:fldChar w:fldCharType="end"/>
        </w:r>
      </w:hyperlink>
    </w:p>
    <w:p>
      <w:pPr>
        <w:pStyle w:val="TOC2"/>
        <w:tabs>
          <w:tab w:val="right" w:leader="dot" w:pos="8306"/>
        </w:tabs>
      </w:pPr>
      <w:hyperlink w:anchor="_Toc16525" w:history="1">
        <w:r>
          <w:rPr>
            <w:rFonts w:ascii="仿宋" w:eastAsia="仿宋" w:hAnsi="仿宋" w:cs="仿宋" w:hint="eastAsia"/>
            <w:lang w:val="en-GB"/>
          </w:rPr>
          <w:t>(一)、市场趋势分析与预测</w:t>
        </w:r>
        <w:r>
          <w:tab/>
        </w:r>
        <w:r>
          <w:fldChar w:fldCharType="begin"/>
        </w:r>
        <w:r>
          <w:instrText xml:space="preserve"> PAGEREF _Toc16525 \h </w:instrText>
        </w:r>
        <w:r>
          <w:fldChar w:fldCharType="separate"/>
        </w:r>
        <w:r>
          <w:t>48</w:t>
        </w:r>
        <w:r>
          <w:fldChar w:fldCharType="end"/>
        </w:r>
      </w:hyperlink>
    </w:p>
    <w:p>
      <w:pPr>
        <w:pStyle w:val="TOC2"/>
        <w:tabs>
          <w:tab w:val="right" w:leader="dot" w:pos="8306"/>
        </w:tabs>
      </w:pPr>
      <w:hyperlink w:anchor="_Toc6082" w:history="1">
        <w:r>
          <w:rPr>
            <w:rFonts w:ascii="仿宋" w:eastAsia="仿宋" w:hAnsi="仿宋" w:cs="仿宋" w:hint="eastAsia"/>
            <w:lang w:val="en-GB"/>
          </w:rPr>
          <w:t>(二)、消费者洞察与行为研究</w:t>
        </w:r>
        <w:r>
          <w:tab/>
        </w:r>
        <w:r>
          <w:fldChar w:fldCharType="begin"/>
        </w:r>
        <w:r>
          <w:instrText xml:space="preserve"> PAGEREF _Toc6082 \h </w:instrText>
        </w:r>
        <w:r>
          <w:fldChar w:fldCharType="separate"/>
        </w:r>
        <w:r>
          <w:t>49</w:t>
        </w:r>
        <w:r>
          <w:fldChar w:fldCharType="end"/>
        </w:r>
      </w:hyperlink>
    </w:p>
    <w:p>
      <w:pPr>
        <w:pStyle w:val="TOC2"/>
        <w:tabs>
          <w:tab w:val="right" w:leader="dot" w:pos="8306"/>
        </w:tabs>
      </w:pPr>
      <w:hyperlink w:anchor="_Toc10083" w:history="1">
        <w:r>
          <w:rPr>
            <w:rFonts w:ascii="仿宋" w:eastAsia="仿宋" w:hAnsi="仿宋" w:cs="仿宋" w:hint="eastAsia"/>
            <w:lang w:val="en-GB"/>
          </w:rPr>
          <w:t>(三)、产品创新与市场适应性</w:t>
        </w:r>
        <w:r>
          <w:tab/>
        </w:r>
        <w:r>
          <w:fldChar w:fldCharType="begin"/>
        </w:r>
        <w:r>
          <w:instrText xml:space="preserve"> PAGEREF _Toc10083 \h </w:instrText>
        </w:r>
        <w:r>
          <w:fldChar w:fldCharType="separate"/>
        </w:r>
        <w:r>
          <w:t>51</w:t>
        </w:r>
        <w:r>
          <w:fldChar w:fldCharType="end"/>
        </w:r>
      </w:hyperlink>
    </w:p>
    <w:p>
      <w:pPr>
        <w:pStyle w:val="TOC2"/>
        <w:tabs>
          <w:tab w:val="right" w:leader="dot" w:pos="8306"/>
        </w:tabs>
      </w:pPr>
      <w:hyperlink w:anchor="_Toc13171" w:history="1">
        <w:r>
          <w:rPr>
            <w:rFonts w:ascii="仿宋" w:eastAsia="仿宋" w:hAnsi="仿宋" w:cs="仿宋" w:hint="eastAsia"/>
            <w:lang w:val="en-GB"/>
          </w:rPr>
          <w:t>(四)、服务体验与客户满意度</w:t>
        </w:r>
        <w:r>
          <w:tab/>
        </w:r>
        <w:r>
          <w:fldChar w:fldCharType="begin"/>
        </w:r>
        <w:r>
          <w:instrText xml:space="preserve"> PAGEREF _Toc13171 \h </w:instrText>
        </w:r>
        <w:r>
          <w:fldChar w:fldCharType="separate"/>
        </w:r>
        <w:r>
          <w:t>53</w:t>
        </w:r>
        <w:r>
          <w:fldChar w:fldCharType="end"/>
        </w:r>
      </w:hyperlink>
    </w:p>
    <w:p>
      <w:pPr>
        <w:pStyle w:val="TOC1"/>
        <w:tabs>
          <w:tab w:val="right" w:leader="dot" w:pos="8306"/>
        </w:tabs>
      </w:pPr>
      <w:hyperlink w:anchor="_Toc11867" w:history="1">
        <w:r>
          <w:rPr>
            <w:rFonts w:ascii="仿宋" w:eastAsia="仿宋" w:hAnsi="仿宋" w:cs="仿宋" w:hint="eastAsia"/>
            <w:lang w:val="en-GB"/>
          </w:rPr>
          <w:t>十、光纤传输的波分复用设备促销策略</w:t>
        </w:r>
        <w:r>
          <w:tab/>
        </w:r>
        <w:r>
          <w:fldChar w:fldCharType="begin"/>
        </w:r>
        <w:r>
          <w:instrText xml:space="preserve"> PAGEREF _Toc11867 \h </w:instrText>
        </w:r>
        <w:r>
          <w:fldChar w:fldCharType="separate"/>
        </w:r>
        <w:r>
          <w:t>54</w:t>
        </w:r>
        <w:r>
          <w:fldChar w:fldCharType="end"/>
        </w:r>
      </w:hyperlink>
    </w:p>
    <w:p>
      <w:pPr>
        <w:pStyle w:val="TOC2"/>
        <w:tabs>
          <w:tab w:val="right" w:leader="dot" w:pos="8306"/>
        </w:tabs>
      </w:pPr>
      <w:hyperlink w:anchor="_Toc12431" w:history="1">
        <w:r>
          <w:rPr>
            <w:rFonts w:ascii="仿宋" w:eastAsia="仿宋" w:hAnsi="仿宋" w:cs="仿宋" w:hint="eastAsia"/>
            <w:lang w:val="en-GB"/>
          </w:rPr>
          <w:t>(一)、广告与宣传</w:t>
        </w:r>
        <w:r>
          <w:tab/>
        </w:r>
        <w:r>
          <w:fldChar w:fldCharType="begin"/>
        </w:r>
        <w:r>
          <w:instrText xml:space="preserve"> PAGEREF _Toc12431 \h </w:instrText>
        </w:r>
        <w:r>
          <w:fldChar w:fldCharType="separate"/>
        </w:r>
        <w:r>
          <w:t>54</w:t>
        </w:r>
        <w:r>
          <w:fldChar w:fldCharType="end"/>
        </w:r>
      </w:hyperlink>
    </w:p>
    <w:p>
      <w:pPr>
        <w:pStyle w:val="TOC2"/>
        <w:tabs>
          <w:tab w:val="right" w:leader="dot" w:pos="8306"/>
        </w:tabs>
      </w:pPr>
      <w:hyperlink w:anchor="_Toc8347" w:history="1">
        <w:r>
          <w:rPr>
            <w:rFonts w:ascii="仿宋" w:eastAsia="仿宋" w:hAnsi="仿宋" w:cs="仿宋" w:hint="eastAsia"/>
            <w:lang w:val="en-GB"/>
          </w:rPr>
          <w:t>(二)、促销活动</w:t>
        </w:r>
        <w:r>
          <w:tab/>
        </w:r>
        <w:r>
          <w:fldChar w:fldCharType="begin"/>
        </w:r>
        <w:r>
          <w:instrText xml:space="preserve"> PAGEREF _Toc8347 \h </w:instrText>
        </w:r>
        <w:r>
          <w:fldChar w:fldCharType="separate"/>
        </w:r>
        <w:r>
          <w:t>56</w:t>
        </w:r>
        <w:r>
          <w:fldChar w:fldCharType="end"/>
        </w:r>
      </w:hyperlink>
    </w:p>
    <w:p>
      <w:pPr>
        <w:pStyle w:val="TOC2"/>
        <w:tabs>
          <w:tab w:val="right" w:leader="dot" w:pos="8306"/>
        </w:tabs>
      </w:pPr>
      <w:hyperlink w:anchor="_Toc15918" w:history="1">
        <w:r>
          <w:rPr>
            <w:rFonts w:ascii="仿宋" w:eastAsia="仿宋" w:hAnsi="仿宋" w:cs="仿宋" w:hint="eastAsia"/>
            <w:lang w:val="en-GB"/>
          </w:rPr>
          <w:t>(三)、品牌推广</w:t>
        </w:r>
        <w:r>
          <w:tab/>
        </w:r>
        <w:r>
          <w:fldChar w:fldCharType="begin"/>
        </w:r>
        <w:r>
          <w:instrText xml:space="preserve"> PAGEREF _Toc15918 \h </w:instrText>
        </w:r>
        <w:r>
          <w:fldChar w:fldCharType="separate"/>
        </w:r>
        <w:r>
          <w:t>57</w:t>
        </w:r>
        <w:r>
          <w:fldChar w:fldCharType="end"/>
        </w:r>
      </w:hyperlink>
    </w:p>
    <w:p>
      <w:pPr>
        <w:pStyle w:val="TOC2"/>
        <w:tabs>
          <w:tab w:val="right" w:leader="dot" w:pos="8306"/>
        </w:tabs>
      </w:pPr>
      <w:hyperlink w:anchor="_Toc26435" w:history="1">
        <w:r>
          <w:rPr>
            <w:rFonts w:ascii="仿宋" w:eastAsia="仿宋" w:hAnsi="仿宋" w:cs="仿宋" w:hint="eastAsia"/>
            <w:lang w:val="en-GB"/>
          </w:rPr>
          <w:t>(四)、数字营销</w:t>
        </w:r>
        <w:r>
          <w:tab/>
        </w:r>
        <w:r>
          <w:fldChar w:fldCharType="begin"/>
        </w:r>
        <w:r>
          <w:instrText xml:space="preserve"> PAGEREF _Toc26435 \h </w:instrText>
        </w:r>
        <w:r>
          <w:fldChar w:fldCharType="separate"/>
        </w:r>
        <w:r>
          <w:t>59</w:t>
        </w:r>
        <w:r>
          <w:fldChar w:fldCharType="end"/>
        </w:r>
      </w:hyperlink>
    </w:p>
    <w:p>
      <w:pPr>
        <w:pStyle w:val="TOC1"/>
        <w:tabs>
          <w:tab w:val="right" w:leader="dot" w:pos="8306"/>
        </w:tabs>
      </w:pPr>
      <w:hyperlink w:anchor="_Toc17867" w:history="1">
        <w:r>
          <w:rPr>
            <w:rFonts w:ascii="仿宋" w:eastAsia="仿宋" w:hAnsi="仿宋" w:cs="仿宋" w:hint="eastAsia"/>
            <w:lang w:val="en-GB"/>
          </w:rPr>
          <w:t>十一、光纤传输的波分复用设备行业发展方向</w:t>
        </w:r>
        <w:r>
          <w:tab/>
        </w:r>
        <w:r>
          <w:fldChar w:fldCharType="begin"/>
        </w:r>
        <w:r>
          <w:instrText xml:space="preserve"> PAGEREF _Toc17867 \h </w:instrText>
        </w:r>
        <w:r>
          <w:fldChar w:fldCharType="separate"/>
        </w:r>
        <w:r>
          <w:t>61</w:t>
        </w:r>
        <w:r>
          <w:fldChar w:fldCharType="end"/>
        </w:r>
      </w:hyperlink>
    </w:p>
    <w:p>
      <w:pPr>
        <w:pStyle w:val="TOC2"/>
        <w:tabs>
          <w:tab w:val="right" w:leader="dot" w:pos="8306"/>
        </w:tabs>
      </w:pPr>
      <w:hyperlink w:anchor="_Toc16209" w:history="1">
        <w:r>
          <w:rPr>
            <w:rFonts w:ascii="仿宋" w:eastAsia="仿宋" w:hAnsi="仿宋" w:cs="仿宋" w:hint="eastAsia"/>
            <w:lang w:val="en-GB"/>
          </w:rPr>
          <w:t>(一)、未来趋势与预测</w:t>
        </w:r>
        <w:r>
          <w:tab/>
        </w:r>
        <w:r>
          <w:fldChar w:fldCharType="begin"/>
        </w:r>
        <w:r>
          <w:instrText xml:space="preserve"> PAGEREF _Toc16209 \h </w:instrText>
        </w:r>
        <w:r>
          <w:fldChar w:fldCharType="separate"/>
        </w:r>
        <w:r>
          <w:t>61</w:t>
        </w:r>
        <w:r>
          <w:fldChar w:fldCharType="end"/>
        </w:r>
      </w:hyperlink>
    </w:p>
    <w:p>
      <w:pPr>
        <w:pStyle w:val="TOC2"/>
        <w:tabs>
          <w:tab w:val="right" w:leader="dot" w:pos="8306"/>
        </w:tabs>
      </w:pPr>
      <w:hyperlink w:anchor="_Toc27666" w:history="1">
        <w:r>
          <w:rPr>
            <w:rFonts w:ascii="仿宋" w:eastAsia="仿宋" w:hAnsi="仿宋" w:cs="仿宋" w:hint="eastAsia"/>
            <w:lang w:val="en-GB"/>
          </w:rPr>
          <w:t>(二)、新兴技术应用</w:t>
        </w:r>
        <w:r>
          <w:tab/>
        </w:r>
        <w:r>
          <w:fldChar w:fldCharType="begin"/>
        </w:r>
        <w:r>
          <w:instrText xml:space="preserve"> PAGEREF _Toc27666 \h </w:instrText>
        </w:r>
        <w:r>
          <w:fldChar w:fldCharType="separate"/>
        </w:r>
        <w:r>
          <w:t>62</w:t>
        </w:r>
        <w:r>
          <w:fldChar w:fldCharType="end"/>
        </w:r>
      </w:hyperlink>
    </w:p>
    <w:p>
      <w:pPr>
        <w:pStyle w:val="TOC2"/>
        <w:tabs>
          <w:tab w:val="right" w:leader="dot" w:pos="8306"/>
        </w:tabs>
      </w:pPr>
      <w:hyperlink w:anchor="_Toc20416" w:history="1">
        <w:r>
          <w:rPr>
            <w:rFonts w:ascii="仿宋" w:eastAsia="仿宋" w:hAnsi="仿宋" w:cs="仿宋" w:hint="eastAsia"/>
            <w:lang w:val="en-GB"/>
          </w:rPr>
          <w:t>(三)、光纤传输的波分复用设备行业生态系统构建</w:t>
        </w:r>
        <w:r>
          <w:tab/>
        </w:r>
        <w:r>
          <w:fldChar w:fldCharType="begin"/>
        </w:r>
        <w:r>
          <w:instrText xml:space="preserve"> PAGEREF _Toc20416 \h </w:instrText>
        </w:r>
        <w:r>
          <w:fldChar w:fldCharType="separate"/>
        </w:r>
        <w:r>
          <w:t>63</w:t>
        </w:r>
        <w:r>
          <w:fldChar w:fldCharType="end"/>
        </w:r>
      </w:hyperlink>
    </w:p>
    <w:p>
      <w:pPr>
        <w:pStyle w:val="TOC2"/>
        <w:tabs>
          <w:tab w:val="right" w:leader="dot" w:pos="8306"/>
        </w:tabs>
      </w:pPr>
      <w:hyperlink w:anchor="_Toc1297" w:history="1">
        <w:r>
          <w:rPr>
            <w:rFonts w:ascii="仿宋" w:eastAsia="仿宋" w:hAnsi="仿宋" w:cs="仿宋" w:hint="eastAsia"/>
            <w:lang w:val="en-GB"/>
          </w:rPr>
          <w:t>(四)、国际市场拓展策略</w:t>
        </w:r>
        <w:r>
          <w:tab/>
        </w:r>
        <w:r>
          <w:fldChar w:fldCharType="begin"/>
        </w:r>
        <w:r>
          <w:instrText xml:space="preserve"> PAGEREF _Toc1297 \h </w:instrText>
        </w:r>
        <w:r>
          <w:fldChar w:fldCharType="separate"/>
        </w:r>
        <w:r>
          <w:t>65</w:t>
        </w:r>
        <w:r>
          <w:fldChar w:fldCharType="end"/>
        </w:r>
      </w:hyperlink>
    </w:p>
    <w:p>
      <w:pPr>
        <w:pStyle w:val="TOC1"/>
        <w:tabs>
          <w:tab w:val="right" w:leader="dot" w:pos="8306"/>
        </w:tabs>
      </w:pPr>
      <w:hyperlink w:anchor="_Toc10622" w:history="1">
        <w:r>
          <w:rPr>
            <w:rFonts w:ascii="仿宋" w:eastAsia="仿宋" w:hAnsi="仿宋" w:cs="仿宋" w:hint="eastAsia"/>
            <w:lang w:val="en-GB"/>
          </w:rPr>
          <w:t>十二、光纤传输的波分复用设备数字化发展方案</w:t>
        </w:r>
        <w:r>
          <w:tab/>
        </w:r>
        <w:r>
          <w:fldChar w:fldCharType="begin"/>
        </w:r>
        <w:r>
          <w:instrText xml:space="preserve"> PAGEREF _Toc10622 \h </w:instrText>
        </w:r>
        <w:r>
          <w:fldChar w:fldCharType="separate"/>
        </w:r>
        <w:r>
          <w:t>66</w:t>
        </w:r>
        <w:r>
          <w:fldChar w:fldCharType="end"/>
        </w:r>
      </w:hyperlink>
    </w:p>
    <w:p>
      <w:pPr>
        <w:pStyle w:val="TOC2"/>
        <w:tabs>
          <w:tab w:val="right" w:leader="dot" w:pos="8306"/>
        </w:tabs>
      </w:pPr>
      <w:hyperlink w:anchor="_Toc32457" w:history="1">
        <w:r>
          <w:rPr>
            <w:rFonts w:ascii="仿宋" w:eastAsia="仿宋" w:hAnsi="仿宋" w:cs="仿宋" w:hint="eastAsia"/>
            <w:lang w:val="en-GB"/>
          </w:rPr>
          <w:t>(一)、数字化战略规划</w:t>
        </w:r>
        <w:r>
          <w:tab/>
        </w:r>
        <w:r>
          <w:fldChar w:fldCharType="begin"/>
        </w:r>
        <w:r>
          <w:instrText xml:space="preserve"> PAGEREF _Toc32457 \h </w:instrText>
        </w:r>
        <w:r>
          <w:fldChar w:fldCharType="separate"/>
        </w:r>
        <w:r>
          <w:t>66</w:t>
        </w:r>
        <w:r>
          <w:fldChar w:fldCharType="end"/>
        </w:r>
      </w:hyperlink>
    </w:p>
    <w:p>
      <w:pPr>
        <w:pStyle w:val="TOC2"/>
        <w:tabs>
          <w:tab w:val="right" w:leader="dot" w:pos="8306"/>
        </w:tabs>
      </w:pPr>
      <w:hyperlink w:anchor="_Toc18472" w:history="1">
        <w:r>
          <w:rPr>
            <w:rFonts w:ascii="仿宋" w:eastAsia="仿宋" w:hAnsi="仿宋" w:cs="仿宋" w:hint="eastAsia"/>
            <w:lang w:val="en-GB"/>
          </w:rPr>
          <w:t>(二)、数据安全与隐私保护</w:t>
        </w:r>
        <w:r>
          <w:tab/>
        </w:r>
        <w:r>
          <w:fldChar w:fldCharType="begin"/>
        </w:r>
        <w:r>
          <w:instrText xml:space="preserve"> PAGEREF _Toc18472 \h </w:instrText>
        </w:r>
        <w:r>
          <w:fldChar w:fldCharType="separate"/>
        </w:r>
        <w:r>
          <w:t>67</w:t>
        </w:r>
        <w:r>
          <w:fldChar w:fldCharType="end"/>
        </w:r>
      </w:hyperlink>
    </w:p>
    <w:p>
      <w:pPr>
        <w:pStyle w:val="TOC2"/>
        <w:tabs>
          <w:tab w:val="right" w:leader="dot" w:pos="8306"/>
        </w:tabs>
      </w:pPr>
      <w:hyperlink w:anchor="_Toc7542" w:history="1">
        <w:r>
          <w:rPr>
            <w:rFonts w:ascii="仿宋" w:eastAsia="仿宋" w:hAnsi="仿宋" w:cs="仿宋" w:hint="eastAsia"/>
            <w:lang w:val="en-GB"/>
          </w:rPr>
          <w:t>(三)、人工智能与大数据应用</w:t>
        </w:r>
        <w:r>
          <w:tab/>
        </w:r>
        <w:r>
          <w:fldChar w:fldCharType="begin"/>
        </w:r>
        <w:r>
          <w:instrText xml:space="preserve"> PAGEREF _Toc7542 \h </w:instrText>
        </w:r>
        <w:r>
          <w:fldChar w:fldCharType="separate"/>
        </w:r>
        <w:r>
          <w:t>69</w:t>
        </w:r>
        <w:r>
          <w:fldChar w:fldCharType="end"/>
        </w:r>
      </w:hyperlink>
    </w:p>
    <w:p>
      <w:pPr>
        <w:pStyle w:val="TOC2"/>
        <w:tabs>
          <w:tab w:val="right" w:leader="dot" w:pos="8306"/>
        </w:tabs>
      </w:pPr>
      <w:hyperlink w:anchor="_Toc8635" w:history="1">
        <w:r>
          <w:rPr>
            <w:rFonts w:ascii="仿宋" w:eastAsia="仿宋" w:hAnsi="仿宋" w:cs="仿宋" w:hint="eastAsia"/>
            <w:lang w:val="en-GB"/>
          </w:rPr>
          <w:t>(四)、信息技术基础设施建设</w:t>
        </w:r>
        <w:r>
          <w:tab/>
        </w:r>
        <w:r>
          <w:fldChar w:fldCharType="begin"/>
        </w:r>
        <w:r>
          <w:instrText xml:space="preserve"> PAGEREF _Toc8635 \h </w:instrText>
        </w:r>
        <w:r>
          <w:fldChar w:fldCharType="separate"/>
        </w:r>
        <w:r>
          <w:t>70</w:t>
        </w:r>
        <w:r>
          <w:fldChar w:fldCharType="end"/>
        </w:r>
      </w:hyperlink>
    </w:p>
    <w:p>
      <w:pPr>
        <w:pStyle w:val="TOC1"/>
        <w:tabs>
          <w:tab w:val="right" w:leader="dot" w:pos="8306"/>
        </w:tabs>
      </w:pPr>
      <w:hyperlink w:anchor="_Toc32529" w:history="1">
        <w:r>
          <w:rPr>
            <w:rFonts w:ascii="仿宋" w:eastAsia="仿宋" w:hAnsi="仿宋" w:cs="仿宋" w:hint="eastAsia"/>
            <w:lang w:val="en-GB"/>
          </w:rPr>
          <w:t>十三、光纤传输的波分复用设备供应链管理</w:t>
        </w:r>
        <w:r>
          <w:tab/>
        </w:r>
        <w:r>
          <w:fldChar w:fldCharType="begin"/>
        </w:r>
        <w:r>
          <w:instrText xml:space="preserve"> PAGEREF _Toc32529 \h </w:instrText>
        </w:r>
        <w:r>
          <w:fldChar w:fldCharType="separate"/>
        </w:r>
        <w:r>
          <w:t>72</w:t>
        </w:r>
        <w:r>
          <w:fldChar w:fldCharType="end"/>
        </w:r>
      </w:hyperlink>
    </w:p>
    <w:p>
      <w:pPr>
        <w:pStyle w:val="TOC2"/>
        <w:tabs>
          <w:tab w:val="right" w:leader="dot" w:pos="8306"/>
        </w:tabs>
      </w:pPr>
      <w:hyperlink w:anchor="_Toc1165" w:history="1">
        <w:r>
          <w:rPr>
            <w:rFonts w:ascii="仿宋" w:eastAsia="仿宋" w:hAnsi="仿宋" w:cs="仿宋" w:hint="eastAsia"/>
            <w:lang w:val="en-GB"/>
          </w:rPr>
          <w:t>(一)、供应链优化策略</w:t>
        </w:r>
        <w:r>
          <w:tab/>
        </w:r>
        <w:r>
          <w:fldChar w:fldCharType="begin"/>
        </w:r>
        <w:r>
          <w:instrText xml:space="preserve"> PAGEREF _Toc1165 \h </w:instrText>
        </w:r>
        <w:r>
          <w:fldChar w:fldCharType="separate"/>
        </w:r>
        <w:r>
          <w:t>72</w:t>
        </w:r>
        <w:r>
          <w:fldChar w:fldCharType="end"/>
        </w:r>
      </w:hyperlink>
    </w:p>
    <w:p>
      <w:pPr>
        <w:pStyle w:val="TOC2"/>
        <w:tabs>
          <w:tab w:val="right" w:leader="dot" w:pos="8306"/>
        </w:tabs>
      </w:pPr>
      <w:hyperlink w:anchor="_Toc18385" w:history="1">
        <w:r>
          <w:rPr>
            <w:rFonts w:ascii="仿宋" w:eastAsia="仿宋" w:hAnsi="仿宋" w:cs="仿宋" w:hint="eastAsia"/>
            <w:lang w:val="en-GB"/>
          </w:rPr>
          <w:t>(二)、供应商合作与管理</w:t>
        </w:r>
        <w:r>
          <w:tab/>
        </w:r>
        <w:r>
          <w:fldChar w:fldCharType="begin"/>
        </w:r>
        <w:r>
          <w:instrText xml:space="preserve"> PAGEREF _Toc18385 \h </w:instrText>
        </w:r>
        <w:r>
          <w:fldChar w:fldCharType="separate"/>
        </w:r>
        <w:r>
          <w:t>73</w:t>
        </w:r>
        <w:r>
          <w:fldChar w:fldCharType="end"/>
        </w:r>
      </w:hyperlink>
    </w:p>
    <w:p>
      <w:pPr>
        <w:pStyle w:val="TOC2"/>
        <w:tabs>
          <w:tab w:val="right" w:leader="dot" w:pos="8306"/>
        </w:tabs>
      </w:pPr>
      <w:hyperlink w:anchor="_Toc15948" w:history="1">
        <w:r>
          <w:rPr>
            <w:rFonts w:ascii="仿宋" w:eastAsia="仿宋" w:hAnsi="仿宋" w:cs="仿宋" w:hint="eastAsia"/>
            <w:lang w:val="en-GB"/>
          </w:rPr>
          <w:t>(三)、物流与库存管理</w:t>
        </w:r>
        <w:r>
          <w:tab/>
        </w:r>
        <w:r>
          <w:fldChar w:fldCharType="begin"/>
        </w:r>
        <w:r>
          <w:instrText xml:space="preserve"> PAGEREF _Toc15948 \h </w:instrText>
        </w:r>
        <w:r>
          <w:fldChar w:fldCharType="separate"/>
        </w:r>
        <w:r>
          <w:t>74</w:t>
        </w:r>
        <w:r>
          <w:fldChar w:fldCharType="end"/>
        </w:r>
      </w:hyperlink>
    </w:p>
    <w:p>
      <w:pPr>
        <w:pStyle w:val="TOC2"/>
        <w:tabs>
          <w:tab w:val="right" w:leader="dot" w:pos="8306"/>
        </w:tabs>
      </w:pPr>
      <w:hyperlink w:anchor="_Toc10164" w:history="1">
        <w:r>
          <w:rPr>
            <w:rFonts w:ascii="仿宋" w:eastAsia="仿宋" w:hAnsi="仿宋" w:cs="仿宋" w:hint="eastAsia"/>
            <w:lang w:val="en-GB"/>
          </w:rPr>
          <w:t>(四)、风险管理与应对策略</w:t>
        </w:r>
        <w:r>
          <w:tab/>
        </w:r>
        <w:r>
          <w:fldChar w:fldCharType="begin"/>
        </w:r>
        <w:r>
          <w:instrText xml:space="preserve"> PAGEREF _Toc10164 \h </w:instrText>
        </w:r>
        <w:r>
          <w:fldChar w:fldCharType="separate"/>
        </w:r>
        <w:r>
          <w:t>74</w:t>
        </w:r>
        <w:r>
          <w:fldChar w:fldCharType="end"/>
        </w:r>
      </w:hyperlink>
    </w:p>
    <w:p>
      <w:pPr>
        <w:pStyle w:val="TOC1"/>
        <w:tabs>
          <w:tab w:val="right" w:leader="dot" w:pos="8306"/>
        </w:tabs>
      </w:pPr>
      <w:hyperlink w:anchor="_Toc7137" w:history="1">
        <w:r>
          <w:rPr>
            <w:rFonts w:ascii="仿宋" w:eastAsia="仿宋" w:hAnsi="仿宋" w:cs="仿宋" w:hint="eastAsia"/>
            <w:lang w:val="en-GB"/>
          </w:rPr>
          <w:t>十四、光纤传输的波分复用设备人才战略与团队建设</w:t>
        </w:r>
        <w:r>
          <w:tab/>
        </w:r>
        <w:r>
          <w:fldChar w:fldCharType="begin"/>
        </w:r>
        <w:r>
          <w:instrText xml:space="preserve"> PAGEREF _Toc7137 \h </w:instrText>
        </w:r>
        <w:r>
          <w:fldChar w:fldCharType="separate"/>
        </w:r>
        <w:r>
          <w:t>76</w:t>
        </w:r>
        <w:r>
          <w:fldChar w:fldCharType="end"/>
        </w:r>
      </w:hyperlink>
    </w:p>
    <w:p>
      <w:pPr>
        <w:pStyle w:val="TOC2"/>
        <w:tabs>
          <w:tab w:val="right" w:leader="dot" w:pos="8306"/>
        </w:tabs>
      </w:pPr>
      <w:hyperlink w:anchor="_Toc10586" w:history="1">
        <w:r>
          <w:rPr>
            <w:rFonts w:ascii="仿宋" w:eastAsia="仿宋" w:hAnsi="仿宋" w:cs="仿宋" w:hint="eastAsia"/>
            <w:lang w:val="en-GB"/>
          </w:rPr>
          <w:t>(一)、人才需求与招聘计划</w:t>
        </w:r>
        <w:r>
          <w:tab/>
        </w:r>
        <w:r>
          <w:fldChar w:fldCharType="begin"/>
        </w:r>
        <w:r>
          <w:instrText xml:space="preserve"> PAGEREF _Toc10586 \h </w:instrText>
        </w:r>
        <w:r>
          <w:fldChar w:fldCharType="separate"/>
        </w:r>
        <w:r>
          <w:t>76</w:t>
        </w:r>
        <w:r>
          <w:fldChar w:fldCharType="end"/>
        </w:r>
      </w:hyperlink>
    </w:p>
    <w:p>
      <w:pPr>
        <w:pStyle w:val="TOC2"/>
        <w:tabs>
          <w:tab w:val="right" w:leader="dot" w:pos="8306"/>
        </w:tabs>
      </w:pPr>
      <w:hyperlink w:anchor="_Toc4446" w:history="1">
        <w:r>
          <w:rPr>
            <w:rFonts w:ascii="仿宋" w:eastAsia="仿宋" w:hAnsi="仿宋" w:cs="仿宋" w:hint="eastAsia"/>
            <w:lang w:val="en-GB"/>
          </w:rPr>
          <w:t>(二)、培训与专业发展</w:t>
        </w:r>
        <w:r>
          <w:tab/>
        </w:r>
        <w:r>
          <w:fldChar w:fldCharType="begin"/>
        </w:r>
        <w:r>
          <w:instrText xml:space="preserve"> PAGEREF _Toc4446 \h </w:instrText>
        </w:r>
        <w:r>
          <w:fldChar w:fldCharType="separate"/>
        </w:r>
        <w:r>
          <w:t>77</w:t>
        </w:r>
        <w:r>
          <w:fldChar w:fldCharType="end"/>
        </w:r>
      </w:hyperlink>
    </w:p>
    <w:p>
      <w:pPr>
        <w:pStyle w:val="TOC2"/>
        <w:tabs>
          <w:tab w:val="right" w:leader="dot" w:pos="8306"/>
        </w:tabs>
      </w:pPr>
      <w:hyperlink w:anchor="_Toc31930" w:history="1">
        <w:r>
          <w:rPr>
            <w:rFonts w:ascii="仿宋" w:eastAsia="仿宋" w:hAnsi="仿宋" w:cs="仿宋" w:hint="eastAsia"/>
            <w:lang w:val="en-GB"/>
          </w:rPr>
          <w:t>(三)、绩效评价与激励机制</w:t>
        </w:r>
        <w:r>
          <w:tab/>
        </w:r>
        <w:r>
          <w:fldChar w:fldCharType="begin"/>
        </w:r>
        <w:r>
          <w:instrText xml:space="preserve"> PAGEREF _Toc31930 \h </w:instrText>
        </w:r>
        <w:r>
          <w:fldChar w:fldCharType="separate"/>
        </w:r>
        <w:r>
          <w:t>78</w:t>
        </w:r>
        <w:r>
          <w:fldChar w:fldCharType="end"/>
        </w:r>
      </w:hyperlink>
    </w:p>
    <w:p>
      <w:pPr>
        <w:pStyle w:val="TOC2"/>
        <w:tabs>
          <w:tab w:val="right" w:leader="dot" w:pos="8306"/>
        </w:tabs>
      </w:pPr>
      <w:hyperlink w:anchor="_Toc4702" w:history="1">
        <w:r>
          <w:rPr>
            <w:rFonts w:ascii="仿宋" w:eastAsia="仿宋" w:hAnsi="仿宋" w:cs="仿宋" w:hint="eastAsia"/>
            <w:lang w:val="en-GB"/>
          </w:rPr>
          <w:t>(四)、团队建设与协作模式</w:t>
        </w:r>
        <w:r>
          <w:tab/>
        </w:r>
        <w:r>
          <w:fldChar w:fldCharType="begin"/>
        </w:r>
        <w:r>
          <w:instrText xml:space="preserve"> PAGEREF _Toc4702 \h </w:instrText>
        </w:r>
        <w:r>
          <w:fldChar w:fldCharType="separate"/>
        </w:r>
        <w:r>
          <w:t>79</w:t>
        </w:r>
        <w:r>
          <w:fldChar w:fldCharType="end"/>
        </w:r>
      </w:hyperlink>
    </w:p>
    <w:p>
      <w:pPr>
        <w:pStyle w:val="TOC1"/>
        <w:tabs>
          <w:tab w:val="right" w:leader="dot" w:pos="8306"/>
        </w:tabs>
      </w:pPr>
      <w:hyperlink w:anchor="_Toc17527" w:history="1">
        <w:r>
          <w:rPr>
            <w:rFonts w:ascii="仿宋" w:eastAsia="仿宋" w:hAnsi="仿宋" w:cs="仿宋" w:hint="eastAsia"/>
            <w:lang w:val="en-GB"/>
          </w:rPr>
          <w:t>十五、市场营销与销售策略</w:t>
        </w:r>
        <w:r>
          <w:tab/>
        </w:r>
        <w:r>
          <w:fldChar w:fldCharType="begin"/>
        </w:r>
        <w:r>
          <w:instrText xml:space="preserve"> PAGEREF _Toc17527 \h </w:instrText>
        </w:r>
        <w:r>
          <w:fldChar w:fldCharType="separate"/>
        </w:r>
        <w:r>
          <w:t>81</w:t>
        </w:r>
        <w:r>
          <w:fldChar w:fldCharType="end"/>
        </w:r>
      </w:hyperlink>
    </w:p>
    <w:p>
      <w:pPr>
        <w:pStyle w:val="TOC2"/>
        <w:tabs>
          <w:tab w:val="right" w:leader="dot" w:pos="8306"/>
        </w:tabs>
      </w:pPr>
      <w:hyperlink w:anchor="_Toc9869" w:history="1">
        <w:r>
          <w:rPr>
            <w:rFonts w:ascii="仿宋" w:eastAsia="仿宋" w:hAnsi="仿宋" w:cs="仿宋" w:hint="eastAsia"/>
            <w:lang w:val="en-GB"/>
          </w:rPr>
          <w:t>(一)、市场推广与品牌建设</w:t>
        </w:r>
        <w:r>
          <w:tab/>
        </w:r>
        <w:r>
          <w:fldChar w:fldCharType="begin"/>
        </w:r>
        <w:r>
          <w:instrText xml:space="preserve"> PAGEREF _Toc9869 \h </w:instrText>
        </w:r>
        <w:r>
          <w:fldChar w:fldCharType="separate"/>
        </w:r>
        <w:r>
          <w:t>81</w:t>
        </w:r>
        <w:r>
          <w:fldChar w:fldCharType="end"/>
        </w:r>
      </w:hyperlink>
    </w:p>
    <w:p>
      <w:pPr>
        <w:pStyle w:val="TOC2"/>
        <w:tabs>
          <w:tab w:val="right" w:leader="dot" w:pos="8306"/>
        </w:tabs>
      </w:pPr>
      <w:hyperlink w:anchor="_Toc25309" w:history="1">
        <w:r>
          <w:rPr>
            <w:rFonts w:ascii="仿宋" w:eastAsia="仿宋" w:hAnsi="仿宋" w:cs="仿宋" w:hint="eastAsia"/>
            <w:lang w:val="en-GB"/>
          </w:rPr>
          <w:t>(二)、销售渠道与分销网络</w:t>
        </w:r>
        <w:r>
          <w:tab/>
        </w:r>
        <w:r>
          <w:fldChar w:fldCharType="begin"/>
        </w:r>
        <w:r>
          <w:instrText xml:space="preserve"> PAGEREF _Toc25309 \h </w:instrText>
        </w:r>
        <w:r>
          <w:fldChar w:fldCharType="separate"/>
        </w:r>
        <w:r>
          <w:t>82</w:t>
        </w:r>
        <w:r>
          <w:fldChar w:fldCharType="end"/>
        </w:r>
      </w:hyperlink>
    </w:p>
    <w:p>
      <w:pPr>
        <w:pStyle w:val="TOC2"/>
        <w:tabs>
          <w:tab w:val="right" w:leader="dot" w:pos="8306"/>
        </w:tabs>
      </w:pPr>
      <w:hyperlink w:anchor="_Toc25381" w:history="1">
        <w:r>
          <w:rPr>
            <w:rFonts w:ascii="仿宋" w:eastAsia="仿宋" w:hAnsi="仿宋" w:cs="仿宋" w:hint="eastAsia"/>
            <w:lang w:val="en-GB"/>
          </w:rPr>
          <w:t>(三)、客户关系管理与维护</w:t>
        </w:r>
        <w:r>
          <w:tab/>
        </w:r>
        <w:r>
          <w:fldChar w:fldCharType="begin"/>
        </w:r>
        <w:r>
          <w:instrText xml:space="preserve"> PAGEREF _Toc25381 \h </w:instrText>
        </w:r>
        <w:r>
          <w:fldChar w:fldCharType="separate"/>
        </w:r>
        <w:r>
          <w:t>83</w:t>
        </w:r>
        <w:r>
          <w:fldChar w:fldCharType="end"/>
        </w:r>
      </w:hyperlink>
    </w:p>
    <w:p>
      <w:pPr>
        <w:pStyle w:val="TOC2"/>
        <w:tabs>
          <w:tab w:val="right" w:leader="dot" w:pos="8306"/>
        </w:tabs>
      </w:pPr>
      <w:hyperlink w:anchor="_Toc27602" w:history="1">
        <w:r>
          <w:rPr>
            <w:rFonts w:ascii="仿宋" w:eastAsia="仿宋" w:hAnsi="仿宋" w:cs="仿宋" w:hint="eastAsia"/>
            <w:lang w:val="en-GB"/>
          </w:rPr>
          <w:t>(四)、市场反馈与调整策略</w:t>
        </w:r>
        <w:r>
          <w:tab/>
        </w:r>
        <w:r>
          <w:fldChar w:fldCharType="begin"/>
        </w:r>
        <w:r>
          <w:instrText xml:space="preserve"> PAGEREF _Toc27602 \h </w:instrText>
        </w:r>
        <w:r>
          <w:fldChar w:fldCharType="separate"/>
        </w:r>
        <w:r>
          <w:t>84</w:t>
        </w:r>
        <w:r>
          <w:fldChar w:fldCharType="end"/>
        </w:r>
      </w:hyperlink>
    </w:p>
    <w:p>
      <w:pPr>
        <w:pStyle w:val="TOC1"/>
        <w:tabs>
          <w:tab w:val="right" w:leader="dot" w:pos="8306"/>
        </w:tabs>
      </w:pPr>
      <w:hyperlink w:anchor="_Toc31145" w:history="1">
        <w:r>
          <w:rPr>
            <w:rFonts w:ascii="仿宋" w:eastAsia="仿宋" w:hAnsi="仿宋" w:cs="仿宋" w:hint="eastAsia"/>
            <w:lang w:val="en-GB"/>
          </w:rPr>
          <w:t>十六、光纤传输的波分复用设备风险管理与合规</w:t>
        </w:r>
        <w:r>
          <w:tab/>
        </w:r>
        <w:r>
          <w:fldChar w:fldCharType="begin"/>
        </w:r>
        <w:r>
          <w:instrText xml:space="preserve"> PAGEREF _Toc31145 \h </w:instrText>
        </w:r>
        <w:r>
          <w:fldChar w:fldCharType="separate"/>
        </w:r>
        <w:r>
          <w:t>85</w:t>
        </w:r>
        <w:r>
          <w:fldChar w:fldCharType="end"/>
        </w:r>
      </w:hyperlink>
    </w:p>
    <w:p>
      <w:pPr>
        <w:pStyle w:val="TOC2"/>
        <w:tabs>
          <w:tab w:val="right" w:leader="dot" w:pos="8306"/>
        </w:tabs>
      </w:pPr>
      <w:hyperlink w:anchor="_Toc19261" w:history="1">
        <w:r>
          <w:rPr>
            <w:rFonts w:ascii="仿宋" w:eastAsia="仿宋" w:hAnsi="仿宋" w:cs="仿宋" w:hint="eastAsia"/>
            <w:lang w:val="en-GB"/>
          </w:rPr>
          <w:t>(一)、风险评估与监测体系</w:t>
        </w:r>
        <w:r>
          <w:tab/>
        </w:r>
        <w:r>
          <w:fldChar w:fldCharType="begin"/>
        </w:r>
        <w:r>
          <w:instrText xml:space="preserve"> PAGEREF _Toc19261 \h </w:instrText>
        </w:r>
        <w:r>
          <w:fldChar w:fldCharType="separate"/>
        </w:r>
        <w:r>
          <w:t>85</w:t>
        </w:r>
        <w:r>
          <w:fldChar w:fldCharType="end"/>
        </w:r>
      </w:hyperlink>
    </w:p>
    <w:p>
      <w:pPr>
        <w:pStyle w:val="TOC2"/>
        <w:tabs>
          <w:tab w:val="right" w:leader="dot" w:pos="8306"/>
        </w:tabs>
      </w:pPr>
      <w:hyperlink w:anchor="_Toc19750" w:history="1">
        <w:r>
          <w:rPr>
            <w:rFonts w:ascii="仿宋" w:eastAsia="仿宋" w:hAnsi="仿宋" w:cs="仿宋" w:hint="eastAsia"/>
            <w:lang w:val="en-GB"/>
          </w:rPr>
          <w:t>(二)、合规政策制定与执行</w:t>
        </w:r>
        <w:r>
          <w:tab/>
        </w:r>
        <w:r>
          <w:fldChar w:fldCharType="begin"/>
        </w:r>
        <w:r>
          <w:instrText xml:space="preserve"> PAGEREF _Toc19750 \h </w:instrText>
        </w:r>
        <w:r>
          <w:fldChar w:fldCharType="separate"/>
        </w:r>
        <w:r>
          <w:t>86</w:t>
        </w:r>
        <w:r>
          <w:fldChar w:fldCharType="end"/>
        </w:r>
      </w:hyperlink>
    </w:p>
    <w:p>
      <w:pPr>
        <w:pStyle w:val="TOC2"/>
        <w:tabs>
          <w:tab w:val="right" w:leader="dot" w:pos="8306"/>
        </w:tabs>
      </w:pPr>
      <w:hyperlink w:anchor="_Toc27567" w:history="1">
        <w:r>
          <w:rPr>
            <w:rFonts w:ascii="仿宋" w:eastAsia="仿宋" w:hAnsi="仿宋" w:cs="仿宋" w:hint="eastAsia"/>
            <w:lang w:val="en-GB"/>
          </w:rPr>
          <w:t>(三)、危机管理与灾备计划</w:t>
        </w:r>
        <w:r>
          <w:tab/>
        </w:r>
        <w:r>
          <w:fldChar w:fldCharType="begin"/>
        </w:r>
        <w:r>
          <w:instrText xml:space="preserve"> PAGEREF _Toc27567 \h </w:instrText>
        </w:r>
        <w:r>
          <w:fldChar w:fldCharType="separate"/>
        </w:r>
        <w:r>
          <w:t>88</w:t>
        </w:r>
        <w:r>
          <w:fldChar w:fldCharType="end"/>
        </w:r>
      </w:hyperlink>
    </w:p>
    <w:p>
      <w:pPr>
        <w:pStyle w:val="TOC2"/>
        <w:tabs>
          <w:tab w:val="right" w:leader="dot" w:pos="8306"/>
        </w:tabs>
      </w:pPr>
      <w:hyperlink w:anchor="_Toc19130" w:history="1">
        <w:r>
          <w:rPr>
            <w:rFonts w:ascii="仿宋" w:eastAsia="仿宋" w:hAnsi="仿宋" w:cs="仿宋" w:hint="eastAsia"/>
            <w:lang w:val="en-GB"/>
          </w:rPr>
          <w:t>(四)、法律事务与法规遵从</w:t>
        </w:r>
        <w:r>
          <w:tab/>
        </w:r>
        <w:r>
          <w:fldChar w:fldCharType="begin"/>
        </w:r>
        <w:r>
          <w:instrText xml:space="preserve"> PAGEREF _Toc19130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663"/>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光纤传输的波分复用设备市场竞争的不断加剧，光纤传输的波分复用设备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7900"/>
      <w:r>
        <w:rPr>
          <w:rFonts w:ascii="仿宋" w:eastAsia="仿宋" w:hAnsi="仿宋" w:cs="仿宋" w:hint="eastAsia"/>
          <w:sz w:val="28"/>
          <w:lang w:val="en-GB"/>
        </w:rPr>
        <w:t>一、光纤传输的波分复用设备危机管理与应对策略</w:t>
      </w:r>
      <w:bookmarkEnd w:id="2"/>
    </w:p>
    <w:p>
      <w:pPr>
        <w:pStyle w:val="Heading2"/>
        <w:rPr>
          <w:rFonts w:ascii="仿宋" w:eastAsia="仿宋" w:hAnsi="仿宋" w:cs="仿宋" w:hint="eastAsia"/>
          <w:lang w:val="en-GB"/>
        </w:rPr>
      </w:pPr>
      <w:bookmarkStart w:id="3" w:name="_Toc16389"/>
      <w:r>
        <w:rPr>
          <w:rFonts w:ascii="仿宋" w:eastAsia="仿宋" w:hAnsi="仿宋" w:cs="仿宋" w:hint="eastAsia"/>
          <w:lang w:val="en-GB"/>
        </w:rPr>
        <w:t>(一)、危机预警与应急计划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一、危机预警与监测体系的建立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应对复杂多变的商业环境，公司决定构建一套健全且高效的危机预警体系。此体系不仅将实时监测市场动态，还将深入分析经济环境和政策变化等多个层面，旨在及时发现并应对可能对公司经营产生负面影响的因素。</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在市场监测方面，公司将充分利用现代信息技术和数据分析工具，通过社交媒体分析、消费者调查以及竞争对手行为追踪等手段，全面把握市场脉搏。此外，公司还将密切关注国内外经济趋势、汇率波动等宏观经济因素，以及与公司业务相关的政策法规变化，确保公司经营策略与外部环境的动态变化保持同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实现这一目标，公司将建立一支专业的危机预警团队，负责数据的收集、整理和分析工作。该团队将与公司的其他部门紧密合作，确保信息的及时传递和有效应用。同时，公司将定期对预警系统进行评估和优化，以提高其准确性和有效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二、应急计划的制定与执行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在危机预警体系的基础上，公司决定制定一套详尽的应急计划。该计划将明确各部门的职责和应对步骤，确保在危机爆发时能够迅速做出反应，最大限度地减少损失。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应急计划将根据不同类型的危机制定相应的应对策略。例如，在面对市场竞争压力时，公司将调整营销策略，加大产品创新力度；在遭遇自然灾害等不可抗力因素时，公司将启动业务连续性计划，确保公司运营的稳定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应急计划的有效执行，公司将定期组织模拟演练和培训活动，提高员工的危机意识和应对能力。同时，公司将建立应急指挥中心，负责在危机发生时统一协调各部门的行动和资源，确保公司的快速响应和高效处置。</w:t>
      </w:r>
    </w:p>
    <w:p>
      <w:pPr>
        <w:pStyle w:val="Heading2"/>
        <w:ind w:firstLine="560" w:firstLineChars="200"/>
        <w:rPr>
          <w:rFonts w:ascii="仿宋" w:eastAsia="仿宋" w:hAnsi="仿宋" w:cs="仿宋" w:hint="eastAsia"/>
          <w:sz w:val="28"/>
          <w:lang w:val="en-GB"/>
        </w:rPr>
      </w:pPr>
      <w:bookmarkStart w:id="4" w:name="_Toc19485"/>
      <w:r>
        <w:rPr>
          <w:rFonts w:ascii="仿宋" w:eastAsia="仿宋" w:hAnsi="仿宋" w:cs="仿宋" w:hint="eastAsia"/>
          <w:sz w:val="28"/>
          <w:lang w:val="en-GB"/>
        </w:rPr>
        <w:t>(二)、公关与危机沟通</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关策略方面，公司将建立专业的公关团队，由资深公关专业人士组成。该团队将负责制定和执行全面的公关策略，包括品牌推广、形象建设、社会责任传播等方面。通过与媒体建立紧密的关系，公司将确保信息的及时传播和准确传递。在公关活动中，公司将强调透明度和真实性，确保公众对公司的认知是真实、全面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危机沟通团队的建立与培训是公司危机管理的重要组成部分。该团队将由危机管理专业人士、法务团队、高管层成员等组成。他们将负责在危机发生时的信息发布、危机应对策略的制定和执行。团队成员将接受定期的危机沟通培训，提高其在紧急情况下的应变能力和沟通技巧。培训内容将涵盖公关原则、媒体交往、社交媒体管理等多个方面，以确保团队在危机时能够迅速而有效地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社交媒体管理与舆情监测是公司危机沟通的重要环节。公司将加强对社交媒体的管理，建立完善的社交媒体监测系统。通过对各类社交媒体平台的实时监控，公司将及时了解公众对公司的关切点、舆论走向。在危机时，公司将积极参与社交媒体的互动，通过积极回应、解释公司立场等方式，引导舆论走向。同时，公司将保持高度警惕，及时发现和应对社交媒体上的谣言和负面信息，以避免信息传播的不当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关系维护与合作伙伴关系建设是公司危机管理的基石。公司将注重与各利益相关方的关系维护和合作伙伴关系建设。通过定期的交流活动、企业社会责任光纤传输的波分复用设备项目的推动等方式，公司将增进与员工、客户、供应商、投资者等各方的良好关系。在危机时，公司将充分发挥各方关系的积极作用，争取更多理解和支持。与关键合作伙伴之间，公司将建立长期稳定的合作机制，共同应对危机，形成危机共建共享的格局。</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形象修复与长期声誉管理是公司在危机后重要的工作。公司将根据危机的具体情况，制定相应的形象修复策略。通过开展品牌形象宣传、产品升级、社会公益活动等多种手段，公司将努力恢复公众对其的信任。长期声誉管理方面，公司将不仅仅在危机时关注形象维护，而是通过日常经营和企业社会责任的全面推动，树立积极向上的企业形象，增强公众对公司的好感度和认同感。</w:t>
      </w:r>
    </w:p>
    <w:p>
      <w:pPr>
        <w:pStyle w:val="Heading2"/>
        <w:ind w:firstLine="560" w:firstLineChars="200"/>
        <w:rPr>
          <w:rFonts w:ascii="仿宋" w:eastAsia="仿宋" w:hAnsi="仿宋" w:cs="仿宋" w:hint="eastAsia"/>
          <w:sz w:val="28"/>
          <w:lang w:val="en-GB"/>
        </w:rPr>
      </w:pPr>
      <w:bookmarkStart w:id="5" w:name="_Toc30600"/>
      <w:r>
        <w:rPr>
          <w:rFonts w:ascii="仿宋" w:eastAsia="仿宋" w:hAnsi="仿宋" w:cs="仿宋" w:hint="eastAsia"/>
          <w:sz w:val="28"/>
          <w:lang w:val="en-GB"/>
        </w:rPr>
        <w:t>(三)、媒体关系与舆情管理</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媒体关系建设：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积极构建与各类媒体的良好关系。这包括与新闻机构、光纤传输的波分复用设备行业媒体、社交媒体等多个媒体渠道的沟通与合作。建立定期的媒体沟通渠道，向媒体提供及时准确的企业信息，展示公司的发展成就和社会责任履行，以确保对外信息传递的一致性和准确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舆情监测与分析：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全面的舆情监测系统，跟踪主流媒体、社交媒体和专业论坛等多个平台的舆情信息。通过先进的舆情分析工具，实时监测与公司相关的正面和负面舆情，深度分析舆情数据，及时了解公众关注点，为公司决策提供科学依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危机舆情处理：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https://d.book118.com/157113040061006045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光纤传输的波分复用设备市场分析及竞争策略分析报告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光纤传输的波分复用设备市场分析及竞争策略分析报告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光纤传输的波分复用设备市场分析及竞争策略分析报告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光纤传输的波分复用设备市场分析及竞争策略分析报告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光纤传输的波分复用设备市场分析及竞争策略分析报告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光纤传输的波分复用设备市场分析及竞争策略分析报告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光纤传输的波分复用设备市场分析及竞争策略分析报告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2D59F6"/>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62D59F6"/>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5711304006100604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2024-01-10T23:23:00Z</dcterms:created>
  <dcterms:modified xsi:type="dcterms:W3CDTF">2024-01-10T23:23:37Z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78C9FB5025294B14AF1F0B147F5399E7_11</vt:lpwstr>
  </property>
  <property fmtid="{D5CDD505-2E9C-101B-9397-08002B2CF9AE}" pid="3" name="KSOProductBuildVer">
    <vt:lpwstr>2052-12.1.0.16120</vt:lpwstr>
  </property>
</Properties>
</file>