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38" w:history="1">
        <w:r>
          <w:rPr>
            <w:rFonts w:ascii="仿宋" w:eastAsia="仿宋" w:hAnsi="仿宋" w:cs="仿宋" w:hint="eastAsia"/>
            <w:lang w:eastAsia="zh-CN"/>
          </w:rPr>
          <w:t>前言</w:t>
        </w:r>
        <w:r>
          <w:tab/>
        </w:r>
        <w:r>
          <w:fldChar w:fldCharType="begin"/>
        </w:r>
        <w:r>
          <w:instrText xml:space="preserve"> PAGEREF _Toc5038 \h </w:instrText>
        </w:r>
        <w:r>
          <w:fldChar w:fldCharType="separate"/>
        </w:r>
        <w:r>
          <w:t>3</w:t>
        </w:r>
        <w:r>
          <w:fldChar w:fldCharType="end"/>
        </w:r>
      </w:hyperlink>
    </w:p>
    <w:p>
      <w:pPr>
        <w:pStyle w:val="TOC1"/>
        <w:tabs>
          <w:tab w:val="right" w:leader="dot" w:pos="8306"/>
        </w:tabs>
      </w:pPr>
      <w:hyperlink w:anchor="_Toc3838" w:history="1">
        <w:r>
          <w:rPr>
            <w:rFonts w:ascii="仿宋" w:eastAsia="仿宋" w:hAnsi="仿宋" w:cs="仿宋" w:hint="eastAsia"/>
            <w:lang w:eastAsia="zh-CN"/>
          </w:rPr>
          <w:t>一、钴项目危机管理</w:t>
        </w:r>
        <w:r>
          <w:tab/>
        </w:r>
        <w:r>
          <w:fldChar w:fldCharType="begin"/>
        </w:r>
        <w:r>
          <w:instrText xml:space="preserve"> PAGEREF _Toc3838 \h </w:instrText>
        </w:r>
        <w:r>
          <w:fldChar w:fldCharType="separate"/>
        </w:r>
        <w:r>
          <w:t>3</w:t>
        </w:r>
        <w:r>
          <w:fldChar w:fldCharType="end"/>
        </w:r>
      </w:hyperlink>
    </w:p>
    <w:p>
      <w:pPr>
        <w:pStyle w:val="TOC2"/>
        <w:tabs>
          <w:tab w:val="right" w:leader="dot" w:pos="8306"/>
        </w:tabs>
      </w:pPr>
      <w:hyperlink w:anchor="_Toc3844" w:history="1">
        <w:r>
          <w:rPr>
            <w:rFonts w:ascii="仿宋" w:eastAsia="仿宋" w:hAnsi="仿宋" w:cs="仿宋" w:hint="eastAsia"/>
            <w:lang w:eastAsia="zh-CN"/>
          </w:rPr>
          <w:t>(一)、危机预警与识别</w:t>
        </w:r>
        <w:r>
          <w:tab/>
        </w:r>
        <w:r>
          <w:fldChar w:fldCharType="begin"/>
        </w:r>
        <w:r>
          <w:instrText xml:space="preserve"> PAGEREF _Toc3844 \h </w:instrText>
        </w:r>
        <w:r>
          <w:fldChar w:fldCharType="separate"/>
        </w:r>
        <w:r>
          <w:t>3</w:t>
        </w:r>
        <w:r>
          <w:fldChar w:fldCharType="end"/>
        </w:r>
      </w:hyperlink>
    </w:p>
    <w:p>
      <w:pPr>
        <w:pStyle w:val="TOC2"/>
        <w:tabs>
          <w:tab w:val="right" w:leader="dot" w:pos="8306"/>
        </w:tabs>
      </w:pPr>
      <w:hyperlink w:anchor="_Toc30462" w:history="1">
        <w:r>
          <w:rPr>
            <w:rFonts w:ascii="仿宋" w:eastAsia="仿宋" w:hAnsi="仿宋" w:cs="仿宋" w:hint="eastAsia"/>
            <w:lang w:eastAsia="zh-CN"/>
          </w:rPr>
          <w:t>(二)、危机应对与恢复</w:t>
        </w:r>
        <w:r>
          <w:tab/>
        </w:r>
        <w:r>
          <w:fldChar w:fldCharType="begin"/>
        </w:r>
        <w:r>
          <w:instrText xml:space="preserve"> PAGEREF _Toc30462 \h </w:instrText>
        </w:r>
        <w:r>
          <w:fldChar w:fldCharType="separate"/>
        </w:r>
        <w:r>
          <w:t>4</w:t>
        </w:r>
        <w:r>
          <w:fldChar w:fldCharType="end"/>
        </w:r>
      </w:hyperlink>
    </w:p>
    <w:p>
      <w:pPr>
        <w:pStyle w:val="TOC1"/>
        <w:tabs>
          <w:tab w:val="right" w:leader="dot" w:pos="8306"/>
        </w:tabs>
      </w:pPr>
      <w:hyperlink w:anchor="_Toc3358" w:history="1">
        <w:r>
          <w:rPr>
            <w:rFonts w:ascii="仿宋" w:eastAsia="仿宋" w:hAnsi="仿宋" w:cs="仿宋" w:hint="eastAsia"/>
            <w:lang w:eastAsia="zh-CN"/>
          </w:rPr>
          <w:t>二、市场分析、调研</w:t>
        </w:r>
        <w:r>
          <w:tab/>
        </w:r>
        <w:r>
          <w:fldChar w:fldCharType="begin"/>
        </w:r>
        <w:r>
          <w:instrText xml:space="preserve"> PAGEREF _Toc3358 \h </w:instrText>
        </w:r>
        <w:r>
          <w:fldChar w:fldCharType="separate"/>
        </w:r>
        <w:r>
          <w:t>5</w:t>
        </w:r>
        <w:r>
          <w:fldChar w:fldCharType="end"/>
        </w:r>
      </w:hyperlink>
    </w:p>
    <w:p>
      <w:pPr>
        <w:pStyle w:val="TOC2"/>
        <w:tabs>
          <w:tab w:val="right" w:leader="dot" w:pos="8306"/>
        </w:tabs>
      </w:pPr>
      <w:hyperlink w:anchor="_Toc3592" w:history="1">
        <w:r>
          <w:rPr>
            <w:rFonts w:ascii="仿宋" w:eastAsia="仿宋" w:hAnsi="仿宋" w:cs="仿宋" w:hint="eastAsia"/>
            <w:lang w:eastAsia="zh-CN"/>
          </w:rPr>
          <w:t>(一)、钴行业分析</w:t>
        </w:r>
        <w:r>
          <w:tab/>
        </w:r>
        <w:r>
          <w:fldChar w:fldCharType="begin"/>
        </w:r>
        <w:r>
          <w:instrText xml:space="preserve"> PAGEREF _Toc3592 \h </w:instrText>
        </w:r>
        <w:r>
          <w:fldChar w:fldCharType="separate"/>
        </w:r>
        <w:r>
          <w:t>5</w:t>
        </w:r>
        <w:r>
          <w:fldChar w:fldCharType="end"/>
        </w:r>
      </w:hyperlink>
    </w:p>
    <w:p>
      <w:pPr>
        <w:pStyle w:val="TOC2"/>
        <w:tabs>
          <w:tab w:val="right" w:leader="dot" w:pos="8306"/>
        </w:tabs>
      </w:pPr>
      <w:hyperlink w:anchor="_Toc31004" w:history="1">
        <w:r>
          <w:rPr>
            <w:rFonts w:ascii="仿宋" w:eastAsia="仿宋" w:hAnsi="仿宋" w:cs="仿宋" w:hint="eastAsia"/>
            <w:lang w:eastAsia="zh-CN"/>
          </w:rPr>
          <w:t>(二)、钴市场分析预测</w:t>
        </w:r>
        <w:r>
          <w:tab/>
        </w:r>
        <w:r>
          <w:fldChar w:fldCharType="begin"/>
        </w:r>
        <w:r>
          <w:instrText xml:space="preserve"> PAGEREF _Toc31004 \h </w:instrText>
        </w:r>
        <w:r>
          <w:fldChar w:fldCharType="separate"/>
        </w:r>
        <w:r>
          <w:t>6</w:t>
        </w:r>
        <w:r>
          <w:fldChar w:fldCharType="end"/>
        </w:r>
      </w:hyperlink>
    </w:p>
    <w:p>
      <w:pPr>
        <w:pStyle w:val="TOC1"/>
        <w:tabs>
          <w:tab w:val="right" w:leader="dot" w:pos="8306"/>
        </w:tabs>
      </w:pPr>
      <w:hyperlink w:anchor="_Toc1884" w:history="1">
        <w:r>
          <w:rPr>
            <w:rFonts w:ascii="仿宋" w:eastAsia="仿宋" w:hAnsi="仿宋" w:cs="仿宋" w:hint="eastAsia"/>
            <w:lang w:eastAsia="zh-CN"/>
          </w:rPr>
          <w:t>三、钴项目概论</w:t>
        </w:r>
        <w:r>
          <w:tab/>
        </w:r>
        <w:r>
          <w:fldChar w:fldCharType="begin"/>
        </w:r>
        <w:r>
          <w:instrText xml:space="preserve"> PAGEREF _Toc1884 \h </w:instrText>
        </w:r>
        <w:r>
          <w:fldChar w:fldCharType="separate"/>
        </w:r>
        <w:r>
          <w:t>7</w:t>
        </w:r>
        <w:r>
          <w:fldChar w:fldCharType="end"/>
        </w:r>
      </w:hyperlink>
    </w:p>
    <w:p>
      <w:pPr>
        <w:pStyle w:val="TOC2"/>
        <w:tabs>
          <w:tab w:val="right" w:leader="dot" w:pos="8306"/>
        </w:tabs>
      </w:pPr>
      <w:hyperlink w:anchor="_Toc25432" w:history="1">
        <w:r>
          <w:rPr>
            <w:rFonts w:ascii="仿宋" w:eastAsia="仿宋" w:hAnsi="仿宋" w:cs="仿宋" w:hint="eastAsia"/>
            <w:lang w:eastAsia="zh-CN"/>
          </w:rPr>
          <w:t>(一)、钴项目概况</w:t>
        </w:r>
        <w:r>
          <w:tab/>
        </w:r>
        <w:r>
          <w:fldChar w:fldCharType="begin"/>
        </w:r>
        <w:r>
          <w:instrText xml:space="preserve"> PAGEREF _Toc25432 \h </w:instrText>
        </w:r>
        <w:r>
          <w:fldChar w:fldCharType="separate"/>
        </w:r>
        <w:r>
          <w:t>7</w:t>
        </w:r>
        <w:r>
          <w:fldChar w:fldCharType="end"/>
        </w:r>
      </w:hyperlink>
    </w:p>
    <w:p>
      <w:pPr>
        <w:pStyle w:val="TOC2"/>
        <w:tabs>
          <w:tab w:val="right" w:leader="dot" w:pos="8306"/>
        </w:tabs>
      </w:pPr>
      <w:hyperlink w:anchor="_Toc7068" w:history="1">
        <w:r>
          <w:rPr>
            <w:rFonts w:ascii="仿宋" w:eastAsia="仿宋" w:hAnsi="仿宋" w:cs="仿宋" w:hint="eastAsia"/>
            <w:lang w:eastAsia="zh-CN"/>
          </w:rPr>
          <w:t>(二)、钴项目目标</w:t>
        </w:r>
        <w:r>
          <w:tab/>
        </w:r>
        <w:r>
          <w:fldChar w:fldCharType="begin"/>
        </w:r>
        <w:r>
          <w:instrText xml:space="preserve"> PAGEREF _Toc7068 \h </w:instrText>
        </w:r>
        <w:r>
          <w:fldChar w:fldCharType="separate"/>
        </w:r>
        <w:r>
          <w:t>9</w:t>
        </w:r>
        <w:r>
          <w:fldChar w:fldCharType="end"/>
        </w:r>
      </w:hyperlink>
    </w:p>
    <w:p>
      <w:pPr>
        <w:pStyle w:val="TOC2"/>
        <w:tabs>
          <w:tab w:val="right" w:leader="dot" w:pos="8306"/>
        </w:tabs>
      </w:pPr>
      <w:hyperlink w:anchor="_Toc11480" w:history="1">
        <w:r>
          <w:rPr>
            <w:rFonts w:ascii="仿宋" w:eastAsia="仿宋" w:hAnsi="仿宋" w:cs="仿宋" w:hint="eastAsia"/>
            <w:lang w:eastAsia="zh-CN"/>
          </w:rPr>
          <w:t>(三)、钴项目提出的理由</w:t>
        </w:r>
        <w:r>
          <w:tab/>
        </w:r>
        <w:r>
          <w:fldChar w:fldCharType="begin"/>
        </w:r>
        <w:r>
          <w:instrText xml:space="preserve"> PAGEREF _Toc11480 \h </w:instrText>
        </w:r>
        <w:r>
          <w:fldChar w:fldCharType="separate"/>
        </w:r>
        <w:r>
          <w:t>10</w:t>
        </w:r>
        <w:r>
          <w:fldChar w:fldCharType="end"/>
        </w:r>
      </w:hyperlink>
    </w:p>
    <w:p>
      <w:pPr>
        <w:pStyle w:val="TOC2"/>
        <w:tabs>
          <w:tab w:val="right" w:leader="dot" w:pos="8306"/>
        </w:tabs>
      </w:pPr>
      <w:hyperlink w:anchor="_Toc12027" w:history="1">
        <w:r>
          <w:rPr>
            <w:rFonts w:ascii="仿宋" w:eastAsia="仿宋" w:hAnsi="仿宋" w:cs="仿宋" w:hint="eastAsia"/>
            <w:lang w:eastAsia="zh-CN"/>
          </w:rPr>
          <w:t>(四)、钴项目意义</w:t>
        </w:r>
        <w:r>
          <w:tab/>
        </w:r>
        <w:r>
          <w:fldChar w:fldCharType="begin"/>
        </w:r>
        <w:r>
          <w:instrText xml:space="preserve"> PAGEREF _Toc12027 \h </w:instrText>
        </w:r>
        <w:r>
          <w:fldChar w:fldCharType="separate"/>
        </w:r>
        <w:r>
          <w:t>11</w:t>
        </w:r>
        <w:r>
          <w:fldChar w:fldCharType="end"/>
        </w:r>
      </w:hyperlink>
    </w:p>
    <w:p>
      <w:pPr>
        <w:pStyle w:val="TOC2"/>
        <w:tabs>
          <w:tab w:val="right" w:leader="dot" w:pos="8306"/>
        </w:tabs>
      </w:pPr>
      <w:hyperlink w:anchor="_Toc6972" w:history="1">
        <w:r>
          <w:rPr>
            <w:rFonts w:ascii="仿宋" w:eastAsia="仿宋" w:hAnsi="仿宋" w:cs="仿宋" w:hint="eastAsia"/>
            <w:lang w:eastAsia="zh-CN"/>
          </w:rPr>
          <w:t>(五)、钴项目背景</w:t>
        </w:r>
        <w:r>
          <w:tab/>
        </w:r>
        <w:r>
          <w:fldChar w:fldCharType="begin"/>
        </w:r>
        <w:r>
          <w:instrText xml:space="preserve"> PAGEREF _Toc6972 \h </w:instrText>
        </w:r>
        <w:r>
          <w:fldChar w:fldCharType="separate"/>
        </w:r>
        <w:r>
          <w:t>12</w:t>
        </w:r>
        <w:r>
          <w:fldChar w:fldCharType="end"/>
        </w:r>
      </w:hyperlink>
    </w:p>
    <w:p>
      <w:pPr>
        <w:pStyle w:val="TOC1"/>
        <w:tabs>
          <w:tab w:val="right" w:leader="dot" w:pos="8306"/>
        </w:tabs>
      </w:pPr>
      <w:hyperlink w:anchor="_Toc491" w:history="1">
        <w:r>
          <w:rPr>
            <w:rFonts w:ascii="仿宋" w:eastAsia="仿宋" w:hAnsi="仿宋" w:cs="仿宋" w:hint="eastAsia"/>
            <w:lang w:eastAsia="zh-CN"/>
          </w:rPr>
          <w:t>四、钴项目选址可行性分析</w:t>
        </w:r>
        <w:r>
          <w:tab/>
        </w:r>
        <w:r>
          <w:fldChar w:fldCharType="begin"/>
        </w:r>
        <w:r>
          <w:instrText xml:space="preserve"> PAGEREF _Toc491 \h </w:instrText>
        </w:r>
        <w:r>
          <w:fldChar w:fldCharType="separate"/>
        </w:r>
        <w:r>
          <w:t>13</w:t>
        </w:r>
        <w:r>
          <w:fldChar w:fldCharType="end"/>
        </w:r>
      </w:hyperlink>
    </w:p>
    <w:p>
      <w:pPr>
        <w:pStyle w:val="TOC2"/>
        <w:tabs>
          <w:tab w:val="right" w:leader="dot" w:pos="8306"/>
        </w:tabs>
      </w:pPr>
      <w:hyperlink w:anchor="_Toc314" w:history="1">
        <w:r>
          <w:rPr>
            <w:rFonts w:ascii="仿宋" w:eastAsia="仿宋" w:hAnsi="仿宋" w:cs="仿宋" w:hint="eastAsia"/>
            <w:lang w:eastAsia="zh-CN"/>
          </w:rPr>
          <w:t>(一)、钴项目选址</w:t>
        </w:r>
        <w:r>
          <w:tab/>
        </w:r>
        <w:r>
          <w:fldChar w:fldCharType="begin"/>
        </w:r>
        <w:r>
          <w:instrText xml:space="preserve"> PAGEREF _Toc314 \h </w:instrText>
        </w:r>
        <w:r>
          <w:fldChar w:fldCharType="separate"/>
        </w:r>
        <w:r>
          <w:t>13</w:t>
        </w:r>
        <w:r>
          <w:fldChar w:fldCharType="end"/>
        </w:r>
      </w:hyperlink>
    </w:p>
    <w:p>
      <w:pPr>
        <w:pStyle w:val="TOC2"/>
        <w:tabs>
          <w:tab w:val="right" w:leader="dot" w:pos="8306"/>
        </w:tabs>
      </w:pPr>
      <w:hyperlink w:anchor="_Toc2092" w:history="1">
        <w:r>
          <w:rPr>
            <w:rFonts w:ascii="仿宋" w:eastAsia="仿宋" w:hAnsi="仿宋" w:cs="仿宋" w:hint="eastAsia"/>
            <w:lang w:eastAsia="zh-CN"/>
          </w:rPr>
          <w:t>(二)、用地控制指标</w:t>
        </w:r>
        <w:r>
          <w:tab/>
        </w:r>
        <w:r>
          <w:fldChar w:fldCharType="begin"/>
        </w:r>
        <w:r>
          <w:instrText xml:space="preserve"> PAGEREF _Toc2092 \h </w:instrText>
        </w:r>
        <w:r>
          <w:fldChar w:fldCharType="separate"/>
        </w:r>
        <w:r>
          <w:t>13</w:t>
        </w:r>
        <w:r>
          <w:fldChar w:fldCharType="end"/>
        </w:r>
      </w:hyperlink>
    </w:p>
    <w:p>
      <w:pPr>
        <w:pStyle w:val="TOC2"/>
        <w:tabs>
          <w:tab w:val="right" w:leader="dot" w:pos="8306"/>
        </w:tabs>
      </w:pPr>
      <w:hyperlink w:anchor="_Toc18407" w:history="1">
        <w:r>
          <w:rPr>
            <w:rFonts w:ascii="仿宋" w:eastAsia="仿宋" w:hAnsi="仿宋" w:cs="仿宋" w:hint="eastAsia"/>
            <w:lang w:eastAsia="zh-CN"/>
          </w:rPr>
          <w:t>(三)、节约用地措施</w:t>
        </w:r>
        <w:r>
          <w:tab/>
        </w:r>
        <w:r>
          <w:fldChar w:fldCharType="begin"/>
        </w:r>
        <w:r>
          <w:instrText xml:space="preserve"> PAGEREF _Toc18407 \h </w:instrText>
        </w:r>
        <w:r>
          <w:fldChar w:fldCharType="separate"/>
        </w:r>
        <w:r>
          <w:t>15</w:t>
        </w:r>
        <w:r>
          <w:fldChar w:fldCharType="end"/>
        </w:r>
      </w:hyperlink>
    </w:p>
    <w:p>
      <w:pPr>
        <w:pStyle w:val="TOC2"/>
        <w:tabs>
          <w:tab w:val="right" w:leader="dot" w:pos="8306"/>
        </w:tabs>
      </w:pPr>
      <w:hyperlink w:anchor="_Toc8560" w:history="1">
        <w:r>
          <w:rPr>
            <w:rFonts w:ascii="仿宋" w:eastAsia="仿宋" w:hAnsi="仿宋" w:cs="仿宋" w:hint="eastAsia"/>
            <w:lang w:eastAsia="zh-CN"/>
          </w:rPr>
          <w:t>(四)、总图布置方案</w:t>
        </w:r>
        <w:r>
          <w:tab/>
        </w:r>
        <w:r>
          <w:fldChar w:fldCharType="begin"/>
        </w:r>
        <w:r>
          <w:instrText xml:space="preserve"> PAGEREF _Toc8560 \h </w:instrText>
        </w:r>
        <w:r>
          <w:fldChar w:fldCharType="separate"/>
        </w:r>
        <w:r>
          <w:t>16</w:t>
        </w:r>
        <w:r>
          <w:fldChar w:fldCharType="end"/>
        </w:r>
      </w:hyperlink>
    </w:p>
    <w:p>
      <w:pPr>
        <w:pStyle w:val="TOC2"/>
        <w:tabs>
          <w:tab w:val="right" w:leader="dot" w:pos="8306"/>
        </w:tabs>
      </w:pPr>
      <w:hyperlink w:anchor="_Toc18270" w:history="1">
        <w:r>
          <w:rPr>
            <w:rFonts w:ascii="仿宋" w:eastAsia="仿宋" w:hAnsi="仿宋" w:cs="仿宋" w:hint="eastAsia"/>
            <w:lang w:eastAsia="zh-CN"/>
          </w:rPr>
          <w:t>(五)、选址综合评价</w:t>
        </w:r>
        <w:r>
          <w:tab/>
        </w:r>
        <w:r>
          <w:fldChar w:fldCharType="begin"/>
        </w:r>
        <w:r>
          <w:instrText xml:space="preserve"> PAGEREF _Toc18270 \h </w:instrText>
        </w:r>
        <w:r>
          <w:fldChar w:fldCharType="separate"/>
        </w:r>
        <w:r>
          <w:t>17</w:t>
        </w:r>
        <w:r>
          <w:fldChar w:fldCharType="end"/>
        </w:r>
      </w:hyperlink>
    </w:p>
    <w:p>
      <w:pPr>
        <w:pStyle w:val="TOC1"/>
        <w:tabs>
          <w:tab w:val="right" w:leader="dot" w:pos="8306"/>
        </w:tabs>
      </w:pPr>
      <w:hyperlink w:anchor="_Toc2023" w:history="1">
        <w:r>
          <w:rPr>
            <w:rFonts w:ascii="仿宋" w:eastAsia="仿宋" w:hAnsi="仿宋" w:cs="仿宋" w:hint="eastAsia"/>
            <w:lang w:eastAsia="zh-CN"/>
          </w:rPr>
          <w:t>五、钴项目文档管理</w:t>
        </w:r>
        <w:r>
          <w:tab/>
        </w:r>
        <w:r>
          <w:fldChar w:fldCharType="begin"/>
        </w:r>
        <w:r>
          <w:instrText xml:space="preserve"> PAGEREF _Toc2023 \h </w:instrText>
        </w:r>
        <w:r>
          <w:fldChar w:fldCharType="separate"/>
        </w:r>
        <w:r>
          <w:t>18</w:t>
        </w:r>
        <w:r>
          <w:fldChar w:fldCharType="end"/>
        </w:r>
      </w:hyperlink>
    </w:p>
    <w:p>
      <w:pPr>
        <w:pStyle w:val="TOC2"/>
        <w:tabs>
          <w:tab w:val="right" w:leader="dot" w:pos="8306"/>
        </w:tabs>
      </w:pPr>
      <w:hyperlink w:anchor="_Toc4484" w:history="1">
        <w:r>
          <w:rPr>
            <w:rFonts w:ascii="仿宋" w:eastAsia="仿宋" w:hAnsi="仿宋" w:cs="仿宋" w:hint="eastAsia"/>
            <w:lang w:eastAsia="zh-CN"/>
          </w:rPr>
          <w:t>(一)、文档编制与审查</w:t>
        </w:r>
        <w:r>
          <w:tab/>
        </w:r>
        <w:r>
          <w:fldChar w:fldCharType="begin"/>
        </w:r>
        <w:r>
          <w:instrText xml:space="preserve"> PAGEREF _Toc4484 \h </w:instrText>
        </w:r>
        <w:r>
          <w:fldChar w:fldCharType="separate"/>
        </w:r>
        <w:r>
          <w:t>18</w:t>
        </w:r>
        <w:r>
          <w:fldChar w:fldCharType="end"/>
        </w:r>
      </w:hyperlink>
    </w:p>
    <w:p>
      <w:pPr>
        <w:pStyle w:val="TOC2"/>
        <w:tabs>
          <w:tab w:val="right" w:leader="dot" w:pos="8306"/>
        </w:tabs>
      </w:pPr>
      <w:hyperlink w:anchor="_Toc11381" w:history="1">
        <w:r>
          <w:rPr>
            <w:rFonts w:ascii="仿宋" w:eastAsia="仿宋" w:hAnsi="仿宋" w:cs="仿宋" w:hint="eastAsia"/>
            <w:lang w:eastAsia="zh-CN"/>
          </w:rPr>
          <w:t>(二)、文档发布与分发</w:t>
        </w:r>
        <w:r>
          <w:tab/>
        </w:r>
        <w:r>
          <w:fldChar w:fldCharType="begin"/>
        </w:r>
        <w:r>
          <w:instrText xml:space="preserve"> PAGEREF _Toc11381 \h </w:instrText>
        </w:r>
        <w:r>
          <w:fldChar w:fldCharType="separate"/>
        </w:r>
        <w:r>
          <w:t>19</w:t>
        </w:r>
        <w:r>
          <w:fldChar w:fldCharType="end"/>
        </w:r>
      </w:hyperlink>
    </w:p>
    <w:p>
      <w:pPr>
        <w:pStyle w:val="TOC2"/>
        <w:tabs>
          <w:tab w:val="right" w:leader="dot" w:pos="8306"/>
        </w:tabs>
      </w:pPr>
      <w:hyperlink w:anchor="_Toc10229" w:history="1">
        <w:r>
          <w:rPr>
            <w:rFonts w:ascii="仿宋" w:eastAsia="仿宋" w:hAnsi="仿宋" w:cs="仿宋" w:hint="eastAsia"/>
            <w:lang w:eastAsia="zh-CN"/>
          </w:rPr>
          <w:t>(三)、文档存档与归档</w:t>
        </w:r>
        <w:r>
          <w:tab/>
        </w:r>
        <w:r>
          <w:fldChar w:fldCharType="begin"/>
        </w:r>
        <w:r>
          <w:instrText xml:space="preserve"> PAGEREF _Toc10229 \h </w:instrText>
        </w:r>
        <w:r>
          <w:fldChar w:fldCharType="separate"/>
        </w:r>
        <w:r>
          <w:t>20</w:t>
        </w:r>
        <w:r>
          <w:fldChar w:fldCharType="end"/>
        </w:r>
      </w:hyperlink>
    </w:p>
    <w:p>
      <w:pPr>
        <w:pStyle w:val="TOC1"/>
        <w:tabs>
          <w:tab w:val="right" w:leader="dot" w:pos="8306"/>
        </w:tabs>
      </w:pPr>
      <w:hyperlink w:anchor="_Toc13673" w:history="1">
        <w:r>
          <w:rPr>
            <w:rFonts w:ascii="仿宋" w:eastAsia="仿宋" w:hAnsi="仿宋" w:cs="仿宋" w:hint="eastAsia"/>
            <w:lang w:eastAsia="zh-CN"/>
          </w:rPr>
          <w:t>六、钴项目建设单位说明</w:t>
        </w:r>
        <w:r>
          <w:tab/>
        </w:r>
        <w:r>
          <w:fldChar w:fldCharType="begin"/>
        </w:r>
        <w:r>
          <w:instrText xml:space="preserve"> PAGEREF _Toc13673 \h </w:instrText>
        </w:r>
        <w:r>
          <w:fldChar w:fldCharType="separate"/>
        </w:r>
        <w:r>
          <w:t>21</w:t>
        </w:r>
        <w:r>
          <w:fldChar w:fldCharType="end"/>
        </w:r>
      </w:hyperlink>
    </w:p>
    <w:p>
      <w:pPr>
        <w:pStyle w:val="TOC2"/>
        <w:tabs>
          <w:tab w:val="right" w:leader="dot" w:pos="8306"/>
        </w:tabs>
      </w:pPr>
      <w:hyperlink w:anchor="_Toc7780" w:history="1">
        <w:r>
          <w:rPr>
            <w:rFonts w:ascii="仿宋" w:eastAsia="仿宋" w:hAnsi="仿宋" w:cs="仿宋" w:hint="eastAsia"/>
            <w:lang w:eastAsia="zh-CN"/>
          </w:rPr>
          <w:t>(一)、钴项目承办单位基本情况</w:t>
        </w:r>
        <w:r>
          <w:tab/>
        </w:r>
        <w:r>
          <w:fldChar w:fldCharType="begin"/>
        </w:r>
        <w:r>
          <w:instrText xml:space="preserve"> PAGEREF _Toc7780 \h </w:instrText>
        </w:r>
        <w:r>
          <w:fldChar w:fldCharType="separate"/>
        </w:r>
        <w:r>
          <w:t>21</w:t>
        </w:r>
        <w:r>
          <w:fldChar w:fldCharType="end"/>
        </w:r>
      </w:hyperlink>
    </w:p>
    <w:p>
      <w:pPr>
        <w:pStyle w:val="TOC2"/>
        <w:tabs>
          <w:tab w:val="right" w:leader="dot" w:pos="8306"/>
        </w:tabs>
      </w:pPr>
      <w:hyperlink w:anchor="_Toc15322" w:history="1">
        <w:r>
          <w:rPr>
            <w:rFonts w:ascii="仿宋" w:eastAsia="仿宋" w:hAnsi="仿宋" w:cs="仿宋" w:hint="eastAsia"/>
            <w:lang w:eastAsia="zh-CN"/>
          </w:rPr>
          <w:t>(二)、公司经济效益分析</w:t>
        </w:r>
        <w:r>
          <w:tab/>
        </w:r>
        <w:r>
          <w:fldChar w:fldCharType="begin"/>
        </w:r>
        <w:r>
          <w:instrText xml:space="preserve"> PAGEREF _Toc15322 \h </w:instrText>
        </w:r>
        <w:r>
          <w:fldChar w:fldCharType="separate"/>
        </w:r>
        <w:r>
          <w:t>22</w:t>
        </w:r>
        <w:r>
          <w:fldChar w:fldCharType="end"/>
        </w:r>
      </w:hyperlink>
    </w:p>
    <w:p>
      <w:pPr>
        <w:pStyle w:val="TOC1"/>
        <w:tabs>
          <w:tab w:val="right" w:leader="dot" w:pos="8306"/>
        </w:tabs>
      </w:pPr>
      <w:hyperlink w:anchor="_Toc29941" w:history="1">
        <w:r>
          <w:rPr>
            <w:rFonts w:ascii="仿宋" w:eastAsia="仿宋" w:hAnsi="仿宋" w:cs="仿宋" w:hint="eastAsia"/>
            <w:lang w:eastAsia="zh-CN"/>
          </w:rPr>
          <w:t>七、钴项目经营效益</w:t>
        </w:r>
        <w:r>
          <w:tab/>
        </w:r>
        <w:r>
          <w:fldChar w:fldCharType="begin"/>
        </w:r>
        <w:r>
          <w:instrText xml:space="preserve"> PAGEREF _Toc29941 \h </w:instrText>
        </w:r>
        <w:r>
          <w:fldChar w:fldCharType="separate"/>
        </w:r>
        <w:r>
          <w:t>23</w:t>
        </w:r>
        <w:r>
          <w:fldChar w:fldCharType="end"/>
        </w:r>
      </w:hyperlink>
    </w:p>
    <w:p>
      <w:pPr>
        <w:pStyle w:val="TOC2"/>
        <w:tabs>
          <w:tab w:val="right" w:leader="dot" w:pos="8306"/>
        </w:tabs>
      </w:pPr>
      <w:hyperlink w:anchor="_Toc1313" w:history="1">
        <w:r>
          <w:rPr>
            <w:rFonts w:ascii="仿宋" w:eastAsia="仿宋" w:hAnsi="仿宋" w:cs="仿宋" w:hint="eastAsia"/>
            <w:lang w:eastAsia="zh-CN"/>
          </w:rPr>
          <w:t>(一)、经济评价财务测算</w:t>
        </w:r>
        <w:r>
          <w:tab/>
        </w:r>
        <w:r>
          <w:fldChar w:fldCharType="begin"/>
        </w:r>
        <w:r>
          <w:instrText xml:space="preserve"> PAGEREF _Toc1313 \h </w:instrText>
        </w:r>
        <w:r>
          <w:fldChar w:fldCharType="separate"/>
        </w:r>
        <w:r>
          <w:t>23</w:t>
        </w:r>
        <w:r>
          <w:fldChar w:fldCharType="end"/>
        </w:r>
      </w:hyperlink>
    </w:p>
    <w:p>
      <w:pPr>
        <w:pStyle w:val="TOC2"/>
        <w:tabs>
          <w:tab w:val="right" w:leader="dot" w:pos="8306"/>
        </w:tabs>
      </w:pPr>
      <w:hyperlink w:anchor="_Toc4690" w:history="1">
        <w:r>
          <w:rPr>
            <w:rFonts w:ascii="仿宋" w:eastAsia="仿宋" w:hAnsi="仿宋" w:cs="仿宋" w:hint="eastAsia"/>
            <w:lang w:eastAsia="zh-CN"/>
          </w:rPr>
          <w:t>(二)、钴项目盈利能力分析</w:t>
        </w:r>
        <w:r>
          <w:tab/>
        </w:r>
        <w:r>
          <w:fldChar w:fldCharType="begin"/>
        </w:r>
        <w:r>
          <w:instrText xml:space="preserve"> PAGEREF _Toc4690 \h </w:instrText>
        </w:r>
        <w:r>
          <w:fldChar w:fldCharType="separate"/>
        </w:r>
        <w:r>
          <w:t>24</w:t>
        </w:r>
        <w:r>
          <w:fldChar w:fldCharType="end"/>
        </w:r>
      </w:hyperlink>
    </w:p>
    <w:p>
      <w:pPr>
        <w:pStyle w:val="TOC1"/>
        <w:tabs>
          <w:tab w:val="right" w:leader="dot" w:pos="8306"/>
        </w:tabs>
      </w:pPr>
      <w:hyperlink w:anchor="_Toc8466" w:history="1">
        <w:r>
          <w:rPr>
            <w:rFonts w:ascii="仿宋" w:eastAsia="仿宋" w:hAnsi="仿宋" w:cs="仿宋" w:hint="eastAsia"/>
            <w:lang w:eastAsia="zh-CN"/>
          </w:rPr>
          <w:t>八、钴项目投资规划</w:t>
        </w:r>
        <w:r>
          <w:tab/>
        </w:r>
        <w:r>
          <w:fldChar w:fldCharType="begin"/>
        </w:r>
        <w:r>
          <w:instrText xml:space="preserve"> PAGEREF _Toc8466 \h </w:instrText>
        </w:r>
        <w:r>
          <w:fldChar w:fldCharType="separate"/>
        </w:r>
        <w:r>
          <w:t>25</w:t>
        </w:r>
        <w:r>
          <w:fldChar w:fldCharType="end"/>
        </w:r>
      </w:hyperlink>
    </w:p>
    <w:p>
      <w:pPr>
        <w:pStyle w:val="TOC2"/>
        <w:tabs>
          <w:tab w:val="right" w:leader="dot" w:pos="8306"/>
        </w:tabs>
      </w:pPr>
      <w:hyperlink w:anchor="_Toc17295" w:history="1">
        <w:r>
          <w:rPr>
            <w:rFonts w:ascii="仿宋" w:eastAsia="仿宋" w:hAnsi="仿宋" w:cs="仿宋" w:hint="eastAsia"/>
            <w:lang w:eastAsia="zh-CN"/>
          </w:rPr>
          <w:t>(一)、钴项目总投资估算</w:t>
        </w:r>
        <w:r>
          <w:tab/>
        </w:r>
        <w:r>
          <w:fldChar w:fldCharType="begin"/>
        </w:r>
        <w:r>
          <w:instrText xml:space="preserve"> PAGEREF _Toc17295 \h </w:instrText>
        </w:r>
        <w:r>
          <w:fldChar w:fldCharType="separate"/>
        </w:r>
        <w:r>
          <w:t>25</w:t>
        </w:r>
        <w:r>
          <w:fldChar w:fldCharType="end"/>
        </w:r>
      </w:hyperlink>
    </w:p>
    <w:p>
      <w:pPr>
        <w:pStyle w:val="TOC2"/>
        <w:tabs>
          <w:tab w:val="right" w:leader="dot" w:pos="8306"/>
        </w:tabs>
      </w:pPr>
      <w:hyperlink w:anchor="_Toc23245" w:history="1">
        <w:r>
          <w:rPr>
            <w:rFonts w:ascii="仿宋" w:eastAsia="仿宋" w:hAnsi="仿宋" w:cs="仿宋" w:hint="eastAsia"/>
            <w:lang w:eastAsia="zh-CN"/>
          </w:rPr>
          <w:t>(二)、资金筹措</w:t>
        </w:r>
        <w:r>
          <w:tab/>
        </w:r>
        <w:r>
          <w:fldChar w:fldCharType="begin"/>
        </w:r>
        <w:r>
          <w:instrText xml:space="preserve"> PAGEREF _Toc23245 \h </w:instrText>
        </w:r>
        <w:r>
          <w:fldChar w:fldCharType="separate"/>
        </w:r>
        <w:r>
          <w:t>26</w:t>
        </w:r>
        <w:r>
          <w:fldChar w:fldCharType="end"/>
        </w:r>
      </w:hyperlink>
    </w:p>
    <w:p>
      <w:pPr>
        <w:pStyle w:val="TOC1"/>
        <w:tabs>
          <w:tab w:val="right" w:leader="dot" w:pos="8306"/>
        </w:tabs>
      </w:pPr>
      <w:hyperlink w:anchor="_Toc6176" w:history="1">
        <w:r>
          <w:rPr>
            <w:rFonts w:ascii="仿宋" w:eastAsia="仿宋" w:hAnsi="仿宋" w:cs="仿宋" w:hint="eastAsia"/>
            <w:lang w:eastAsia="zh-CN"/>
          </w:rPr>
          <w:t>九、钴项目风险管理</w:t>
        </w:r>
        <w:r>
          <w:tab/>
        </w:r>
        <w:r>
          <w:fldChar w:fldCharType="begin"/>
        </w:r>
        <w:r>
          <w:instrText xml:space="preserve"> PAGEREF _Toc6176 \h </w:instrText>
        </w:r>
        <w:r>
          <w:fldChar w:fldCharType="separate"/>
        </w:r>
        <w:r>
          <w:t>27</w:t>
        </w:r>
        <w:r>
          <w:fldChar w:fldCharType="end"/>
        </w:r>
      </w:hyperlink>
    </w:p>
    <w:p>
      <w:pPr>
        <w:pStyle w:val="TOC2"/>
        <w:tabs>
          <w:tab w:val="right" w:leader="dot" w:pos="8306"/>
        </w:tabs>
      </w:pPr>
      <w:hyperlink w:anchor="_Toc6510" w:history="1">
        <w:r>
          <w:rPr>
            <w:rFonts w:ascii="仿宋" w:eastAsia="仿宋" w:hAnsi="仿宋" w:cs="仿宋" w:hint="eastAsia"/>
            <w:lang w:eastAsia="zh-CN"/>
          </w:rPr>
          <w:t>(一)、风险识别与评估</w:t>
        </w:r>
        <w:r>
          <w:tab/>
        </w:r>
        <w:r>
          <w:fldChar w:fldCharType="begin"/>
        </w:r>
        <w:r>
          <w:instrText xml:space="preserve"> PAGEREF _Toc6510 \h </w:instrText>
        </w:r>
        <w:r>
          <w:fldChar w:fldCharType="separate"/>
        </w:r>
        <w:r>
          <w:t>27</w:t>
        </w:r>
        <w:r>
          <w:fldChar w:fldCharType="end"/>
        </w:r>
      </w:hyperlink>
    </w:p>
    <w:p>
      <w:pPr>
        <w:pStyle w:val="TOC2"/>
        <w:tabs>
          <w:tab w:val="right" w:leader="dot" w:pos="8306"/>
        </w:tabs>
      </w:pPr>
      <w:hyperlink w:anchor="_Toc25186" w:history="1">
        <w:r>
          <w:rPr>
            <w:rFonts w:ascii="仿宋" w:eastAsia="仿宋" w:hAnsi="仿宋" w:cs="仿宋" w:hint="eastAsia"/>
            <w:lang w:eastAsia="zh-CN"/>
          </w:rPr>
          <w:t>(二)、风险应对策略</w:t>
        </w:r>
        <w:r>
          <w:tab/>
        </w:r>
        <w:r>
          <w:fldChar w:fldCharType="begin"/>
        </w:r>
        <w:r>
          <w:instrText xml:space="preserve"> PAGEREF _Toc25186 \h </w:instrText>
        </w:r>
        <w:r>
          <w:fldChar w:fldCharType="separate"/>
        </w:r>
        <w:r>
          <w:t>28</w:t>
        </w:r>
        <w:r>
          <w:fldChar w:fldCharType="end"/>
        </w:r>
      </w:hyperlink>
    </w:p>
    <w:p>
      <w:pPr>
        <w:pStyle w:val="TOC2"/>
        <w:tabs>
          <w:tab w:val="right" w:leader="dot" w:pos="8306"/>
        </w:tabs>
      </w:pPr>
      <w:hyperlink w:anchor="_Toc30433" w:history="1">
        <w:r>
          <w:rPr>
            <w:rFonts w:ascii="仿宋" w:eastAsia="仿宋" w:hAnsi="仿宋" w:cs="仿宋" w:hint="eastAsia"/>
            <w:lang w:eastAsia="zh-CN"/>
          </w:rPr>
          <w:t>(三)、风险监控与控制</w:t>
        </w:r>
        <w:r>
          <w:tab/>
        </w:r>
        <w:r>
          <w:fldChar w:fldCharType="begin"/>
        </w:r>
        <w:r>
          <w:instrText xml:space="preserve"> PAGEREF _Toc30433 \h </w:instrText>
        </w:r>
        <w:r>
          <w:fldChar w:fldCharType="separate"/>
        </w:r>
        <w:r>
          <w:t>30</w:t>
        </w:r>
        <w:r>
          <w:fldChar w:fldCharType="end"/>
        </w:r>
      </w:hyperlink>
    </w:p>
    <w:p>
      <w:pPr>
        <w:pStyle w:val="TOC1"/>
        <w:tabs>
          <w:tab w:val="right" w:leader="dot" w:pos="8306"/>
        </w:tabs>
      </w:pPr>
      <w:hyperlink w:anchor="_Toc10630" w:history="1">
        <w:r>
          <w:rPr>
            <w:rFonts w:ascii="仿宋" w:eastAsia="仿宋" w:hAnsi="仿宋" w:cs="仿宋" w:hint="eastAsia"/>
            <w:lang w:eastAsia="zh-CN"/>
          </w:rPr>
          <w:t>十、钴项目社会影响</w:t>
        </w:r>
        <w:r>
          <w:tab/>
        </w:r>
        <w:r>
          <w:fldChar w:fldCharType="begin"/>
        </w:r>
        <w:r>
          <w:instrText xml:space="preserve"> PAGEREF _Toc10630 \h </w:instrText>
        </w:r>
        <w:r>
          <w:fldChar w:fldCharType="separate"/>
        </w:r>
        <w:r>
          <w:t>31</w:t>
        </w:r>
        <w:r>
          <w:fldChar w:fldCharType="end"/>
        </w:r>
      </w:hyperlink>
    </w:p>
    <w:p>
      <w:pPr>
        <w:pStyle w:val="TOC2"/>
        <w:tabs>
          <w:tab w:val="right" w:leader="dot" w:pos="8306"/>
        </w:tabs>
      </w:pPr>
      <w:hyperlink w:anchor="_Toc18078" w:history="1">
        <w:r>
          <w:rPr>
            <w:rFonts w:ascii="仿宋" w:eastAsia="仿宋" w:hAnsi="仿宋" w:cs="仿宋" w:hint="eastAsia"/>
            <w:lang w:eastAsia="zh-CN"/>
          </w:rPr>
          <w:t>(一)、社会责任与义务</w:t>
        </w:r>
        <w:r>
          <w:tab/>
        </w:r>
        <w:r>
          <w:fldChar w:fldCharType="begin"/>
        </w:r>
        <w:r>
          <w:instrText xml:space="preserve"> PAGEREF _Toc18078 \h </w:instrText>
        </w:r>
        <w:r>
          <w:fldChar w:fldCharType="separate"/>
        </w:r>
        <w:r>
          <w:t>31</w:t>
        </w:r>
        <w:r>
          <w:fldChar w:fldCharType="end"/>
        </w:r>
      </w:hyperlink>
    </w:p>
    <w:p>
      <w:pPr>
        <w:pStyle w:val="TOC2"/>
        <w:tabs>
          <w:tab w:val="right" w:leader="dot" w:pos="8306"/>
        </w:tabs>
      </w:pPr>
      <w:hyperlink w:anchor="_Toc32750" w:history="1">
        <w:r>
          <w:rPr>
            <w:rFonts w:ascii="仿宋" w:eastAsia="仿宋" w:hAnsi="仿宋" w:cs="仿宋" w:hint="eastAsia"/>
            <w:lang w:eastAsia="zh-CN"/>
          </w:rPr>
          <w:t>(二)、社会参与与沟通</w:t>
        </w:r>
        <w:r>
          <w:tab/>
        </w:r>
        <w:r>
          <w:fldChar w:fldCharType="begin"/>
        </w:r>
        <w:r>
          <w:instrText xml:space="preserve"> PAGEREF _Toc32750 \h </w:instrText>
        </w:r>
        <w:r>
          <w:fldChar w:fldCharType="separate"/>
        </w:r>
        <w:r>
          <w:t>31</w:t>
        </w:r>
        <w:r>
          <w:fldChar w:fldCharType="end"/>
        </w:r>
      </w:hyperlink>
    </w:p>
    <w:p>
      <w:pPr>
        <w:pStyle w:val="TOC1"/>
        <w:tabs>
          <w:tab w:val="right" w:leader="dot" w:pos="8306"/>
        </w:tabs>
      </w:pPr>
      <w:hyperlink w:anchor="_Toc21288" w:history="1">
        <w:r>
          <w:rPr>
            <w:rFonts w:ascii="仿宋" w:eastAsia="仿宋" w:hAnsi="仿宋" w:cs="仿宋" w:hint="eastAsia"/>
            <w:lang w:eastAsia="zh-CN"/>
          </w:rPr>
          <w:t>十一、钴项目人力资源管理</w:t>
        </w:r>
        <w:r>
          <w:tab/>
        </w:r>
        <w:r>
          <w:fldChar w:fldCharType="begin"/>
        </w:r>
        <w:r>
          <w:instrText xml:space="preserve"> PAGEREF _Toc21288 \h </w:instrText>
        </w:r>
        <w:r>
          <w:fldChar w:fldCharType="separate"/>
        </w:r>
        <w:r>
          <w:t>32</w:t>
        </w:r>
        <w:r>
          <w:fldChar w:fldCharType="end"/>
        </w:r>
      </w:hyperlink>
    </w:p>
    <w:p>
      <w:pPr>
        <w:pStyle w:val="TOC2"/>
        <w:tabs>
          <w:tab w:val="right" w:leader="dot" w:pos="8306"/>
        </w:tabs>
      </w:pPr>
      <w:hyperlink w:anchor="_Toc2349" w:history="1">
        <w:r>
          <w:rPr>
            <w:rFonts w:ascii="仿宋" w:eastAsia="仿宋" w:hAnsi="仿宋" w:cs="仿宋" w:hint="eastAsia"/>
            <w:lang w:eastAsia="zh-CN"/>
          </w:rPr>
          <w:t>(一)、建立健全的预算管理制度</w:t>
        </w:r>
        <w:r>
          <w:tab/>
        </w:r>
        <w:r>
          <w:fldChar w:fldCharType="begin"/>
        </w:r>
        <w:r>
          <w:instrText xml:space="preserve"> PAGEREF _Toc2349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3" w:history="1">
        <w:r>
          <w:rPr>
            <w:rFonts w:ascii="仿宋" w:eastAsia="仿宋" w:hAnsi="仿宋" w:cs="仿宋" w:hint="eastAsia"/>
            <w:lang w:eastAsia="zh-CN"/>
          </w:rPr>
          <w:t>(二)、加强资金流动监控</w:t>
        </w:r>
        <w:r>
          <w:tab/>
        </w:r>
        <w:r>
          <w:fldChar w:fldCharType="begin"/>
        </w:r>
        <w:r>
          <w:instrText xml:space="preserve"> PAGEREF _Toc4213 \h </w:instrText>
        </w:r>
        <w:r>
          <w:fldChar w:fldCharType="separate"/>
        </w:r>
        <w:r>
          <w:t>34</w:t>
        </w:r>
        <w:r>
          <w:fldChar w:fldCharType="end"/>
        </w:r>
      </w:hyperlink>
    </w:p>
    <w:p>
      <w:pPr>
        <w:pStyle w:val="TOC2"/>
        <w:tabs>
          <w:tab w:val="right" w:leader="dot" w:pos="8306"/>
        </w:tabs>
      </w:pPr>
      <w:hyperlink w:anchor="_Toc5451" w:history="1">
        <w:r>
          <w:rPr>
            <w:rFonts w:ascii="仿宋" w:eastAsia="仿宋" w:hAnsi="仿宋" w:cs="仿宋" w:hint="eastAsia"/>
            <w:lang w:eastAsia="zh-CN"/>
          </w:rPr>
          <w:t>(三)、制定完善的风险控制机制</w:t>
        </w:r>
        <w:r>
          <w:tab/>
        </w:r>
        <w:r>
          <w:fldChar w:fldCharType="begin"/>
        </w:r>
        <w:r>
          <w:instrText xml:space="preserve"> PAGEREF _Toc5451 \h </w:instrText>
        </w:r>
        <w:r>
          <w:fldChar w:fldCharType="separate"/>
        </w:r>
        <w:r>
          <w:t>35</w:t>
        </w:r>
        <w:r>
          <w:fldChar w:fldCharType="end"/>
        </w:r>
      </w:hyperlink>
    </w:p>
    <w:p>
      <w:pPr>
        <w:pStyle w:val="TOC2"/>
        <w:tabs>
          <w:tab w:val="right" w:leader="dot" w:pos="8306"/>
        </w:tabs>
      </w:pPr>
      <w:hyperlink w:anchor="_Toc12973" w:history="1">
        <w:r>
          <w:rPr>
            <w:rFonts w:ascii="仿宋" w:eastAsia="仿宋" w:hAnsi="仿宋" w:cs="仿宋" w:hint="eastAsia"/>
            <w:lang w:eastAsia="zh-CN"/>
          </w:rPr>
          <w:t>(四)、优化成本管理</w:t>
        </w:r>
        <w:r>
          <w:tab/>
        </w:r>
        <w:r>
          <w:fldChar w:fldCharType="begin"/>
        </w:r>
        <w:r>
          <w:instrText xml:space="preserve"> PAGEREF _Toc12973 \h </w:instrText>
        </w:r>
        <w:r>
          <w:fldChar w:fldCharType="separate"/>
        </w:r>
        <w:r>
          <w:t>36</w:t>
        </w:r>
        <w:r>
          <w:fldChar w:fldCharType="end"/>
        </w:r>
      </w:hyperlink>
    </w:p>
    <w:p>
      <w:pPr>
        <w:pStyle w:val="TOC1"/>
        <w:tabs>
          <w:tab w:val="right" w:leader="dot" w:pos="8306"/>
        </w:tabs>
      </w:pPr>
      <w:hyperlink w:anchor="_Toc8966" w:history="1">
        <w:r>
          <w:rPr>
            <w:rFonts w:ascii="仿宋" w:eastAsia="仿宋" w:hAnsi="仿宋" w:cs="仿宋" w:hint="eastAsia"/>
            <w:lang w:eastAsia="zh-CN"/>
          </w:rPr>
          <w:t>十二、生产安全保护</w:t>
        </w:r>
        <w:r>
          <w:tab/>
        </w:r>
        <w:r>
          <w:fldChar w:fldCharType="begin"/>
        </w:r>
        <w:r>
          <w:instrText xml:space="preserve"> PAGEREF _Toc8966 \h </w:instrText>
        </w:r>
        <w:r>
          <w:fldChar w:fldCharType="separate"/>
        </w:r>
        <w:r>
          <w:t>37</w:t>
        </w:r>
        <w:r>
          <w:fldChar w:fldCharType="end"/>
        </w:r>
      </w:hyperlink>
    </w:p>
    <w:p>
      <w:pPr>
        <w:pStyle w:val="TOC2"/>
        <w:tabs>
          <w:tab w:val="right" w:leader="dot" w:pos="8306"/>
        </w:tabs>
      </w:pPr>
      <w:hyperlink w:anchor="_Toc21484" w:history="1">
        <w:r>
          <w:rPr>
            <w:rFonts w:ascii="仿宋" w:eastAsia="仿宋" w:hAnsi="仿宋" w:cs="仿宋" w:hint="eastAsia"/>
            <w:lang w:eastAsia="zh-CN"/>
          </w:rPr>
          <w:t>(一)、消防安全</w:t>
        </w:r>
        <w:r>
          <w:tab/>
        </w:r>
        <w:r>
          <w:fldChar w:fldCharType="begin"/>
        </w:r>
        <w:r>
          <w:instrText xml:space="preserve"> PAGEREF _Toc21484 \h </w:instrText>
        </w:r>
        <w:r>
          <w:fldChar w:fldCharType="separate"/>
        </w:r>
        <w:r>
          <w:t>37</w:t>
        </w:r>
        <w:r>
          <w:fldChar w:fldCharType="end"/>
        </w:r>
      </w:hyperlink>
    </w:p>
    <w:p>
      <w:pPr>
        <w:pStyle w:val="TOC2"/>
        <w:tabs>
          <w:tab w:val="right" w:leader="dot" w:pos="8306"/>
        </w:tabs>
      </w:pPr>
      <w:hyperlink w:anchor="_Toc26906" w:history="1">
        <w:r>
          <w:rPr>
            <w:rFonts w:ascii="仿宋" w:eastAsia="仿宋" w:hAnsi="仿宋" w:cs="仿宋" w:hint="eastAsia"/>
            <w:lang w:eastAsia="zh-CN"/>
          </w:rPr>
          <w:t>(二)、防火防爆总图布置措施</w:t>
        </w:r>
        <w:r>
          <w:tab/>
        </w:r>
        <w:r>
          <w:fldChar w:fldCharType="begin"/>
        </w:r>
        <w:r>
          <w:instrText xml:space="preserve"> PAGEREF _Toc26906 \h </w:instrText>
        </w:r>
        <w:r>
          <w:fldChar w:fldCharType="separate"/>
        </w:r>
        <w:r>
          <w:t>39</w:t>
        </w:r>
        <w:r>
          <w:fldChar w:fldCharType="end"/>
        </w:r>
      </w:hyperlink>
    </w:p>
    <w:p>
      <w:pPr>
        <w:pStyle w:val="TOC2"/>
        <w:tabs>
          <w:tab w:val="right" w:leader="dot" w:pos="8306"/>
        </w:tabs>
      </w:pPr>
      <w:hyperlink w:anchor="_Toc26844" w:history="1">
        <w:r>
          <w:rPr>
            <w:rFonts w:ascii="仿宋" w:eastAsia="仿宋" w:hAnsi="仿宋" w:cs="仿宋" w:hint="eastAsia"/>
            <w:lang w:eastAsia="zh-CN"/>
          </w:rPr>
          <w:t>(三)、自然灾害防范措施</w:t>
        </w:r>
        <w:r>
          <w:tab/>
        </w:r>
        <w:r>
          <w:fldChar w:fldCharType="begin"/>
        </w:r>
        <w:r>
          <w:instrText xml:space="preserve"> PAGEREF _Toc26844 \h </w:instrText>
        </w:r>
        <w:r>
          <w:fldChar w:fldCharType="separate"/>
        </w:r>
        <w:r>
          <w:t>40</w:t>
        </w:r>
        <w:r>
          <w:fldChar w:fldCharType="end"/>
        </w:r>
      </w:hyperlink>
    </w:p>
    <w:p>
      <w:pPr>
        <w:pStyle w:val="TOC2"/>
        <w:tabs>
          <w:tab w:val="right" w:leader="dot" w:pos="8306"/>
        </w:tabs>
      </w:pPr>
      <w:hyperlink w:anchor="_Toc18144" w:history="1">
        <w:r>
          <w:rPr>
            <w:rFonts w:ascii="仿宋" w:eastAsia="仿宋" w:hAnsi="仿宋" w:cs="仿宋" w:hint="eastAsia"/>
            <w:lang w:eastAsia="zh-CN"/>
          </w:rPr>
          <w:t>(四)、安全色及安全标志使用要求</w:t>
        </w:r>
        <w:r>
          <w:tab/>
        </w:r>
        <w:r>
          <w:fldChar w:fldCharType="begin"/>
        </w:r>
        <w:r>
          <w:instrText xml:space="preserve"> PAGEREF _Toc18144 \h </w:instrText>
        </w:r>
        <w:r>
          <w:fldChar w:fldCharType="separate"/>
        </w:r>
        <w:r>
          <w:t>40</w:t>
        </w:r>
        <w:r>
          <w:fldChar w:fldCharType="end"/>
        </w:r>
      </w:hyperlink>
    </w:p>
    <w:p>
      <w:pPr>
        <w:pStyle w:val="TOC2"/>
        <w:tabs>
          <w:tab w:val="right" w:leader="dot" w:pos="8306"/>
        </w:tabs>
      </w:pPr>
      <w:hyperlink w:anchor="_Toc874" w:history="1">
        <w:r>
          <w:rPr>
            <w:rFonts w:ascii="仿宋" w:eastAsia="仿宋" w:hAnsi="仿宋" w:cs="仿宋" w:hint="eastAsia"/>
            <w:lang w:eastAsia="zh-CN"/>
          </w:rPr>
          <w:t>(五)、防尘防毒措施</w:t>
        </w:r>
        <w:r>
          <w:tab/>
        </w:r>
        <w:r>
          <w:fldChar w:fldCharType="begin"/>
        </w:r>
        <w:r>
          <w:instrText xml:space="preserve"> PAGEREF _Toc874 \h </w:instrText>
        </w:r>
        <w:r>
          <w:fldChar w:fldCharType="separate"/>
        </w:r>
        <w:r>
          <w:t>41</w:t>
        </w:r>
        <w:r>
          <w:fldChar w:fldCharType="end"/>
        </w:r>
      </w:hyperlink>
    </w:p>
    <w:p>
      <w:pPr>
        <w:pStyle w:val="TOC2"/>
        <w:tabs>
          <w:tab w:val="right" w:leader="dot" w:pos="8306"/>
        </w:tabs>
      </w:pPr>
      <w:hyperlink w:anchor="_Toc16061" w:history="1">
        <w:r>
          <w:rPr>
            <w:rFonts w:ascii="仿宋" w:eastAsia="仿宋" w:hAnsi="仿宋" w:cs="仿宋" w:hint="eastAsia"/>
            <w:lang w:eastAsia="zh-CN"/>
          </w:rPr>
          <w:t>(六)、防静电、触电防护及防雷措施</w:t>
        </w:r>
        <w:r>
          <w:tab/>
        </w:r>
        <w:r>
          <w:fldChar w:fldCharType="begin"/>
        </w:r>
        <w:r>
          <w:instrText xml:space="preserve"> PAGEREF _Toc16061 \h </w:instrText>
        </w:r>
        <w:r>
          <w:fldChar w:fldCharType="separate"/>
        </w:r>
        <w:r>
          <w:t>42</w:t>
        </w:r>
        <w:r>
          <w:fldChar w:fldCharType="end"/>
        </w:r>
      </w:hyperlink>
    </w:p>
    <w:p>
      <w:pPr>
        <w:pStyle w:val="TOC2"/>
        <w:tabs>
          <w:tab w:val="right" w:leader="dot" w:pos="8306"/>
        </w:tabs>
      </w:pPr>
      <w:hyperlink w:anchor="_Toc7141" w:history="1">
        <w:r>
          <w:rPr>
            <w:rFonts w:ascii="仿宋" w:eastAsia="仿宋" w:hAnsi="仿宋" w:cs="仿宋" w:hint="eastAsia"/>
            <w:lang w:eastAsia="zh-CN"/>
          </w:rPr>
          <w:t>(七)、机械设备安全保障措施</w:t>
        </w:r>
        <w:r>
          <w:tab/>
        </w:r>
        <w:r>
          <w:fldChar w:fldCharType="begin"/>
        </w:r>
        <w:r>
          <w:instrText xml:space="preserve"> PAGEREF _Toc7141 \h </w:instrText>
        </w:r>
        <w:r>
          <w:fldChar w:fldCharType="separate"/>
        </w:r>
        <w:r>
          <w:t>44</w:t>
        </w:r>
        <w:r>
          <w:fldChar w:fldCharType="end"/>
        </w:r>
      </w:hyperlink>
    </w:p>
    <w:p>
      <w:pPr>
        <w:pStyle w:val="TOC1"/>
        <w:tabs>
          <w:tab w:val="right" w:leader="dot" w:pos="8306"/>
        </w:tabs>
      </w:pPr>
      <w:hyperlink w:anchor="_Toc28986" w:history="1">
        <w:r>
          <w:rPr>
            <w:rFonts w:ascii="仿宋" w:eastAsia="仿宋" w:hAnsi="仿宋" w:cs="仿宋" w:hint="eastAsia"/>
            <w:lang w:eastAsia="zh-CN"/>
          </w:rPr>
          <w:t>十三、钴项目工程方案分析</w:t>
        </w:r>
        <w:r>
          <w:tab/>
        </w:r>
        <w:r>
          <w:fldChar w:fldCharType="begin"/>
        </w:r>
        <w:r>
          <w:instrText xml:space="preserve"> PAGEREF _Toc28986 \h </w:instrText>
        </w:r>
        <w:r>
          <w:fldChar w:fldCharType="separate"/>
        </w:r>
        <w:r>
          <w:t>45</w:t>
        </w:r>
        <w:r>
          <w:fldChar w:fldCharType="end"/>
        </w:r>
      </w:hyperlink>
    </w:p>
    <w:p>
      <w:pPr>
        <w:pStyle w:val="TOC2"/>
        <w:tabs>
          <w:tab w:val="right" w:leader="dot" w:pos="8306"/>
        </w:tabs>
      </w:pPr>
      <w:hyperlink w:anchor="_Toc7234" w:history="1">
        <w:r>
          <w:rPr>
            <w:rFonts w:ascii="仿宋" w:eastAsia="仿宋" w:hAnsi="仿宋" w:cs="仿宋" w:hint="eastAsia"/>
            <w:lang w:eastAsia="zh-CN"/>
          </w:rPr>
          <w:t>(一)、建筑工程设计原则</w:t>
        </w:r>
        <w:r>
          <w:tab/>
        </w:r>
        <w:r>
          <w:fldChar w:fldCharType="begin"/>
        </w:r>
        <w:r>
          <w:instrText xml:space="preserve"> PAGEREF _Toc7234 \h </w:instrText>
        </w:r>
        <w:r>
          <w:fldChar w:fldCharType="separate"/>
        </w:r>
        <w:r>
          <w:t>45</w:t>
        </w:r>
        <w:r>
          <w:fldChar w:fldCharType="end"/>
        </w:r>
      </w:hyperlink>
    </w:p>
    <w:p>
      <w:pPr>
        <w:pStyle w:val="TOC2"/>
        <w:tabs>
          <w:tab w:val="right" w:leader="dot" w:pos="8306"/>
        </w:tabs>
      </w:pPr>
      <w:hyperlink w:anchor="_Toc1475" w:history="1">
        <w:r>
          <w:rPr>
            <w:rFonts w:ascii="仿宋" w:eastAsia="仿宋" w:hAnsi="仿宋" w:cs="仿宋" w:hint="eastAsia"/>
            <w:lang w:eastAsia="zh-CN"/>
          </w:rPr>
          <w:t>(二)、土建工程建设指标</w:t>
        </w:r>
        <w:r>
          <w:tab/>
        </w:r>
        <w:r>
          <w:fldChar w:fldCharType="begin"/>
        </w:r>
        <w:r>
          <w:instrText xml:space="preserve"> PAGEREF _Toc1475 \h </w:instrText>
        </w:r>
        <w:r>
          <w:fldChar w:fldCharType="separate"/>
        </w:r>
        <w:r>
          <w:t>48</w:t>
        </w:r>
        <w:r>
          <w:fldChar w:fldCharType="end"/>
        </w:r>
      </w:hyperlink>
    </w:p>
    <w:p>
      <w:pPr>
        <w:pStyle w:val="TOC1"/>
        <w:tabs>
          <w:tab w:val="right" w:leader="dot" w:pos="8306"/>
        </w:tabs>
      </w:pPr>
      <w:hyperlink w:anchor="_Toc1633" w:history="1">
        <w:r>
          <w:rPr>
            <w:rFonts w:ascii="仿宋" w:eastAsia="仿宋" w:hAnsi="仿宋" w:cs="仿宋" w:hint="eastAsia"/>
            <w:lang w:eastAsia="zh-CN"/>
          </w:rPr>
          <w:t>十四、钴项目治理与监督</w:t>
        </w:r>
        <w:r>
          <w:tab/>
        </w:r>
        <w:r>
          <w:fldChar w:fldCharType="begin"/>
        </w:r>
        <w:r>
          <w:instrText xml:space="preserve"> PAGEREF _Toc1633 \h </w:instrText>
        </w:r>
        <w:r>
          <w:fldChar w:fldCharType="separate"/>
        </w:r>
        <w:r>
          <w:t>50</w:t>
        </w:r>
        <w:r>
          <w:fldChar w:fldCharType="end"/>
        </w:r>
      </w:hyperlink>
    </w:p>
    <w:p>
      <w:pPr>
        <w:pStyle w:val="TOC2"/>
        <w:tabs>
          <w:tab w:val="right" w:leader="dot" w:pos="8306"/>
        </w:tabs>
      </w:pPr>
      <w:hyperlink w:anchor="_Toc5717" w:history="1">
        <w:r>
          <w:rPr>
            <w:rFonts w:ascii="仿宋" w:eastAsia="仿宋" w:hAnsi="仿宋" w:cs="仿宋" w:hint="eastAsia"/>
            <w:lang w:eastAsia="zh-CN"/>
          </w:rPr>
          <w:t>(一)、钴项目治理结构</w:t>
        </w:r>
        <w:r>
          <w:tab/>
        </w:r>
        <w:r>
          <w:fldChar w:fldCharType="begin"/>
        </w:r>
        <w:r>
          <w:instrText xml:space="preserve"> PAGEREF _Toc5717 \h </w:instrText>
        </w:r>
        <w:r>
          <w:fldChar w:fldCharType="separate"/>
        </w:r>
        <w:r>
          <w:t>50</w:t>
        </w:r>
        <w:r>
          <w:fldChar w:fldCharType="end"/>
        </w:r>
      </w:hyperlink>
    </w:p>
    <w:p>
      <w:pPr>
        <w:pStyle w:val="TOC2"/>
        <w:tabs>
          <w:tab w:val="right" w:leader="dot" w:pos="8306"/>
        </w:tabs>
      </w:pPr>
      <w:hyperlink w:anchor="_Toc5501" w:history="1">
        <w:r>
          <w:rPr>
            <w:rFonts w:ascii="仿宋" w:eastAsia="仿宋" w:hAnsi="仿宋" w:cs="仿宋" w:hint="eastAsia"/>
            <w:lang w:eastAsia="zh-CN"/>
          </w:rPr>
          <w:t>(二)、监督与审计</w:t>
        </w:r>
        <w:r>
          <w:tab/>
        </w:r>
        <w:r>
          <w:fldChar w:fldCharType="begin"/>
        </w:r>
        <w:r>
          <w:instrText xml:space="preserve"> PAGEREF _Toc5501 \h </w:instrText>
        </w:r>
        <w:r>
          <w:fldChar w:fldCharType="separate"/>
        </w:r>
        <w:r>
          <w:t>51</w:t>
        </w:r>
        <w:r>
          <w:fldChar w:fldCharType="end"/>
        </w:r>
      </w:hyperlink>
    </w:p>
    <w:p>
      <w:pPr>
        <w:pStyle w:val="TOC1"/>
        <w:tabs>
          <w:tab w:val="right" w:leader="dot" w:pos="8306"/>
        </w:tabs>
      </w:pPr>
      <w:hyperlink w:anchor="_Toc7590" w:history="1">
        <w:r>
          <w:rPr>
            <w:rFonts w:ascii="仿宋" w:eastAsia="仿宋" w:hAnsi="仿宋" w:cs="仿宋" w:hint="eastAsia"/>
            <w:lang w:eastAsia="zh-CN"/>
          </w:rPr>
          <w:t>十五、风险识别与分类</w:t>
        </w:r>
        <w:r>
          <w:tab/>
        </w:r>
        <w:r>
          <w:fldChar w:fldCharType="begin"/>
        </w:r>
        <w:r>
          <w:instrText xml:space="preserve"> PAGEREF _Toc7590 \h </w:instrText>
        </w:r>
        <w:r>
          <w:fldChar w:fldCharType="separate"/>
        </w:r>
        <w:r>
          <w:t>52</w:t>
        </w:r>
        <w:r>
          <w:fldChar w:fldCharType="end"/>
        </w:r>
      </w:hyperlink>
    </w:p>
    <w:p>
      <w:pPr>
        <w:pStyle w:val="TOC2"/>
        <w:tabs>
          <w:tab w:val="right" w:leader="dot" w:pos="8306"/>
        </w:tabs>
      </w:pPr>
      <w:hyperlink w:anchor="_Toc31800" w:history="1">
        <w:r>
          <w:rPr>
            <w:rFonts w:ascii="仿宋" w:eastAsia="仿宋" w:hAnsi="仿宋" w:cs="仿宋" w:hint="eastAsia"/>
            <w:lang w:eastAsia="zh-CN"/>
          </w:rPr>
          <w:t>(一)、风险识别</w:t>
        </w:r>
        <w:r>
          <w:tab/>
        </w:r>
        <w:r>
          <w:fldChar w:fldCharType="begin"/>
        </w:r>
        <w:r>
          <w:instrText xml:space="preserve"> PAGEREF _Toc31800 \h </w:instrText>
        </w:r>
        <w:r>
          <w:fldChar w:fldCharType="separate"/>
        </w:r>
        <w:r>
          <w:t>52</w:t>
        </w:r>
        <w:r>
          <w:fldChar w:fldCharType="end"/>
        </w:r>
      </w:hyperlink>
    </w:p>
    <w:p>
      <w:pPr>
        <w:pStyle w:val="TOC2"/>
        <w:tabs>
          <w:tab w:val="right" w:leader="dot" w:pos="8306"/>
        </w:tabs>
      </w:pPr>
      <w:hyperlink w:anchor="_Toc9102" w:history="1">
        <w:r>
          <w:rPr>
            <w:rFonts w:ascii="仿宋" w:eastAsia="仿宋" w:hAnsi="仿宋" w:cs="仿宋" w:hint="eastAsia"/>
            <w:lang w:eastAsia="zh-CN"/>
          </w:rPr>
          <w:t>(二)、风险分类</w:t>
        </w:r>
        <w:r>
          <w:tab/>
        </w:r>
        <w:r>
          <w:fldChar w:fldCharType="begin"/>
        </w:r>
        <w:r>
          <w:instrText xml:space="preserve"> PAGEREF _Toc9102 \h </w:instrText>
        </w:r>
        <w:r>
          <w:fldChar w:fldCharType="separate"/>
        </w:r>
        <w:r>
          <w:t>53</w:t>
        </w:r>
        <w:r>
          <w:fldChar w:fldCharType="end"/>
        </w:r>
      </w:hyperlink>
    </w:p>
    <w:p>
      <w:pPr>
        <w:pStyle w:val="TOC1"/>
        <w:tabs>
          <w:tab w:val="right" w:leader="dot" w:pos="8306"/>
        </w:tabs>
      </w:pPr>
      <w:hyperlink w:anchor="_Toc11227" w:history="1">
        <w:r>
          <w:rPr>
            <w:rFonts w:ascii="仿宋" w:eastAsia="仿宋" w:hAnsi="仿宋" w:cs="仿宋" w:hint="eastAsia"/>
            <w:lang w:eastAsia="zh-CN"/>
          </w:rPr>
          <w:t>十六、营销与推广策略</w:t>
        </w:r>
        <w:r>
          <w:tab/>
        </w:r>
        <w:r>
          <w:fldChar w:fldCharType="begin"/>
        </w:r>
        <w:r>
          <w:instrText xml:space="preserve"> PAGEREF _Toc11227 \h </w:instrText>
        </w:r>
        <w:r>
          <w:fldChar w:fldCharType="separate"/>
        </w:r>
        <w:r>
          <w:t>55</w:t>
        </w:r>
        <w:r>
          <w:fldChar w:fldCharType="end"/>
        </w:r>
      </w:hyperlink>
    </w:p>
    <w:p>
      <w:pPr>
        <w:pStyle w:val="TOC2"/>
        <w:tabs>
          <w:tab w:val="right" w:leader="dot" w:pos="8306"/>
        </w:tabs>
      </w:pPr>
      <w:hyperlink w:anchor="_Toc441" w:history="1">
        <w:r>
          <w:rPr>
            <w:rFonts w:ascii="仿宋" w:eastAsia="仿宋" w:hAnsi="仿宋" w:cs="仿宋" w:hint="eastAsia"/>
            <w:lang w:eastAsia="zh-CN"/>
          </w:rPr>
          <w:t>(一)、产品/服务定位与特点</w:t>
        </w:r>
        <w:r>
          <w:tab/>
        </w:r>
        <w:r>
          <w:fldChar w:fldCharType="begin"/>
        </w:r>
        <w:r>
          <w:instrText xml:space="preserve"> PAGEREF _Toc441 \h </w:instrText>
        </w:r>
        <w:r>
          <w:fldChar w:fldCharType="separate"/>
        </w:r>
        <w:r>
          <w:t>55</w:t>
        </w:r>
        <w:r>
          <w:fldChar w:fldCharType="end"/>
        </w:r>
      </w:hyperlink>
    </w:p>
    <w:p>
      <w:pPr>
        <w:pStyle w:val="TOC2"/>
        <w:tabs>
          <w:tab w:val="right" w:leader="dot" w:pos="8306"/>
        </w:tabs>
      </w:pPr>
      <w:hyperlink w:anchor="_Toc14018" w:history="1">
        <w:r>
          <w:rPr>
            <w:rFonts w:ascii="仿宋" w:eastAsia="仿宋" w:hAnsi="仿宋" w:cs="仿宋" w:hint="eastAsia"/>
            <w:lang w:eastAsia="zh-CN"/>
          </w:rPr>
          <w:t>(二)、市场定位与竞争分析</w:t>
        </w:r>
        <w:r>
          <w:tab/>
        </w:r>
        <w:r>
          <w:fldChar w:fldCharType="begin"/>
        </w:r>
        <w:r>
          <w:instrText xml:space="preserve"> PAGEREF _Toc14018 \h </w:instrText>
        </w:r>
        <w:r>
          <w:fldChar w:fldCharType="separate"/>
        </w:r>
        <w:r>
          <w:t>56</w:t>
        </w:r>
        <w:r>
          <w:fldChar w:fldCharType="end"/>
        </w:r>
      </w:hyperlink>
    </w:p>
    <w:p>
      <w:pPr>
        <w:pStyle w:val="TOC2"/>
        <w:tabs>
          <w:tab w:val="right" w:leader="dot" w:pos="8306"/>
        </w:tabs>
      </w:pPr>
      <w:hyperlink w:anchor="_Toc10987" w:history="1">
        <w:r>
          <w:rPr>
            <w:rFonts w:ascii="仿宋" w:eastAsia="仿宋" w:hAnsi="仿宋" w:cs="仿宋" w:hint="eastAsia"/>
            <w:lang w:eastAsia="zh-CN"/>
          </w:rPr>
          <w:t>(三)、营销渠道与策略</w:t>
        </w:r>
        <w:r>
          <w:tab/>
        </w:r>
        <w:r>
          <w:fldChar w:fldCharType="begin"/>
        </w:r>
        <w:r>
          <w:instrText xml:space="preserve"> PAGEREF _Toc10987 \h </w:instrText>
        </w:r>
        <w:r>
          <w:fldChar w:fldCharType="separate"/>
        </w:r>
        <w:r>
          <w:t>58</w:t>
        </w:r>
        <w:r>
          <w:fldChar w:fldCharType="end"/>
        </w:r>
      </w:hyperlink>
    </w:p>
    <w:p>
      <w:pPr>
        <w:pStyle w:val="TOC2"/>
        <w:tabs>
          <w:tab w:val="right" w:leader="dot" w:pos="8306"/>
        </w:tabs>
      </w:pPr>
      <w:hyperlink w:anchor="_Toc12052" w:history="1">
        <w:r>
          <w:rPr>
            <w:rFonts w:ascii="仿宋" w:eastAsia="仿宋" w:hAnsi="仿宋" w:cs="仿宋" w:hint="eastAsia"/>
            <w:lang w:eastAsia="zh-CN"/>
          </w:rPr>
          <w:t>(四)、推广与宣传活动</w:t>
        </w:r>
        <w:r>
          <w:tab/>
        </w:r>
        <w:r>
          <w:fldChar w:fldCharType="begin"/>
        </w:r>
        <w:r>
          <w:instrText xml:space="preserve"> PAGEREF _Toc12052 \h </w:instrText>
        </w:r>
        <w:r>
          <w:fldChar w:fldCharType="separate"/>
        </w:r>
        <w:r>
          <w:t>59</w:t>
        </w:r>
        <w:r>
          <w:fldChar w:fldCharType="end"/>
        </w:r>
      </w:hyperlink>
    </w:p>
    <w:p>
      <w:pPr>
        <w:pStyle w:val="TOC1"/>
        <w:tabs>
          <w:tab w:val="right" w:leader="dot" w:pos="8306"/>
        </w:tabs>
      </w:pPr>
      <w:hyperlink w:anchor="_Toc29020" w:history="1">
        <w:r>
          <w:rPr>
            <w:rFonts w:ascii="仿宋" w:eastAsia="仿宋" w:hAnsi="仿宋" w:cs="仿宋" w:hint="eastAsia"/>
            <w:lang w:eastAsia="zh-CN"/>
          </w:rPr>
          <w:t>十七、利益相关者分析与沟通计划</w:t>
        </w:r>
        <w:r>
          <w:tab/>
        </w:r>
        <w:r>
          <w:fldChar w:fldCharType="begin"/>
        </w:r>
        <w:r>
          <w:instrText xml:space="preserve"> PAGEREF _Toc29020 \h </w:instrText>
        </w:r>
        <w:r>
          <w:fldChar w:fldCharType="separate"/>
        </w:r>
        <w:r>
          <w:t>64</w:t>
        </w:r>
        <w:r>
          <w:fldChar w:fldCharType="end"/>
        </w:r>
      </w:hyperlink>
    </w:p>
    <w:p>
      <w:pPr>
        <w:pStyle w:val="TOC2"/>
        <w:tabs>
          <w:tab w:val="right" w:leader="dot" w:pos="8306"/>
        </w:tabs>
      </w:pPr>
      <w:hyperlink w:anchor="_Toc11308" w:history="1">
        <w:r>
          <w:rPr>
            <w:rFonts w:ascii="仿宋" w:eastAsia="仿宋" w:hAnsi="仿宋" w:cs="仿宋" w:hint="eastAsia"/>
            <w:lang w:eastAsia="zh-CN"/>
          </w:rPr>
          <w:t>(一)、利益相关者分析</w:t>
        </w:r>
        <w:r>
          <w:tab/>
        </w:r>
        <w:r>
          <w:fldChar w:fldCharType="begin"/>
        </w:r>
        <w:r>
          <w:instrText xml:space="preserve"> PAGEREF _Toc11308 \h </w:instrText>
        </w:r>
        <w:r>
          <w:fldChar w:fldCharType="separate"/>
        </w:r>
        <w:r>
          <w:t>64</w:t>
        </w:r>
        <w:r>
          <w:fldChar w:fldCharType="end"/>
        </w:r>
      </w:hyperlink>
    </w:p>
    <w:p>
      <w:pPr>
        <w:pStyle w:val="TOC2"/>
        <w:tabs>
          <w:tab w:val="right" w:leader="dot" w:pos="8306"/>
        </w:tabs>
      </w:pPr>
      <w:hyperlink w:anchor="_Toc27892" w:history="1">
        <w:r>
          <w:rPr>
            <w:rFonts w:ascii="仿宋" w:eastAsia="仿宋" w:hAnsi="仿宋" w:cs="仿宋" w:hint="eastAsia"/>
            <w:lang w:eastAsia="zh-CN"/>
          </w:rPr>
          <w:t>(二)、沟通计划</w:t>
        </w:r>
        <w:r>
          <w:tab/>
        </w:r>
        <w:r>
          <w:fldChar w:fldCharType="begin"/>
        </w:r>
        <w:r>
          <w:instrText xml:space="preserve"> PAGEREF _Toc27892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38"/>
      <w:r>
        <w:rPr>
          <w:rFonts w:ascii="仿宋" w:eastAsia="仿宋" w:hAnsi="仿宋" w:cs="仿宋" w:hint="eastAsia"/>
          <w:sz w:val="28"/>
          <w:lang w:eastAsia="zh-CN"/>
        </w:rPr>
        <w:t>一、钴项目危机管理</w:t>
      </w:r>
      <w:bookmarkEnd w:id="2"/>
    </w:p>
    <w:p>
      <w:pPr>
        <w:pStyle w:val="Heading2"/>
        <w:rPr>
          <w:rFonts w:ascii="仿宋" w:eastAsia="仿宋" w:hAnsi="仿宋" w:cs="仿宋" w:hint="eastAsia"/>
          <w:lang w:eastAsia="zh-CN"/>
        </w:rPr>
      </w:pPr>
      <w:bookmarkStart w:id="3" w:name="_Toc38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钴项目危机管理中，危机预警与识别是确保钴项目稳健运行的核心步骤。通过建立全面的监测机制，钴项目团队旨在及时发现和理解潜在的风险和危机因素，以便采取及时的预防和应对措施，确保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首先，通过深入的风险评估，钴项目团队全面分析了整个钴项目和各个阶段可能存在的威胁。这包括准确评估每个潜在风险的发生概率和可能影响的程度，为后续危机预警提供了有力支持。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钴项目团队着重于明确定义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实时监测作为危机预警的关键手段，通过对钴项目进展的持续监控，团队能够及时发现潜在问题并作出迅速反应。钴项目管理工具、定期进度报告以及团队会议等方式都被纳入监测体系，确保信息能够流畅传递。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在这一阶段，团队的专业素养和反应速度将发挥至关重要的作用，以确保潜在危机能够在初期得到有效的处理，最大程度地减轻负面影响。通过危机预警与识别，钴项目得以更有序、可控地推进。</w:t>
      </w:r>
    </w:p>
    <w:p>
      <w:pPr>
        <w:pStyle w:val="Heading2"/>
        <w:ind w:firstLine="560" w:firstLineChars="200"/>
        <w:rPr>
          <w:rFonts w:ascii="仿宋" w:eastAsia="仿宋" w:hAnsi="仿宋" w:cs="仿宋" w:hint="eastAsia"/>
          <w:sz w:val="28"/>
          <w:lang w:eastAsia="zh-CN"/>
        </w:rPr>
      </w:pPr>
      <w:bookmarkStart w:id="4" w:name="_Toc304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暂停钴项目进度：为遏制危机蔓延，钴项目暂时停止进行，以便全面评估当前状况。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实时沟通：与关键利益相关者建立实时沟通机制，向他们传递钴项目危机的实际状况，保障钴项目核心利益。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随着危机得到初步控制，钴项目团队转向制定恢复计划，以确保钴项目能够从中迅速恢复。主要恢复计划包括：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修复受损的进度计划：重新评估钴项目进度，制定修复计划，确保钴项目尽快回归正常进程。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35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592"/>
      <w:r>
        <w:rPr>
          <w:rFonts w:ascii="仿宋" w:eastAsia="仿宋" w:hAnsi="仿宋" w:cs="仿宋" w:hint="eastAsia"/>
          <w:lang w:eastAsia="zh-CN"/>
        </w:rPr>
        <w:t>(一)、钴行业分析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钴行业一直以来都是市场的关注焦点。行业内的发展趋势、竞争态势以及潜在机会都对钴项目的推进产生深远的影响。通过深入研究行业的整体概貌，我们将更好地理解行业的核心特征，为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行业，技术一直是推动创新和发展的关键因素。我们将对当前技术趋势进行详尽分析，包括但不限于人工智能、大数据应用、先进制造技术等。这有助于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钴项目成功的基础。我们将对主要竞争对手进行深入研究，包括其市场份额、产品特点、市场定位等。通过全面了解竞争对手的优势和劣势，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004"/>
      <w:r>
        <w:rPr>
          <w:rFonts w:ascii="仿宋" w:eastAsia="仿宋" w:hAnsi="仿宋" w:cs="仿宋" w:hint="eastAsia"/>
          <w:sz w:val="28"/>
          <w:lang w:eastAsia="zh-CN"/>
        </w:rPr>
        <w:t>(二)、钴市场分析预测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通过对市场规模的深入调研，我们将预测钴市场未来的增长趋势。这包括市场的整体规模、各细分领域的发展趋势等。钴项目可以根据市场的扩张速度和潜在机会，制定更符合市场需求的发展策略。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了解消费者的需求是市场分析的核心。我们将通过调查研究，深入挖掘目标消费者的需求特点、购买习惯以及对产品和服务的期望。这有助于钴项目更好地定位目标市场，提供更符合消费者期待的解决方案。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钴项目实施过程中需要充分考虑的因素。我们将对市场风险进行全面评估，包括但不限于政策法规风险、市场竞争风险、技术变革风险等。通过对潜在风险的深入分析，钴项目可以制定相应的风险缓解策略，降低不确定性对钴项目的影响。</w:t>
      </w:r>
    </w:p>
    <w:p>
      <w:pPr>
        <w:pStyle w:val="Heading1"/>
        <w:ind w:firstLine="560" w:firstLineChars="200"/>
        <w:rPr>
          <w:rFonts w:ascii="仿宋" w:eastAsia="仿宋" w:hAnsi="仿宋" w:cs="仿宋" w:hint="eastAsia"/>
          <w:sz w:val="28"/>
          <w:lang w:eastAsia="zh-CN"/>
        </w:rPr>
      </w:pPr>
      <w:bookmarkStart w:id="8" w:name="_Toc1884"/>
      <w:r>
        <w:rPr>
          <w:rFonts w:ascii="仿宋" w:eastAsia="仿宋" w:hAnsi="仿宋" w:cs="仿宋" w:hint="eastAsia"/>
          <w:sz w:val="28"/>
          <w:lang w:eastAsia="zh-CN"/>
        </w:rPr>
        <w:t>三、钴项目概论</w:t>
      </w:r>
      <w:bookmarkEnd w:id="8"/>
    </w:p>
    <w:p>
      <w:pPr>
        <w:pStyle w:val="Heading2"/>
        <w:rPr>
          <w:rFonts w:ascii="仿宋" w:eastAsia="仿宋" w:hAnsi="仿宋" w:cs="仿宋" w:hint="eastAsia"/>
          <w:lang w:eastAsia="zh-CN"/>
        </w:rPr>
      </w:pPr>
      <w:bookmarkStart w:id="9" w:name="_Toc25432"/>
      <w:r>
        <w:rPr>
          <w:rFonts w:ascii="仿宋" w:eastAsia="仿宋" w:hAnsi="仿宋" w:cs="仿宋" w:hint="eastAsia"/>
          <w:lang w:eastAsia="zh-CN"/>
        </w:rPr>
        <w:t>(一)、钴项目概况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起源追溯至对市场的深入洞察。市场的不断演变与变革为钴项目提供了难得的机遇。当前市场存在的需求缺口和变革的大环境共同构成了钴项目的背景。这个钴项目旨在充分利用市场机遇，填补行业中尚未满足的需求，为客户提供全新的解决方案。市场的变革和需求的增长使得这个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钴项目正式命名为钴。这个名称不仅仅是一个标识，更代表了钴项目的核心理念和愿景。它蕴含着钴项目所要解决问题的关键字，具有强烈的表达和辨识度，为钴项目树立了鲜明的品牌形象。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核心目标是提供一种全新、高效的解决方案，满足客户日益增长的需求。钴项目追求的不仅仅是满足市场需求，更是在市场中获得卓越的竞争优势。通过不断提升产品或服务的质量和创新水平，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全面涵盖了产品研发、制造、市场推广和售后服务，确保从产品设计到最终用户体验的全方位关注。这一全面的钴项目范围是为了确保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钴项目计划在未来18个月内完成，包括研发、测试、市场试点和正式推出等不同阶段。这个时间表的合理设计是为了确保钴项目各个阶段的顺利推进，以便按时交付高质量的成果。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钴项目总预算估算为XX百万美元，主要分配在研发、市场推广、人员培训和运营等方面。这一充足的预算为钴项目提供了充足的资源，确保钴项目在各个方面都能取得优异的表现。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钴项目可能面临的风险包括市场接受度低、技术难题、竞争激烈等。钴项目团队已经制定了相应的风险应对计划，通过前瞻性的风险管理，确保钴项目在面对不确定性时能够迅速做出应对。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钴项目汇聚了一支经验丰富、多领域专业素养的核心团队，确保钴项目在各个方面都能拥有高水平的执行力。团队的协同作战是钴项目成功的关键因素之一。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钴项目的背景根植于市场对更高效、创新产品的渴望，同时也受到科技发展对行业格局的深刻改变的影响。这为钴项目提供了广阔的发展空间和市场需求。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截至目前，钴项目已完成市场调研和技术验证，取得了初步的成功。这为钴项目在未来的发展奠定了坚实的基础，为更远大的目标打下了坚实的基石。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068"/>
      <w:r>
        <w:rPr>
          <w:rFonts w:ascii="仿宋" w:eastAsia="仿宋" w:hAnsi="仿宋" w:cs="仿宋" w:hint="eastAsia"/>
          <w:sz w:val="28"/>
          <w:lang w:eastAsia="zh-CN"/>
        </w:rPr>
        <w:t>(二)、钴项目目标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keyword》钴项目首要业务目标是在市场中占据有利地位，实现产品/服务的成功推广和销售。通过不断提升产品质量、创新性，钴项目追求成为行业中的领导者，赢得更多客户的青睐。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在科技迅速发展的时代，钴项目着眼于技术创新。通过持续的研发和技术升级，钴项目旨在推出更具创新性的产品或服务，以满足市场对新鲜、先进解决方案的需求。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为了建立可持续的客户关系，钴项目设定了客户满意度目标。通过提供卓越的产品质量和优质的客户服务，钴项目追求赢得客户的信任和忠诚度，确保他们的满意度达到行业领先水平。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钴项目注重社会责任和可持续发展。通过实施环保、社会责任钴项目，钴项目致力于在经济发展的同时保护环境，促进社会公平，实现可持续经营。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钴项目的团队是实现目标的核心驱动力。因此，钴项目设定了团队发展目标，包括提升团队成员的专业技能、培养领导力，以及搭建协同高效的团队工作氛围。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480"/>
      <w:r>
        <w:rPr>
          <w:rFonts w:ascii="仿宋" w:eastAsia="仿宋" w:hAnsi="仿宋" w:cs="仿宋" w:hint="eastAsia"/>
          <w:sz w:val="28"/>
          <w:lang w:eastAsia="zh-CN"/>
        </w:rPr>
        <w:t>(三)、钴项目提出的理由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钴项目的提出源于对市场机遇的深刻洞察。当前市场中存在的需求缺口和行业发展趋势表明，有巨大的商业机会等待被开发。通过准确捕捉市场机遇，钴项目可以在激烈的竞争中脱颖而出，迅速占领市场份额。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理念基于对技术创新的信仰。通过持续的研发和技术投入，钴项目有望推出更具创新性的产品或服务。在科技飞速发展的当下，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是为了增强企业的行业竞争力。通过提升产品或服务的质量和独特性，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钴项目响应了消费者需求的变化。随着社会和科技的不断发展，消费者对产品和服务的需求也在发生变化。通过深入了解并及时回应消费者的新需求，钴项目将能够提供更符合市场潮流和客户期望的解决方案。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钴项目的提出是企业战略发展规划的一部分。在面对日益激烈的市场竞争和不断变化的商业环境中，钴项目作为企业战略的一环，旨在为企业开辟新的增长领域，巩固企业在行业中的地位。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钴项目的提出不仅仅是基于商业考量，还注重社会责任。通过推出环保、社会责任等方面的钴项目，钴企业可以在社会中树立积极形象，为社会做出积极贡献，实现经济效益和社会效益的双赢。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钴项目的提出反映了对利益相关者期望的关注。包括客户、员工、投资者等利益相关者在企业发展中都有着各自的期望，钴项目力求在满足这些期望的同时，取得更大的共赢。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027"/>
      <w:r>
        <w:rPr>
          <w:rFonts w:ascii="仿宋" w:eastAsia="仿宋" w:hAnsi="仿宋" w:cs="仿宋" w:hint="eastAsia"/>
          <w:sz w:val="28"/>
          <w:lang w:eastAsia="zh-CN"/>
        </w:rPr>
        <w:t>(四)、钴项目意义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在实施钴项目的过程中，我们不仅仅是在追逐商业成功，更是为企业和社会的多个层面创造了深远的意义。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首要意义在于提升企业的市场竞争力。通过持续的创新和对产品质量的高标准要求，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此外，钴项目的推进将促使行业技术水平的提升。通过引入先进技术和创新性解决方案，钴项目有望在行业中树立标杆，推动整个行业走向更高水平。这对于行业的可持续发展和创新力的提升都具有积极的影响。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在社会层面，钴项目不仅创造了大量就业机会，提高了就业水平，还注重社会责任和环保。通过参与社会公益事业和推动环保钴项目，钴项目为社会贡献了一份力量，体现了企业对社会的积极回馈。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972"/>
      <w:r>
        <w:rPr>
          <w:rFonts w:ascii="仿宋" w:eastAsia="仿宋" w:hAnsi="仿宋" w:cs="仿宋" w:hint="eastAsia"/>
          <w:sz w:val="28"/>
          <w:lang w:eastAsia="zh-CN"/>
        </w:rPr>
        <w:t>(五)、钴项目背景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在当今迅猛发展的商业环境中，钴项目的动因根植于对多方面因素的审慎考量。这个钴项目的提出并非孤立的决策，而是对企业所处背景深入思考的产物。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市场的不断演变是钴项目背后的首要原因。科技的迅速发展和全球市场的快速变化使得企业必须灵活应对。钴项目应运而生，旨在通过创新性的解决方案迎合市场的多变需求，赢得竞争中的先机。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竞争的激烈程度也是钴项目背景中不可忽视的一环。企业需要在激烈竞争中脱颖而出，为此，钴项目致力于打破常规，提供独特的价值主张，以吸引客户并确保市场份额的增长。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此外，社会对企业责任的期望也在逐渐升高。钴项目充分融入了社会责任的理念，通过可持续经营和社会公益钴项目，企图为社会贡献一份力量，在商业成功的同时关注社会价值。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91"/>
      <w:r>
        <w:rPr>
          <w:rFonts w:ascii="仿宋" w:eastAsia="仿宋" w:hAnsi="仿宋" w:cs="仿宋" w:hint="eastAsia"/>
          <w:sz w:val="28"/>
          <w:lang w:eastAsia="zh-CN"/>
        </w:rPr>
        <w:t>四、钴项目选址可行性分析</w:t>
      </w:r>
      <w:bookmarkEnd w:id="14"/>
    </w:p>
    <w:p>
      <w:pPr>
        <w:pStyle w:val="Heading2"/>
        <w:rPr>
          <w:rFonts w:ascii="仿宋" w:eastAsia="仿宋" w:hAnsi="仿宋" w:cs="仿宋" w:hint="eastAsia"/>
          <w:lang w:eastAsia="zh-CN"/>
        </w:rPr>
      </w:pPr>
      <w:bookmarkStart w:id="15" w:name="_Toc314"/>
      <w:r>
        <w:rPr>
          <w:rFonts w:ascii="仿宋" w:eastAsia="仿宋" w:hAnsi="仿宋" w:cs="仿宋" w:hint="eastAsia"/>
          <w:lang w:eastAsia="zh-CN"/>
        </w:rPr>
        <w:t>(一)、钴项目选址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该钴项目选址位于XX省XX市XX区XXX街道</w:t>
      </w:r>
    </w:p>
    <w:p>
      <w:pPr>
        <w:pStyle w:val="Heading2"/>
        <w:ind w:firstLine="560" w:firstLineChars="200"/>
        <w:rPr>
          <w:rFonts w:ascii="仿宋" w:eastAsia="仿宋" w:hAnsi="仿宋" w:cs="仿宋" w:hint="eastAsia"/>
          <w:sz w:val="28"/>
          <w:lang w:eastAsia="zh-CN"/>
        </w:rPr>
      </w:pPr>
      <w:bookmarkStart w:id="16" w:name="_Toc209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钴项目的征地面积将根据钴项目的实际规模和需求进行精确规划。具体面积XXX平方米，旨在确保钴项目不仅能够满足当前的发展需求，还能够预留空间以适应未来的扩展。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钴项目计划建设的建筑总规模具体面积XXX平方米。这一规模的确定综合考虑了钴项目的性质、规模，以及城市规划的相关要求，确保建筑布局与周边环境协调一致。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绿地率是钴项目用地中被规划为绿地的比例。具体面积XXX平方米，旨在通过合理规划绿地，改善钴项目周边环境，提升居民生活质量，并符合城市整体绿化规划。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确保钴项目选址与当地城市规划相一致，具体面积XXX平方米。通过与城市规划部门深入沟通，确保钴项目不仅符合城市的整体发展方向，还能够融入城市的发展布局，为城市的长远发展贡献力量。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充分了解并确保钴项目选址符合当地产业政策，具体面积XXX平方米。这包括钴项目对当地经济的促进作用，以及对相关产业的带动效应，确保钴项目与地方政府的产业政策保持一致，促进共赢合作。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确保钴项目选址具备必要的公共设施配套，具体面积XXX平方米。这包括交通便利性、教育、医疗等基础设施，以提高居民生活品质，使得钴项目选址更具吸引力。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钴项目选址不仅符合法规和规划，还在实际操作中具有可行性。这一全面规划将为钴项目的成功实施提供坚实的基础，确保钴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40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钴项目的设备规划和空间设计中，我们将采取灵活设备布局的措施。设备布局将根据实际需求进行灵活设计，避免不必要的浪费。通过合理规划设备摆放位置，我们将提高设备的利用率，减少设备间距，以确保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钴项目内部引入共享设施的概念，例如共享会议室、办公区等。通过这种方式，我们可以减少对资源的重复建设，提高资源共享效率，从而减小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856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钴项目的总图布置中，我们将不同功能区域进行明确的规划，以最大程度满足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https://d.book118.com/157122001150006043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57E57"/>
    <w:rsid w:val="28257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2200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2024-02-17T20:15:00Z</dcterms:created>
  <dcterms:modified xsi:type="dcterms:W3CDTF">2024-02-17T20:15:50Z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A3062379B3B84C45898387BB4FAEFF2C_11</vt:lpwstr>
  </property>
  <property fmtid="{D5CDD505-2E9C-101B-9397-08002B2CF9AE}" pid="3" name="KSOProductBuildVer">
    <vt:lpwstr>2052-12.1.0.16250</vt:lpwstr>
  </property>
</Properties>
</file>