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驱动桥项目策划方案报告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44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_Toc10449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1" w:history="1">
        <w:r>
          <w:rPr>
            <w:rFonts w:ascii="仿宋" w:eastAsia="仿宋" w:hAnsi="仿宋" w:cs="仿宋" w:hint="eastAsia"/>
            <w:lang w:eastAsia="zh-CN"/>
          </w:rPr>
          <w:t>一、驱动桥选址方案分析</w:t>
        </w:r>
        <w:r>
          <w:tab/>
        </w:r>
        <w:r>
          <w:fldChar w:fldCharType="begin"/>
        </w:r>
        <w:r>
          <w:instrText xml:space="preserve"> PAGEREF _Toc1011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7" w:history="1">
        <w:r>
          <w:rPr>
            <w:rFonts w:ascii="仿宋" w:eastAsia="仿宋" w:hAnsi="仿宋" w:cs="仿宋" w:hint="eastAsia"/>
            <w:lang w:eastAsia="zh-CN"/>
          </w:rPr>
          <w:t>(一)、驱动桥选址影响因素</w:t>
        </w:r>
        <w:r>
          <w:tab/>
        </w:r>
        <w:r>
          <w:fldChar w:fldCharType="begin"/>
        </w:r>
        <w:r>
          <w:instrText xml:space="preserve"> PAGEREF _Toc30237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" w:history="1">
        <w:r>
          <w:rPr>
            <w:rFonts w:ascii="仿宋" w:eastAsia="仿宋" w:hAnsi="仿宋" w:cs="仿宋" w:hint="eastAsia"/>
            <w:lang w:eastAsia="zh-CN"/>
          </w:rPr>
          <w:t>(二)、驱动桥选址原则</w:t>
        </w:r>
        <w:r>
          <w:tab/>
        </w:r>
        <w:r>
          <w:fldChar w:fldCharType="begin"/>
        </w:r>
        <w:r>
          <w:instrText xml:space="preserve"> PAGEREF _Toc1695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" w:history="1">
        <w:r>
          <w:rPr>
            <w:rFonts w:ascii="仿宋" w:eastAsia="仿宋" w:hAnsi="仿宋" w:cs="仿宋" w:hint="eastAsia"/>
            <w:lang w:eastAsia="zh-CN"/>
          </w:rPr>
          <w:t>(三)、消费习惯对驱动桥选址的影响</w:t>
        </w:r>
        <w:r>
          <w:tab/>
        </w:r>
        <w:r>
          <w:fldChar w:fldCharType="begin"/>
        </w:r>
        <w:r>
          <w:instrText xml:space="preserve"> PAGEREF _Toc2831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9" w:history="1">
        <w:r>
          <w:rPr>
            <w:rFonts w:ascii="仿宋" w:eastAsia="仿宋" w:hAnsi="仿宋" w:cs="仿宋" w:hint="eastAsia"/>
            <w:lang w:eastAsia="zh-CN"/>
          </w:rPr>
          <w:t>(四)、消费能力对驱动桥选址的影响</w:t>
        </w:r>
        <w:r>
          <w:tab/>
        </w:r>
        <w:r>
          <w:fldChar w:fldCharType="begin"/>
        </w:r>
        <w:r>
          <w:instrText xml:space="preserve"> PAGEREF _Toc23309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8" w:history="1">
        <w:r>
          <w:rPr>
            <w:rFonts w:ascii="仿宋" w:eastAsia="仿宋" w:hAnsi="仿宋" w:cs="仿宋" w:hint="eastAsia"/>
            <w:lang w:eastAsia="zh-CN"/>
          </w:rPr>
          <w:t>(五)、经营成本对驱动桥选址的影响</w:t>
        </w:r>
        <w:r>
          <w:tab/>
        </w:r>
        <w:r>
          <w:fldChar w:fldCharType="begin"/>
        </w:r>
        <w:r>
          <w:instrText xml:space="preserve"> PAGEREF _Toc5528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8" w:history="1">
        <w:r>
          <w:rPr>
            <w:rFonts w:ascii="仿宋" w:eastAsia="仿宋" w:hAnsi="仿宋" w:cs="仿宋" w:hint="eastAsia"/>
            <w:lang w:eastAsia="zh-CN"/>
          </w:rPr>
          <w:t>(六)、交通条件对驱动桥选址的影响</w:t>
        </w:r>
        <w:r>
          <w:tab/>
        </w:r>
        <w:r>
          <w:fldChar w:fldCharType="begin"/>
        </w:r>
        <w:r>
          <w:instrText xml:space="preserve"> PAGEREF _Toc24338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68" w:history="1">
        <w:r>
          <w:rPr>
            <w:rFonts w:ascii="仿宋" w:eastAsia="仿宋" w:hAnsi="仿宋" w:cs="仿宋" w:hint="eastAsia"/>
            <w:lang w:eastAsia="zh-CN"/>
          </w:rPr>
          <w:t>二、重点投资驱动桥项目分析</w:t>
        </w:r>
        <w:r>
          <w:tab/>
        </w:r>
        <w:r>
          <w:fldChar w:fldCharType="begin"/>
        </w:r>
        <w:r>
          <w:instrText xml:space="preserve"> PAGEREF _Toc27968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5" w:history="1">
        <w:r>
          <w:rPr>
            <w:rFonts w:ascii="仿宋" w:eastAsia="仿宋" w:hAnsi="仿宋" w:cs="仿宋" w:hint="eastAsia"/>
            <w:lang w:eastAsia="zh-CN"/>
          </w:rPr>
          <w:t>(一)、驱动桥项目承办单位基本情况</w:t>
        </w:r>
        <w:r>
          <w:tab/>
        </w:r>
        <w:r>
          <w:fldChar w:fldCharType="begin"/>
        </w:r>
        <w:r>
          <w:instrText xml:space="preserve"> PAGEREF _Toc16665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6" w:history="1">
        <w:r>
          <w:rPr>
            <w:rFonts w:ascii="仿宋" w:eastAsia="仿宋" w:hAnsi="仿宋" w:cs="仿宋" w:hint="eastAsia"/>
            <w:lang w:eastAsia="zh-CN"/>
          </w:rPr>
          <w:t>(二)、驱动桥项目建设符合性</w:t>
        </w:r>
        <w:r>
          <w:tab/>
        </w:r>
        <w:r>
          <w:fldChar w:fldCharType="begin"/>
        </w:r>
        <w:r>
          <w:instrText xml:space="preserve"> PAGEREF _Toc20436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5" w:history="1">
        <w:r>
          <w:rPr>
            <w:rFonts w:ascii="仿宋" w:eastAsia="仿宋" w:hAnsi="仿宋" w:cs="仿宋" w:hint="eastAsia"/>
            <w:lang w:eastAsia="zh-CN"/>
          </w:rPr>
          <w:t>(三)、驱动桥项目概况</w:t>
        </w:r>
        <w:r>
          <w:tab/>
        </w:r>
        <w:r>
          <w:fldChar w:fldCharType="begin"/>
        </w:r>
        <w:r>
          <w:instrText xml:space="preserve"> PAGEREF _Toc13435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" w:history="1">
        <w:r>
          <w:rPr>
            <w:rFonts w:ascii="仿宋" w:eastAsia="仿宋" w:hAnsi="仿宋" w:cs="仿宋" w:hint="eastAsia"/>
            <w:lang w:eastAsia="zh-CN"/>
          </w:rPr>
          <w:t>(四)、驱动桥项目评价</w:t>
        </w:r>
        <w:r>
          <w:tab/>
        </w:r>
        <w:r>
          <w:fldChar w:fldCharType="begin"/>
        </w:r>
        <w:r>
          <w:instrText xml:space="preserve"> PAGEREF _Toc1265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95" w:history="1">
        <w:r>
          <w:rPr>
            <w:rFonts w:ascii="仿宋" w:eastAsia="仿宋" w:hAnsi="仿宋" w:cs="仿宋" w:hint="eastAsia"/>
            <w:lang w:eastAsia="zh-CN"/>
          </w:rPr>
          <w:t>三、定性、定量分析评价</w:t>
        </w:r>
        <w:r>
          <w:tab/>
        </w:r>
        <w:r>
          <w:fldChar w:fldCharType="begin"/>
        </w:r>
        <w:r>
          <w:instrText xml:space="preserve"> PAGEREF _Toc17795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7" w:history="1">
        <w:r>
          <w:rPr>
            <w:rFonts w:ascii="仿宋" w:eastAsia="仿宋" w:hAnsi="仿宋" w:cs="仿宋" w:hint="eastAsia"/>
            <w:lang w:eastAsia="zh-CN"/>
          </w:rPr>
          <w:t>(一)、选址及总平面布置单元</w:t>
        </w:r>
        <w:r>
          <w:tab/>
        </w:r>
        <w:r>
          <w:fldChar w:fldCharType="begin"/>
        </w:r>
        <w:r>
          <w:instrText xml:space="preserve"> PAGEREF _Toc9827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7" w:history="1">
        <w:r>
          <w:rPr>
            <w:rFonts w:ascii="仿宋" w:eastAsia="仿宋" w:hAnsi="仿宋" w:cs="仿宋" w:hint="eastAsia"/>
            <w:lang w:eastAsia="zh-CN"/>
          </w:rPr>
          <w:t>(二)、建构筑物单元</w:t>
        </w:r>
        <w:r>
          <w:tab/>
        </w:r>
        <w:r>
          <w:fldChar w:fldCharType="begin"/>
        </w:r>
        <w:r>
          <w:instrText xml:space="preserve"> PAGEREF _Toc12977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0" w:history="1">
        <w:r>
          <w:rPr>
            <w:rFonts w:ascii="仿宋" w:eastAsia="仿宋" w:hAnsi="仿宋" w:cs="仿宋" w:hint="eastAsia"/>
            <w:lang w:eastAsia="zh-CN"/>
          </w:rPr>
          <w:t>(三)、消防系统单元</w:t>
        </w:r>
        <w:r>
          <w:tab/>
        </w:r>
        <w:r>
          <w:fldChar w:fldCharType="begin"/>
        </w:r>
        <w:r>
          <w:instrText xml:space="preserve"> PAGEREF _Toc31980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9" w:history="1">
        <w:r>
          <w:rPr>
            <w:rFonts w:ascii="仿宋" w:eastAsia="仿宋" w:hAnsi="仿宋" w:cs="仿宋" w:hint="eastAsia"/>
            <w:lang w:eastAsia="zh-CN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_Toc7419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6" w:history="1">
        <w:r>
          <w:rPr>
            <w:rFonts w:ascii="仿宋" w:eastAsia="仿宋" w:hAnsi="仿宋" w:cs="仿宋" w:hint="eastAsia"/>
            <w:lang w:eastAsia="zh-CN"/>
          </w:rPr>
          <w:t>(五)、施工单元</w:t>
        </w:r>
        <w:r>
          <w:tab/>
        </w:r>
        <w:r>
          <w:fldChar w:fldCharType="begin"/>
        </w:r>
        <w:r>
          <w:instrText xml:space="preserve"> PAGEREF _Toc7166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3" w:history="1">
        <w:r>
          <w:rPr>
            <w:rFonts w:ascii="仿宋" w:eastAsia="仿宋" w:hAnsi="仿宋" w:cs="仿宋" w:hint="eastAsia"/>
            <w:lang w:eastAsia="zh-CN"/>
          </w:rPr>
          <w:t>(六)、特种设备单元</w:t>
        </w:r>
        <w:r>
          <w:tab/>
        </w:r>
        <w:r>
          <w:fldChar w:fldCharType="begin"/>
        </w:r>
        <w:r>
          <w:instrText xml:space="preserve"> PAGEREF _Toc12053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6" w:history="1">
        <w:r>
          <w:rPr>
            <w:rFonts w:ascii="仿宋" w:eastAsia="仿宋" w:hAnsi="仿宋" w:cs="仿宋" w:hint="eastAsia"/>
            <w:lang w:eastAsia="zh-CN"/>
          </w:rPr>
          <w:t>(七)、安全管理单元</w:t>
        </w:r>
        <w:r>
          <w:tab/>
        </w:r>
        <w:r>
          <w:fldChar w:fldCharType="begin"/>
        </w:r>
        <w:r>
          <w:instrText xml:space="preserve"> PAGEREF _Toc31836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84" w:history="1">
        <w:r>
          <w:rPr>
            <w:rFonts w:ascii="仿宋" w:eastAsia="仿宋" w:hAnsi="仿宋" w:cs="仿宋" w:hint="eastAsia"/>
            <w:lang w:eastAsia="zh-CN"/>
          </w:rPr>
          <w:t>四、运营管理</w:t>
        </w:r>
        <w:r>
          <w:tab/>
        </w:r>
        <w:r>
          <w:fldChar w:fldCharType="begin"/>
        </w:r>
        <w:r>
          <w:instrText xml:space="preserve"> PAGEREF _Toc7184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_Toc5323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_Toc6088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7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_Toc10547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4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_Toc16384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" w:history="1">
        <w:r>
          <w:rPr>
            <w:rFonts w:ascii="仿宋" w:eastAsia="仿宋" w:hAnsi="仿宋" w:cs="仿宋" w:hint="eastAsia"/>
            <w:lang w:eastAsia="zh-CN"/>
          </w:rPr>
          <w:t>五、企业管理方案</w:t>
        </w:r>
        <w:r>
          <w:tab/>
        </w:r>
        <w:r>
          <w:fldChar w:fldCharType="begin"/>
        </w:r>
        <w:r>
          <w:instrText xml:space="preserve"> PAGEREF _Toc3040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1" w:history="1">
        <w:r>
          <w:rPr>
            <w:rFonts w:ascii="仿宋" w:eastAsia="仿宋" w:hAnsi="仿宋" w:cs="仿宋" w:hint="eastAsia"/>
            <w:lang w:eastAsia="zh-CN"/>
          </w:rPr>
          <w:t>(一)、企业管理体系</w:t>
        </w:r>
        <w:r>
          <w:tab/>
        </w:r>
        <w:r>
          <w:fldChar w:fldCharType="begin"/>
        </w:r>
        <w:r>
          <w:instrText xml:space="preserve"> PAGEREF _Toc25371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7" w:history="1">
        <w:r>
          <w:rPr>
            <w:rFonts w:ascii="仿宋" w:eastAsia="仿宋" w:hAnsi="仿宋" w:cs="仿宋" w:hint="eastAsia"/>
            <w:lang w:eastAsia="zh-CN"/>
          </w:rPr>
          <w:t>(二)、信息管理与信息系统</w:t>
        </w:r>
        <w:r>
          <w:tab/>
        </w:r>
        <w:r>
          <w:fldChar w:fldCharType="begin"/>
        </w:r>
        <w:r>
          <w:instrText xml:space="preserve"> PAGEREF _Toc10697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98" w:history="1">
        <w:r>
          <w:rPr>
            <w:rFonts w:ascii="仿宋" w:eastAsia="仿宋" w:hAnsi="仿宋" w:cs="仿宋" w:hint="eastAsia"/>
            <w:lang w:eastAsia="zh-CN"/>
          </w:rPr>
          <w:t>六、驱动桥行业背景分析</w:t>
        </w:r>
        <w:r>
          <w:tab/>
        </w:r>
        <w:r>
          <w:fldChar w:fldCharType="begin"/>
        </w:r>
        <w:r>
          <w:instrText xml:space="preserve"> PAGEREF _Toc14798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9" w:history="1">
        <w:r>
          <w:rPr>
            <w:rFonts w:ascii="仿宋" w:eastAsia="仿宋" w:hAnsi="仿宋" w:cs="仿宋" w:hint="eastAsia"/>
            <w:lang w:eastAsia="zh-CN"/>
          </w:rPr>
          <w:t>(一)、驱动桥行业背景分析</w:t>
        </w:r>
        <w:r>
          <w:tab/>
        </w:r>
        <w:r>
          <w:fldChar w:fldCharType="begin"/>
        </w:r>
        <w:r>
          <w:instrText xml:space="preserve"> PAGEREF _Toc16899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35" w:history="1">
        <w:r>
          <w:rPr>
            <w:rFonts w:ascii="仿宋" w:eastAsia="仿宋" w:hAnsi="仿宋" w:cs="仿宋" w:hint="eastAsia"/>
            <w:lang w:eastAsia="zh-CN"/>
          </w:rPr>
          <w:t>七、项目选址研究</w:t>
        </w:r>
        <w:r>
          <w:tab/>
        </w:r>
        <w:r>
          <w:fldChar w:fldCharType="begin"/>
        </w:r>
        <w:r>
          <w:instrText xml:space="preserve"> PAGEREF _Toc4935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_Toc27077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2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_Toc12182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_Toc18867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_Toc8799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_Toc9793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0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_Toc10270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_Toc5229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66" w:history="1">
        <w:r>
          <w:rPr>
            <w:rFonts w:ascii="仿宋" w:eastAsia="仿宋" w:hAnsi="仿宋" w:cs="仿宋" w:hint="eastAsia"/>
            <w:lang w:eastAsia="zh-CN"/>
          </w:rPr>
          <w:t>八、驱动桥项目合作伙伴与利益相关者</w:t>
        </w:r>
        <w:r>
          <w:tab/>
        </w:r>
        <w:r>
          <w:fldChar w:fldCharType="begin"/>
        </w:r>
        <w:r>
          <w:instrText xml:space="preserve"> PAGEREF _Toc27266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" w:history="1">
        <w:r>
          <w:rPr>
            <w:rFonts w:ascii="仿宋" w:eastAsia="仿宋" w:hAnsi="仿宋" w:cs="仿宋" w:hint="eastAsia"/>
            <w:lang w:eastAsia="zh-CN"/>
          </w:rPr>
          <w:t>(一)、合作伙伴策略与关系建立</w:t>
        </w:r>
        <w:r>
          <w:tab/>
        </w:r>
        <w:r>
          <w:fldChar w:fldCharType="begin"/>
        </w:r>
        <w:r>
          <w:instrText xml:space="preserve"> PAGEREF _Toc1321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677" w:history="1">
        <w:r>
          <w:rPr>
            <w:rFonts w:ascii="仿宋" w:eastAsia="仿宋" w:hAnsi="仿宋" w:cs="仿宋" w:hint="eastAsia"/>
            <w:lang w:eastAsia="zh-CN"/>
          </w:rPr>
          <w:t>(二)、利益相关者分析与沟通计划</w:t>
        </w:r>
        <w:r>
          <w:tab/>
        </w:r>
        <w:r>
          <w:fldChar w:fldCharType="begin"/>
        </w:r>
        <w:r>
          <w:instrText xml:space="preserve"> PAGEREF _Toc21677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96" w:history="1">
        <w:r>
          <w:rPr>
            <w:rFonts w:ascii="仿宋" w:eastAsia="仿宋" w:hAnsi="仿宋" w:cs="仿宋" w:hint="eastAsia"/>
            <w:lang w:eastAsia="zh-CN"/>
          </w:rPr>
          <w:t>九、人力资源的特点及管理过程</w:t>
        </w:r>
        <w:r>
          <w:tab/>
        </w:r>
        <w:r>
          <w:fldChar w:fldCharType="begin"/>
        </w:r>
        <w:r>
          <w:instrText xml:space="preserve"> PAGEREF _Toc25896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9" w:history="1">
        <w:r>
          <w:rPr>
            <w:rFonts w:ascii="仿宋" w:eastAsia="仿宋" w:hAnsi="仿宋" w:cs="仿宋" w:hint="eastAsia"/>
            <w:lang w:eastAsia="zh-CN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_Toc24149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2" w:history="1">
        <w:r>
          <w:rPr>
            <w:rFonts w:ascii="仿宋" w:eastAsia="仿宋" w:hAnsi="仿宋" w:cs="仿宋" w:hint="eastAsia"/>
            <w:lang w:eastAsia="zh-CN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_Toc15332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52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_Toc11552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_Toc19490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_Toc9648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9" w:history="1">
        <w:r>
          <w:rPr>
            <w:rFonts w:ascii="仿宋" w:eastAsia="仿宋" w:hAnsi="仿宋" w:cs="仿宋" w:hint="eastAsia"/>
            <w:lang w:eastAsia="zh-CN"/>
          </w:rPr>
          <w:t>十一、劳动安全生产分析</w:t>
        </w:r>
        <w:r>
          <w:tab/>
        </w:r>
        <w:r>
          <w:fldChar w:fldCharType="begin"/>
        </w:r>
        <w:r>
          <w:instrText xml:space="preserve"> PAGEREF _Toc2359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6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_Toc4666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2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_Toc4062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6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_Toc29336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8" w:history="1">
        <w:r>
          <w:rPr>
            <w:rFonts w:ascii="仿宋" w:eastAsia="仿宋" w:hAnsi="仿宋" w:cs="仿宋" w:hint="eastAsia"/>
            <w:lang w:eastAsia="zh-CN"/>
          </w:rPr>
          <w:t>十二、投资方案计划</w:t>
        </w:r>
        <w:r>
          <w:tab/>
        </w:r>
        <w:r>
          <w:fldChar w:fldCharType="begin"/>
        </w:r>
        <w:r>
          <w:instrText xml:space="preserve"> PAGEREF _Toc1638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6" w:history="1">
        <w:r>
          <w:rPr>
            <w:rFonts w:ascii="仿宋" w:eastAsia="仿宋" w:hAnsi="仿宋" w:cs="仿宋" w:hint="eastAsia"/>
            <w:lang w:eastAsia="zh-CN"/>
          </w:rPr>
          <w:t>(一)、驱动桥项目估算说明</w:t>
        </w:r>
        <w:r>
          <w:tab/>
        </w:r>
        <w:r>
          <w:fldChar w:fldCharType="begin"/>
        </w:r>
        <w:r>
          <w:instrText xml:space="preserve"> PAGEREF _Toc27196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3" w:history="1">
        <w:r>
          <w:rPr>
            <w:rFonts w:ascii="仿宋" w:eastAsia="仿宋" w:hAnsi="仿宋" w:cs="仿宋" w:hint="eastAsia"/>
            <w:lang w:eastAsia="zh-CN"/>
          </w:rPr>
          <w:t>(二)、驱动桥项目总投资估算</w:t>
        </w:r>
        <w:r>
          <w:tab/>
        </w:r>
        <w:r>
          <w:fldChar w:fldCharType="begin"/>
        </w:r>
        <w:r>
          <w:instrText xml:space="preserve"> PAGEREF _Toc10093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_Toc8814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20" w:history="1">
        <w:r>
          <w:rPr>
            <w:rFonts w:ascii="仿宋" w:eastAsia="仿宋" w:hAnsi="仿宋" w:cs="仿宋" w:hint="eastAsia"/>
            <w:lang w:eastAsia="zh-CN"/>
          </w:rPr>
          <w:t>十三、市场预测</w:t>
        </w:r>
        <w:r>
          <w:tab/>
        </w:r>
        <w:r>
          <w:fldChar w:fldCharType="begin"/>
        </w:r>
        <w:r>
          <w:instrText xml:space="preserve"> PAGEREF _Toc5020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3" w:history="1">
        <w:r>
          <w:rPr>
            <w:rFonts w:ascii="仿宋" w:eastAsia="仿宋" w:hAnsi="仿宋" w:cs="仿宋" w:hint="eastAsia"/>
            <w:lang w:eastAsia="zh-CN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_Toc27573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4" w:history="1">
        <w:r>
          <w:rPr>
            <w:rFonts w:ascii="仿宋" w:eastAsia="仿宋" w:hAnsi="仿宋" w:cs="仿宋" w:hint="eastAsia"/>
            <w:lang w:eastAsia="zh-CN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_Toc10734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13" w:history="1">
        <w:r>
          <w:rPr>
            <w:rFonts w:ascii="仿宋" w:eastAsia="仿宋" w:hAnsi="仿宋" w:cs="仿宋" w:hint="eastAsia"/>
            <w:lang w:eastAsia="zh-CN"/>
          </w:rPr>
          <w:t>十四、项目质量与标准</w:t>
        </w:r>
        <w:r>
          <w:tab/>
        </w:r>
        <w:r>
          <w:fldChar w:fldCharType="begin"/>
        </w:r>
        <w:r>
          <w:instrText xml:space="preserve"> PAGEREF _Toc32613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_Toc25484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_Toc2716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_Toc22353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_Toc13882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25" w:history="1">
        <w:r>
          <w:rPr>
            <w:rFonts w:ascii="仿宋" w:eastAsia="仿宋" w:hAnsi="仿宋" w:cs="仿宋" w:hint="eastAsia"/>
            <w:lang w:eastAsia="zh-CN"/>
          </w:rPr>
          <w:t>十五、品牌建设与市场定位</w:t>
        </w:r>
        <w:r>
          <w:tab/>
        </w:r>
        <w:r>
          <w:fldChar w:fldCharType="begin"/>
        </w:r>
        <w:r>
          <w:instrText xml:space="preserve"> PAGEREF _Toc27225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0" w:history="1">
        <w:r>
          <w:rPr>
            <w:rFonts w:ascii="仿宋" w:eastAsia="仿宋" w:hAnsi="仿宋" w:cs="仿宋" w:hint="eastAsia"/>
            <w:lang w:eastAsia="zh-CN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_Toc15260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6" w:history="1">
        <w:r>
          <w:rPr>
            <w:rFonts w:ascii="仿宋" w:eastAsia="仿宋" w:hAnsi="仿宋" w:cs="仿宋" w:hint="eastAsia"/>
            <w:lang w:eastAsia="zh-CN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_Toc7776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5" w:history="1">
        <w:r>
          <w:rPr>
            <w:rFonts w:ascii="仿宋" w:eastAsia="仿宋" w:hAnsi="仿宋" w:cs="仿宋" w:hint="eastAsia"/>
            <w:lang w:eastAsia="zh-CN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_Toc21535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35" w:history="1">
        <w:r>
          <w:rPr>
            <w:rFonts w:ascii="仿宋" w:eastAsia="仿宋" w:hAnsi="仿宋" w:cs="仿宋" w:hint="eastAsia"/>
            <w:lang w:eastAsia="zh-CN"/>
          </w:rPr>
          <w:t>十六、信息化建设</w:t>
        </w:r>
        <w:r>
          <w:tab/>
        </w:r>
        <w:r>
          <w:fldChar w:fldCharType="begin"/>
        </w:r>
        <w:r>
          <w:instrText xml:space="preserve"> PAGEREF _Toc13235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" w:history="1">
        <w:r>
          <w:rPr>
            <w:rFonts w:ascii="仿宋" w:eastAsia="仿宋" w:hAnsi="仿宋" w:cs="仿宋" w:hint="eastAsia"/>
            <w:lang w:eastAsia="zh-CN"/>
          </w:rPr>
          <w:t>(一)、信息系统规划</w:t>
        </w:r>
        <w:r>
          <w:tab/>
        </w:r>
        <w:r>
          <w:fldChar w:fldCharType="begin"/>
        </w:r>
        <w:r>
          <w:instrText xml:space="preserve"> PAGEREF _Toc431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7" w:history="1">
        <w:r>
          <w:rPr>
            <w:rFonts w:ascii="仿宋" w:eastAsia="仿宋" w:hAnsi="仿宋" w:cs="仿宋" w:hint="eastAsia"/>
            <w:lang w:eastAsia="zh-CN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_Toc17407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4" w:history="1">
        <w:r>
          <w:rPr>
            <w:rFonts w:ascii="仿宋" w:eastAsia="仿宋" w:hAnsi="仿宋" w:cs="仿宋" w:hint="eastAsia"/>
            <w:lang w:eastAsia="zh-CN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_Toc24824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68" w:history="1">
        <w:r>
          <w:rPr>
            <w:rFonts w:ascii="仿宋" w:eastAsia="仿宋" w:hAnsi="仿宋" w:cs="仿宋" w:hint="eastAsia"/>
            <w:lang w:eastAsia="zh-CN"/>
          </w:rPr>
          <w:t>十七、驱动桥项目验收与运行</w:t>
        </w:r>
        <w:r>
          <w:tab/>
        </w:r>
        <w:r>
          <w:fldChar w:fldCharType="begin"/>
        </w:r>
        <w:r>
          <w:instrText xml:space="preserve"> PAGEREF _Toc25668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4" w:history="1">
        <w:r>
          <w:rPr>
            <w:rFonts w:ascii="仿宋" w:eastAsia="仿宋" w:hAnsi="仿宋" w:cs="仿宋" w:hint="eastAsia"/>
            <w:lang w:eastAsia="zh-CN"/>
          </w:rPr>
          <w:t>(一)、驱动桥项目验收的程序和步骤</w:t>
        </w:r>
        <w:r>
          <w:tab/>
        </w:r>
        <w:r>
          <w:fldChar w:fldCharType="begin"/>
        </w:r>
        <w:r>
          <w:instrText xml:space="preserve"> PAGEREF _Toc31214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8" w:history="1">
        <w:r>
          <w:rPr>
            <w:rFonts w:ascii="仿宋" w:eastAsia="仿宋" w:hAnsi="仿宋" w:cs="仿宋" w:hint="eastAsia"/>
            <w:lang w:eastAsia="zh-CN"/>
          </w:rPr>
          <w:t>(二)、驱动桥项目验收的相关标准和规范</w:t>
        </w:r>
        <w:r>
          <w:tab/>
        </w:r>
        <w:r>
          <w:fldChar w:fldCharType="begin"/>
        </w:r>
        <w:r>
          <w:instrText xml:space="preserve"> PAGEREF _Toc4018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1" w:history="1">
        <w:r>
          <w:rPr>
            <w:rFonts w:ascii="仿宋" w:eastAsia="仿宋" w:hAnsi="仿宋" w:cs="仿宋" w:hint="eastAsia"/>
            <w:lang w:eastAsia="zh-CN"/>
          </w:rPr>
          <w:t>(三)、驱动桥项目运行的监督与管理</w:t>
        </w:r>
        <w:r>
          <w:tab/>
        </w:r>
        <w:r>
          <w:fldChar w:fldCharType="begin"/>
        </w:r>
        <w:r>
          <w:instrText xml:space="preserve"> PAGEREF _Toc27081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0" w:history="1">
        <w:r>
          <w:rPr>
            <w:rFonts w:ascii="仿宋" w:eastAsia="仿宋" w:hAnsi="仿宋" w:cs="仿宋" w:hint="eastAsia"/>
            <w:lang w:eastAsia="zh-CN"/>
          </w:rPr>
          <w:t>(四)、驱动桥项目运行中的安全与质量保障</w:t>
        </w:r>
        <w:r>
          <w:tab/>
        </w:r>
        <w:r>
          <w:fldChar w:fldCharType="begin"/>
        </w:r>
        <w:r>
          <w:instrText xml:space="preserve"> PAGEREF _Toc27210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2" w:history="1">
        <w:r>
          <w:rPr>
            <w:rFonts w:ascii="仿宋" w:eastAsia="仿宋" w:hAnsi="仿宋" w:cs="仿宋" w:hint="eastAsia"/>
            <w:lang w:eastAsia="zh-CN"/>
          </w:rPr>
          <w:t>(五)、驱动桥项目运行中的持续改进与优化</w:t>
        </w:r>
        <w:r>
          <w:tab/>
        </w:r>
        <w:r>
          <w:fldChar w:fldCharType="begin"/>
        </w:r>
        <w:r>
          <w:instrText xml:space="preserve"> PAGEREF _Toc22952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45" w:history="1">
        <w:r>
          <w:rPr>
            <w:rFonts w:ascii="仿宋" w:eastAsia="仿宋" w:hAnsi="仿宋" w:cs="仿宋" w:hint="eastAsia"/>
            <w:lang w:eastAsia="zh-CN"/>
          </w:rPr>
          <w:t>十八、公司文化与社会责任</w:t>
        </w:r>
        <w:r>
          <w:tab/>
        </w:r>
        <w:r>
          <w:fldChar w:fldCharType="begin"/>
        </w:r>
        <w:r>
          <w:instrText xml:space="preserve"> PAGEREF _Toc8545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1" w:history="1">
        <w:r>
          <w:rPr>
            <w:rFonts w:ascii="仿宋" w:eastAsia="仿宋" w:hAnsi="仿宋" w:cs="仿宋" w:hint="eastAsia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_Toc3951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1" w:history="1">
        <w:r>
          <w:rPr>
            <w:rFonts w:ascii="仿宋" w:eastAsia="仿宋" w:hAnsi="仿宋" w:cs="仿宋" w:hint="eastAsia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_Toc8581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85" w:history="1">
        <w:r>
          <w:rPr>
            <w:rFonts w:ascii="仿宋" w:eastAsia="仿宋" w:hAnsi="仿宋" w:cs="仿宋" w:hint="eastAsia"/>
            <w:lang w:eastAsia="zh-CN"/>
          </w:rPr>
          <w:t>十九、投资风险分析</w:t>
        </w:r>
        <w:r>
          <w:tab/>
        </w:r>
        <w:r>
          <w:fldChar w:fldCharType="begin"/>
        </w:r>
        <w:r>
          <w:instrText xml:space="preserve"> PAGEREF _Toc4785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2" w:history="1">
        <w:r>
          <w:rPr>
            <w:rFonts w:ascii="仿宋" w:eastAsia="仿宋" w:hAnsi="仿宋" w:cs="仿宋" w:hint="eastAsia"/>
            <w:lang w:eastAsia="zh-CN"/>
          </w:rPr>
          <w:t>(一)、投资风险识别</w:t>
        </w:r>
        <w:r>
          <w:tab/>
        </w:r>
        <w:r>
          <w:fldChar w:fldCharType="begin"/>
        </w:r>
        <w:r>
          <w:instrText xml:space="preserve"> PAGEREF _Toc21592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7" w:history="1">
        <w:r>
          <w:rPr>
            <w:rFonts w:ascii="仿宋" w:eastAsia="仿宋" w:hAnsi="仿宋" w:cs="仿宋" w:hint="eastAsia"/>
            <w:lang w:eastAsia="zh-CN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_Toc28047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3" w:history="1">
        <w:r>
          <w:rPr>
            <w:rFonts w:ascii="仿宋" w:eastAsia="仿宋" w:hAnsi="仿宋" w:cs="仿宋" w:hint="eastAsia"/>
            <w:lang w:eastAsia="zh-CN"/>
          </w:rPr>
          <w:t>(三)、风险缓解策略</w:t>
        </w:r>
        <w:r>
          <w:tab/>
        </w:r>
        <w:r>
          <w:fldChar w:fldCharType="begin"/>
        </w:r>
        <w:r>
          <w:instrText xml:space="preserve"> PAGEREF _Toc28243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604" w:history="1">
        <w:r>
          <w:rPr>
            <w:rFonts w:ascii="仿宋" w:eastAsia="仿宋" w:hAnsi="仿宋" w:cs="仿宋" w:hint="eastAsia"/>
            <w:lang w:eastAsia="zh-CN"/>
          </w:rPr>
          <w:t>二十、信息技术与数字化创新</w:t>
        </w:r>
        <w:r>
          <w:tab/>
        </w:r>
        <w:r>
          <w:fldChar w:fldCharType="begin"/>
        </w:r>
        <w:r>
          <w:instrText xml:space="preserve"> PAGEREF _Toc4604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4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_Toc21394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9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_Toc28109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6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_Toc5146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44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11"/>
      <w:r>
        <w:rPr>
          <w:rFonts w:ascii="仿宋" w:eastAsia="仿宋" w:hAnsi="仿宋" w:cs="仿宋" w:hint="eastAsia"/>
          <w:sz w:val="28"/>
          <w:lang w:eastAsia="zh-CN"/>
        </w:rPr>
        <w:t>一、驱动桥选址方案分析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237"/>
      <w:r>
        <w:rPr>
          <w:rFonts w:ascii="仿宋" w:eastAsia="仿宋" w:hAnsi="仿宋" w:cs="仿宋" w:hint="eastAsia"/>
          <w:lang w:eastAsia="zh-CN"/>
        </w:rPr>
        <w:t>(一)、驱动桥选址影响因素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市场需求和目标客户群体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选址决策的首要因素之一是市场需求和目标客户群体的分析。了解目标客户的特征、消费习惯和产品或服务需求，有助于确定最佳选址位置。通过市场调研、市场分析和消费者行为研究等方法，可以获得有力的数据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交通便利度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交通便利度是一个重要的选址因素。选址时需要考虑附近交通网络的完善程度，包括道路、公共交通和停车设施等。选择一个交通便利的地点可以吸引更多的顾客，提高企业的可及性，从而增加潜在客户的流量。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周边竞争环境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https://d.book118.com/157143100165006045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驱动桥项目策划方案报告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驱动桥项目策划方案报告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驱动桥项目策划方案报告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驱动桥项目策划方案报告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驱动桥项目策划方案报告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8A20A9"/>
    <w:rsid w:val="4593521B"/>
    <w:rsid w:val="4C8A20A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57143100165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2024-02-29T11:27:00Z</dcterms:created>
  <dcterms:modified xsi:type="dcterms:W3CDTF">2024-02-29T11:27:19Z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3890134B396B496CB7A4364A639BAE09_11</vt:lpwstr>
  </property>
  <property fmtid="{D5CDD505-2E9C-101B-9397-08002B2CF9AE}" pid="3" name="KSOProductBuildVer">
    <vt:lpwstr>2052-12.1.0.16250</vt:lpwstr>
  </property>
</Properties>
</file>