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颜料红系列项目规划设计方案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76" w:history="1">
        <w:r>
          <w:rPr>
            <w:rFonts w:ascii="仿宋" w:eastAsia="仿宋" w:hAnsi="仿宋" w:cs="仿宋" w:hint="eastAsia"/>
            <w:lang w:eastAsia="zh-CN"/>
          </w:rPr>
          <w:t>序言</w:t>
        </w:r>
        <w:r>
          <w:tab/>
        </w:r>
        <w:r>
          <w:fldChar w:fldCharType="begin"/>
        </w:r>
        <w:r>
          <w:instrText xml:space="preserve"> PAGEREF _Toc5176 \h </w:instrText>
        </w:r>
        <w:r>
          <w:fldChar w:fldCharType="separate"/>
        </w:r>
        <w:r>
          <w:t>3</w:t>
        </w:r>
        <w:r>
          <w:fldChar w:fldCharType="end"/>
        </w:r>
      </w:hyperlink>
    </w:p>
    <w:p>
      <w:pPr>
        <w:pStyle w:val="TOC1"/>
        <w:tabs>
          <w:tab w:val="right" w:leader="dot" w:pos="8306"/>
        </w:tabs>
      </w:pPr>
      <w:hyperlink w:anchor="_Toc29559" w:history="1">
        <w:r>
          <w:rPr>
            <w:rFonts w:ascii="仿宋" w:eastAsia="仿宋" w:hAnsi="仿宋" w:cs="仿宋" w:hint="eastAsia"/>
            <w:lang w:eastAsia="zh-CN"/>
          </w:rPr>
          <w:t>一、颜料红系列项目文档管理</w:t>
        </w:r>
        <w:r>
          <w:tab/>
        </w:r>
        <w:r>
          <w:fldChar w:fldCharType="begin"/>
        </w:r>
        <w:r>
          <w:instrText xml:space="preserve"> PAGEREF _Toc29559 \h </w:instrText>
        </w:r>
        <w:r>
          <w:fldChar w:fldCharType="separate"/>
        </w:r>
        <w:r>
          <w:t>3</w:t>
        </w:r>
        <w:r>
          <w:fldChar w:fldCharType="end"/>
        </w:r>
      </w:hyperlink>
    </w:p>
    <w:p>
      <w:pPr>
        <w:pStyle w:val="TOC2"/>
        <w:tabs>
          <w:tab w:val="right" w:leader="dot" w:pos="8306"/>
        </w:tabs>
      </w:pPr>
      <w:hyperlink w:anchor="_Toc13926" w:history="1">
        <w:r>
          <w:rPr>
            <w:rFonts w:ascii="仿宋" w:eastAsia="仿宋" w:hAnsi="仿宋" w:cs="仿宋" w:hint="eastAsia"/>
            <w:lang w:eastAsia="zh-CN"/>
          </w:rPr>
          <w:t>(一)、文档编制与审查</w:t>
        </w:r>
        <w:r>
          <w:tab/>
        </w:r>
        <w:r>
          <w:fldChar w:fldCharType="begin"/>
        </w:r>
        <w:r>
          <w:instrText xml:space="preserve"> PAGEREF _Toc13926 \h </w:instrText>
        </w:r>
        <w:r>
          <w:fldChar w:fldCharType="separate"/>
        </w:r>
        <w:r>
          <w:t>3</w:t>
        </w:r>
        <w:r>
          <w:fldChar w:fldCharType="end"/>
        </w:r>
      </w:hyperlink>
    </w:p>
    <w:p>
      <w:pPr>
        <w:pStyle w:val="TOC2"/>
        <w:tabs>
          <w:tab w:val="right" w:leader="dot" w:pos="8306"/>
        </w:tabs>
      </w:pPr>
      <w:hyperlink w:anchor="_Toc11586" w:history="1">
        <w:r>
          <w:rPr>
            <w:rFonts w:ascii="仿宋" w:eastAsia="仿宋" w:hAnsi="仿宋" w:cs="仿宋" w:hint="eastAsia"/>
            <w:lang w:eastAsia="zh-CN"/>
          </w:rPr>
          <w:t>(二)、文档发布与分发</w:t>
        </w:r>
        <w:r>
          <w:tab/>
        </w:r>
        <w:r>
          <w:fldChar w:fldCharType="begin"/>
        </w:r>
        <w:r>
          <w:instrText xml:space="preserve"> PAGEREF _Toc11586 \h </w:instrText>
        </w:r>
        <w:r>
          <w:fldChar w:fldCharType="separate"/>
        </w:r>
        <w:r>
          <w:t>4</w:t>
        </w:r>
        <w:r>
          <w:fldChar w:fldCharType="end"/>
        </w:r>
      </w:hyperlink>
    </w:p>
    <w:p>
      <w:pPr>
        <w:pStyle w:val="TOC2"/>
        <w:tabs>
          <w:tab w:val="right" w:leader="dot" w:pos="8306"/>
        </w:tabs>
      </w:pPr>
      <w:hyperlink w:anchor="_Toc9378" w:history="1">
        <w:r>
          <w:rPr>
            <w:rFonts w:ascii="仿宋" w:eastAsia="仿宋" w:hAnsi="仿宋" w:cs="仿宋" w:hint="eastAsia"/>
            <w:lang w:eastAsia="zh-CN"/>
          </w:rPr>
          <w:t>(三)、文档存档与归档</w:t>
        </w:r>
        <w:r>
          <w:tab/>
        </w:r>
        <w:r>
          <w:fldChar w:fldCharType="begin"/>
        </w:r>
        <w:r>
          <w:instrText xml:space="preserve"> PAGEREF _Toc9378 \h </w:instrText>
        </w:r>
        <w:r>
          <w:fldChar w:fldCharType="separate"/>
        </w:r>
        <w:r>
          <w:t>5</w:t>
        </w:r>
        <w:r>
          <w:fldChar w:fldCharType="end"/>
        </w:r>
      </w:hyperlink>
    </w:p>
    <w:p>
      <w:pPr>
        <w:pStyle w:val="TOC1"/>
        <w:tabs>
          <w:tab w:val="right" w:leader="dot" w:pos="8306"/>
        </w:tabs>
      </w:pPr>
      <w:hyperlink w:anchor="_Toc6620" w:history="1">
        <w:r>
          <w:rPr>
            <w:rFonts w:ascii="仿宋" w:eastAsia="仿宋" w:hAnsi="仿宋" w:cs="仿宋" w:hint="eastAsia"/>
            <w:lang w:eastAsia="zh-CN"/>
          </w:rPr>
          <w:t>二、市场分析、调研</w:t>
        </w:r>
        <w:r>
          <w:tab/>
        </w:r>
        <w:r>
          <w:fldChar w:fldCharType="begin"/>
        </w:r>
        <w:r>
          <w:instrText xml:space="preserve"> PAGEREF _Toc6620 \h </w:instrText>
        </w:r>
        <w:r>
          <w:fldChar w:fldCharType="separate"/>
        </w:r>
        <w:r>
          <w:t>6</w:t>
        </w:r>
        <w:r>
          <w:fldChar w:fldCharType="end"/>
        </w:r>
      </w:hyperlink>
    </w:p>
    <w:p>
      <w:pPr>
        <w:pStyle w:val="TOC2"/>
        <w:tabs>
          <w:tab w:val="right" w:leader="dot" w:pos="8306"/>
        </w:tabs>
      </w:pPr>
      <w:hyperlink w:anchor="_Toc6800" w:history="1">
        <w:r>
          <w:rPr>
            <w:rFonts w:ascii="仿宋" w:eastAsia="仿宋" w:hAnsi="仿宋" w:cs="仿宋" w:hint="eastAsia"/>
            <w:lang w:eastAsia="zh-CN"/>
          </w:rPr>
          <w:t>(一)、颜料红系列行业分析</w:t>
        </w:r>
        <w:r>
          <w:tab/>
        </w:r>
        <w:r>
          <w:fldChar w:fldCharType="begin"/>
        </w:r>
        <w:r>
          <w:instrText xml:space="preserve"> PAGEREF _Toc6800 \h </w:instrText>
        </w:r>
        <w:r>
          <w:fldChar w:fldCharType="separate"/>
        </w:r>
        <w:r>
          <w:t>6</w:t>
        </w:r>
        <w:r>
          <w:fldChar w:fldCharType="end"/>
        </w:r>
      </w:hyperlink>
    </w:p>
    <w:p>
      <w:pPr>
        <w:pStyle w:val="TOC2"/>
        <w:tabs>
          <w:tab w:val="right" w:leader="dot" w:pos="8306"/>
        </w:tabs>
      </w:pPr>
      <w:hyperlink w:anchor="_Toc24572" w:history="1">
        <w:r>
          <w:rPr>
            <w:rFonts w:ascii="仿宋" w:eastAsia="仿宋" w:hAnsi="仿宋" w:cs="仿宋" w:hint="eastAsia"/>
            <w:lang w:eastAsia="zh-CN"/>
          </w:rPr>
          <w:t>(二)、颜料红系列市场分析预测</w:t>
        </w:r>
        <w:r>
          <w:tab/>
        </w:r>
        <w:r>
          <w:fldChar w:fldCharType="begin"/>
        </w:r>
        <w:r>
          <w:instrText xml:space="preserve"> PAGEREF _Toc24572 \h </w:instrText>
        </w:r>
        <w:r>
          <w:fldChar w:fldCharType="separate"/>
        </w:r>
        <w:r>
          <w:t>7</w:t>
        </w:r>
        <w:r>
          <w:fldChar w:fldCharType="end"/>
        </w:r>
      </w:hyperlink>
    </w:p>
    <w:p>
      <w:pPr>
        <w:pStyle w:val="TOC1"/>
        <w:tabs>
          <w:tab w:val="right" w:leader="dot" w:pos="8306"/>
        </w:tabs>
      </w:pPr>
      <w:hyperlink w:anchor="_Toc16143" w:history="1">
        <w:r>
          <w:rPr>
            <w:rFonts w:ascii="仿宋" w:eastAsia="仿宋" w:hAnsi="仿宋" w:cs="仿宋" w:hint="eastAsia"/>
            <w:lang w:eastAsia="zh-CN"/>
          </w:rPr>
          <w:t>三、颜料红系列项目土建工程</w:t>
        </w:r>
        <w:r>
          <w:tab/>
        </w:r>
        <w:r>
          <w:fldChar w:fldCharType="begin"/>
        </w:r>
        <w:r>
          <w:instrText xml:space="preserve"> PAGEREF _Toc16143 \h </w:instrText>
        </w:r>
        <w:r>
          <w:fldChar w:fldCharType="separate"/>
        </w:r>
        <w:r>
          <w:t>8</w:t>
        </w:r>
        <w:r>
          <w:fldChar w:fldCharType="end"/>
        </w:r>
      </w:hyperlink>
    </w:p>
    <w:p>
      <w:pPr>
        <w:pStyle w:val="TOC2"/>
        <w:tabs>
          <w:tab w:val="right" w:leader="dot" w:pos="8306"/>
        </w:tabs>
      </w:pPr>
      <w:hyperlink w:anchor="_Toc16899" w:history="1">
        <w:r>
          <w:rPr>
            <w:rFonts w:ascii="仿宋" w:eastAsia="仿宋" w:hAnsi="仿宋" w:cs="仿宋" w:hint="eastAsia"/>
            <w:lang w:eastAsia="zh-CN"/>
          </w:rPr>
          <w:t>(一)、建筑工程设计原则</w:t>
        </w:r>
        <w:r>
          <w:tab/>
        </w:r>
        <w:r>
          <w:fldChar w:fldCharType="begin"/>
        </w:r>
        <w:r>
          <w:instrText xml:space="preserve"> PAGEREF _Toc16899 \h </w:instrText>
        </w:r>
        <w:r>
          <w:fldChar w:fldCharType="separate"/>
        </w:r>
        <w:r>
          <w:t>8</w:t>
        </w:r>
        <w:r>
          <w:fldChar w:fldCharType="end"/>
        </w:r>
      </w:hyperlink>
    </w:p>
    <w:p>
      <w:pPr>
        <w:pStyle w:val="TOC2"/>
        <w:tabs>
          <w:tab w:val="right" w:leader="dot" w:pos="8306"/>
        </w:tabs>
      </w:pPr>
      <w:hyperlink w:anchor="_Toc3596" w:history="1">
        <w:r>
          <w:rPr>
            <w:rFonts w:ascii="仿宋" w:eastAsia="仿宋" w:hAnsi="仿宋" w:cs="仿宋" w:hint="eastAsia"/>
            <w:lang w:eastAsia="zh-CN"/>
          </w:rPr>
          <w:t>(二)、土建工程设计年限及安全等级</w:t>
        </w:r>
        <w:r>
          <w:tab/>
        </w:r>
        <w:r>
          <w:fldChar w:fldCharType="begin"/>
        </w:r>
        <w:r>
          <w:instrText xml:space="preserve"> PAGEREF _Toc3596 \h </w:instrText>
        </w:r>
        <w:r>
          <w:fldChar w:fldCharType="separate"/>
        </w:r>
        <w:r>
          <w:t>9</w:t>
        </w:r>
        <w:r>
          <w:fldChar w:fldCharType="end"/>
        </w:r>
      </w:hyperlink>
    </w:p>
    <w:p>
      <w:pPr>
        <w:pStyle w:val="TOC2"/>
        <w:tabs>
          <w:tab w:val="right" w:leader="dot" w:pos="8306"/>
        </w:tabs>
      </w:pPr>
      <w:hyperlink w:anchor="_Toc19188" w:history="1">
        <w:r>
          <w:rPr>
            <w:rFonts w:ascii="仿宋" w:eastAsia="仿宋" w:hAnsi="仿宋" w:cs="仿宋" w:hint="eastAsia"/>
            <w:lang w:eastAsia="zh-CN"/>
          </w:rPr>
          <w:t>(三)、建筑工程设计总体要求</w:t>
        </w:r>
        <w:r>
          <w:tab/>
        </w:r>
        <w:r>
          <w:fldChar w:fldCharType="begin"/>
        </w:r>
        <w:r>
          <w:instrText xml:space="preserve"> PAGEREF _Toc19188 \h </w:instrText>
        </w:r>
        <w:r>
          <w:fldChar w:fldCharType="separate"/>
        </w:r>
        <w:r>
          <w:t>10</w:t>
        </w:r>
        <w:r>
          <w:fldChar w:fldCharType="end"/>
        </w:r>
      </w:hyperlink>
    </w:p>
    <w:p>
      <w:pPr>
        <w:pStyle w:val="TOC2"/>
        <w:tabs>
          <w:tab w:val="right" w:leader="dot" w:pos="8306"/>
        </w:tabs>
      </w:pPr>
      <w:hyperlink w:anchor="_Toc4641" w:history="1">
        <w:r>
          <w:rPr>
            <w:rFonts w:ascii="仿宋" w:eastAsia="仿宋" w:hAnsi="仿宋" w:cs="仿宋" w:hint="eastAsia"/>
            <w:lang w:eastAsia="zh-CN"/>
          </w:rPr>
          <w:t>(四)、土建工程建设指标</w:t>
        </w:r>
        <w:r>
          <w:tab/>
        </w:r>
        <w:r>
          <w:fldChar w:fldCharType="begin"/>
        </w:r>
        <w:r>
          <w:instrText xml:space="preserve"> PAGEREF _Toc4641 \h </w:instrText>
        </w:r>
        <w:r>
          <w:fldChar w:fldCharType="separate"/>
        </w:r>
        <w:r>
          <w:t>11</w:t>
        </w:r>
        <w:r>
          <w:fldChar w:fldCharType="end"/>
        </w:r>
      </w:hyperlink>
    </w:p>
    <w:p>
      <w:pPr>
        <w:pStyle w:val="TOC1"/>
        <w:tabs>
          <w:tab w:val="right" w:leader="dot" w:pos="8306"/>
        </w:tabs>
      </w:pPr>
      <w:hyperlink w:anchor="_Toc24602" w:history="1">
        <w:r>
          <w:rPr>
            <w:rFonts w:ascii="仿宋" w:eastAsia="仿宋" w:hAnsi="仿宋" w:cs="仿宋" w:hint="eastAsia"/>
            <w:lang w:eastAsia="zh-CN"/>
          </w:rPr>
          <w:t>四、工艺说明</w:t>
        </w:r>
        <w:r>
          <w:tab/>
        </w:r>
        <w:r>
          <w:fldChar w:fldCharType="begin"/>
        </w:r>
        <w:r>
          <w:instrText xml:space="preserve"> PAGEREF _Toc24602 \h </w:instrText>
        </w:r>
        <w:r>
          <w:fldChar w:fldCharType="separate"/>
        </w:r>
        <w:r>
          <w:t>11</w:t>
        </w:r>
        <w:r>
          <w:fldChar w:fldCharType="end"/>
        </w:r>
      </w:hyperlink>
    </w:p>
    <w:p>
      <w:pPr>
        <w:pStyle w:val="TOC2"/>
        <w:tabs>
          <w:tab w:val="right" w:leader="dot" w:pos="8306"/>
        </w:tabs>
      </w:pPr>
      <w:hyperlink w:anchor="_Toc29729" w:history="1">
        <w:r>
          <w:rPr>
            <w:rFonts w:ascii="仿宋" w:eastAsia="仿宋" w:hAnsi="仿宋" w:cs="仿宋" w:hint="eastAsia"/>
            <w:lang w:eastAsia="zh-CN"/>
          </w:rPr>
          <w:t>(一)、技术管理特点</w:t>
        </w:r>
        <w:r>
          <w:tab/>
        </w:r>
        <w:r>
          <w:fldChar w:fldCharType="begin"/>
        </w:r>
        <w:r>
          <w:instrText xml:space="preserve"> PAGEREF _Toc29729 \h </w:instrText>
        </w:r>
        <w:r>
          <w:fldChar w:fldCharType="separate"/>
        </w:r>
        <w:r>
          <w:t>11</w:t>
        </w:r>
        <w:r>
          <w:fldChar w:fldCharType="end"/>
        </w:r>
      </w:hyperlink>
    </w:p>
    <w:p>
      <w:pPr>
        <w:pStyle w:val="TOC2"/>
        <w:tabs>
          <w:tab w:val="right" w:leader="dot" w:pos="8306"/>
        </w:tabs>
      </w:pPr>
      <w:hyperlink w:anchor="_Toc17639" w:history="1">
        <w:r>
          <w:rPr>
            <w:rFonts w:ascii="仿宋" w:eastAsia="仿宋" w:hAnsi="仿宋" w:cs="仿宋" w:hint="eastAsia"/>
            <w:lang w:eastAsia="zh-CN"/>
          </w:rPr>
          <w:t>(二)、颜料红系列项目工艺技术设计方案</w:t>
        </w:r>
        <w:r>
          <w:tab/>
        </w:r>
        <w:r>
          <w:fldChar w:fldCharType="begin"/>
        </w:r>
        <w:r>
          <w:instrText xml:space="preserve"> PAGEREF _Toc17639 \h </w:instrText>
        </w:r>
        <w:r>
          <w:fldChar w:fldCharType="separate"/>
        </w:r>
        <w:r>
          <w:t>12</w:t>
        </w:r>
        <w:r>
          <w:fldChar w:fldCharType="end"/>
        </w:r>
      </w:hyperlink>
    </w:p>
    <w:p>
      <w:pPr>
        <w:pStyle w:val="TOC2"/>
        <w:tabs>
          <w:tab w:val="right" w:leader="dot" w:pos="8306"/>
        </w:tabs>
      </w:pPr>
      <w:hyperlink w:anchor="_Toc22517" w:history="1">
        <w:r>
          <w:rPr>
            <w:rFonts w:ascii="仿宋" w:eastAsia="仿宋" w:hAnsi="仿宋" w:cs="仿宋" w:hint="eastAsia"/>
            <w:lang w:eastAsia="zh-CN"/>
          </w:rPr>
          <w:t>(三)、设备选型方案</w:t>
        </w:r>
        <w:r>
          <w:tab/>
        </w:r>
        <w:r>
          <w:fldChar w:fldCharType="begin"/>
        </w:r>
        <w:r>
          <w:instrText xml:space="preserve"> PAGEREF _Toc22517 \h </w:instrText>
        </w:r>
        <w:r>
          <w:fldChar w:fldCharType="separate"/>
        </w:r>
        <w:r>
          <w:t>14</w:t>
        </w:r>
        <w:r>
          <w:fldChar w:fldCharType="end"/>
        </w:r>
      </w:hyperlink>
    </w:p>
    <w:p>
      <w:pPr>
        <w:pStyle w:val="TOC1"/>
        <w:tabs>
          <w:tab w:val="right" w:leader="dot" w:pos="8306"/>
        </w:tabs>
      </w:pPr>
      <w:hyperlink w:anchor="_Toc19159" w:history="1">
        <w:r>
          <w:rPr>
            <w:rFonts w:ascii="仿宋" w:eastAsia="仿宋" w:hAnsi="仿宋" w:cs="仿宋" w:hint="eastAsia"/>
            <w:lang w:eastAsia="zh-CN"/>
          </w:rPr>
          <w:t>五、颜料红系列项目选址可行性分析</w:t>
        </w:r>
        <w:r>
          <w:tab/>
        </w:r>
        <w:r>
          <w:fldChar w:fldCharType="begin"/>
        </w:r>
        <w:r>
          <w:instrText xml:space="preserve"> PAGEREF _Toc19159 \h </w:instrText>
        </w:r>
        <w:r>
          <w:fldChar w:fldCharType="separate"/>
        </w:r>
        <w:r>
          <w:t>15</w:t>
        </w:r>
        <w:r>
          <w:fldChar w:fldCharType="end"/>
        </w:r>
      </w:hyperlink>
    </w:p>
    <w:p>
      <w:pPr>
        <w:pStyle w:val="TOC2"/>
        <w:tabs>
          <w:tab w:val="right" w:leader="dot" w:pos="8306"/>
        </w:tabs>
      </w:pPr>
      <w:hyperlink w:anchor="_Toc31101" w:history="1">
        <w:r>
          <w:rPr>
            <w:rFonts w:ascii="仿宋" w:eastAsia="仿宋" w:hAnsi="仿宋" w:cs="仿宋" w:hint="eastAsia"/>
            <w:lang w:eastAsia="zh-CN"/>
          </w:rPr>
          <w:t>(一)、颜料红系列项目选址</w:t>
        </w:r>
        <w:r>
          <w:tab/>
        </w:r>
        <w:r>
          <w:fldChar w:fldCharType="begin"/>
        </w:r>
        <w:r>
          <w:instrText xml:space="preserve"> PAGEREF _Toc31101 \h </w:instrText>
        </w:r>
        <w:r>
          <w:fldChar w:fldCharType="separate"/>
        </w:r>
        <w:r>
          <w:t>15</w:t>
        </w:r>
        <w:r>
          <w:fldChar w:fldCharType="end"/>
        </w:r>
      </w:hyperlink>
    </w:p>
    <w:p>
      <w:pPr>
        <w:pStyle w:val="TOC2"/>
        <w:tabs>
          <w:tab w:val="right" w:leader="dot" w:pos="8306"/>
        </w:tabs>
      </w:pPr>
      <w:hyperlink w:anchor="_Toc30042" w:history="1">
        <w:r>
          <w:rPr>
            <w:rFonts w:ascii="仿宋" w:eastAsia="仿宋" w:hAnsi="仿宋" w:cs="仿宋" w:hint="eastAsia"/>
            <w:lang w:eastAsia="zh-CN"/>
          </w:rPr>
          <w:t>(二)、用地控制指标</w:t>
        </w:r>
        <w:r>
          <w:tab/>
        </w:r>
        <w:r>
          <w:fldChar w:fldCharType="begin"/>
        </w:r>
        <w:r>
          <w:instrText xml:space="preserve"> PAGEREF _Toc30042 \h </w:instrText>
        </w:r>
        <w:r>
          <w:fldChar w:fldCharType="separate"/>
        </w:r>
        <w:r>
          <w:t>15</w:t>
        </w:r>
        <w:r>
          <w:fldChar w:fldCharType="end"/>
        </w:r>
      </w:hyperlink>
    </w:p>
    <w:p>
      <w:pPr>
        <w:pStyle w:val="TOC2"/>
        <w:tabs>
          <w:tab w:val="right" w:leader="dot" w:pos="8306"/>
        </w:tabs>
      </w:pPr>
      <w:hyperlink w:anchor="_Toc20811" w:history="1">
        <w:r>
          <w:rPr>
            <w:rFonts w:ascii="仿宋" w:eastAsia="仿宋" w:hAnsi="仿宋" w:cs="仿宋" w:hint="eastAsia"/>
            <w:lang w:eastAsia="zh-CN"/>
          </w:rPr>
          <w:t>(三)、节约用地措施</w:t>
        </w:r>
        <w:r>
          <w:tab/>
        </w:r>
        <w:r>
          <w:fldChar w:fldCharType="begin"/>
        </w:r>
        <w:r>
          <w:instrText xml:space="preserve"> PAGEREF _Toc20811 \h </w:instrText>
        </w:r>
        <w:r>
          <w:fldChar w:fldCharType="separate"/>
        </w:r>
        <w:r>
          <w:t>17</w:t>
        </w:r>
        <w:r>
          <w:fldChar w:fldCharType="end"/>
        </w:r>
      </w:hyperlink>
    </w:p>
    <w:p>
      <w:pPr>
        <w:pStyle w:val="TOC2"/>
        <w:tabs>
          <w:tab w:val="right" w:leader="dot" w:pos="8306"/>
        </w:tabs>
      </w:pPr>
      <w:hyperlink w:anchor="_Toc23053" w:history="1">
        <w:r>
          <w:rPr>
            <w:rFonts w:ascii="仿宋" w:eastAsia="仿宋" w:hAnsi="仿宋" w:cs="仿宋" w:hint="eastAsia"/>
            <w:lang w:eastAsia="zh-CN"/>
          </w:rPr>
          <w:t>(四)、总图布置方案</w:t>
        </w:r>
        <w:r>
          <w:tab/>
        </w:r>
        <w:r>
          <w:fldChar w:fldCharType="begin"/>
        </w:r>
        <w:r>
          <w:instrText xml:space="preserve"> PAGEREF _Toc23053 \h </w:instrText>
        </w:r>
        <w:r>
          <w:fldChar w:fldCharType="separate"/>
        </w:r>
        <w:r>
          <w:t>18</w:t>
        </w:r>
        <w:r>
          <w:fldChar w:fldCharType="end"/>
        </w:r>
      </w:hyperlink>
    </w:p>
    <w:p>
      <w:pPr>
        <w:pStyle w:val="TOC2"/>
        <w:tabs>
          <w:tab w:val="right" w:leader="dot" w:pos="8306"/>
        </w:tabs>
      </w:pPr>
      <w:hyperlink w:anchor="_Toc2169" w:history="1">
        <w:r>
          <w:rPr>
            <w:rFonts w:ascii="仿宋" w:eastAsia="仿宋" w:hAnsi="仿宋" w:cs="仿宋" w:hint="eastAsia"/>
            <w:lang w:eastAsia="zh-CN"/>
          </w:rPr>
          <w:t>(五)、选址综合评价</w:t>
        </w:r>
        <w:r>
          <w:tab/>
        </w:r>
        <w:r>
          <w:fldChar w:fldCharType="begin"/>
        </w:r>
        <w:r>
          <w:instrText xml:space="preserve"> PAGEREF _Toc2169 \h </w:instrText>
        </w:r>
        <w:r>
          <w:fldChar w:fldCharType="separate"/>
        </w:r>
        <w:r>
          <w:t>19</w:t>
        </w:r>
        <w:r>
          <w:fldChar w:fldCharType="end"/>
        </w:r>
      </w:hyperlink>
    </w:p>
    <w:p>
      <w:pPr>
        <w:pStyle w:val="TOC1"/>
        <w:tabs>
          <w:tab w:val="right" w:leader="dot" w:pos="8306"/>
        </w:tabs>
      </w:pPr>
      <w:hyperlink w:anchor="_Toc2000" w:history="1">
        <w:r>
          <w:rPr>
            <w:rFonts w:ascii="仿宋" w:eastAsia="仿宋" w:hAnsi="仿宋" w:cs="仿宋" w:hint="eastAsia"/>
            <w:lang w:eastAsia="zh-CN"/>
          </w:rPr>
          <w:t>六、颜料红系列项目概论</w:t>
        </w:r>
        <w:r>
          <w:tab/>
        </w:r>
        <w:r>
          <w:fldChar w:fldCharType="begin"/>
        </w:r>
        <w:r>
          <w:instrText xml:space="preserve"> PAGEREF _Toc2000 \h </w:instrText>
        </w:r>
        <w:r>
          <w:fldChar w:fldCharType="separate"/>
        </w:r>
        <w:r>
          <w:t>20</w:t>
        </w:r>
        <w:r>
          <w:fldChar w:fldCharType="end"/>
        </w:r>
      </w:hyperlink>
    </w:p>
    <w:p>
      <w:pPr>
        <w:pStyle w:val="TOC2"/>
        <w:tabs>
          <w:tab w:val="right" w:leader="dot" w:pos="8306"/>
        </w:tabs>
      </w:pPr>
      <w:hyperlink w:anchor="_Toc31719" w:history="1">
        <w:r>
          <w:rPr>
            <w:rFonts w:ascii="仿宋" w:eastAsia="仿宋" w:hAnsi="仿宋" w:cs="仿宋" w:hint="eastAsia"/>
            <w:lang w:eastAsia="zh-CN"/>
          </w:rPr>
          <w:t>(一)、颜料红系列项目概况</w:t>
        </w:r>
        <w:r>
          <w:tab/>
        </w:r>
        <w:r>
          <w:fldChar w:fldCharType="begin"/>
        </w:r>
        <w:r>
          <w:instrText xml:space="preserve"> PAGEREF _Toc31719 \h </w:instrText>
        </w:r>
        <w:r>
          <w:fldChar w:fldCharType="separate"/>
        </w:r>
        <w:r>
          <w:t>20</w:t>
        </w:r>
        <w:r>
          <w:fldChar w:fldCharType="end"/>
        </w:r>
      </w:hyperlink>
    </w:p>
    <w:p>
      <w:pPr>
        <w:pStyle w:val="TOC2"/>
        <w:tabs>
          <w:tab w:val="right" w:leader="dot" w:pos="8306"/>
        </w:tabs>
      </w:pPr>
      <w:hyperlink w:anchor="_Toc21373" w:history="1">
        <w:r>
          <w:rPr>
            <w:rFonts w:ascii="仿宋" w:eastAsia="仿宋" w:hAnsi="仿宋" w:cs="仿宋" w:hint="eastAsia"/>
            <w:lang w:eastAsia="zh-CN"/>
          </w:rPr>
          <w:t>(二)、颜料红系列项目目标</w:t>
        </w:r>
        <w:r>
          <w:tab/>
        </w:r>
        <w:r>
          <w:fldChar w:fldCharType="begin"/>
        </w:r>
        <w:r>
          <w:instrText xml:space="preserve"> PAGEREF _Toc21373 \h </w:instrText>
        </w:r>
        <w:r>
          <w:fldChar w:fldCharType="separate"/>
        </w:r>
        <w:r>
          <w:t>22</w:t>
        </w:r>
        <w:r>
          <w:fldChar w:fldCharType="end"/>
        </w:r>
      </w:hyperlink>
    </w:p>
    <w:p>
      <w:pPr>
        <w:pStyle w:val="TOC2"/>
        <w:tabs>
          <w:tab w:val="right" w:leader="dot" w:pos="8306"/>
        </w:tabs>
      </w:pPr>
      <w:hyperlink w:anchor="_Toc21150" w:history="1">
        <w:r>
          <w:rPr>
            <w:rFonts w:ascii="仿宋" w:eastAsia="仿宋" w:hAnsi="仿宋" w:cs="仿宋" w:hint="eastAsia"/>
            <w:lang w:eastAsia="zh-CN"/>
          </w:rPr>
          <w:t>(三)、颜料红系列项目提出的理由</w:t>
        </w:r>
        <w:r>
          <w:tab/>
        </w:r>
        <w:r>
          <w:fldChar w:fldCharType="begin"/>
        </w:r>
        <w:r>
          <w:instrText xml:space="preserve"> PAGEREF _Toc21150 \h </w:instrText>
        </w:r>
        <w:r>
          <w:fldChar w:fldCharType="separate"/>
        </w:r>
        <w:r>
          <w:t>23</w:t>
        </w:r>
        <w:r>
          <w:fldChar w:fldCharType="end"/>
        </w:r>
      </w:hyperlink>
    </w:p>
    <w:p>
      <w:pPr>
        <w:pStyle w:val="TOC2"/>
        <w:tabs>
          <w:tab w:val="right" w:leader="dot" w:pos="8306"/>
        </w:tabs>
      </w:pPr>
      <w:hyperlink w:anchor="_Toc8000" w:history="1">
        <w:r>
          <w:rPr>
            <w:rFonts w:ascii="仿宋" w:eastAsia="仿宋" w:hAnsi="仿宋" w:cs="仿宋" w:hint="eastAsia"/>
            <w:lang w:eastAsia="zh-CN"/>
          </w:rPr>
          <w:t>(四)、颜料红系列项目意义</w:t>
        </w:r>
        <w:r>
          <w:tab/>
        </w:r>
        <w:r>
          <w:fldChar w:fldCharType="begin"/>
        </w:r>
        <w:r>
          <w:instrText xml:space="preserve"> PAGEREF _Toc8000 \h </w:instrText>
        </w:r>
        <w:r>
          <w:fldChar w:fldCharType="separate"/>
        </w:r>
        <w:r>
          <w:t>25</w:t>
        </w:r>
        <w:r>
          <w:fldChar w:fldCharType="end"/>
        </w:r>
      </w:hyperlink>
    </w:p>
    <w:p>
      <w:pPr>
        <w:pStyle w:val="TOC2"/>
        <w:tabs>
          <w:tab w:val="right" w:leader="dot" w:pos="8306"/>
        </w:tabs>
      </w:pPr>
      <w:hyperlink w:anchor="_Toc2103" w:history="1">
        <w:r>
          <w:rPr>
            <w:rFonts w:ascii="仿宋" w:eastAsia="仿宋" w:hAnsi="仿宋" w:cs="仿宋" w:hint="eastAsia"/>
            <w:lang w:eastAsia="zh-CN"/>
          </w:rPr>
          <w:t>(五)、颜料红系列项目背景</w:t>
        </w:r>
        <w:r>
          <w:tab/>
        </w:r>
        <w:r>
          <w:fldChar w:fldCharType="begin"/>
        </w:r>
        <w:r>
          <w:instrText xml:space="preserve"> PAGEREF _Toc2103 \h </w:instrText>
        </w:r>
        <w:r>
          <w:fldChar w:fldCharType="separate"/>
        </w:r>
        <w:r>
          <w:t>26</w:t>
        </w:r>
        <w:r>
          <w:fldChar w:fldCharType="end"/>
        </w:r>
      </w:hyperlink>
    </w:p>
    <w:p>
      <w:pPr>
        <w:pStyle w:val="TOC1"/>
        <w:tabs>
          <w:tab w:val="right" w:leader="dot" w:pos="8306"/>
        </w:tabs>
      </w:pPr>
      <w:hyperlink w:anchor="_Toc6638" w:history="1">
        <w:r>
          <w:rPr>
            <w:rFonts w:ascii="仿宋" w:eastAsia="仿宋" w:hAnsi="仿宋" w:cs="仿宋" w:hint="eastAsia"/>
            <w:lang w:eastAsia="zh-CN"/>
          </w:rPr>
          <w:t>七、颜料红系列项目技术管理</w:t>
        </w:r>
        <w:r>
          <w:tab/>
        </w:r>
        <w:r>
          <w:fldChar w:fldCharType="begin"/>
        </w:r>
        <w:r>
          <w:instrText xml:space="preserve"> PAGEREF _Toc6638 \h </w:instrText>
        </w:r>
        <w:r>
          <w:fldChar w:fldCharType="separate"/>
        </w:r>
        <w:r>
          <w:t>27</w:t>
        </w:r>
        <w:r>
          <w:fldChar w:fldCharType="end"/>
        </w:r>
      </w:hyperlink>
    </w:p>
    <w:p>
      <w:pPr>
        <w:pStyle w:val="TOC2"/>
        <w:tabs>
          <w:tab w:val="right" w:leader="dot" w:pos="8306"/>
        </w:tabs>
      </w:pPr>
      <w:hyperlink w:anchor="_Toc4968" w:history="1">
        <w:r>
          <w:rPr>
            <w:rFonts w:ascii="仿宋" w:eastAsia="仿宋" w:hAnsi="仿宋" w:cs="仿宋" w:hint="eastAsia"/>
            <w:lang w:eastAsia="zh-CN"/>
          </w:rPr>
          <w:t>(一)、技术方案选用方向</w:t>
        </w:r>
        <w:r>
          <w:tab/>
        </w:r>
        <w:r>
          <w:fldChar w:fldCharType="begin"/>
        </w:r>
        <w:r>
          <w:instrText xml:space="preserve"> PAGEREF _Toc4968 \h </w:instrText>
        </w:r>
        <w:r>
          <w:fldChar w:fldCharType="separate"/>
        </w:r>
        <w:r>
          <w:t>27</w:t>
        </w:r>
        <w:r>
          <w:fldChar w:fldCharType="end"/>
        </w:r>
      </w:hyperlink>
    </w:p>
    <w:p>
      <w:pPr>
        <w:pStyle w:val="TOC2"/>
        <w:tabs>
          <w:tab w:val="right" w:leader="dot" w:pos="8306"/>
        </w:tabs>
      </w:pPr>
      <w:hyperlink w:anchor="_Toc7622" w:history="1">
        <w:r>
          <w:rPr>
            <w:rFonts w:ascii="仿宋" w:eastAsia="仿宋" w:hAnsi="仿宋" w:cs="仿宋" w:hint="eastAsia"/>
            <w:lang w:eastAsia="zh-CN"/>
          </w:rPr>
          <w:t>(二)、工艺技术方案选用原则</w:t>
        </w:r>
        <w:r>
          <w:tab/>
        </w:r>
        <w:r>
          <w:fldChar w:fldCharType="begin"/>
        </w:r>
        <w:r>
          <w:instrText xml:space="preserve"> PAGEREF _Toc7622 \h </w:instrText>
        </w:r>
        <w:r>
          <w:fldChar w:fldCharType="separate"/>
        </w:r>
        <w:r>
          <w:t>29</w:t>
        </w:r>
        <w:r>
          <w:fldChar w:fldCharType="end"/>
        </w:r>
      </w:hyperlink>
    </w:p>
    <w:p>
      <w:pPr>
        <w:pStyle w:val="TOC2"/>
        <w:tabs>
          <w:tab w:val="right" w:leader="dot" w:pos="8306"/>
        </w:tabs>
      </w:pPr>
      <w:hyperlink w:anchor="_Toc21045" w:history="1">
        <w:r>
          <w:rPr>
            <w:rFonts w:ascii="仿宋" w:eastAsia="仿宋" w:hAnsi="仿宋" w:cs="仿宋" w:hint="eastAsia"/>
            <w:lang w:eastAsia="zh-CN"/>
          </w:rPr>
          <w:t>(三)、工艺技术方案要求</w:t>
        </w:r>
        <w:r>
          <w:tab/>
        </w:r>
        <w:r>
          <w:fldChar w:fldCharType="begin"/>
        </w:r>
        <w:r>
          <w:instrText xml:space="preserve"> PAGEREF _Toc21045 \h </w:instrText>
        </w:r>
        <w:r>
          <w:fldChar w:fldCharType="separate"/>
        </w:r>
        <w:r>
          <w:t>31</w:t>
        </w:r>
        <w:r>
          <w:fldChar w:fldCharType="end"/>
        </w:r>
      </w:hyperlink>
    </w:p>
    <w:p>
      <w:pPr>
        <w:pStyle w:val="TOC1"/>
        <w:tabs>
          <w:tab w:val="right" w:leader="dot" w:pos="8306"/>
        </w:tabs>
      </w:pPr>
      <w:hyperlink w:anchor="_Toc21120" w:history="1">
        <w:r>
          <w:rPr>
            <w:rFonts w:ascii="仿宋" w:eastAsia="仿宋" w:hAnsi="仿宋" w:cs="仿宋" w:hint="eastAsia"/>
            <w:lang w:eastAsia="zh-CN"/>
          </w:rPr>
          <w:t>八、颜料红系列项目环境影响分析</w:t>
        </w:r>
        <w:r>
          <w:tab/>
        </w:r>
        <w:r>
          <w:fldChar w:fldCharType="begin"/>
        </w:r>
        <w:r>
          <w:instrText xml:space="preserve"> PAGEREF _Toc21120 \h </w:instrText>
        </w:r>
        <w:r>
          <w:fldChar w:fldCharType="separate"/>
        </w:r>
        <w:r>
          <w:t>33</w:t>
        </w:r>
        <w:r>
          <w:fldChar w:fldCharType="end"/>
        </w:r>
      </w:hyperlink>
    </w:p>
    <w:p>
      <w:pPr>
        <w:pStyle w:val="TOC2"/>
        <w:tabs>
          <w:tab w:val="right" w:leader="dot" w:pos="8306"/>
        </w:tabs>
      </w:pPr>
      <w:hyperlink w:anchor="_Toc28747" w:history="1">
        <w:r>
          <w:rPr>
            <w:rFonts w:ascii="仿宋" w:eastAsia="仿宋" w:hAnsi="仿宋" w:cs="仿宋" w:hint="eastAsia"/>
            <w:lang w:eastAsia="zh-CN"/>
          </w:rPr>
          <w:t>(一)、建设区域环境质量现状</w:t>
        </w:r>
        <w:r>
          <w:tab/>
        </w:r>
        <w:r>
          <w:fldChar w:fldCharType="begin"/>
        </w:r>
        <w:r>
          <w:instrText xml:space="preserve"> PAGEREF _Toc28747 \h </w:instrText>
        </w:r>
        <w:r>
          <w:fldChar w:fldCharType="separate"/>
        </w:r>
        <w:r>
          <w:t>33</w:t>
        </w:r>
        <w:r>
          <w:fldChar w:fldCharType="end"/>
        </w:r>
      </w:hyperlink>
    </w:p>
    <w:p>
      <w:pPr>
        <w:pStyle w:val="TOC2"/>
        <w:tabs>
          <w:tab w:val="right" w:leader="dot" w:pos="8306"/>
        </w:tabs>
      </w:pPr>
      <w:hyperlink w:anchor="_Toc5273" w:history="1">
        <w:r>
          <w:rPr>
            <w:rFonts w:ascii="仿宋" w:eastAsia="仿宋" w:hAnsi="仿宋" w:cs="仿宋" w:hint="eastAsia"/>
            <w:lang w:eastAsia="zh-CN"/>
          </w:rPr>
          <w:t>(二)、建设期环境保护</w:t>
        </w:r>
        <w:r>
          <w:tab/>
        </w:r>
        <w:r>
          <w:fldChar w:fldCharType="begin"/>
        </w:r>
        <w:r>
          <w:instrText xml:space="preserve"> PAGEREF _Toc5273 \h </w:instrText>
        </w:r>
        <w:r>
          <w:fldChar w:fldCharType="separate"/>
        </w:r>
        <w:r>
          <w:t>34</w:t>
        </w:r>
        <w:r>
          <w:fldChar w:fldCharType="end"/>
        </w:r>
      </w:hyperlink>
    </w:p>
    <w:p>
      <w:pPr>
        <w:pStyle w:val="TOC2"/>
        <w:tabs>
          <w:tab w:val="right" w:leader="dot" w:pos="8306"/>
        </w:tabs>
      </w:pPr>
      <w:hyperlink w:anchor="_Toc24975" w:history="1">
        <w:r>
          <w:rPr>
            <w:rFonts w:ascii="仿宋" w:eastAsia="仿宋" w:hAnsi="仿宋" w:cs="仿宋" w:hint="eastAsia"/>
            <w:lang w:eastAsia="zh-CN"/>
          </w:rPr>
          <w:t>(三)、运营期环境保护</w:t>
        </w:r>
        <w:r>
          <w:tab/>
        </w:r>
        <w:r>
          <w:fldChar w:fldCharType="begin"/>
        </w:r>
        <w:r>
          <w:instrText xml:space="preserve"> PAGEREF _Toc24975 \h </w:instrText>
        </w:r>
        <w:r>
          <w:fldChar w:fldCharType="separate"/>
        </w:r>
        <w:r>
          <w:t>36</w:t>
        </w:r>
        <w:r>
          <w:fldChar w:fldCharType="end"/>
        </w:r>
      </w:hyperlink>
    </w:p>
    <w:p>
      <w:pPr>
        <w:pStyle w:val="TOC2"/>
        <w:tabs>
          <w:tab w:val="right" w:leader="dot" w:pos="8306"/>
        </w:tabs>
      </w:pPr>
      <w:hyperlink w:anchor="_Toc29757" w:history="1">
        <w:r>
          <w:rPr>
            <w:rFonts w:ascii="仿宋" w:eastAsia="仿宋" w:hAnsi="仿宋" w:cs="仿宋" w:hint="eastAsia"/>
            <w:lang w:eastAsia="zh-CN"/>
          </w:rPr>
          <w:t>(四)、颜料红系列项目建设对区域经济的影响</w:t>
        </w:r>
        <w:r>
          <w:tab/>
        </w:r>
        <w:r>
          <w:fldChar w:fldCharType="begin"/>
        </w:r>
        <w:r>
          <w:instrText xml:space="preserve"> PAGEREF _Toc29757 \h </w:instrText>
        </w:r>
        <w:r>
          <w:fldChar w:fldCharType="separate"/>
        </w:r>
        <w:r>
          <w:t>37</w:t>
        </w:r>
        <w:r>
          <w:fldChar w:fldCharType="end"/>
        </w:r>
      </w:hyperlink>
    </w:p>
    <w:p>
      <w:pPr>
        <w:pStyle w:val="TOC2"/>
        <w:tabs>
          <w:tab w:val="right" w:leader="dot" w:pos="8306"/>
        </w:tabs>
      </w:pPr>
      <w:hyperlink w:anchor="_Toc6644" w:history="1">
        <w:r>
          <w:rPr>
            <w:rFonts w:ascii="仿宋" w:eastAsia="仿宋" w:hAnsi="仿宋" w:cs="仿宋" w:hint="eastAsia"/>
            <w:lang w:eastAsia="zh-CN"/>
          </w:rPr>
          <w:t>(五)、废弃物处理</w:t>
        </w:r>
        <w:r>
          <w:tab/>
        </w:r>
        <w:r>
          <w:fldChar w:fldCharType="begin"/>
        </w:r>
        <w:r>
          <w:instrText xml:space="preserve"> PAGEREF _Toc6644 \h </w:instrText>
        </w:r>
        <w:r>
          <w:fldChar w:fldCharType="separate"/>
        </w:r>
        <w:r>
          <w:t>39</w:t>
        </w:r>
        <w:r>
          <w:fldChar w:fldCharType="end"/>
        </w:r>
      </w:hyperlink>
    </w:p>
    <w:p>
      <w:pPr>
        <w:pStyle w:val="TOC2"/>
        <w:tabs>
          <w:tab w:val="right" w:leader="dot" w:pos="8306"/>
        </w:tabs>
      </w:pPr>
      <w:hyperlink w:anchor="_Toc28733" w:history="1">
        <w:r>
          <w:rPr>
            <w:rFonts w:ascii="仿宋" w:eastAsia="仿宋" w:hAnsi="仿宋" w:cs="仿宋" w:hint="eastAsia"/>
            <w:lang w:eastAsia="zh-CN"/>
          </w:rPr>
          <w:t>(六)、特殊环境影响分析</w:t>
        </w:r>
        <w:r>
          <w:tab/>
        </w:r>
        <w:r>
          <w:fldChar w:fldCharType="begin"/>
        </w:r>
        <w:r>
          <w:instrText xml:space="preserve"> PAGEREF _Toc28733 \h </w:instrText>
        </w:r>
        <w:r>
          <w:fldChar w:fldCharType="separate"/>
        </w:r>
        <w:r>
          <w:t>40</w:t>
        </w:r>
        <w:r>
          <w:fldChar w:fldCharType="end"/>
        </w:r>
      </w:hyperlink>
    </w:p>
    <w:p>
      <w:pPr>
        <w:pStyle w:val="TOC2"/>
        <w:tabs>
          <w:tab w:val="right" w:leader="dot" w:pos="8306"/>
        </w:tabs>
      </w:pPr>
      <w:hyperlink w:anchor="_Toc13573" w:history="1">
        <w:r>
          <w:rPr>
            <w:rFonts w:ascii="仿宋" w:eastAsia="仿宋" w:hAnsi="仿宋" w:cs="仿宋" w:hint="eastAsia"/>
            <w:lang w:eastAsia="zh-CN"/>
          </w:rPr>
          <w:t>(七)、清洁生产</w:t>
        </w:r>
        <w:r>
          <w:tab/>
        </w:r>
        <w:r>
          <w:fldChar w:fldCharType="begin"/>
        </w:r>
        <w:r>
          <w:instrText xml:space="preserve"> PAGEREF _Toc13573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93" w:history="1">
        <w:r>
          <w:rPr>
            <w:rFonts w:ascii="仿宋" w:eastAsia="仿宋" w:hAnsi="仿宋" w:cs="仿宋" w:hint="eastAsia"/>
            <w:lang w:eastAsia="zh-CN"/>
          </w:rPr>
          <w:t>(八)、环境保护综合评价</w:t>
        </w:r>
        <w:r>
          <w:tab/>
        </w:r>
        <w:r>
          <w:fldChar w:fldCharType="begin"/>
        </w:r>
        <w:r>
          <w:instrText xml:space="preserve"> PAGEREF _Toc30193 \h </w:instrText>
        </w:r>
        <w:r>
          <w:fldChar w:fldCharType="separate"/>
        </w:r>
        <w:r>
          <w:t>42</w:t>
        </w:r>
        <w:r>
          <w:fldChar w:fldCharType="end"/>
        </w:r>
      </w:hyperlink>
    </w:p>
    <w:p>
      <w:pPr>
        <w:pStyle w:val="TOC1"/>
        <w:tabs>
          <w:tab w:val="right" w:leader="dot" w:pos="8306"/>
        </w:tabs>
      </w:pPr>
      <w:hyperlink w:anchor="_Toc4817" w:history="1">
        <w:r>
          <w:rPr>
            <w:rFonts w:ascii="仿宋" w:eastAsia="仿宋" w:hAnsi="仿宋" w:cs="仿宋" w:hint="eastAsia"/>
            <w:lang w:eastAsia="zh-CN"/>
          </w:rPr>
          <w:t>九、颜料红系列项目财务管理</w:t>
        </w:r>
        <w:r>
          <w:tab/>
        </w:r>
        <w:r>
          <w:fldChar w:fldCharType="begin"/>
        </w:r>
        <w:r>
          <w:instrText xml:space="preserve"> PAGEREF _Toc4817 \h </w:instrText>
        </w:r>
        <w:r>
          <w:fldChar w:fldCharType="separate"/>
        </w:r>
        <w:r>
          <w:t>44</w:t>
        </w:r>
        <w:r>
          <w:fldChar w:fldCharType="end"/>
        </w:r>
      </w:hyperlink>
    </w:p>
    <w:p>
      <w:pPr>
        <w:pStyle w:val="TOC2"/>
        <w:tabs>
          <w:tab w:val="right" w:leader="dot" w:pos="8306"/>
        </w:tabs>
      </w:pPr>
      <w:hyperlink w:anchor="_Toc13562" w:history="1">
        <w:r>
          <w:rPr>
            <w:rFonts w:ascii="仿宋" w:eastAsia="仿宋" w:hAnsi="仿宋" w:cs="仿宋" w:hint="eastAsia"/>
            <w:lang w:eastAsia="zh-CN"/>
          </w:rPr>
          <w:t>(一)、资金需求大</w:t>
        </w:r>
        <w:r>
          <w:tab/>
        </w:r>
        <w:r>
          <w:fldChar w:fldCharType="begin"/>
        </w:r>
        <w:r>
          <w:instrText xml:space="preserve"> PAGEREF _Toc13562 \h </w:instrText>
        </w:r>
        <w:r>
          <w:fldChar w:fldCharType="separate"/>
        </w:r>
        <w:r>
          <w:t>44</w:t>
        </w:r>
        <w:r>
          <w:fldChar w:fldCharType="end"/>
        </w:r>
      </w:hyperlink>
    </w:p>
    <w:p>
      <w:pPr>
        <w:pStyle w:val="TOC2"/>
        <w:tabs>
          <w:tab w:val="right" w:leader="dot" w:pos="8306"/>
        </w:tabs>
      </w:pPr>
      <w:hyperlink w:anchor="_Toc23827" w:history="1">
        <w:r>
          <w:rPr>
            <w:rFonts w:ascii="仿宋" w:eastAsia="仿宋" w:hAnsi="仿宋" w:cs="仿宋" w:hint="eastAsia"/>
            <w:lang w:eastAsia="zh-CN"/>
          </w:rPr>
          <w:t>(二)、研发周期长</w:t>
        </w:r>
        <w:r>
          <w:tab/>
        </w:r>
        <w:r>
          <w:fldChar w:fldCharType="begin"/>
        </w:r>
        <w:r>
          <w:instrText xml:space="preserve"> PAGEREF _Toc23827 \h </w:instrText>
        </w:r>
        <w:r>
          <w:fldChar w:fldCharType="separate"/>
        </w:r>
        <w:r>
          <w:t>45</w:t>
        </w:r>
        <w:r>
          <w:fldChar w:fldCharType="end"/>
        </w:r>
      </w:hyperlink>
    </w:p>
    <w:p>
      <w:pPr>
        <w:pStyle w:val="TOC2"/>
        <w:tabs>
          <w:tab w:val="right" w:leader="dot" w:pos="8306"/>
        </w:tabs>
      </w:pPr>
      <w:hyperlink w:anchor="_Toc3643" w:history="1">
        <w:r>
          <w:rPr>
            <w:rFonts w:ascii="仿宋" w:eastAsia="仿宋" w:hAnsi="仿宋" w:cs="仿宋" w:hint="eastAsia"/>
            <w:lang w:eastAsia="zh-CN"/>
          </w:rPr>
          <w:t>(三)、市场风险大</w:t>
        </w:r>
        <w:r>
          <w:tab/>
        </w:r>
        <w:r>
          <w:fldChar w:fldCharType="begin"/>
        </w:r>
        <w:r>
          <w:instrText xml:space="preserve"> PAGEREF _Toc3643 \h </w:instrText>
        </w:r>
        <w:r>
          <w:fldChar w:fldCharType="separate"/>
        </w:r>
        <w:r>
          <w:t>46</w:t>
        </w:r>
        <w:r>
          <w:fldChar w:fldCharType="end"/>
        </w:r>
      </w:hyperlink>
    </w:p>
    <w:p>
      <w:pPr>
        <w:pStyle w:val="TOC2"/>
        <w:tabs>
          <w:tab w:val="right" w:leader="dot" w:pos="8306"/>
        </w:tabs>
      </w:pPr>
      <w:hyperlink w:anchor="_Toc16083" w:history="1">
        <w:r>
          <w:rPr>
            <w:rFonts w:ascii="仿宋" w:eastAsia="仿宋" w:hAnsi="仿宋" w:cs="仿宋" w:hint="eastAsia"/>
            <w:lang w:eastAsia="zh-CN"/>
          </w:rPr>
          <w:t>(四)、利润率高</w:t>
        </w:r>
        <w:r>
          <w:tab/>
        </w:r>
        <w:r>
          <w:fldChar w:fldCharType="begin"/>
        </w:r>
        <w:r>
          <w:instrText xml:space="preserve"> PAGEREF _Toc16083 \h </w:instrText>
        </w:r>
        <w:r>
          <w:fldChar w:fldCharType="separate"/>
        </w:r>
        <w:r>
          <w:t>49</w:t>
        </w:r>
        <w:r>
          <w:fldChar w:fldCharType="end"/>
        </w:r>
      </w:hyperlink>
    </w:p>
    <w:p>
      <w:pPr>
        <w:pStyle w:val="TOC1"/>
        <w:tabs>
          <w:tab w:val="right" w:leader="dot" w:pos="8306"/>
        </w:tabs>
      </w:pPr>
      <w:hyperlink w:anchor="_Toc24460" w:history="1">
        <w:r>
          <w:rPr>
            <w:rFonts w:ascii="仿宋" w:eastAsia="仿宋" w:hAnsi="仿宋" w:cs="仿宋" w:hint="eastAsia"/>
            <w:lang w:eastAsia="zh-CN"/>
          </w:rPr>
          <w:t>十、颜料红系列项目经营效益</w:t>
        </w:r>
        <w:r>
          <w:tab/>
        </w:r>
        <w:r>
          <w:fldChar w:fldCharType="begin"/>
        </w:r>
        <w:r>
          <w:instrText xml:space="preserve"> PAGEREF _Toc24460 \h </w:instrText>
        </w:r>
        <w:r>
          <w:fldChar w:fldCharType="separate"/>
        </w:r>
        <w:r>
          <w:t>51</w:t>
        </w:r>
        <w:r>
          <w:fldChar w:fldCharType="end"/>
        </w:r>
      </w:hyperlink>
    </w:p>
    <w:p>
      <w:pPr>
        <w:pStyle w:val="TOC2"/>
        <w:tabs>
          <w:tab w:val="right" w:leader="dot" w:pos="8306"/>
        </w:tabs>
      </w:pPr>
      <w:hyperlink w:anchor="_Toc10705" w:history="1">
        <w:r>
          <w:rPr>
            <w:rFonts w:ascii="仿宋" w:eastAsia="仿宋" w:hAnsi="仿宋" w:cs="仿宋" w:hint="eastAsia"/>
            <w:lang w:eastAsia="zh-CN"/>
          </w:rPr>
          <w:t>(一)、经济评价财务测算</w:t>
        </w:r>
        <w:r>
          <w:tab/>
        </w:r>
        <w:r>
          <w:fldChar w:fldCharType="begin"/>
        </w:r>
        <w:r>
          <w:instrText xml:space="preserve"> PAGEREF _Toc10705 \h </w:instrText>
        </w:r>
        <w:r>
          <w:fldChar w:fldCharType="separate"/>
        </w:r>
        <w:r>
          <w:t>51</w:t>
        </w:r>
        <w:r>
          <w:fldChar w:fldCharType="end"/>
        </w:r>
      </w:hyperlink>
    </w:p>
    <w:p>
      <w:pPr>
        <w:pStyle w:val="TOC2"/>
        <w:tabs>
          <w:tab w:val="right" w:leader="dot" w:pos="8306"/>
        </w:tabs>
      </w:pPr>
      <w:hyperlink w:anchor="_Toc14821" w:history="1">
        <w:r>
          <w:rPr>
            <w:rFonts w:ascii="仿宋" w:eastAsia="仿宋" w:hAnsi="仿宋" w:cs="仿宋" w:hint="eastAsia"/>
            <w:lang w:eastAsia="zh-CN"/>
          </w:rPr>
          <w:t>(二)、颜料红系列项目盈利能力分析</w:t>
        </w:r>
        <w:r>
          <w:tab/>
        </w:r>
        <w:r>
          <w:fldChar w:fldCharType="begin"/>
        </w:r>
        <w:r>
          <w:instrText xml:space="preserve"> PAGEREF _Toc14821 \h </w:instrText>
        </w:r>
        <w:r>
          <w:fldChar w:fldCharType="separate"/>
        </w:r>
        <w:r>
          <w:t>52</w:t>
        </w:r>
        <w:r>
          <w:fldChar w:fldCharType="end"/>
        </w:r>
      </w:hyperlink>
    </w:p>
    <w:p>
      <w:pPr>
        <w:pStyle w:val="TOC1"/>
        <w:tabs>
          <w:tab w:val="right" w:leader="dot" w:pos="8306"/>
        </w:tabs>
      </w:pPr>
      <w:hyperlink w:anchor="_Toc8307" w:history="1">
        <w:r>
          <w:rPr>
            <w:rFonts w:ascii="仿宋" w:eastAsia="仿宋" w:hAnsi="仿宋" w:cs="仿宋" w:hint="eastAsia"/>
            <w:lang w:eastAsia="zh-CN"/>
          </w:rPr>
          <w:t>十一、颜料红系列项目人力资源培养与发展</w:t>
        </w:r>
        <w:r>
          <w:tab/>
        </w:r>
        <w:r>
          <w:fldChar w:fldCharType="begin"/>
        </w:r>
        <w:r>
          <w:instrText xml:space="preserve"> PAGEREF _Toc8307 \h </w:instrText>
        </w:r>
        <w:r>
          <w:fldChar w:fldCharType="separate"/>
        </w:r>
        <w:r>
          <w:t>53</w:t>
        </w:r>
        <w:r>
          <w:fldChar w:fldCharType="end"/>
        </w:r>
      </w:hyperlink>
    </w:p>
    <w:p>
      <w:pPr>
        <w:pStyle w:val="TOC2"/>
        <w:tabs>
          <w:tab w:val="right" w:leader="dot" w:pos="8306"/>
        </w:tabs>
      </w:pPr>
      <w:hyperlink w:anchor="_Toc15900" w:history="1">
        <w:r>
          <w:rPr>
            <w:rFonts w:ascii="仿宋" w:eastAsia="仿宋" w:hAnsi="仿宋" w:cs="仿宋" w:hint="eastAsia"/>
            <w:lang w:eastAsia="zh-CN"/>
          </w:rPr>
          <w:t>(一)、人才需求与规划</w:t>
        </w:r>
        <w:r>
          <w:tab/>
        </w:r>
        <w:r>
          <w:fldChar w:fldCharType="begin"/>
        </w:r>
        <w:r>
          <w:instrText xml:space="preserve"> PAGEREF _Toc15900 \h </w:instrText>
        </w:r>
        <w:r>
          <w:fldChar w:fldCharType="separate"/>
        </w:r>
        <w:r>
          <w:t>53</w:t>
        </w:r>
        <w:r>
          <w:fldChar w:fldCharType="end"/>
        </w:r>
      </w:hyperlink>
    </w:p>
    <w:p>
      <w:pPr>
        <w:pStyle w:val="TOC2"/>
        <w:tabs>
          <w:tab w:val="right" w:leader="dot" w:pos="8306"/>
        </w:tabs>
      </w:pPr>
      <w:hyperlink w:anchor="_Toc28695" w:history="1">
        <w:r>
          <w:rPr>
            <w:rFonts w:ascii="仿宋" w:eastAsia="仿宋" w:hAnsi="仿宋" w:cs="仿宋" w:hint="eastAsia"/>
            <w:lang w:eastAsia="zh-CN"/>
          </w:rPr>
          <w:t>(二)、培训与发展计划</w:t>
        </w:r>
        <w:r>
          <w:tab/>
        </w:r>
        <w:r>
          <w:fldChar w:fldCharType="begin"/>
        </w:r>
        <w:r>
          <w:instrText xml:space="preserve"> PAGEREF _Toc28695 \h </w:instrText>
        </w:r>
        <w:r>
          <w:fldChar w:fldCharType="separate"/>
        </w:r>
        <w:r>
          <w:t>53</w:t>
        </w:r>
        <w:r>
          <w:fldChar w:fldCharType="end"/>
        </w:r>
      </w:hyperlink>
    </w:p>
    <w:p>
      <w:pPr>
        <w:pStyle w:val="TOC1"/>
        <w:tabs>
          <w:tab w:val="right" w:leader="dot" w:pos="8306"/>
        </w:tabs>
      </w:pPr>
      <w:hyperlink w:anchor="_Toc31857" w:history="1">
        <w:r>
          <w:rPr>
            <w:rFonts w:ascii="仿宋" w:eastAsia="仿宋" w:hAnsi="仿宋" w:cs="仿宋" w:hint="eastAsia"/>
            <w:lang w:eastAsia="zh-CN"/>
          </w:rPr>
          <w:t>十二、颜料红系列项目人力资源管理</w:t>
        </w:r>
        <w:r>
          <w:tab/>
        </w:r>
        <w:r>
          <w:fldChar w:fldCharType="begin"/>
        </w:r>
        <w:r>
          <w:instrText xml:space="preserve"> PAGEREF _Toc31857 \h </w:instrText>
        </w:r>
        <w:r>
          <w:fldChar w:fldCharType="separate"/>
        </w:r>
        <w:r>
          <w:t>54</w:t>
        </w:r>
        <w:r>
          <w:fldChar w:fldCharType="end"/>
        </w:r>
      </w:hyperlink>
    </w:p>
    <w:p>
      <w:pPr>
        <w:pStyle w:val="TOC2"/>
        <w:tabs>
          <w:tab w:val="right" w:leader="dot" w:pos="8306"/>
        </w:tabs>
      </w:pPr>
      <w:hyperlink w:anchor="_Toc26355" w:history="1">
        <w:r>
          <w:rPr>
            <w:rFonts w:ascii="仿宋" w:eastAsia="仿宋" w:hAnsi="仿宋" w:cs="仿宋" w:hint="eastAsia"/>
            <w:lang w:eastAsia="zh-CN"/>
          </w:rPr>
          <w:t>(一)、建立健全的预算管理制度</w:t>
        </w:r>
        <w:r>
          <w:tab/>
        </w:r>
        <w:r>
          <w:fldChar w:fldCharType="begin"/>
        </w:r>
        <w:r>
          <w:instrText xml:space="preserve"> PAGEREF _Toc26355 \h </w:instrText>
        </w:r>
        <w:r>
          <w:fldChar w:fldCharType="separate"/>
        </w:r>
        <w:r>
          <w:t>54</w:t>
        </w:r>
        <w:r>
          <w:fldChar w:fldCharType="end"/>
        </w:r>
      </w:hyperlink>
    </w:p>
    <w:p>
      <w:pPr>
        <w:pStyle w:val="TOC2"/>
        <w:tabs>
          <w:tab w:val="right" w:leader="dot" w:pos="8306"/>
        </w:tabs>
      </w:pPr>
      <w:hyperlink w:anchor="_Toc21871" w:history="1">
        <w:r>
          <w:rPr>
            <w:rFonts w:ascii="仿宋" w:eastAsia="仿宋" w:hAnsi="仿宋" w:cs="仿宋" w:hint="eastAsia"/>
            <w:lang w:eastAsia="zh-CN"/>
          </w:rPr>
          <w:t>(二)、加强资金流动监控</w:t>
        </w:r>
        <w:r>
          <w:tab/>
        </w:r>
        <w:r>
          <w:fldChar w:fldCharType="begin"/>
        </w:r>
        <w:r>
          <w:instrText xml:space="preserve"> PAGEREF _Toc21871 \h </w:instrText>
        </w:r>
        <w:r>
          <w:fldChar w:fldCharType="separate"/>
        </w:r>
        <w:r>
          <w:t>55</w:t>
        </w:r>
        <w:r>
          <w:fldChar w:fldCharType="end"/>
        </w:r>
      </w:hyperlink>
    </w:p>
    <w:p>
      <w:pPr>
        <w:pStyle w:val="TOC2"/>
        <w:tabs>
          <w:tab w:val="right" w:leader="dot" w:pos="8306"/>
        </w:tabs>
      </w:pPr>
      <w:hyperlink w:anchor="_Toc10724" w:history="1">
        <w:r>
          <w:rPr>
            <w:rFonts w:ascii="仿宋" w:eastAsia="仿宋" w:hAnsi="仿宋" w:cs="仿宋" w:hint="eastAsia"/>
            <w:lang w:eastAsia="zh-CN"/>
          </w:rPr>
          <w:t>(三)、制定完善的风险控制机制</w:t>
        </w:r>
        <w:r>
          <w:tab/>
        </w:r>
        <w:r>
          <w:fldChar w:fldCharType="begin"/>
        </w:r>
        <w:r>
          <w:instrText xml:space="preserve"> PAGEREF _Toc10724 \h </w:instrText>
        </w:r>
        <w:r>
          <w:fldChar w:fldCharType="separate"/>
        </w:r>
        <w:r>
          <w:t>56</w:t>
        </w:r>
        <w:r>
          <w:fldChar w:fldCharType="end"/>
        </w:r>
      </w:hyperlink>
    </w:p>
    <w:p>
      <w:pPr>
        <w:pStyle w:val="TOC2"/>
        <w:tabs>
          <w:tab w:val="right" w:leader="dot" w:pos="8306"/>
        </w:tabs>
      </w:pPr>
      <w:hyperlink w:anchor="_Toc3828" w:history="1">
        <w:r>
          <w:rPr>
            <w:rFonts w:ascii="仿宋" w:eastAsia="仿宋" w:hAnsi="仿宋" w:cs="仿宋" w:hint="eastAsia"/>
            <w:lang w:eastAsia="zh-CN"/>
          </w:rPr>
          <w:t>(四)、优化成本管理</w:t>
        </w:r>
        <w:r>
          <w:tab/>
        </w:r>
        <w:r>
          <w:fldChar w:fldCharType="begin"/>
        </w:r>
        <w:r>
          <w:instrText xml:space="preserve"> PAGEREF _Toc3828 \h </w:instrText>
        </w:r>
        <w:r>
          <w:fldChar w:fldCharType="separate"/>
        </w:r>
        <w:r>
          <w:t>58</w:t>
        </w:r>
        <w:r>
          <w:fldChar w:fldCharType="end"/>
        </w:r>
      </w:hyperlink>
    </w:p>
    <w:p>
      <w:pPr>
        <w:pStyle w:val="TOC1"/>
        <w:tabs>
          <w:tab w:val="right" w:leader="dot" w:pos="8306"/>
        </w:tabs>
      </w:pPr>
      <w:hyperlink w:anchor="_Toc12774" w:history="1">
        <w:r>
          <w:rPr>
            <w:rFonts w:ascii="仿宋" w:eastAsia="仿宋" w:hAnsi="仿宋" w:cs="仿宋" w:hint="eastAsia"/>
            <w:lang w:eastAsia="zh-CN"/>
          </w:rPr>
          <w:t>十三、颜料红系列项目实施保障措施</w:t>
        </w:r>
        <w:r>
          <w:tab/>
        </w:r>
        <w:r>
          <w:fldChar w:fldCharType="begin"/>
        </w:r>
        <w:r>
          <w:instrText xml:space="preserve"> PAGEREF _Toc12774 \h </w:instrText>
        </w:r>
        <w:r>
          <w:fldChar w:fldCharType="separate"/>
        </w:r>
        <w:r>
          <w:t>59</w:t>
        </w:r>
        <w:r>
          <w:fldChar w:fldCharType="end"/>
        </w:r>
      </w:hyperlink>
    </w:p>
    <w:p>
      <w:pPr>
        <w:pStyle w:val="TOC2"/>
        <w:tabs>
          <w:tab w:val="right" w:leader="dot" w:pos="8306"/>
        </w:tabs>
      </w:pPr>
      <w:hyperlink w:anchor="_Toc9822" w:history="1">
        <w:r>
          <w:rPr>
            <w:rFonts w:ascii="仿宋" w:eastAsia="仿宋" w:hAnsi="仿宋" w:cs="仿宋" w:hint="eastAsia"/>
            <w:lang w:eastAsia="zh-CN"/>
          </w:rPr>
          <w:t>(一)、颜料红系列项目实施保障机制</w:t>
        </w:r>
        <w:r>
          <w:tab/>
        </w:r>
        <w:r>
          <w:fldChar w:fldCharType="begin"/>
        </w:r>
        <w:r>
          <w:instrText xml:space="preserve"> PAGEREF _Toc9822 \h </w:instrText>
        </w:r>
        <w:r>
          <w:fldChar w:fldCharType="separate"/>
        </w:r>
        <w:r>
          <w:t>59</w:t>
        </w:r>
        <w:r>
          <w:fldChar w:fldCharType="end"/>
        </w:r>
      </w:hyperlink>
    </w:p>
    <w:p>
      <w:pPr>
        <w:pStyle w:val="TOC2"/>
        <w:tabs>
          <w:tab w:val="right" w:leader="dot" w:pos="8306"/>
        </w:tabs>
      </w:pPr>
      <w:hyperlink w:anchor="_Toc30209" w:history="1">
        <w:r>
          <w:rPr>
            <w:rFonts w:ascii="仿宋" w:eastAsia="仿宋" w:hAnsi="仿宋" w:cs="仿宋" w:hint="eastAsia"/>
            <w:lang w:eastAsia="zh-CN"/>
          </w:rPr>
          <w:t>(二)、颜料红系列项目法律合规要求</w:t>
        </w:r>
        <w:r>
          <w:tab/>
        </w:r>
        <w:r>
          <w:fldChar w:fldCharType="begin"/>
        </w:r>
        <w:r>
          <w:instrText xml:space="preserve"> PAGEREF _Toc30209 \h </w:instrText>
        </w:r>
        <w:r>
          <w:fldChar w:fldCharType="separate"/>
        </w:r>
        <w:r>
          <w:t>63</w:t>
        </w:r>
        <w:r>
          <w:fldChar w:fldCharType="end"/>
        </w:r>
      </w:hyperlink>
    </w:p>
    <w:p>
      <w:pPr>
        <w:pStyle w:val="TOC2"/>
        <w:tabs>
          <w:tab w:val="right" w:leader="dot" w:pos="8306"/>
        </w:tabs>
      </w:pPr>
      <w:hyperlink w:anchor="_Toc28968" w:history="1">
        <w:r>
          <w:rPr>
            <w:rFonts w:ascii="仿宋" w:eastAsia="仿宋" w:hAnsi="仿宋" w:cs="仿宋" w:hint="eastAsia"/>
            <w:lang w:eastAsia="zh-CN"/>
          </w:rPr>
          <w:t>(三)、颜料红系列项目合同管理与法律事务</w:t>
        </w:r>
        <w:r>
          <w:tab/>
        </w:r>
        <w:r>
          <w:fldChar w:fldCharType="begin"/>
        </w:r>
        <w:r>
          <w:instrText xml:space="preserve"> PAGEREF _Toc28968 \h </w:instrText>
        </w:r>
        <w:r>
          <w:fldChar w:fldCharType="separate"/>
        </w:r>
        <w:r>
          <w:t>67</w:t>
        </w:r>
        <w:r>
          <w:fldChar w:fldCharType="end"/>
        </w:r>
      </w:hyperlink>
    </w:p>
    <w:p>
      <w:pPr>
        <w:pStyle w:val="TOC2"/>
        <w:tabs>
          <w:tab w:val="right" w:leader="dot" w:pos="8306"/>
        </w:tabs>
      </w:pPr>
      <w:hyperlink w:anchor="_Toc11762" w:history="1">
        <w:r>
          <w:rPr>
            <w:rFonts w:ascii="仿宋" w:eastAsia="仿宋" w:hAnsi="仿宋" w:cs="仿宋" w:hint="eastAsia"/>
            <w:lang w:eastAsia="zh-CN"/>
          </w:rPr>
          <w:t>(四)、颜料红系列项目知识产权保护策略</w:t>
        </w:r>
        <w:r>
          <w:tab/>
        </w:r>
        <w:r>
          <w:fldChar w:fldCharType="begin"/>
        </w:r>
        <w:r>
          <w:instrText xml:space="preserve"> PAGEREF _Toc11762 \h </w:instrText>
        </w:r>
        <w:r>
          <w:fldChar w:fldCharType="separate"/>
        </w:r>
        <w:r>
          <w:t>73</w:t>
        </w:r>
        <w:r>
          <w:fldChar w:fldCharType="end"/>
        </w:r>
      </w:hyperlink>
    </w:p>
    <w:p>
      <w:pPr>
        <w:pStyle w:val="TOC1"/>
        <w:tabs>
          <w:tab w:val="right" w:leader="dot" w:pos="8306"/>
        </w:tabs>
      </w:pPr>
      <w:hyperlink w:anchor="_Toc26502" w:history="1">
        <w:r>
          <w:rPr>
            <w:rFonts w:ascii="仿宋" w:eastAsia="仿宋" w:hAnsi="仿宋" w:cs="仿宋" w:hint="eastAsia"/>
            <w:lang w:eastAsia="zh-CN"/>
          </w:rPr>
          <w:t>十四、颜料红系列项目变更管理</w:t>
        </w:r>
        <w:r>
          <w:tab/>
        </w:r>
        <w:r>
          <w:fldChar w:fldCharType="begin"/>
        </w:r>
        <w:r>
          <w:instrText xml:space="preserve"> PAGEREF _Toc26502 \h </w:instrText>
        </w:r>
        <w:r>
          <w:fldChar w:fldCharType="separate"/>
        </w:r>
        <w:r>
          <w:t>76</w:t>
        </w:r>
        <w:r>
          <w:fldChar w:fldCharType="end"/>
        </w:r>
      </w:hyperlink>
    </w:p>
    <w:p>
      <w:pPr>
        <w:pStyle w:val="TOC2"/>
        <w:tabs>
          <w:tab w:val="right" w:leader="dot" w:pos="8306"/>
        </w:tabs>
      </w:pPr>
      <w:hyperlink w:anchor="_Toc15073" w:history="1">
        <w:r>
          <w:rPr>
            <w:rFonts w:ascii="仿宋" w:eastAsia="仿宋" w:hAnsi="仿宋" w:cs="仿宋" w:hint="eastAsia"/>
            <w:lang w:eastAsia="zh-CN"/>
          </w:rPr>
          <w:t>(一)、变更申请与评估</w:t>
        </w:r>
        <w:r>
          <w:tab/>
        </w:r>
        <w:r>
          <w:fldChar w:fldCharType="begin"/>
        </w:r>
        <w:r>
          <w:instrText xml:space="preserve"> PAGEREF _Toc15073 \h </w:instrText>
        </w:r>
        <w:r>
          <w:fldChar w:fldCharType="separate"/>
        </w:r>
        <w:r>
          <w:t>76</w:t>
        </w:r>
        <w:r>
          <w:fldChar w:fldCharType="end"/>
        </w:r>
      </w:hyperlink>
    </w:p>
    <w:p>
      <w:pPr>
        <w:pStyle w:val="TOC2"/>
        <w:tabs>
          <w:tab w:val="right" w:leader="dot" w:pos="8306"/>
        </w:tabs>
      </w:pPr>
      <w:hyperlink w:anchor="_Toc4284" w:history="1">
        <w:r>
          <w:rPr>
            <w:rFonts w:ascii="仿宋" w:eastAsia="仿宋" w:hAnsi="仿宋" w:cs="仿宋" w:hint="eastAsia"/>
            <w:lang w:eastAsia="zh-CN"/>
          </w:rPr>
          <w:t>(二)、变更实施与控制</w:t>
        </w:r>
        <w:r>
          <w:tab/>
        </w:r>
        <w:r>
          <w:fldChar w:fldCharType="begin"/>
        </w:r>
        <w:r>
          <w:instrText xml:space="preserve"> PAGEREF _Toc4284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59"/>
      <w:r>
        <w:rPr>
          <w:rFonts w:ascii="仿宋" w:eastAsia="仿宋" w:hAnsi="仿宋" w:cs="仿宋" w:hint="eastAsia"/>
          <w:sz w:val="28"/>
          <w:lang w:eastAsia="zh-CN"/>
        </w:rPr>
        <w:t>一、颜料红系列项目文档管理</w:t>
      </w:r>
      <w:bookmarkEnd w:id="2"/>
    </w:p>
    <w:p>
      <w:pPr>
        <w:pStyle w:val="Heading2"/>
        <w:rPr>
          <w:rFonts w:ascii="仿宋" w:eastAsia="仿宋" w:hAnsi="仿宋" w:cs="仿宋" w:hint="eastAsia"/>
          <w:lang w:eastAsia="zh-CN"/>
        </w:rPr>
      </w:pPr>
      <w:bookmarkStart w:id="3" w:name="_Toc1392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颜料红系列项目高度重视文档的质量和准确性，以支持颜料红系列项目的各项活动和决策。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颜料红系列项目文档的编制始于颜料红系列项目计划的初期，我们制定了详细的文档编制计划，明确了每个文档的内容、格式和编写责任人。在颜料红系列项目启动阶段，我们首先编制了颜料红系列项目章程，明确定义了颜料红系列项目的目标、范围、风险等关键要素。随后，颜料红系列项目团队根据计划陆续编制了需求文档、设计文档、测试文档等各类文档，确保颜料红系列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颜料红系列项目管理中的重要环节，旨在确保颜料红系列项目文档符合质量标准和颜料红系列项目需求。在颜料红系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颜料红系列项目相关利益方和专业领域的专家对文档进行独立审查。这有助于获取更全面、客观的反馈，确保颜料红系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颜料红系列项目在文档编制与审查方面建立了严格的管理机制，通过规范的流程和多维度的审查，确保颜料红系列项目文档的质量、准确性和可靠性，为颜料红系列项目的顺利推进提供了有力支持。</w:t>
      </w:r>
    </w:p>
    <w:p>
      <w:pPr>
        <w:pStyle w:val="Heading2"/>
        <w:ind w:firstLine="560" w:firstLineChars="200"/>
        <w:rPr>
          <w:rFonts w:ascii="仿宋" w:eastAsia="仿宋" w:hAnsi="仿宋" w:cs="仿宋" w:hint="eastAsia"/>
          <w:sz w:val="28"/>
          <w:lang w:eastAsia="zh-CN"/>
        </w:rPr>
      </w:pPr>
      <w:bookmarkStart w:id="4" w:name="_Toc1158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在颜料红系列项目中，我们致力于优化文档发布与分发过程，以确保信息的高效传递和团队间协作的顺畅进行。以下是我们采取的关键优化策略：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我们通过多渠道发布文档，包括电子邮件、颜料红系列项目管理平台、内部网站等，以满足不同团队成员的偏好和需求。多渠道发布确保了信息的全面覆盖。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我们采用了精细的权限控制，确保只有授权人员可以访问敏感信息。这种安全措施保护了颜料红系列项目文档的机密性，防止了未经授权的信息泄露。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37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文档存档与归档是颜料红系列项目生命周期中一个至关重要的环节，直接关系到颜料红系列项目信息的长期保存和历史记录的完整性。在颜料红系列项目中，我们实施了一系列有效的文档存档与归档管理策略：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62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6800"/>
      <w:r>
        <w:rPr>
          <w:rFonts w:ascii="仿宋" w:eastAsia="仿宋" w:hAnsi="仿宋" w:cs="仿宋" w:hint="eastAsia"/>
          <w:lang w:eastAsia="zh-CN"/>
        </w:rPr>
        <w:t>(一)、颜料红系列行业分析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颜料红系列行业一直以来都是市场的关注焦点。行业内的发展趋势、竞争态势以及潜在机会都对颜料红系列项目的推进产生深远的影响。通过深入研究行业的整体概貌，我们将更好地理解行业的核心特征，为颜料红系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颜料红系列行业，技术一直是推动创新和发展的关键因素。我们将对当前技术趋势进行详尽分析，包括但不限于人工智能、大数据应用、先进制造技术等。这有助于颜料红系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颜料红系列项目成功的基础。我们将对主要竞争对手进行深入研究，包括其市场份额、产品特点、市场定位等。通过全面了解竞争对手的优势和劣势，颜料红系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4572"/>
      <w:r>
        <w:rPr>
          <w:rFonts w:ascii="仿宋" w:eastAsia="仿宋" w:hAnsi="仿宋" w:cs="仿宋" w:hint="eastAsia"/>
          <w:sz w:val="28"/>
          <w:lang w:eastAsia="zh-CN"/>
        </w:rPr>
        <w:t>(二)、颜料红系列市场分析预测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颜料红系列市场未来的增长趋势。这包括市场的整体规模、各细分领域的发展趋势等。颜料红系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颜料红系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颜料红系列项目实施过程中需要充分考虑的因素。我们将对市场风险进行全面评估，包括但不限于政策法规风险、市场竞争风险、技术变革风险等。通过对潜在风险的深入分析，颜料红系列项目可以制定相应的风险缓解策略，降低不确定性对颜料红系列项目的影响。</w:t>
      </w:r>
    </w:p>
    <w:p>
      <w:pPr>
        <w:pStyle w:val="Heading1"/>
        <w:ind w:firstLine="560" w:firstLineChars="200"/>
        <w:rPr>
          <w:rFonts w:ascii="仿宋" w:eastAsia="仿宋" w:hAnsi="仿宋" w:cs="仿宋" w:hint="eastAsia"/>
          <w:sz w:val="28"/>
          <w:lang w:eastAsia="zh-CN"/>
        </w:rPr>
      </w:pPr>
      <w:bookmarkStart w:id="9" w:name="_Toc16143"/>
      <w:r>
        <w:rPr>
          <w:rFonts w:ascii="仿宋" w:eastAsia="仿宋" w:hAnsi="仿宋" w:cs="仿宋" w:hint="eastAsia"/>
          <w:sz w:val="28"/>
          <w:lang w:eastAsia="zh-CN"/>
        </w:rPr>
        <w:t>三、颜料红系列项目土建工程</w:t>
      </w:r>
      <w:bookmarkEnd w:id="9"/>
    </w:p>
    <w:p>
      <w:pPr>
        <w:pStyle w:val="Heading2"/>
        <w:rPr>
          <w:rFonts w:ascii="仿宋" w:eastAsia="仿宋" w:hAnsi="仿宋" w:cs="仿宋" w:hint="eastAsia"/>
          <w:lang w:eastAsia="zh-CN"/>
        </w:rPr>
      </w:pPr>
      <w:bookmarkStart w:id="10" w:name="_Toc1689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在颜料红系列项目的建筑工程设计中，我们将秉承一系列重要的设计原则，以确保颜料红系列项目建筑在功能、美观、可持续性等方面达到最佳效果。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首要原则是确保建筑的功能性得到最大化的发挥。我们将充分理解颜料红系列项目的实际需求，合理布局各个功能区域，保证建筑在满足业务需求的同时，提供高效的工作环境。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在建筑设计中，我们将综合考虑建设和运营成本。通过精细的经济效益分析，确保设计方案在高效利用资源的同时，对颜料红系列项目的长期盈利能力有积极的贡献。</w:t>
      </w:r>
    </w:p>
    <w:p>
      <w:pPr>
        <w:pStyle w:val="Heading2"/>
        <w:ind w:firstLine="560" w:firstLineChars="200"/>
        <w:rPr>
          <w:rFonts w:ascii="仿宋" w:eastAsia="仿宋" w:hAnsi="仿宋" w:cs="仿宋" w:hint="eastAsia"/>
          <w:sz w:val="28"/>
          <w:lang w:eastAsia="zh-CN"/>
        </w:rPr>
      </w:pPr>
      <w:bookmarkStart w:id="11" w:name="_Toc359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颜料红系列项目的土建工程设计中，我们将精准设定设计年限，结合颜料红系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颜料红系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18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颜料红系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颜料红系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颜料红系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464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本期工程颜料红系列项目预计总建筑面积XXX平方米，其中：计容建筑面积XXX平方米，计划建筑工程投资XX万元，占颜料红系列项目总投资的XX%。</w:t>
      </w:r>
    </w:p>
    <w:p>
      <w:pPr>
        <w:pStyle w:val="Heading1"/>
        <w:ind w:firstLine="560" w:firstLineChars="200"/>
        <w:rPr>
          <w:rFonts w:ascii="仿宋" w:eastAsia="仿宋" w:hAnsi="仿宋" w:cs="仿宋" w:hint="eastAsia"/>
          <w:sz w:val="28"/>
          <w:lang w:eastAsia="zh-CN"/>
        </w:rPr>
      </w:pPr>
      <w:bookmarkStart w:id="14" w:name="_Toc24602"/>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72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颜料红系列项目的技术管理特点体现在其创新导向。通过引入最先进的技术趋势和解决方案，颜料红系列项目致力于提升科技含量、提高质量和效率水平。这意味着我们将采用最新的工具和方法，确保颜料红系列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颜料红系列项目技术管理的显著特征。通过整合不同领域的技术资源，我们实现了跨学科的协同工作。这有助于优化技术架构，提高整体效能。此外，整合性策略还促进了不同技术团队之间的紧密沟通和高效合作，确保颜料红系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颜料红系列项目所采用的技术。通过不断优化技术方案，颜料红系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颜料红系列项目团队将在颜料红系列项目初期识别可能的技术风险，并采取相应的预防和应对措施。通过建立健全的风险评估机制，颜料红系列项目能够在实施过程中及时发现并解决潜在的技术问题，保障颜料红系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颜料红系列项目中，技术将成为颜料红系列项目成功的有力支持。这一深度剖析揭示了技术管理在颜料红系列项目实施中的关键作用，为颜料红系列项目的技术基础奠定了坚实的基础。</w:t>
      </w:r>
    </w:p>
    <w:p>
      <w:pPr>
        <w:pStyle w:val="Heading2"/>
        <w:ind w:firstLine="560" w:firstLineChars="200"/>
        <w:rPr>
          <w:rFonts w:ascii="仿宋" w:eastAsia="仿宋" w:hAnsi="仿宋" w:cs="仿宋" w:hint="eastAsia"/>
          <w:sz w:val="28"/>
          <w:lang w:eastAsia="zh-CN"/>
        </w:rPr>
      </w:pPr>
      <w:bookmarkStart w:id="16" w:name="_Toc17639"/>
      <w:r>
        <w:rPr>
          <w:rFonts w:ascii="仿宋" w:eastAsia="仿宋" w:hAnsi="仿宋" w:cs="仿宋" w:hint="eastAsia"/>
          <w:sz w:val="28"/>
          <w:lang w:eastAsia="zh-CN"/>
        </w:rPr>
        <w:t>(二)、颜料红系列项目工艺技术设计方案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颜料红系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颜料红系列项目将严格按照相关行业规范要求进行组织。通过有效控制产品质量，颜料红系列项目将致力于为顾客提供优质的颜料红系列项目产品和良好的服务。这体现了颜料红系列项目对于生产活动合规性和质量标准的高度重视，为颜料红系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颜料红系列项目注重生态效益和清洁生产原则。颜料红系列项目建设将紧密结合地方特色经济发展，与社会经济发展规划和区域环境保护规划方案相协调一致。通过与当地区域自然生态系统的结合，颜料红系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颜料红系列项目产品具有多样化的客户需求和个性化的特点。因此，颜料红系列项目产品规格品种多样，且单批生产数量较小。为满足这一特点，颜料红系列项目承办单位将建设先进的柔性制造生产线。通过广泛应用柔性制造技术，颜料红系列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颜料红系列项目采用的技术具有较高的技术含量和自动化水平，处于国内先进水平。这一技术选用不仅体现了对生产效率、质量和环境友好性的高标准要求，同时为颜料红系列项目的可持续发展奠定了坚实的基础。</w:t>
      </w:r>
    </w:p>
    <w:p>
      <w:pPr>
        <w:pStyle w:val="Heading2"/>
        <w:ind w:firstLine="560" w:firstLineChars="200"/>
        <w:rPr>
          <w:rFonts w:ascii="仿宋" w:eastAsia="仿宋" w:hAnsi="仿宋" w:cs="仿宋" w:hint="eastAsia"/>
          <w:sz w:val="28"/>
          <w:lang w:eastAsia="zh-CN"/>
        </w:rPr>
      </w:pPr>
      <w:bookmarkStart w:id="17" w:name="_Toc2251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为确保颜料红系列项目的高效生产和技术实施，我们制定了一套精心设计的设备选型方案，以满足颜料红系列项目生产、质量和环保的要求。该方案的主要特点如下：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颜料红系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针对颜料红系列项目产品的多样性和小批量生产的特点，我们将建设柔性制造生产线。通过在设备选型中考虑柔性制造技术，可以灵活应对不同产品规格和生产需求，实现生产线的高度灵活性和适应性。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9159"/>
      <w:r>
        <w:rPr>
          <w:rFonts w:ascii="仿宋" w:eastAsia="仿宋" w:hAnsi="仿宋" w:cs="仿宋" w:hint="eastAsia"/>
          <w:sz w:val="28"/>
          <w:lang w:eastAsia="zh-CN"/>
        </w:rPr>
        <w:t>五、颜料红系列项目选址可行性分析</w:t>
      </w:r>
      <w:bookmarkEnd w:id="18"/>
    </w:p>
    <w:p>
      <w:pPr>
        <w:pStyle w:val="Heading2"/>
        <w:rPr>
          <w:rFonts w:ascii="仿宋" w:eastAsia="仿宋" w:hAnsi="仿宋" w:cs="仿宋" w:hint="eastAsia"/>
          <w:lang w:eastAsia="zh-CN"/>
        </w:rPr>
      </w:pPr>
      <w:bookmarkStart w:id="19" w:name="_Toc31101"/>
      <w:r>
        <w:rPr>
          <w:rFonts w:ascii="仿宋" w:eastAsia="仿宋" w:hAnsi="仿宋" w:cs="仿宋" w:hint="eastAsia"/>
          <w:lang w:eastAsia="zh-CN"/>
        </w:rPr>
        <w:t>(一)、颜料红系列项目选址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该颜料红系列项目选址位于XX省XX市XX区XXX街道</w:t>
      </w:r>
    </w:p>
    <w:p>
      <w:pPr>
        <w:pStyle w:val="Heading2"/>
        <w:ind w:firstLine="560" w:firstLineChars="200"/>
        <w:rPr>
          <w:rFonts w:ascii="仿宋" w:eastAsia="仿宋" w:hAnsi="仿宋" w:cs="仿宋" w:hint="eastAsia"/>
          <w:sz w:val="28"/>
          <w:lang w:eastAsia="zh-CN"/>
        </w:rPr>
      </w:pPr>
      <w:bookmarkStart w:id="20" w:name="_Toc3004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颜料红系列项目的征地面积将根据颜料红系列项目的实际规模和需求进行精确规划。具体面积XXX平方米，旨在确保颜料红系列项目不仅能够满足当前的发展需求，还能够预留空间以适应未来的扩展。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净用地面积是在征地面积基础上去除不可利用面积后的实际可开发用地。具体面积XXX平方米，考虑到环保、交通、安全等多方面因素，以确保颜料红系列项目在整体利用效率上达到最优。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建筑面积： 颜料红系列项目计划建设的建筑总规模具体面积XXX平方米。这一规模的确定综合考虑了颜料红系列项目的性质、规模，以及城市规划的相关要求，确保建筑布局与周边环境协调一致。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绿地率是颜料红系列项目用地中被规划为绿地的比例。具体面积XXX平方米，旨在通过合理规划绿地，改善颜料红系列项目周边环境，提升居民生活质量，并符合城市整体绿化规划。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容积率是用地上可以建设的建筑总体积与用地面积之比。具体面积XXX，通过合理的容积率规划，确保颜料红系列项目建筑规模与周边环境和谐共生。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颜料红系列项目选址与当地城市规划相一致，具体面积XXX平方米。通过与城市规划部门深入沟通，确保颜料红系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颜料红系列项目选址符合当地产业政策，具体面积XXX平方米。这包括颜料红系列项目对当地经济的促进作用，以及对相关产业的带动效应，确保颜料红系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用地总体要求必须符合环保和可持续发展的原则，具体面积XXX平方米。通过采用绿色建筑设计、节能减排等措施，确保颜料红系列项目在建设和运营过程中对环境的影响最小化，达到可持续发展的要求。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确保颜料红系列项目选址具备必要的公共设施配套，具体面积XXX平方米。这包括交通便利性、教育、医疗等基础设施，以提高居民生活品质，使得颜料红系列项目选址更具吸引力。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https://d.book118.com/157151021132006051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颜料红系列项目规划设计方案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77D72"/>
    <w:rsid w:val="15A77D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15102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2024-03-01T23:14:00Z</dcterms:created>
  <dcterms:modified xsi:type="dcterms:W3CDTF">2024-03-01T23:14:37Z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CAB85605B1C84F96A3886F0BAE1D2AC0_11</vt:lpwstr>
  </property>
  <property fmtid="{D5CDD505-2E9C-101B-9397-08002B2CF9AE}" pid="3" name="KSOProductBuildVer">
    <vt:lpwstr>2052-12.1.0.16388</vt:lpwstr>
  </property>
</Properties>
</file>