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压纹机项目可行性建设方案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658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_Toc16658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5" w:history="1">
        <w:r>
          <w:rPr>
            <w:rFonts w:ascii="仿宋" w:eastAsia="仿宋" w:hAnsi="仿宋" w:cs="仿宋" w:hint="eastAsia"/>
            <w:lang w:eastAsia="zh-CN"/>
          </w:rPr>
          <w:t>一、压纹机项目概论</w:t>
        </w:r>
        <w:r>
          <w:tab/>
        </w:r>
        <w:r>
          <w:fldChar w:fldCharType="begin"/>
        </w:r>
        <w:r>
          <w:instrText xml:space="preserve"> PAGEREF _Toc1515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31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_Toc6031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96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_Toc21896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89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_Toc18589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70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_Toc5970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48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_Toc26248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87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_Toc27987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27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_Toc18527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21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_Toc17121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39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_Toc25239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63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_Toc32563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90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_Toc31190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43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_Toc3443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53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_Toc10553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91" w:history="1">
        <w:r>
          <w:rPr>
            <w:rFonts w:ascii="仿宋" w:eastAsia="仿宋" w:hAnsi="仿宋" w:cs="仿宋" w:hint="eastAsia"/>
            <w:lang w:eastAsia="zh-CN"/>
          </w:rPr>
          <w:t>四、社会影响分析</w:t>
        </w:r>
        <w:r>
          <w:tab/>
        </w:r>
        <w:r>
          <w:fldChar w:fldCharType="begin"/>
        </w:r>
        <w:r>
          <w:instrText xml:space="preserve"> PAGEREF _Toc28291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1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_Toc16261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90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_Toc27090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83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_Toc21283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51" w:history="1">
        <w:r>
          <w:rPr>
            <w:rFonts w:ascii="仿宋" w:eastAsia="仿宋" w:hAnsi="仿宋" w:cs="仿宋" w:hint="eastAsia"/>
            <w:lang w:eastAsia="zh-CN"/>
          </w:rPr>
          <w:t>五、发展规划、产业政策和行业准入分析</w:t>
        </w:r>
        <w:r>
          <w:tab/>
        </w:r>
        <w:r>
          <w:fldChar w:fldCharType="begin"/>
        </w:r>
        <w:r>
          <w:instrText xml:space="preserve"> PAGEREF _Toc24051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82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_Toc10982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23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_Toc30423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03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_Toc18903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64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_Toc32464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46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_Toc7846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34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_Toc26834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30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_Toc7030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90" w:history="1">
        <w:r>
          <w:rPr>
            <w:rFonts w:ascii="仿宋" w:eastAsia="仿宋" w:hAnsi="仿宋" w:cs="仿宋" w:hint="eastAsia"/>
            <w:lang w:eastAsia="zh-CN"/>
          </w:rPr>
          <w:t>七、环境保护与绿色发展</w:t>
        </w:r>
        <w:r>
          <w:tab/>
        </w:r>
        <w:r>
          <w:fldChar w:fldCharType="begin"/>
        </w:r>
        <w:r>
          <w:instrText xml:space="preserve"> PAGEREF _Toc25990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49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_Toc24849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47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_Toc8747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97" w:history="1">
        <w:r>
          <w:rPr>
            <w:rFonts w:ascii="仿宋" w:eastAsia="仿宋" w:hAnsi="仿宋" w:cs="仿宋" w:hint="eastAsia"/>
            <w:lang w:eastAsia="zh-CN"/>
          </w:rPr>
          <w:t>八、项目实施与管理方案</w:t>
        </w:r>
        <w:r>
          <w:tab/>
        </w:r>
        <w:r>
          <w:fldChar w:fldCharType="begin"/>
        </w:r>
        <w:r>
          <w:instrText xml:space="preserve"> PAGEREF _Toc16597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1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_Toc1891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04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_Toc13004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02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_Toc16202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4" w:history="1">
        <w:r>
          <w:rPr>
            <w:rFonts w:ascii="仿宋" w:eastAsia="仿宋" w:hAnsi="仿宋" w:cs="仿宋" w:hint="eastAsia"/>
            <w:lang w:eastAsia="zh-CN"/>
          </w:rPr>
          <w:t>九、环境保护与治理方案</w:t>
        </w:r>
        <w:r>
          <w:tab/>
        </w:r>
        <w:r>
          <w:fldChar w:fldCharType="begin"/>
        </w:r>
        <w:r>
          <w:instrText xml:space="preserve"> PAGEREF _Toc2514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21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_Toc17821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10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_Toc15810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81" w:history="1">
        <w:r>
          <w:rPr>
            <w:rFonts w:ascii="仿宋" w:eastAsia="仿宋" w:hAnsi="仿宋" w:cs="仿宋" w:hint="eastAsia"/>
            <w:lang w:eastAsia="zh-CN"/>
          </w:rPr>
          <w:t>十、客户关系管理与市场拓展</w:t>
        </w:r>
        <w:r>
          <w:tab/>
        </w:r>
        <w:r>
          <w:fldChar w:fldCharType="begin"/>
        </w:r>
        <w:r>
          <w:instrText xml:space="preserve"> PAGEREF _Toc6581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93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_Toc9193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47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_Toc10647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68" w:history="1">
        <w:r>
          <w:rPr>
            <w:rFonts w:ascii="仿宋" w:eastAsia="仿宋" w:hAnsi="仿宋" w:cs="仿宋" w:hint="eastAsia"/>
            <w:lang w:eastAsia="zh-CN"/>
          </w:rPr>
          <w:t>十一、土地利用与规划方案</w:t>
        </w:r>
        <w:r>
          <w:tab/>
        </w:r>
        <w:r>
          <w:fldChar w:fldCharType="begin"/>
        </w:r>
        <w:r>
          <w:instrText xml:space="preserve"> PAGEREF _Toc28768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56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_Toc1656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18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_Toc28418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20" w:history="1">
        <w:r>
          <w:rPr>
            <w:rFonts w:ascii="仿宋" w:eastAsia="仿宋" w:hAnsi="仿宋" w:cs="仿宋" w:hint="eastAsia"/>
            <w:lang w:eastAsia="zh-CN"/>
          </w:rPr>
          <w:t>十二、技术创新与产业升级</w:t>
        </w:r>
        <w:r>
          <w:tab/>
        </w:r>
        <w:r>
          <w:fldChar w:fldCharType="begin"/>
        </w:r>
        <w:r>
          <w:instrText xml:space="preserve"> PAGEREF _Toc13920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05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_Toc6405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50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_Toc21450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61" w:history="1">
        <w:r>
          <w:rPr>
            <w:rFonts w:ascii="仿宋" w:eastAsia="仿宋" w:hAnsi="仿宋" w:cs="仿宋" w:hint="eastAsia"/>
            <w:lang w:eastAsia="zh-CN"/>
          </w:rPr>
          <w:t>十三、创新驱动与持续发展</w:t>
        </w:r>
        <w:r>
          <w:tab/>
        </w:r>
        <w:r>
          <w:fldChar w:fldCharType="begin"/>
        </w:r>
        <w:r>
          <w:instrText xml:space="preserve"> PAGEREF _Toc5261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64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_Toc29564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40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_Toc21940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25" w:history="1">
        <w:r>
          <w:rPr>
            <w:rFonts w:ascii="仿宋" w:eastAsia="仿宋" w:hAnsi="仿宋" w:cs="仿宋" w:hint="eastAsia"/>
            <w:lang w:eastAsia="zh-CN"/>
          </w:rPr>
          <w:t>十四、项目施工方案</w:t>
        </w:r>
        <w:r>
          <w:tab/>
        </w:r>
        <w:r>
          <w:fldChar w:fldCharType="begin"/>
        </w:r>
        <w:r>
          <w:instrText xml:space="preserve"> PAGEREF _Toc18925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29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_Toc5329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2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_Toc5352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77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_Toc11277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2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_Toc13142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01" w:history="1">
        <w:r>
          <w:rPr>
            <w:rFonts w:ascii="仿宋" w:eastAsia="仿宋" w:hAnsi="仿宋" w:cs="仿宋" w:hint="eastAsia"/>
            <w:lang w:eastAsia="zh-CN"/>
          </w:rPr>
          <w:t>十五、设施与设备管理</w:t>
        </w:r>
        <w:r>
          <w:tab/>
        </w:r>
        <w:r>
          <w:fldChar w:fldCharType="begin"/>
        </w:r>
        <w:r>
          <w:instrText xml:space="preserve"> PAGEREF _Toc16001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88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_Toc25688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31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_Toc23931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02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_Toc12302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53" w:history="1">
        <w:r>
          <w:rPr>
            <w:rFonts w:ascii="仿宋" w:eastAsia="仿宋" w:hAnsi="仿宋" w:cs="仿宋" w:hint="eastAsia"/>
            <w:lang w:eastAsia="zh-CN"/>
          </w:rPr>
          <w:t>十六、合作与交流机制建立</w:t>
        </w:r>
        <w:r>
          <w:tab/>
        </w:r>
        <w:r>
          <w:fldChar w:fldCharType="begin"/>
        </w:r>
        <w:r>
          <w:instrText xml:space="preserve"> PAGEREF _Toc17553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19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_Toc20419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74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_Toc19374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16" w:history="1">
        <w:r>
          <w:rPr>
            <w:rFonts w:ascii="仿宋" w:eastAsia="仿宋" w:hAnsi="仿宋" w:cs="仿宋" w:hint="eastAsia"/>
            <w:lang w:eastAsia="zh-CN"/>
          </w:rPr>
          <w:t>十七、产业协同与集群发展</w:t>
        </w:r>
        <w:r>
          <w:tab/>
        </w:r>
        <w:r>
          <w:fldChar w:fldCharType="begin"/>
        </w:r>
        <w:r>
          <w:instrText xml:space="preserve"> PAGEREF _Toc22616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83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_Toc26183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73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_Toc16673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2" w:history="1">
        <w:r>
          <w:rPr>
            <w:rFonts w:ascii="仿宋" w:eastAsia="仿宋" w:hAnsi="仿宋" w:cs="仿宋" w:hint="eastAsia"/>
            <w:lang w:eastAsia="zh-CN"/>
          </w:rPr>
          <w:t>十八、知识产权管理与保护</w:t>
        </w:r>
        <w:r>
          <w:tab/>
        </w:r>
        <w:r>
          <w:fldChar w:fldCharType="begin"/>
        </w:r>
        <w:r>
          <w:instrText xml:space="preserve"> PAGEREF _Toc332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2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_Toc29332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57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_Toc23957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658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515"/>
      <w:r>
        <w:rPr>
          <w:rFonts w:ascii="仿宋" w:eastAsia="仿宋" w:hAnsi="仿宋" w:cs="仿宋" w:hint="eastAsia"/>
          <w:sz w:val="28"/>
          <w:lang w:eastAsia="zh-CN"/>
        </w:rPr>
        <w:t>一、压纹机项目概论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031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压纹机项目的申报单位是“XXX实业发展公司”，这是一家在其所处行业内备受尊敬的企业。公司自成立以来，通过其在压纹机项目中表现出的创新精神和卓越执行力，在市场上赢得了显著的地位。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该公司的法定代表人秦XX，在压纹机项目及其他多个行业领域中都有着显著的贡献。秦XX以其出色的领导才能和敏锐的商业洞察力，带领公司在压纹机项目等多个领域实现了持续的成长和成功。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压纹机项目的重要合作伙伴。公司专注于[行业名称]领域，以创新作为驱动力，不断推动技术进步和市场扩张。在压纹机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压纹机项目中展现了强劲的增长和稳定的财务表现。公司通过有效的策略，在压纹机项目中扩大了其市场份额并增强了盈利能力。同时，公司积极承担社会责任，参与各类社会公益项目，增强了其在压纹机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1896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压纹机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压纹机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8589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5970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压纹机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压纹机项目将进行详细的生态影响评估，确保不会对当地的动植物种群和自然栖息地造成负面影响。如果项目地点附近有重要的生物栖息地或生态敏感区，项目将重新考虑建设地点或采取相应的保护措施。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压纹机项目将积极采用可持续材料，如再生塑料和生物降解材料，以减少对环境的影响。项目还将推行废物减量和回收计划，例如通过再利用工业废料或建立回收系统。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压纹机项目还将参与当地的环保活动和计划，如资助当地的环境保护项目或与社区合作进行环保宣传活动。通过这些活动，项目不仅能够提高自身的环境表现，还能在当地社区中树立积极的环保形象。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6248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压纹机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压纹机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压纹机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7987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压纹机项目将采用绿色屋顶和生态墙等环境友好型建筑设计，这些设计不仅有助于改善空气质量，还能为城市野生动植物提供栖息地。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压纹机项目将建立高效的废水处理系统，确保所有工业废水在排放前都经过适当处理，达到或超过环保标准。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压纹机项目将致力于使用清洁能源，如太阳能和风能，减少对化石燃料的依赖。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压纹机项目将举办环保教育研讨会，向员工和当地社区普及环保知识，提升对环境保护重要性的认识。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8527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在压纹机项目启动前，将进行一系列深入的地质调查，包括钻探和土壤取样，以深入了解项目区域的地层结构和土壤组成。特别是对于土壤的承载能力和地下水位的深度进行详细评估。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https://d.book118.com/157163104062006043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0131EA"/>
    <w:rsid w:val="7F0131E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15716310406200604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2024-02-14T12:24:00Z</dcterms:created>
  <dcterms:modified xsi:type="dcterms:W3CDTF">2024-02-14T12:25:21Z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D06E97C7D1D140369FDDCFEAFB5E2225_11</vt:lpwstr>
  </property>
  <property fmtid="{D5CDD505-2E9C-101B-9397-08002B2CF9AE}" pid="3" name="KSOProductBuildVer">
    <vt:lpwstr>2052-12.1.0.16250</vt:lpwstr>
  </property>
</Properties>
</file>