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建筑承包合同(汇编15篇)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建筑承包合同1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甲方：_____________________(发包方)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乙方：_____________________(承包方)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经甲乙双方协商，甲方将______承包给乙方施工，为使工程能够顺利进行，特订立此协议，双方共同遵守。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承包方式本工程采取大包干做法(发放乙方工程量由甲方安排为准)。以承包临时便道的路面结构及两侧排水沟施工以及工期、质量、安全、文明施工的方式承包，并自行办理相关作业手续，施工期间乙方所发生的所有费用由乙方自行支付并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二、工期从_________年_______月______日-_________年_______月______日，共计____天。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三、甲方责任派驻现场代表负责工程管理和协调工作，甲方现场代表定为：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业务负责：______________________;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1.派驻现场代表负责工程管理和协调工作，乙方现场代表指定为：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业务负责：______________________;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施工负责：______________________;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2.服从甲方指挥，接受甲方监管，按质量完成工作;</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3.对施工安全负全部责任，对乙方人员的安全负全部责任;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4.遵守法纪，文明施工;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5.负责提供自乙方施工用水、电接口以后的所有乙方自用临时水、电设施设备的提供，安装和使用维护管理;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6.负责乙方施工用水电的水电费;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7.负责乙方所有人员的吃、住、交通安排;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8.负责乙方自用临时设施的搭建、自用工具设备的管理;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9.道路起点接____公司路口便道，终点在一号中。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10.路面结构采用0-5mm碎石面层(15cm厚)，级配开山石基层(50cm厚)，路面宽6米。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11.临时路面的平整度必须严格按设计及施工验收规范要求施工。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12.路面的密实度达到90%.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13.临时路两边各修一排水明沟，明沟内不允许出现倒坡积水等，边坡要求机械拍打。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负责(__________)年的工程质量保证维护。乙方承担工程完工后(__________)年内的质量保证和质量维护，保质期内发生事故，乙方需在接到甲方电话或书面通知后24小时内赶到现场维修，若发生需立即抢修、无法等乙方到来的情况，甲方也可委托第三方抢修。事故维修或抢修的费用，若事故属施工质量问题引至，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五、处罚责任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1.因甲方未能及时提供其责任范围的施工条件或其他甲方责任造成误工时间工期顺延。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2.因乙方责任发生安全事故，造成人员伤亡或财产损失的，乙方承担一切责任，赔偿损失，并罚款________元/次，属重大安全事故的，甲方并有权终止责任书。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乙方未能遵守安全文明施工规定，不听从甲方劝阻的，罚款____元/次，在安全文明施工检查中被政府有关部门处罚的，乙方除需承担所处罚金额外，并罚款__________元/次，被登报点名批评的，甲方并有权终止责任书。</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4.因乙方责任工程未能按合同工期完工，乙方除需承担甲方因此受到罚金外，并罚款________元/天，造成甲方总工期延误超过____天的，甲方有权终止本责任书。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5.保质期内，乙方未能按时对工程进行维护，或发生事故时乙方未能在规定时间到场维修，罚款________元/次。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6.工程途中所有机械设备以及承包方人员不得退出，不得讨价还价。否则，全部工程量不予结算，当作赔偿。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六、工作内容及单价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1.临时便道长度暂定____m，总价____圆，结算时按实际长度按比例多除少补。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2.乙方负责k1+040处砼排水管的安装(管材由甲方提供)，不再给乙方增加费用。工程款______________。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七、付款方式乙方必须于工程完成后将工程进度报给甲方，甲方____日内审核完毕并将结果通知乙方，工程完成____%后支付____万圆工程款给乙方，余下工程款验收合格后两个月付清。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1.该协议一式四份，甲乙双方各执二份，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2.未尽事宜双方可另行协商解决;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3.该协议自双方签字起生效，工程完工，工程款支付完毕后失效。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甲方(签字)：________________甲方(签字)：________________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__________年________月_______日__________年________月_______日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建设方：(甲方)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甲乙双方经过协商，本着自主经营，自负盈亏的原则，乙方在认可并执行合同各项条款的基础上，结合本工程具体情况，双方在平等自愿、协商一致的情况下，达成下列协议：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三、质量：按甲乙双方同意的图纸的各项事项施工，乙方应按甲方双方协商同意的要求按质量完成。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四、工期：天。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五、工程造价及付款方式：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1、工程造价：___元/吨，共计___吨，共计___元。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2、付款方式：完工后一次性付清。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六、甲乙双方责任及义务：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1、若甲方不按合同付款，乙方有权停止施工，乙方所造成的误工及一切经济损失，由甲方赔偿一切经济损失。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2、乙方在施工前，甲方必须保证乙方施工中的水、电、路三通，水电必须到施工现场。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3、在施工期间，工地所出现的工伤事故由乙方自己承担。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4、乙方若没按设计要求施工和出现质量问题所给甲方造成的一切损失，由乙方全部承担。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5、在施工期间个别天气和个别情况，工期可以顺延，因乙方原因，不按合同交工，甲方有权罚乙方工程总造价的2%罚款。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七、甲乙双方发生争议时协商解决，若协商不成，由寿光市人民法院裁决。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八、本合同未尽事宜，甲乙双方协商解决。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九、本合同一把式两份，甲、乙双方各执一份，本合同自双方签字盖章后即日起生效。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建筑承包合同3</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按照《中华人民共和国合同法》和《建筑安装工程承包合同条例》的原则，结合工程具体情况，经双方协商，达成如下协议：</w:t>
      </w:r>
      <w:r>
        <w:rPr>
          <w:rFonts w:ascii="宋体" w:hAnsi="宋体"/>
          <w:sz w:val="24"/>
          <w:szCs w:val="24"/>
        </w:rPr>
        <w:t xml:space="preserve"> 1、甲方将地处都江堰成都至都江堰客运铁路支线拆迁重建区地块1工程的水电安装部分承包给乙方施工修建。</w:t>
      </w:r>
      <w:r>
        <w:rPr>
          <w:rFonts w:ascii="宋体" w:hAnsi="宋体"/>
          <w:sz w:val="24"/>
          <w:szCs w:val="24"/>
        </w:rPr>
        <w:t xml:space="preserve"> 2、开工日期：20某某年6月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竣工日期：20某某年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总日历日期：</w:t>
      </w:r>
      <w:r>
        <w:rPr>
          <w:rFonts w:ascii="宋体" w:hAnsi="宋体"/>
          <w:sz w:val="24"/>
          <w:szCs w:val="24"/>
        </w:rPr>
        <w:t xml:space="preserve"> 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乙方必须按此日历天数完成工程施工任务，逾期造成的损失由乙方负责。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3、施工内容：按建设方提的安装部分工程量清单完成其工程量。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4、施工质量：乙方在施工过程中水电安装、调试、运行符合合格质量标准。质量验收由甲方负责，乙方负责协助完成。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5、工程承包总价：工程承包总价暂按投标总价，即：.00元(大写：肆佰玖拾陆万柒仟捌佰壹拾柒元)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6.1、按安装部分工程量清单的固定综合单价结算。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6.2、甲方按照工程总造价的12.00%(百分之十二</w:t>
      </w:r>
      <w:r>
        <w:rPr>
          <w:rFonts w:ascii="宋体" w:hAnsi="宋体"/>
          <w:sz w:val="24"/>
          <w:szCs w:val="24"/>
        </w:rPr>
        <w:t xml:space="preserve"> )收取乙方项目承包管理费(其中：空调设备单价不收取承包管理费)，上缴方式在建设单位拨付工程款时，按此比例收取。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6.3、甲方按国家规定的税率代扣代缴税金。(综合税率为3.84%)</w:t>
      </w:r>
      <w:r>
        <w:rPr>
          <w:rFonts w:ascii="宋体" w:hAnsi="宋体"/>
          <w:sz w:val="24"/>
          <w:szCs w:val="24"/>
        </w:rPr>
        <w:t xml:space="preserve"> 7、付款方式：建设方将工程款拨付到甲方账户后，甲方分六次支付工程款给乙方：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7.1、第一次：基础完成之后，按合同工程总额的10%支付。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7.2、第二次：一层浇筑楼板砼浇筑完成后，按合同工程总额的10%支付。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7.3、第三次：工程主体完成后，按合同工程总额的30%支付。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7.4、第四次：进入水电管道安装，按合同工程总额的20%支付。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7.5、第五次：工程完工后，按合同工程总额的10%支付。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7.6、第六次：工程经过竣工验收后，按合同工程总额的10%支付。余下5%，作为工程质量保证金，一年后退还。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8、合同份数：一式三份，其中甲方一份，乙方二份，双方签字盖章后生效。待工程验收合格结清工程款后自然失效。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发包方(章)：</w:t>
      </w:r>
      <w:r>
        <w:rPr>
          <w:rFonts w:ascii="宋体" w:hAnsi="宋体"/>
          <w:sz w:val="24"/>
          <w:szCs w:val="24"/>
        </w:rPr>
        <w:t xml:space="preserve"> 承包方(章)：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委托代表人：</w:t>
      </w:r>
      <w:r>
        <w:rPr>
          <w:rFonts w:ascii="宋体" w:hAnsi="宋体"/>
          <w:sz w:val="24"/>
          <w:szCs w:val="24"/>
        </w:rPr>
        <w:t xml:space="preserve"> 委托代表人：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年6月18日</w:t>
      </w:r>
      <w:r>
        <w:rPr>
          <w:rFonts w:ascii="宋体" w:hAnsi="宋体"/>
          <w:sz w:val="24"/>
          <w:szCs w:val="24"/>
        </w:rPr>
        <w:t xml:space="preserve"> 年6月18日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依照《中华人民共和国经济合同法》和《建筑安装工程承包合同条例》的有关规定，结合本工程的具体情况，经双方协商达成如下协议：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一、工程名称、地点、时间：乙方为甲方在金贵镇联星村7社建筑楼房两层，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二、工程内容：楼房基础，建筑两层砖混结构的楼房。建筑材料由甲方供应，乙方负责土建部分的轻工;水暖电的安装及上下水的安装由甲方负责，工商税收一切均由甲方缴纳，不包括房顶的二毡三油。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三、合同工程价款：按所有建筑面积计算，每平方米140元，楼梯、阳台包括在内。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四、施工要求：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1、甲方为乙方提供施工用水、用电和场地。施工期间如出现其他意外情况和干扰将全部由甲方负责处理。如出现工伤事故由乙方处理，施工设备乙方自备。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2、甲方要及时供应建房所需要的材料，不能耽误乙方的施工，配合乙方及时完工。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3、乙方必须严格按图纸施工。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4、甲方要增加新的建筑要求，更改原设计项目要经乙方同意。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5、付款方法：建房途中一层封顶时付款60%，工程继续进展到二层封顶时付款60%，工程完工后甲方应付清其余全部工程款。甲方不得拒付建筑工程应付的承包费。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6、乙方必须保证工程质量，保证按时完工。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五、甲乙双方必须按合同内容履行双方的权利和义务。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六、本合同一式两份，甲乙双方各一份，经双方签字后生效。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乙双方通过充分了解和协商，本着公平、自愿、诚实、信用的原则，签订房屋建筑施工承包合同。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一、甲方将座落在榔梨</w:t>
      </w:r>
      <w:r>
        <w:rPr>
          <w:rFonts w:ascii="宋体" w:hAnsi="宋体"/>
          <w:sz w:val="24"/>
          <w:szCs w:val="24"/>
        </w:rPr>
        <w:t xml:space="preserve"> 住房建设工程交给乙方施工建设。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二、工程结构：全框架，墙体采用粘土空心砖砌筑。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三、工程款结算方式：本工程采用大包干形式，包工包料、包质量、包安全。按建筑面积乘以平方米单价。建筑面积计算方式以国家建筑预结算方式计算，在承包范围内没有任何预算外资金。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四、施工工期：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延，乙方承担违约责任。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五、承建内容：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栋工程土建部分按甲方提供的正规设计院施工图施工。第七层按标准层进行施工。除外墙保温、门窗、内墙瓷砖、楼地面装饰、楼梯扶手、内墙涂料外。内墙及地面砂浆抹灰。外墙为甲方认可的外墙砖。外墙砖要粘贴牢固美观。所有工程质量按国家标准验收，不合格立即返工至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2、本栋工程水电部分按施工图的标准安装施工。乙方负责强电弱电的电线管、按线盒、开关盒、防雷、落水管等，其余材料如电缆、开关箱、开关、灯具、给排水管及配件均由甲方提供乙方负责安装保管。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建筑材料要求：所有建筑和安装材料均为正规产家的合格材料，原材料的合格证及进货凭证必须保留备查。所有水泥为“印山台”牌水泥，所用钢料为涟钢、湘钢、冷钢品牌出厂钢材，钢筋为现场配架，落水管为联塑pvc排水管。混凝土为商品混凝土，砖为合格粘土多孔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七、施工安全：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1、乙方应遵守工程建设的施工安全管理规定。严格按安全标准规范施工，指派专人负责，采取积极的安全防范措施，消除一切安全事故隐患。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2、乙方对所有施工作业人员进行安全教育和安全培训，切记安全第一，人人、个个讲安全。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3、乙方必须给所有施工作业人员签定劳动合同，购买足额保险。甲方不承担任何安全事故带来的经济损失和其他损失。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4、若姓重大伤亡及其他安全事故，乙方应按有关规定立即上报有关部门，同时按政府有关部门要求处理。事故发生的费用一切由乙方承担。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八、工程价款：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九、工程款支付方式：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1、签定合同，乙方向甲方支付拾万元的质量保证金后进行开工建设。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2、基础完工、验收合格后，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3、工程款支付每完成一层楼面，甲方付给乙方</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4、屋面验收合格后甲方向乙方总计付款达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5、外墙砖验收合格后，甲方向乙方总计付款至</w:t>
      </w:r>
      <w:r>
        <w:rPr>
          <w:rFonts w:ascii="宋体" w:hAnsi="宋体"/>
          <w:sz w:val="24"/>
          <w:szCs w:val="24"/>
        </w:rPr>
        <w:t xml:space="preserve"> 。</w:t>
      </w:r>
      <w:r>
        <w:rPr>
          <w:rFonts w:ascii="宋体" w:hAnsi="宋体"/>
          <w:sz w:val="24"/>
          <w:szCs w:val="24"/>
        </w:rPr>
        <w:t xml:space="preserve"> 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6、工程验收合格后一个月内，甲方向乙方支付至全部工程款的97%，另3%作为质量保证金，一年后全部付清。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他要求：甲方在施工中如有变更，贰仟元以内由乙方承担，甲方不出任何费用，超过部分只计材料成本。乙方必须具备相应工程的建筑资质。配备合格的技术员和施工作业人员。确保优质、高效的建设好本工程。乙方所需一切机械设备、工具、模板等生产生活设施均由乙方自备。乙方应听从尊重甲方施工人员的合理安排和合理建议。乙方应与榔梨工业园工程管理人员多交流、多沟通，协调好周边关系。确保工程的'顺利进行。工程用电、用水费用由乙方承担，并积极与供电、供水部门沟通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1、乙方必须在规定的时间内完工。如有托延，按合同日期每日罚款壹仟元(1000元/天)，甲方如未按合同要求付款，按2%的应付款额向乙方支付违约金。若乙方在施工过程中毁约、停工，甲方有权另请施工队伍进场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2、甲于甲方工程款应未及时到位，引起的工人工资、设备租金由甲方负责承担。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十二、本协议一式两份，双方各执一份。未尽事宜，甲、乙双方共同协商解决。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w:t>
      </w:r>
      <w:r>
        <w:rPr>
          <w:rFonts w:ascii="宋体" w:hAnsi="宋体"/>
          <w:sz w:val="24"/>
          <w:szCs w:val="24"/>
        </w:rPr>
        <w:t xml:space="preserve"> 乙方(签名)：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中华人民共和国合同法》、《中华人民共和国建筑法》及其他有关法律、法规，双方遵循平等、自愿、公平和诚实信用的原则，就发包方在河南省临颖县开发的锦绣江南小区工程项目由承包方实行施工总承包，经双方协商一致，签订如下施工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3、工程内容：1、2楼共2幢楼，总建筑面积约50000平方米。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4、结构形式：砖混结构。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二、工程承包方式及范围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1、承包方式：包工包料。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2、范围：本工程施工图内的土建及水电安装工程。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三、施工工期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1、开工日期：_____年__月_____日（以开工报告为准）；竣工（初验）日期：____年____月______日。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2、工程施工总工期330日历天；特殊情况（如停电半天以上）经发包方认可，工期顺延。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3、承包方应当按照合同约定工期完成施工，每延误一天按500元人民币/天向发包方支付违约金（不可抗力除外）；如承包方提前完工，每提前一天，发包方给予承包方每天人民币500元人民币的奖励。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四、质量验收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1、本合同约定工程质量必须达到合格等级标准；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工程实现监理，按照国家现行验收规范及程序进行施工和报验。承包人在施工中必须严格按图施工，符合国家现行有关规范，标准和强制性条文要求。服从监理人员和发包人授权的现场工程师的监督指导，对验收不合格的分部，分项工程应及时返工，直到合格为止，对于返工造成的一切经济损失均由承包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五、合同价格与支付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结算价：按建筑面积计算，暂定每平方米900元人民币（经发包方代表签字确定的材料认价、设计变更、工程变更联系、工程联系单（函）、经甲方审定的施工组织设计及施工方案中所涉及的费用部分等增加的工程造价不包含在此暂定价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2、本工程的架空层，按一层建筑面积计算。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3、材料价格：钢筋暂定为3800元每吨、水泥暂定为320元每吨计算；施工期间此材料价格变动超出市场价±3%，则按实调整。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4、工程款支付及结算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按单幢工程进行工程款支付及结算。基础±0.000完成一周内支付总价款的20%，主体二层结构完成一周内付总价款的15%，主体结构三~四层结构完成一周内付总价款的15%，主体封顶一周内付总价款的15%。外墙抹灰完工一周内付总价款的10%，具备竣工验收条件付总价款的10%，竣工验收合格一周内付至总价款的95%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单位工程竣工验收后，承包方应在30天内递交结算报告，发包方收到结算报告后28天内经第三方审计认定或提出审核意见。双方意见达成一致后28天内，发包方向承包方支付至工程结算总价的97%（留3%作为保修金）。保修金分2年返还，竣工验收合格之日起满1年后七日内返还2%，竣工验收合格之日起满2年后七日内返还剩余的1%。</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（3）如双方意见不一致，可根据问题性质，由双方向建设主管部门报请调解。若发包方收到竣工结算报告经第三方审计认定后28天内未提出审核意见，即视同工程结算报告已认可，并愿按此结算报告拨付工程款。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（4）发包方收到竣工结算报告后28天内无正当理由不支付工程结算价款，从第29天起按月2%的利率支付拖欠工程款利息，并承担违约责任。由于承包方不配合原因，造成28天内不能办理结算，则与发包方无关。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为充分体现双方良好的合作意愿，承包方同意在正式合同签订后10日内向发包方支付100万人民币的保证金，此保证金在主体二层结构完成后七日内退回50%，主体封顶后七日内全部退回，如未按约定时间退还保证金，每延期一天按应退款的千分之三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六、材料采购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范围内的各项建筑材料、各类成品、半成品均由承包人自行采购保管。承包人必须严格把好材料质量关，严格执行材料进场报验程序，严禁使用无出厂合格证、质量保证书或无试验报告及准用证的材料。所有进场材料的质量均需符合国家检验标准，并通过有检测资质的建材检测部门检测合格后方可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七、安全生产，文明施工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包人应遵守工程建设安全生产有关管理规定，办理相关安全生产手续，严格按安全标准组织施工，并随时接受行业检查人员依法实施的监督检查，采取必要的安全防范措施，消除事故隐患。在施工中发生质量、安全事故，造成人员伤亡的，一切法律责任和由此发生的一切经济损失均由责任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包人必须按照相关行政法规，规范标准结合本工程的实际情况，编制合理完善的，并经总监理工程师和发包人授权的工程师审核认可的施工组织方案及各项安全生产专项施工方案，做好文明施工，安全生产，争创“安全文明标化工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1、该合同签订后，承包人派陈有明项目经理，组成人员班子齐全的项目部进行项目规范管理，作业人员必须持证上岗。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2、施工过程中承包人应配合发包人协调好一切地方及周边关系，对于周边干扰按各自责任负责。如果产生卸车费等由发包方承担。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3、本工程在发包人办理建筑工程施工许可证、招投标、环卫、环保、施工占道、排污等各项工程综合验收及有关政府部门的手续时，承包人应积极配合，费用按相关规定各自承担。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4、本工程施工用电、用水由发包人提供，费用由承包人承担。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在施工过程中发包人提出对原设计进行变更，应提前14天向承包人发出书面变更通知，并经设计方出具相关的设计变更联系单，承包人按变更通知书进行施工，增加的工程造价随工程进度款一并支付，工期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6、发包方未按合同约定的时间内支付工程款，每延期一天按应付款的万分之三支付违约金。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7、工程款必须划入承包人书面指定的银行帐号，其他形式的工程款支付，承包人不予认可。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8、双方在合同履行过程中发生争议，双方协商解决；协商不成的，可向有管辖权的人民法院提起诉讼。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9、未尽事宜，双方另行协商。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10、本协议一式八份，双方各执四份，双方法定代表人或其授权代理人确认无误后签字盖章后生效。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发包人（公章）承包人（公章）住所：住所：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签约地点：签约地点：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建筑承包合同7</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https://d.book118.com/157201042125006034</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157201042125006034"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