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有色冶金相关行业公司员工职业生涯规划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21" w:history="1">
        <w:r>
          <w:rPr>
            <w:rFonts w:ascii="仿宋" w:eastAsia="仿宋" w:hAnsi="仿宋" w:cs="仿宋" w:hint="eastAsia"/>
            <w:lang w:eastAsia="zh-CN"/>
          </w:rPr>
          <w:t>前言</w:t>
        </w:r>
        <w:r>
          <w:tab/>
        </w:r>
        <w:r>
          <w:fldChar w:fldCharType="begin"/>
        </w:r>
        <w:r>
          <w:instrText xml:space="preserve"> PAGEREF _Toc4021 \h </w:instrText>
        </w:r>
        <w:r>
          <w:fldChar w:fldCharType="separate"/>
        </w:r>
        <w:r>
          <w:t>3</w:t>
        </w:r>
        <w:r>
          <w:fldChar w:fldCharType="end"/>
        </w:r>
      </w:hyperlink>
    </w:p>
    <w:p>
      <w:pPr>
        <w:pStyle w:val="TOC1"/>
        <w:tabs>
          <w:tab w:val="right" w:leader="dot" w:pos="8306"/>
        </w:tabs>
      </w:pPr>
      <w:hyperlink w:anchor="_Toc25394" w:history="1">
        <w:r>
          <w:rPr>
            <w:rFonts w:ascii="仿宋" w:eastAsia="仿宋" w:hAnsi="仿宋" w:cs="仿宋" w:hint="eastAsia"/>
            <w:lang w:eastAsia="zh-CN"/>
          </w:rPr>
          <w:t>一、项目基本情况</w:t>
        </w:r>
        <w:r>
          <w:tab/>
        </w:r>
        <w:r>
          <w:fldChar w:fldCharType="begin"/>
        </w:r>
        <w:r>
          <w:instrText xml:space="preserve"> PAGEREF _Toc25394 \h </w:instrText>
        </w:r>
        <w:r>
          <w:fldChar w:fldCharType="separate"/>
        </w:r>
        <w:r>
          <w:t>3</w:t>
        </w:r>
        <w:r>
          <w:fldChar w:fldCharType="end"/>
        </w:r>
      </w:hyperlink>
    </w:p>
    <w:p>
      <w:pPr>
        <w:pStyle w:val="TOC2"/>
        <w:tabs>
          <w:tab w:val="right" w:leader="dot" w:pos="8306"/>
        </w:tabs>
      </w:pPr>
      <w:hyperlink w:anchor="_Toc3537" w:history="1">
        <w:r>
          <w:rPr>
            <w:rFonts w:ascii="仿宋" w:eastAsia="仿宋" w:hAnsi="仿宋" w:cs="仿宋" w:hint="eastAsia"/>
            <w:lang w:eastAsia="zh-CN"/>
          </w:rPr>
          <w:t>(一)、项目名称及建设性质</w:t>
        </w:r>
        <w:r>
          <w:tab/>
        </w:r>
        <w:r>
          <w:fldChar w:fldCharType="begin"/>
        </w:r>
        <w:r>
          <w:instrText xml:space="preserve"> PAGEREF _Toc3537 \h </w:instrText>
        </w:r>
        <w:r>
          <w:fldChar w:fldCharType="separate"/>
        </w:r>
        <w:r>
          <w:t>3</w:t>
        </w:r>
        <w:r>
          <w:fldChar w:fldCharType="end"/>
        </w:r>
      </w:hyperlink>
    </w:p>
    <w:p>
      <w:pPr>
        <w:pStyle w:val="TOC2"/>
        <w:tabs>
          <w:tab w:val="right" w:leader="dot" w:pos="8306"/>
        </w:tabs>
      </w:pPr>
      <w:hyperlink w:anchor="_Toc2975" w:history="1">
        <w:r>
          <w:rPr>
            <w:rFonts w:ascii="仿宋" w:eastAsia="仿宋" w:hAnsi="仿宋" w:cs="仿宋" w:hint="eastAsia"/>
            <w:lang w:eastAsia="zh-CN"/>
          </w:rPr>
          <w:t>(二)、项目承办单位</w:t>
        </w:r>
        <w:r>
          <w:tab/>
        </w:r>
        <w:r>
          <w:fldChar w:fldCharType="begin"/>
        </w:r>
        <w:r>
          <w:instrText xml:space="preserve"> PAGEREF _Toc2975 \h </w:instrText>
        </w:r>
        <w:r>
          <w:fldChar w:fldCharType="separate"/>
        </w:r>
        <w:r>
          <w:t>4</w:t>
        </w:r>
        <w:r>
          <w:fldChar w:fldCharType="end"/>
        </w:r>
      </w:hyperlink>
    </w:p>
    <w:p>
      <w:pPr>
        <w:pStyle w:val="TOC2"/>
        <w:tabs>
          <w:tab w:val="right" w:leader="dot" w:pos="8306"/>
        </w:tabs>
      </w:pPr>
      <w:hyperlink w:anchor="_Toc4704" w:history="1">
        <w:r>
          <w:rPr>
            <w:rFonts w:ascii="仿宋" w:eastAsia="仿宋" w:hAnsi="仿宋" w:cs="仿宋" w:hint="eastAsia"/>
            <w:lang w:eastAsia="zh-CN"/>
          </w:rPr>
          <w:t>(三)、项目实施的可行性</w:t>
        </w:r>
        <w:r>
          <w:tab/>
        </w:r>
        <w:r>
          <w:fldChar w:fldCharType="begin"/>
        </w:r>
        <w:r>
          <w:instrText xml:space="preserve"> PAGEREF _Toc4704 \h </w:instrText>
        </w:r>
        <w:r>
          <w:fldChar w:fldCharType="separate"/>
        </w:r>
        <w:r>
          <w:t>5</w:t>
        </w:r>
        <w:r>
          <w:fldChar w:fldCharType="end"/>
        </w:r>
      </w:hyperlink>
    </w:p>
    <w:p>
      <w:pPr>
        <w:pStyle w:val="TOC2"/>
        <w:tabs>
          <w:tab w:val="right" w:leader="dot" w:pos="8306"/>
        </w:tabs>
      </w:pPr>
      <w:hyperlink w:anchor="_Toc21007" w:history="1">
        <w:r>
          <w:rPr>
            <w:rFonts w:ascii="仿宋" w:eastAsia="仿宋" w:hAnsi="仿宋" w:cs="仿宋" w:hint="eastAsia"/>
            <w:lang w:eastAsia="zh-CN"/>
          </w:rPr>
          <w:t>(四)、项目建设选址</w:t>
        </w:r>
        <w:r>
          <w:tab/>
        </w:r>
        <w:r>
          <w:fldChar w:fldCharType="begin"/>
        </w:r>
        <w:r>
          <w:instrText xml:space="preserve"> PAGEREF _Toc21007 \h </w:instrText>
        </w:r>
        <w:r>
          <w:fldChar w:fldCharType="separate"/>
        </w:r>
        <w:r>
          <w:t>6</w:t>
        </w:r>
        <w:r>
          <w:fldChar w:fldCharType="end"/>
        </w:r>
      </w:hyperlink>
    </w:p>
    <w:p>
      <w:pPr>
        <w:pStyle w:val="TOC2"/>
        <w:tabs>
          <w:tab w:val="right" w:leader="dot" w:pos="8306"/>
        </w:tabs>
      </w:pPr>
      <w:hyperlink w:anchor="_Toc23007" w:history="1">
        <w:r>
          <w:rPr>
            <w:rFonts w:ascii="仿宋" w:eastAsia="仿宋" w:hAnsi="仿宋" w:cs="仿宋" w:hint="eastAsia"/>
            <w:lang w:eastAsia="zh-CN"/>
          </w:rPr>
          <w:t>(五)、建筑物建设规模</w:t>
        </w:r>
        <w:r>
          <w:tab/>
        </w:r>
        <w:r>
          <w:fldChar w:fldCharType="begin"/>
        </w:r>
        <w:r>
          <w:instrText xml:space="preserve"> PAGEREF _Toc23007 \h </w:instrText>
        </w:r>
        <w:r>
          <w:fldChar w:fldCharType="separate"/>
        </w:r>
        <w:r>
          <w:t>8</w:t>
        </w:r>
        <w:r>
          <w:fldChar w:fldCharType="end"/>
        </w:r>
      </w:hyperlink>
    </w:p>
    <w:p>
      <w:pPr>
        <w:pStyle w:val="TOC2"/>
        <w:tabs>
          <w:tab w:val="right" w:leader="dot" w:pos="8306"/>
        </w:tabs>
      </w:pPr>
      <w:hyperlink w:anchor="_Toc26056" w:history="1">
        <w:r>
          <w:rPr>
            <w:rFonts w:ascii="仿宋" w:eastAsia="仿宋" w:hAnsi="仿宋" w:cs="仿宋" w:hint="eastAsia"/>
            <w:lang w:eastAsia="zh-CN"/>
          </w:rPr>
          <w:t>(六)、项目总投资及资金构成</w:t>
        </w:r>
        <w:r>
          <w:tab/>
        </w:r>
        <w:r>
          <w:fldChar w:fldCharType="begin"/>
        </w:r>
        <w:r>
          <w:instrText xml:space="preserve"> PAGEREF _Toc26056 \h </w:instrText>
        </w:r>
        <w:r>
          <w:fldChar w:fldCharType="separate"/>
        </w:r>
        <w:r>
          <w:t>9</w:t>
        </w:r>
        <w:r>
          <w:fldChar w:fldCharType="end"/>
        </w:r>
      </w:hyperlink>
    </w:p>
    <w:p>
      <w:pPr>
        <w:pStyle w:val="TOC2"/>
        <w:tabs>
          <w:tab w:val="right" w:leader="dot" w:pos="8306"/>
        </w:tabs>
      </w:pPr>
      <w:hyperlink w:anchor="_Toc12338" w:history="1">
        <w:r>
          <w:rPr>
            <w:rFonts w:ascii="仿宋" w:eastAsia="仿宋" w:hAnsi="仿宋" w:cs="仿宋" w:hint="eastAsia"/>
            <w:lang w:eastAsia="zh-CN"/>
          </w:rPr>
          <w:t>(七)、资金筹措方案</w:t>
        </w:r>
        <w:r>
          <w:tab/>
        </w:r>
        <w:r>
          <w:fldChar w:fldCharType="begin"/>
        </w:r>
        <w:r>
          <w:instrText xml:space="preserve"> PAGEREF _Toc12338 \h </w:instrText>
        </w:r>
        <w:r>
          <w:fldChar w:fldCharType="separate"/>
        </w:r>
        <w:r>
          <w:t>10</w:t>
        </w:r>
        <w:r>
          <w:fldChar w:fldCharType="end"/>
        </w:r>
      </w:hyperlink>
    </w:p>
    <w:p>
      <w:pPr>
        <w:pStyle w:val="TOC2"/>
        <w:tabs>
          <w:tab w:val="right" w:leader="dot" w:pos="8306"/>
        </w:tabs>
      </w:pPr>
      <w:hyperlink w:anchor="_Toc15855" w:history="1">
        <w:r>
          <w:rPr>
            <w:rFonts w:ascii="仿宋" w:eastAsia="仿宋" w:hAnsi="仿宋" w:cs="仿宋" w:hint="eastAsia"/>
            <w:lang w:eastAsia="zh-CN"/>
          </w:rPr>
          <w:t>(八)、项目预期经济效益规划目标</w:t>
        </w:r>
        <w:r>
          <w:tab/>
        </w:r>
        <w:r>
          <w:fldChar w:fldCharType="begin"/>
        </w:r>
        <w:r>
          <w:instrText xml:space="preserve"> PAGEREF _Toc15855 \h </w:instrText>
        </w:r>
        <w:r>
          <w:fldChar w:fldCharType="separate"/>
        </w:r>
        <w:r>
          <w:t>11</w:t>
        </w:r>
        <w:r>
          <w:fldChar w:fldCharType="end"/>
        </w:r>
      </w:hyperlink>
    </w:p>
    <w:p>
      <w:pPr>
        <w:pStyle w:val="TOC2"/>
        <w:tabs>
          <w:tab w:val="right" w:leader="dot" w:pos="8306"/>
        </w:tabs>
      </w:pPr>
      <w:hyperlink w:anchor="_Toc26487" w:history="1">
        <w:r>
          <w:rPr>
            <w:rFonts w:ascii="仿宋" w:eastAsia="仿宋" w:hAnsi="仿宋" w:cs="仿宋" w:hint="eastAsia"/>
            <w:lang w:eastAsia="zh-CN"/>
          </w:rPr>
          <w:t>(九)、项目建设进度规划</w:t>
        </w:r>
        <w:r>
          <w:tab/>
        </w:r>
        <w:r>
          <w:fldChar w:fldCharType="begin"/>
        </w:r>
        <w:r>
          <w:instrText xml:space="preserve"> PAGEREF _Toc26487 \h </w:instrText>
        </w:r>
        <w:r>
          <w:fldChar w:fldCharType="separate"/>
        </w:r>
        <w:r>
          <w:t>12</w:t>
        </w:r>
        <w:r>
          <w:fldChar w:fldCharType="end"/>
        </w:r>
      </w:hyperlink>
    </w:p>
    <w:p>
      <w:pPr>
        <w:pStyle w:val="TOC1"/>
        <w:tabs>
          <w:tab w:val="right" w:leader="dot" w:pos="8306"/>
        </w:tabs>
      </w:pPr>
      <w:hyperlink w:anchor="_Toc26000" w:history="1">
        <w:r>
          <w:rPr>
            <w:rFonts w:ascii="仿宋" w:eastAsia="仿宋" w:hAnsi="仿宋" w:cs="仿宋" w:hint="eastAsia"/>
            <w:lang w:eastAsia="zh-CN"/>
          </w:rPr>
          <w:t>二、员工压力管理及应对措施</w:t>
        </w:r>
        <w:r>
          <w:tab/>
        </w:r>
        <w:r>
          <w:fldChar w:fldCharType="begin"/>
        </w:r>
        <w:r>
          <w:instrText xml:space="preserve"> PAGEREF _Toc26000 \h </w:instrText>
        </w:r>
        <w:r>
          <w:fldChar w:fldCharType="separate"/>
        </w:r>
        <w:r>
          <w:t>14</w:t>
        </w:r>
        <w:r>
          <w:fldChar w:fldCharType="end"/>
        </w:r>
      </w:hyperlink>
    </w:p>
    <w:p>
      <w:pPr>
        <w:pStyle w:val="TOC2"/>
        <w:tabs>
          <w:tab w:val="right" w:leader="dot" w:pos="8306"/>
        </w:tabs>
      </w:pPr>
      <w:hyperlink w:anchor="_Toc25191" w:history="1">
        <w:r>
          <w:rPr>
            <w:rFonts w:ascii="仿宋" w:eastAsia="仿宋" w:hAnsi="仿宋" w:cs="仿宋" w:hint="eastAsia"/>
            <w:lang w:eastAsia="zh-CN"/>
          </w:rPr>
          <w:t>(一)、压力对员工的影响及管理原则</w:t>
        </w:r>
        <w:r>
          <w:tab/>
        </w:r>
        <w:r>
          <w:fldChar w:fldCharType="begin"/>
        </w:r>
        <w:r>
          <w:instrText xml:space="preserve"> PAGEREF _Toc25191 \h </w:instrText>
        </w:r>
        <w:r>
          <w:fldChar w:fldCharType="separate"/>
        </w:r>
        <w:r>
          <w:t>14</w:t>
        </w:r>
        <w:r>
          <w:fldChar w:fldCharType="end"/>
        </w:r>
      </w:hyperlink>
    </w:p>
    <w:p>
      <w:pPr>
        <w:pStyle w:val="TOC2"/>
        <w:tabs>
          <w:tab w:val="right" w:leader="dot" w:pos="8306"/>
        </w:tabs>
      </w:pPr>
      <w:hyperlink w:anchor="_Toc4337" w:history="1">
        <w:r>
          <w:rPr>
            <w:rFonts w:ascii="仿宋" w:eastAsia="仿宋" w:hAnsi="仿宋" w:cs="仿宋" w:hint="eastAsia"/>
            <w:lang w:eastAsia="zh-CN"/>
          </w:rPr>
          <w:t>(二)、压力应对策略及其实施方案</w:t>
        </w:r>
        <w:r>
          <w:tab/>
        </w:r>
        <w:r>
          <w:fldChar w:fldCharType="begin"/>
        </w:r>
        <w:r>
          <w:instrText xml:space="preserve"> PAGEREF _Toc4337 \h </w:instrText>
        </w:r>
        <w:r>
          <w:fldChar w:fldCharType="separate"/>
        </w:r>
        <w:r>
          <w:t>15</w:t>
        </w:r>
        <w:r>
          <w:fldChar w:fldCharType="end"/>
        </w:r>
      </w:hyperlink>
    </w:p>
    <w:p>
      <w:pPr>
        <w:pStyle w:val="TOC2"/>
        <w:tabs>
          <w:tab w:val="right" w:leader="dot" w:pos="8306"/>
        </w:tabs>
      </w:pPr>
      <w:hyperlink w:anchor="_Toc14033" w:history="1">
        <w:r>
          <w:rPr>
            <w:rFonts w:ascii="仿宋" w:eastAsia="仿宋" w:hAnsi="仿宋" w:cs="仿宋" w:hint="eastAsia"/>
            <w:lang w:eastAsia="zh-CN"/>
          </w:rPr>
          <w:t>(三)、压力管理效果的评估及持续改进</w:t>
        </w:r>
        <w:r>
          <w:tab/>
        </w:r>
        <w:r>
          <w:fldChar w:fldCharType="begin"/>
        </w:r>
        <w:r>
          <w:instrText xml:space="preserve"> PAGEREF _Toc14033 \h </w:instrText>
        </w:r>
        <w:r>
          <w:fldChar w:fldCharType="separate"/>
        </w:r>
        <w:r>
          <w:t>16</w:t>
        </w:r>
        <w:r>
          <w:fldChar w:fldCharType="end"/>
        </w:r>
      </w:hyperlink>
    </w:p>
    <w:p>
      <w:pPr>
        <w:pStyle w:val="TOC1"/>
        <w:tabs>
          <w:tab w:val="right" w:leader="dot" w:pos="8306"/>
        </w:tabs>
      </w:pPr>
      <w:hyperlink w:anchor="_Toc3751" w:history="1">
        <w:r>
          <w:rPr>
            <w:rFonts w:ascii="仿宋" w:eastAsia="仿宋" w:hAnsi="仿宋" w:cs="仿宋" w:hint="eastAsia"/>
            <w:lang w:eastAsia="zh-CN"/>
          </w:rPr>
          <w:t>三、有色冶金行业背景分析</w:t>
        </w:r>
        <w:r>
          <w:tab/>
        </w:r>
        <w:r>
          <w:fldChar w:fldCharType="begin"/>
        </w:r>
        <w:r>
          <w:instrText xml:space="preserve"> PAGEREF _Toc3751 \h </w:instrText>
        </w:r>
        <w:r>
          <w:fldChar w:fldCharType="separate"/>
        </w:r>
        <w:r>
          <w:t>17</w:t>
        </w:r>
        <w:r>
          <w:fldChar w:fldCharType="end"/>
        </w:r>
      </w:hyperlink>
    </w:p>
    <w:p>
      <w:pPr>
        <w:pStyle w:val="TOC2"/>
        <w:tabs>
          <w:tab w:val="right" w:leader="dot" w:pos="8306"/>
        </w:tabs>
      </w:pPr>
      <w:hyperlink w:anchor="_Toc20730" w:history="1">
        <w:r>
          <w:rPr>
            <w:rFonts w:ascii="仿宋" w:eastAsia="仿宋" w:hAnsi="仿宋" w:cs="仿宋" w:hint="eastAsia"/>
            <w:lang w:eastAsia="zh-CN"/>
          </w:rPr>
          <w:t>(一)、有色冶金行业背景分析</w:t>
        </w:r>
        <w:r>
          <w:tab/>
        </w:r>
        <w:r>
          <w:fldChar w:fldCharType="begin"/>
        </w:r>
        <w:r>
          <w:instrText xml:space="preserve"> PAGEREF _Toc20730 \h </w:instrText>
        </w:r>
        <w:r>
          <w:fldChar w:fldCharType="separate"/>
        </w:r>
        <w:r>
          <w:t>17</w:t>
        </w:r>
        <w:r>
          <w:fldChar w:fldCharType="end"/>
        </w:r>
      </w:hyperlink>
    </w:p>
    <w:p>
      <w:pPr>
        <w:pStyle w:val="TOC1"/>
        <w:tabs>
          <w:tab w:val="right" w:leader="dot" w:pos="8306"/>
        </w:tabs>
      </w:pPr>
      <w:hyperlink w:anchor="_Toc31218" w:history="1">
        <w:r>
          <w:rPr>
            <w:rFonts w:ascii="仿宋" w:eastAsia="仿宋" w:hAnsi="仿宋" w:cs="仿宋" w:hint="eastAsia"/>
            <w:lang w:eastAsia="zh-CN"/>
          </w:rPr>
          <w:t>四、员工沟通技巧培训与人际关系管理</w:t>
        </w:r>
        <w:r>
          <w:tab/>
        </w:r>
        <w:r>
          <w:fldChar w:fldCharType="begin"/>
        </w:r>
        <w:r>
          <w:instrText xml:space="preserve"> PAGEREF _Toc31218 \h </w:instrText>
        </w:r>
        <w:r>
          <w:fldChar w:fldCharType="separate"/>
        </w:r>
        <w:r>
          <w:t>19</w:t>
        </w:r>
        <w:r>
          <w:fldChar w:fldCharType="end"/>
        </w:r>
      </w:hyperlink>
    </w:p>
    <w:p>
      <w:pPr>
        <w:pStyle w:val="TOC2"/>
        <w:tabs>
          <w:tab w:val="right" w:leader="dot" w:pos="8306"/>
        </w:tabs>
      </w:pPr>
      <w:hyperlink w:anchor="_Toc1762" w:history="1">
        <w:r>
          <w:rPr>
            <w:rFonts w:ascii="仿宋" w:eastAsia="仿宋" w:hAnsi="仿宋" w:cs="仿宋" w:hint="eastAsia"/>
            <w:lang w:eastAsia="zh-CN"/>
          </w:rPr>
          <w:t>(一)、沟通技巧的重要性及培训计划</w:t>
        </w:r>
        <w:r>
          <w:tab/>
        </w:r>
        <w:r>
          <w:fldChar w:fldCharType="begin"/>
        </w:r>
        <w:r>
          <w:instrText xml:space="preserve"> PAGEREF _Toc1762 \h </w:instrText>
        </w:r>
        <w:r>
          <w:fldChar w:fldCharType="separate"/>
        </w:r>
        <w:r>
          <w:t>19</w:t>
        </w:r>
        <w:r>
          <w:fldChar w:fldCharType="end"/>
        </w:r>
      </w:hyperlink>
    </w:p>
    <w:p>
      <w:pPr>
        <w:pStyle w:val="TOC2"/>
        <w:tabs>
          <w:tab w:val="right" w:leader="dot" w:pos="8306"/>
        </w:tabs>
      </w:pPr>
      <w:hyperlink w:anchor="_Toc376" w:history="1">
        <w:r>
          <w:rPr>
            <w:rFonts w:ascii="仿宋" w:eastAsia="仿宋" w:hAnsi="仿宋" w:cs="仿宋" w:hint="eastAsia"/>
            <w:lang w:eastAsia="zh-CN"/>
          </w:rPr>
          <w:t>(二)、人际关系管理的原则与方法</w:t>
        </w:r>
        <w:r>
          <w:tab/>
        </w:r>
        <w:r>
          <w:fldChar w:fldCharType="begin"/>
        </w:r>
        <w:r>
          <w:instrText xml:space="preserve"> PAGEREF _Toc376 \h </w:instrText>
        </w:r>
        <w:r>
          <w:fldChar w:fldCharType="separate"/>
        </w:r>
        <w:r>
          <w:t>20</w:t>
        </w:r>
        <w:r>
          <w:fldChar w:fldCharType="end"/>
        </w:r>
      </w:hyperlink>
    </w:p>
    <w:p>
      <w:pPr>
        <w:pStyle w:val="TOC2"/>
        <w:tabs>
          <w:tab w:val="right" w:leader="dot" w:pos="8306"/>
        </w:tabs>
      </w:pPr>
      <w:hyperlink w:anchor="_Toc17082" w:history="1">
        <w:r>
          <w:rPr>
            <w:rFonts w:ascii="仿宋" w:eastAsia="仿宋" w:hAnsi="仿宋" w:cs="仿宋" w:hint="eastAsia"/>
            <w:lang w:eastAsia="zh-CN"/>
          </w:rPr>
          <w:t>(三)、良好人际关系的建立与维护</w:t>
        </w:r>
        <w:r>
          <w:tab/>
        </w:r>
        <w:r>
          <w:fldChar w:fldCharType="begin"/>
        </w:r>
        <w:r>
          <w:instrText xml:space="preserve"> PAGEREF _Toc17082 \h </w:instrText>
        </w:r>
        <w:r>
          <w:fldChar w:fldCharType="separate"/>
        </w:r>
        <w:r>
          <w:t>20</w:t>
        </w:r>
        <w:r>
          <w:fldChar w:fldCharType="end"/>
        </w:r>
      </w:hyperlink>
    </w:p>
    <w:p>
      <w:pPr>
        <w:pStyle w:val="TOC1"/>
        <w:tabs>
          <w:tab w:val="right" w:leader="dot" w:pos="8306"/>
        </w:tabs>
      </w:pPr>
      <w:hyperlink w:anchor="_Toc27732" w:history="1">
        <w:r>
          <w:rPr>
            <w:rFonts w:ascii="仿宋" w:eastAsia="仿宋" w:hAnsi="仿宋" w:cs="仿宋" w:hint="eastAsia"/>
            <w:lang w:eastAsia="zh-CN"/>
          </w:rPr>
          <w:t>五、薪酬制度管理</w:t>
        </w:r>
        <w:r>
          <w:tab/>
        </w:r>
        <w:r>
          <w:fldChar w:fldCharType="begin"/>
        </w:r>
        <w:r>
          <w:instrText xml:space="preserve"> PAGEREF _Toc27732 \h </w:instrText>
        </w:r>
        <w:r>
          <w:fldChar w:fldCharType="separate"/>
        </w:r>
        <w:r>
          <w:t>21</w:t>
        </w:r>
        <w:r>
          <w:fldChar w:fldCharType="end"/>
        </w:r>
      </w:hyperlink>
    </w:p>
    <w:p>
      <w:pPr>
        <w:pStyle w:val="TOC2"/>
        <w:tabs>
          <w:tab w:val="right" w:leader="dot" w:pos="8306"/>
        </w:tabs>
      </w:pPr>
      <w:hyperlink w:anchor="_Toc26135" w:history="1">
        <w:r>
          <w:rPr>
            <w:rFonts w:ascii="仿宋" w:eastAsia="仿宋" w:hAnsi="仿宋" w:cs="仿宋" w:hint="eastAsia"/>
            <w:lang w:eastAsia="zh-CN"/>
          </w:rPr>
          <w:t>(一)、薪酬管理制度</w:t>
        </w:r>
        <w:r>
          <w:tab/>
        </w:r>
        <w:r>
          <w:fldChar w:fldCharType="begin"/>
        </w:r>
        <w:r>
          <w:instrText xml:space="preserve"> PAGEREF _Toc26135 \h </w:instrText>
        </w:r>
        <w:r>
          <w:fldChar w:fldCharType="separate"/>
        </w:r>
        <w:r>
          <w:t>21</w:t>
        </w:r>
        <w:r>
          <w:fldChar w:fldCharType="end"/>
        </w:r>
      </w:hyperlink>
    </w:p>
    <w:p>
      <w:pPr>
        <w:pStyle w:val="TOC2"/>
        <w:tabs>
          <w:tab w:val="right" w:leader="dot" w:pos="8306"/>
        </w:tabs>
      </w:pPr>
      <w:hyperlink w:anchor="_Toc6412" w:history="1">
        <w:r>
          <w:rPr>
            <w:rFonts w:ascii="仿宋" w:eastAsia="仿宋" w:hAnsi="仿宋" w:cs="仿宋" w:hint="eastAsia"/>
            <w:lang w:eastAsia="zh-CN"/>
          </w:rPr>
          <w:t>(二)、奖金制度的制定</w:t>
        </w:r>
        <w:r>
          <w:tab/>
        </w:r>
        <w:r>
          <w:fldChar w:fldCharType="begin"/>
        </w:r>
        <w:r>
          <w:instrText xml:space="preserve"> PAGEREF _Toc6412 \h </w:instrText>
        </w:r>
        <w:r>
          <w:fldChar w:fldCharType="separate"/>
        </w:r>
        <w:r>
          <w:t>24</w:t>
        </w:r>
        <w:r>
          <w:fldChar w:fldCharType="end"/>
        </w:r>
      </w:hyperlink>
    </w:p>
    <w:p>
      <w:pPr>
        <w:pStyle w:val="TOC2"/>
        <w:tabs>
          <w:tab w:val="right" w:leader="dot" w:pos="8306"/>
        </w:tabs>
      </w:pPr>
      <w:hyperlink w:anchor="_Toc21408" w:history="1">
        <w:r>
          <w:rPr>
            <w:rFonts w:ascii="仿宋" w:eastAsia="仿宋" w:hAnsi="仿宋" w:cs="仿宋" w:hint="eastAsia"/>
            <w:lang w:eastAsia="zh-CN"/>
          </w:rPr>
          <w:t>(三)、岗位薪酬体系设计</w:t>
        </w:r>
        <w:r>
          <w:tab/>
        </w:r>
        <w:r>
          <w:fldChar w:fldCharType="begin"/>
        </w:r>
        <w:r>
          <w:instrText xml:space="preserve"> PAGEREF _Toc21408 \h </w:instrText>
        </w:r>
        <w:r>
          <w:fldChar w:fldCharType="separate"/>
        </w:r>
        <w:r>
          <w:t>27</w:t>
        </w:r>
        <w:r>
          <w:fldChar w:fldCharType="end"/>
        </w:r>
      </w:hyperlink>
    </w:p>
    <w:p>
      <w:pPr>
        <w:pStyle w:val="TOC2"/>
        <w:tabs>
          <w:tab w:val="right" w:leader="dot" w:pos="8306"/>
        </w:tabs>
      </w:pPr>
      <w:hyperlink w:anchor="_Toc19709" w:history="1">
        <w:r>
          <w:rPr>
            <w:rFonts w:ascii="仿宋" w:eastAsia="仿宋" w:hAnsi="仿宋" w:cs="仿宋" w:hint="eastAsia"/>
            <w:lang w:eastAsia="zh-CN"/>
          </w:rPr>
          <w:t>(四)、绩效薪酬体系设计</w:t>
        </w:r>
        <w:r>
          <w:tab/>
        </w:r>
        <w:r>
          <w:fldChar w:fldCharType="begin"/>
        </w:r>
        <w:r>
          <w:instrText xml:space="preserve"> PAGEREF _Toc19709 \h </w:instrText>
        </w:r>
        <w:r>
          <w:fldChar w:fldCharType="separate"/>
        </w:r>
        <w:r>
          <w:t>29</w:t>
        </w:r>
        <w:r>
          <w:fldChar w:fldCharType="end"/>
        </w:r>
      </w:hyperlink>
    </w:p>
    <w:p>
      <w:pPr>
        <w:pStyle w:val="TOC1"/>
        <w:tabs>
          <w:tab w:val="right" w:leader="dot" w:pos="8306"/>
        </w:tabs>
      </w:pPr>
      <w:hyperlink w:anchor="_Toc15177" w:history="1">
        <w:r>
          <w:rPr>
            <w:rFonts w:ascii="仿宋" w:eastAsia="仿宋" w:hAnsi="仿宋" w:cs="仿宋" w:hint="eastAsia"/>
            <w:lang w:eastAsia="zh-CN"/>
          </w:rPr>
          <w:t>六、第十二章职业伦理与社会责任</w:t>
        </w:r>
        <w:r>
          <w:tab/>
        </w:r>
        <w:r>
          <w:fldChar w:fldCharType="begin"/>
        </w:r>
        <w:r>
          <w:instrText xml:space="preserve"> PAGEREF _Toc15177 \h </w:instrText>
        </w:r>
        <w:r>
          <w:fldChar w:fldCharType="separate"/>
        </w:r>
        <w:r>
          <w:t>30</w:t>
        </w:r>
        <w:r>
          <w:fldChar w:fldCharType="end"/>
        </w:r>
      </w:hyperlink>
    </w:p>
    <w:p>
      <w:pPr>
        <w:pStyle w:val="TOC2"/>
        <w:tabs>
          <w:tab w:val="right" w:leader="dot" w:pos="8306"/>
        </w:tabs>
      </w:pPr>
      <w:hyperlink w:anchor="_Toc8235" w:history="1">
        <w:r>
          <w:rPr>
            <w:rFonts w:ascii="仿宋" w:eastAsia="仿宋" w:hAnsi="仿宋" w:cs="仿宋" w:hint="eastAsia"/>
            <w:lang w:eastAsia="zh-CN"/>
          </w:rPr>
          <w:t>(一)、职业道德规范</w:t>
        </w:r>
        <w:r>
          <w:tab/>
        </w:r>
        <w:r>
          <w:fldChar w:fldCharType="begin"/>
        </w:r>
        <w:r>
          <w:instrText xml:space="preserve"> PAGEREF _Toc8235 \h </w:instrText>
        </w:r>
        <w:r>
          <w:fldChar w:fldCharType="separate"/>
        </w:r>
        <w:r>
          <w:t>30</w:t>
        </w:r>
        <w:r>
          <w:fldChar w:fldCharType="end"/>
        </w:r>
      </w:hyperlink>
    </w:p>
    <w:p>
      <w:pPr>
        <w:pStyle w:val="TOC2"/>
        <w:tabs>
          <w:tab w:val="right" w:leader="dot" w:pos="8306"/>
        </w:tabs>
      </w:pPr>
      <w:hyperlink w:anchor="_Toc25952" w:history="1">
        <w:r>
          <w:rPr>
            <w:rFonts w:ascii="仿宋" w:eastAsia="仿宋" w:hAnsi="仿宋" w:cs="仿宋" w:hint="eastAsia"/>
            <w:lang w:eastAsia="zh-CN"/>
          </w:rPr>
          <w:t>(二)、社会责任履行</w:t>
        </w:r>
        <w:r>
          <w:tab/>
        </w:r>
        <w:r>
          <w:fldChar w:fldCharType="begin"/>
        </w:r>
        <w:r>
          <w:instrText xml:space="preserve"> PAGEREF _Toc25952 \h </w:instrText>
        </w:r>
        <w:r>
          <w:fldChar w:fldCharType="separate"/>
        </w:r>
        <w:r>
          <w:t>31</w:t>
        </w:r>
        <w:r>
          <w:fldChar w:fldCharType="end"/>
        </w:r>
      </w:hyperlink>
    </w:p>
    <w:p>
      <w:pPr>
        <w:pStyle w:val="TOC1"/>
        <w:tabs>
          <w:tab w:val="right" w:leader="dot" w:pos="8306"/>
        </w:tabs>
      </w:pPr>
      <w:hyperlink w:anchor="_Toc28834" w:history="1">
        <w:r>
          <w:rPr>
            <w:rFonts w:ascii="仿宋" w:eastAsia="仿宋" w:hAnsi="仿宋" w:cs="仿宋" w:hint="eastAsia"/>
            <w:lang w:eastAsia="zh-CN"/>
          </w:rPr>
          <w:t>七、第三十二章未来发展愿景</w:t>
        </w:r>
        <w:r>
          <w:tab/>
        </w:r>
        <w:r>
          <w:fldChar w:fldCharType="begin"/>
        </w:r>
        <w:r>
          <w:instrText xml:space="preserve"> PAGEREF _Toc28834 \h </w:instrText>
        </w:r>
        <w:r>
          <w:fldChar w:fldCharType="separate"/>
        </w:r>
        <w:r>
          <w:t>32</w:t>
        </w:r>
        <w:r>
          <w:fldChar w:fldCharType="end"/>
        </w:r>
      </w:hyperlink>
    </w:p>
    <w:p>
      <w:pPr>
        <w:pStyle w:val="TOC2"/>
        <w:tabs>
          <w:tab w:val="right" w:leader="dot" w:pos="8306"/>
        </w:tabs>
      </w:pPr>
      <w:hyperlink w:anchor="_Toc23278" w:history="1">
        <w:r>
          <w:rPr>
            <w:rFonts w:ascii="仿宋" w:eastAsia="仿宋" w:hAnsi="仿宋" w:cs="仿宋" w:hint="eastAsia"/>
            <w:lang w:eastAsia="zh-CN"/>
          </w:rPr>
          <w:t>(一)、员工职业生涯管理的未来趋势</w:t>
        </w:r>
        <w:r>
          <w:tab/>
        </w:r>
        <w:r>
          <w:fldChar w:fldCharType="begin"/>
        </w:r>
        <w:r>
          <w:instrText xml:space="preserve"> PAGEREF _Toc23278 \h </w:instrText>
        </w:r>
        <w:r>
          <w:fldChar w:fldCharType="separate"/>
        </w:r>
        <w:r>
          <w:t>32</w:t>
        </w:r>
        <w:r>
          <w:fldChar w:fldCharType="end"/>
        </w:r>
      </w:hyperlink>
    </w:p>
    <w:p>
      <w:pPr>
        <w:pStyle w:val="TOC2"/>
        <w:tabs>
          <w:tab w:val="right" w:leader="dot" w:pos="8306"/>
        </w:tabs>
      </w:pPr>
      <w:hyperlink w:anchor="_Toc25029" w:history="1">
        <w:r>
          <w:rPr>
            <w:rFonts w:ascii="仿宋" w:eastAsia="仿宋" w:hAnsi="仿宋" w:cs="仿宋" w:hint="eastAsia"/>
            <w:lang w:eastAsia="zh-CN"/>
          </w:rPr>
          <w:t>(二)、公司在员工发展中的未来愿景</w:t>
        </w:r>
        <w:r>
          <w:tab/>
        </w:r>
        <w:r>
          <w:fldChar w:fldCharType="begin"/>
        </w:r>
        <w:r>
          <w:instrText xml:space="preserve"> PAGEREF _Toc25029 \h </w:instrText>
        </w:r>
        <w:r>
          <w:fldChar w:fldCharType="separate"/>
        </w:r>
        <w:r>
          <w:t>33</w:t>
        </w:r>
        <w:r>
          <w:fldChar w:fldCharType="end"/>
        </w:r>
      </w:hyperlink>
    </w:p>
    <w:p>
      <w:pPr>
        <w:pStyle w:val="TOC1"/>
        <w:tabs>
          <w:tab w:val="right" w:leader="dot" w:pos="8306"/>
        </w:tabs>
      </w:pPr>
      <w:hyperlink w:anchor="_Toc32318" w:history="1">
        <w:r>
          <w:rPr>
            <w:rFonts w:ascii="仿宋" w:eastAsia="仿宋" w:hAnsi="仿宋" w:cs="仿宋" w:hint="eastAsia"/>
            <w:lang w:eastAsia="zh-CN"/>
          </w:rPr>
          <w:t>八、第二十八章公司与员工法律关系</w:t>
        </w:r>
        <w:r>
          <w:tab/>
        </w:r>
        <w:r>
          <w:fldChar w:fldCharType="begin"/>
        </w:r>
        <w:r>
          <w:instrText xml:space="preserve"> PAGEREF _Toc32318 \h </w:instrText>
        </w:r>
        <w:r>
          <w:fldChar w:fldCharType="separate"/>
        </w:r>
        <w:r>
          <w:t>33</w:t>
        </w:r>
        <w:r>
          <w:fldChar w:fldCharType="end"/>
        </w:r>
      </w:hyperlink>
    </w:p>
    <w:p>
      <w:pPr>
        <w:pStyle w:val="TOC2"/>
        <w:tabs>
          <w:tab w:val="right" w:leader="dot" w:pos="8306"/>
        </w:tabs>
      </w:pPr>
      <w:hyperlink w:anchor="_Toc20293" w:history="1">
        <w:r>
          <w:rPr>
            <w:rFonts w:ascii="仿宋" w:eastAsia="仿宋" w:hAnsi="仿宋" w:cs="仿宋" w:hint="eastAsia"/>
            <w:lang w:eastAsia="zh-CN"/>
          </w:rPr>
          <w:t>(一)、劳动合同管理</w:t>
        </w:r>
        <w:r>
          <w:tab/>
        </w:r>
        <w:r>
          <w:fldChar w:fldCharType="begin"/>
        </w:r>
        <w:r>
          <w:instrText xml:space="preserve"> PAGEREF _Toc20293 \h </w:instrText>
        </w:r>
        <w:r>
          <w:fldChar w:fldCharType="separate"/>
        </w:r>
        <w:r>
          <w:t>33</w:t>
        </w:r>
        <w:r>
          <w:fldChar w:fldCharType="end"/>
        </w:r>
      </w:hyperlink>
    </w:p>
    <w:p>
      <w:pPr>
        <w:pStyle w:val="TOC2"/>
        <w:tabs>
          <w:tab w:val="right" w:leader="dot" w:pos="8306"/>
        </w:tabs>
      </w:pPr>
      <w:hyperlink w:anchor="_Toc31884" w:history="1">
        <w:r>
          <w:rPr>
            <w:rFonts w:ascii="仿宋" w:eastAsia="仿宋" w:hAnsi="仿宋" w:cs="仿宋" w:hint="eastAsia"/>
            <w:lang w:eastAsia="zh-CN"/>
          </w:rPr>
          <w:t>(二)、法定假期与劳动保障</w:t>
        </w:r>
        <w:r>
          <w:tab/>
        </w:r>
        <w:r>
          <w:fldChar w:fldCharType="begin"/>
        </w:r>
        <w:r>
          <w:instrText xml:space="preserve"> PAGEREF _Toc31884 \h </w:instrText>
        </w:r>
        <w:r>
          <w:fldChar w:fldCharType="separate"/>
        </w:r>
        <w:r>
          <w:t>34</w:t>
        </w:r>
        <w:r>
          <w:fldChar w:fldCharType="end"/>
        </w:r>
      </w:hyperlink>
    </w:p>
    <w:p>
      <w:pPr>
        <w:pStyle w:val="TOC2"/>
        <w:tabs>
          <w:tab w:val="right" w:leader="dot" w:pos="8306"/>
        </w:tabs>
      </w:pPr>
      <w:hyperlink w:anchor="_Toc6289" w:history="1">
        <w:r>
          <w:rPr>
            <w:rFonts w:ascii="仿宋" w:eastAsia="仿宋" w:hAnsi="仿宋" w:cs="仿宋" w:hint="eastAsia"/>
            <w:lang w:eastAsia="zh-CN"/>
          </w:rPr>
          <w:t>(三)、合规经营与风险防范</w:t>
        </w:r>
        <w:r>
          <w:tab/>
        </w:r>
        <w:r>
          <w:fldChar w:fldCharType="begin"/>
        </w:r>
        <w:r>
          <w:instrText xml:space="preserve"> PAGEREF _Toc6289 \h </w:instrText>
        </w:r>
        <w:r>
          <w:fldChar w:fldCharType="separate"/>
        </w:r>
        <w:r>
          <w:t>35</w:t>
        </w:r>
        <w:r>
          <w:fldChar w:fldCharType="end"/>
        </w:r>
      </w:hyperlink>
    </w:p>
    <w:p>
      <w:pPr>
        <w:pStyle w:val="TOC1"/>
        <w:tabs>
          <w:tab w:val="right" w:leader="dot" w:pos="8306"/>
        </w:tabs>
      </w:pPr>
      <w:hyperlink w:anchor="_Toc2595" w:history="1">
        <w:r>
          <w:rPr>
            <w:rFonts w:ascii="仿宋" w:eastAsia="仿宋" w:hAnsi="仿宋" w:cs="仿宋" w:hint="eastAsia"/>
            <w:lang w:eastAsia="zh-CN"/>
          </w:rPr>
          <w:t>九、第四十章员工身心健康管理</w:t>
        </w:r>
        <w:r>
          <w:tab/>
        </w:r>
        <w:r>
          <w:fldChar w:fldCharType="begin"/>
        </w:r>
        <w:r>
          <w:instrText xml:space="preserve"> PAGEREF _Toc2595 \h </w:instrText>
        </w:r>
        <w:r>
          <w:fldChar w:fldCharType="separate"/>
        </w:r>
        <w:r>
          <w:t>36</w:t>
        </w:r>
        <w:r>
          <w:fldChar w:fldCharType="end"/>
        </w:r>
      </w:hyperlink>
    </w:p>
    <w:p>
      <w:pPr>
        <w:pStyle w:val="TOC2"/>
        <w:tabs>
          <w:tab w:val="right" w:leader="dot" w:pos="8306"/>
        </w:tabs>
      </w:pPr>
      <w:hyperlink w:anchor="_Toc4348" w:history="1">
        <w:r>
          <w:rPr>
            <w:rFonts w:ascii="仿宋" w:eastAsia="仿宋" w:hAnsi="仿宋" w:cs="仿宋" w:hint="eastAsia"/>
            <w:lang w:eastAsia="zh-CN"/>
          </w:rPr>
          <w:t>(一)、健康促进计划</w:t>
        </w:r>
        <w:r>
          <w:tab/>
        </w:r>
        <w:r>
          <w:fldChar w:fldCharType="begin"/>
        </w:r>
        <w:r>
          <w:instrText xml:space="preserve"> PAGEREF _Toc4348 \h </w:instrText>
        </w:r>
        <w:r>
          <w:fldChar w:fldCharType="separate"/>
        </w:r>
        <w:r>
          <w:t>36</w:t>
        </w:r>
        <w:r>
          <w:fldChar w:fldCharType="end"/>
        </w:r>
      </w:hyperlink>
    </w:p>
    <w:p>
      <w:pPr>
        <w:pStyle w:val="TOC2"/>
        <w:tabs>
          <w:tab w:val="right" w:leader="dot" w:pos="8306"/>
        </w:tabs>
      </w:pPr>
      <w:hyperlink w:anchor="_Toc9332" w:history="1">
        <w:r>
          <w:rPr>
            <w:rFonts w:ascii="仿宋" w:eastAsia="仿宋" w:hAnsi="仿宋" w:cs="仿宋" w:hint="eastAsia"/>
            <w:lang w:eastAsia="zh-CN"/>
          </w:rPr>
          <w:t>(二)、健康饮食与运动计划</w:t>
        </w:r>
        <w:r>
          <w:tab/>
        </w:r>
        <w:r>
          <w:fldChar w:fldCharType="begin"/>
        </w:r>
        <w:r>
          <w:instrText xml:space="preserve"> PAGEREF _Toc9332 \h </w:instrText>
        </w:r>
        <w:r>
          <w:fldChar w:fldCharType="separate"/>
        </w:r>
        <w:r>
          <w:t>36</w:t>
        </w:r>
        <w:r>
          <w:fldChar w:fldCharType="end"/>
        </w:r>
      </w:hyperlink>
    </w:p>
    <w:p>
      <w:pPr>
        <w:pStyle w:val="TOC2"/>
        <w:tabs>
          <w:tab w:val="right" w:leader="dot" w:pos="8306"/>
        </w:tabs>
      </w:pPr>
      <w:hyperlink w:anchor="_Toc500" w:history="1">
        <w:r>
          <w:rPr>
            <w:rFonts w:ascii="仿宋" w:eastAsia="仿宋" w:hAnsi="仿宋" w:cs="仿宋" w:hint="eastAsia"/>
            <w:lang w:eastAsia="zh-CN"/>
          </w:rPr>
          <w:t>(三)、心理健康服务与支持</w:t>
        </w:r>
        <w:r>
          <w:tab/>
        </w:r>
        <w:r>
          <w:fldChar w:fldCharType="begin"/>
        </w:r>
        <w:r>
          <w:instrText xml:space="preserve"> PAGEREF _Toc500 \h </w:instrText>
        </w:r>
        <w:r>
          <w:fldChar w:fldCharType="separate"/>
        </w:r>
        <w:r>
          <w:t>37</w:t>
        </w:r>
        <w:r>
          <w:fldChar w:fldCharType="end"/>
        </w:r>
      </w:hyperlink>
    </w:p>
    <w:p>
      <w:pPr>
        <w:pStyle w:val="TOC2"/>
        <w:tabs>
          <w:tab w:val="right" w:leader="dot" w:pos="8306"/>
        </w:tabs>
      </w:pPr>
      <w:hyperlink w:anchor="_Toc12784" w:history="1">
        <w:r>
          <w:rPr>
            <w:rFonts w:ascii="仿宋" w:eastAsia="仿宋" w:hAnsi="仿宋" w:cs="仿宋" w:hint="eastAsia"/>
            <w:lang w:eastAsia="zh-CN"/>
          </w:rPr>
          <w:t>(四)、工作压力管理</w:t>
        </w:r>
        <w:r>
          <w:tab/>
        </w:r>
        <w:r>
          <w:fldChar w:fldCharType="begin"/>
        </w:r>
        <w:r>
          <w:instrText xml:space="preserve"> PAGEREF _Toc12784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17" w:history="1">
        <w:r>
          <w:rPr>
            <w:rFonts w:ascii="仿宋" w:eastAsia="仿宋" w:hAnsi="仿宋" w:cs="仿宋" w:hint="eastAsia"/>
            <w:lang w:eastAsia="zh-CN"/>
          </w:rPr>
          <w:t>(五)、工作负荷评估与调整</w:t>
        </w:r>
        <w:r>
          <w:tab/>
        </w:r>
        <w:r>
          <w:fldChar w:fldCharType="begin"/>
        </w:r>
        <w:r>
          <w:instrText xml:space="preserve"> PAGEREF _Toc22517 \h </w:instrText>
        </w:r>
        <w:r>
          <w:fldChar w:fldCharType="separate"/>
        </w:r>
        <w:r>
          <w:t>38</w:t>
        </w:r>
        <w:r>
          <w:fldChar w:fldCharType="end"/>
        </w:r>
      </w:hyperlink>
    </w:p>
    <w:p>
      <w:pPr>
        <w:pStyle w:val="TOC2"/>
        <w:tabs>
          <w:tab w:val="right" w:leader="dot" w:pos="8306"/>
        </w:tabs>
      </w:pPr>
      <w:hyperlink w:anchor="_Toc21932" w:history="1">
        <w:r>
          <w:rPr>
            <w:rFonts w:ascii="仿宋" w:eastAsia="仿宋" w:hAnsi="仿宋" w:cs="仿宋" w:hint="eastAsia"/>
            <w:lang w:eastAsia="zh-CN"/>
          </w:rPr>
          <w:t>(六)、员工心理咨询与支持</w:t>
        </w:r>
        <w:r>
          <w:tab/>
        </w:r>
        <w:r>
          <w:fldChar w:fldCharType="begin"/>
        </w:r>
        <w:r>
          <w:instrText xml:space="preserve"> PAGEREF _Toc21932 \h </w:instrText>
        </w:r>
        <w:r>
          <w:fldChar w:fldCharType="separate"/>
        </w:r>
        <w:r>
          <w:t>39</w:t>
        </w:r>
        <w:r>
          <w:fldChar w:fldCharType="end"/>
        </w:r>
      </w:hyperlink>
    </w:p>
    <w:p>
      <w:pPr>
        <w:pStyle w:val="TOC1"/>
        <w:tabs>
          <w:tab w:val="right" w:leader="dot" w:pos="8306"/>
        </w:tabs>
      </w:pPr>
      <w:hyperlink w:anchor="_Toc6180" w:history="1">
        <w:r>
          <w:rPr>
            <w:rFonts w:ascii="仿宋" w:eastAsia="仿宋" w:hAnsi="仿宋" w:cs="仿宋" w:hint="eastAsia"/>
            <w:lang w:eastAsia="zh-CN"/>
          </w:rPr>
          <w:t>十、第十四章员工健康与安全管理</w:t>
        </w:r>
        <w:r>
          <w:tab/>
        </w:r>
        <w:r>
          <w:fldChar w:fldCharType="begin"/>
        </w:r>
        <w:r>
          <w:instrText xml:space="preserve"> PAGEREF _Toc6180 \h </w:instrText>
        </w:r>
        <w:r>
          <w:fldChar w:fldCharType="separate"/>
        </w:r>
        <w:r>
          <w:t>40</w:t>
        </w:r>
        <w:r>
          <w:fldChar w:fldCharType="end"/>
        </w:r>
      </w:hyperlink>
    </w:p>
    <w:p>
      <w:pPr>
        <w:pStyle w:val="TOC2"/>
        <w:tabs>
          <w:tab w:val="right" w:leader="dot" w:pos="8306"/>
        </w:tabs>
      </w:pPr>
      <w:hyperlink w:anchor="_Toc15634" w:history="1">
        <w:r>
          <w:rPr>
            <w:rFonts w:ascii="仿宋" w:eastAsia="仿宋" w:hAnsi="仿宋" w:cs="仿宋" w:hint="eastAsia"/>
            <w:lang w:eastAsia="zh-CN"/>
          </w:rPr>
          <w:t>(一)、健康保障计划</w:t>
        </w:r>
        <w:r>
          <w:tab/>
        </w:r>
        <w:r>
          <w:fldChar w:fldCharType="begin"/>
        </w:r>
        <w:r>
          <w:instrText xml:space="preserve"> PAGEREF _Toc15634 \h </w:instrText>
        </w:r>
        <w:r>
          <w:fldChar w:fldCharType="separate"/>
        </w:r>
        <w:r>
          <w:t>40</w:t>
        </w:r>
        <w:r>
          <w:fldChar w:fldCharType="end"/>
        </w:r>
      </w:hyperlink>
    </w:p>
    <w:p>
      <w:pPr>
        <w:pStyle w:val="TOC2"/>
        <w:tabs>
          <w:tab w:val="right" w:leader="dot" w:pos="8306"/>
        </w:tabs>
      </w:pPr>
      <w:hyperlink w:anchor="_Toc27575" w:history="1">
        <w:r>
          <w:rPr>
            <w:rFonts w:ascii="仿宋" w:eastAsia="仿宋" w:hAnsi="仿宋" w:cs="仿宋" w:hint="eastAsia"/>
            <w:lang w:eastAsia="zh-CN"/>
          </w:rPr>
          <w:t>(二)、安全管理体系</w:t>
        </w:r>
        <w:r>
          <w:tab/>
        </w:r>
        <w:r>
          <w:fldChar w:fldCharType="begin"/>
        </w:r>
        <w:r>
          <w:instrText xml:space="preserve"> PAGEREF _Toc27575 \h </w:instrText>
        </w:r>
        <w:r>
          <w:fldChar w:fldCharType="separate"/>
        </w:r>
        <w:r>
          <w:t>41</w:t>
        </w:r>
        <w:r>
          <w:fldChar w:fldCharType="end"/>
        </w:r>
      </w:hyperlink>
    </w:p>
    <w:p>
      <w:pPr>
        <w:pStyle w:val="TOC1"/>
        <w:tabs>
          <w:tab w:val="right" w:leader="dot" w:pos="8306"/>
        </w:tabs>
      </w:pPr>
      <w:hyperlink w:anchor="_Toc8237" w:history="1">
        <w:r>
          <w:rPr>
            <w:rFonts w:ascii="仿宋" w:eastAsia="仿宋" w:hAnsi="仿宋" w:cs="仿宋" w:hint="eastAsia"/>
            <w:lang w:eastAsia="zh-CN"/>
          </w:rPr>
          <w:t>十一、第四十三章员工参与决策与公司治理</w:t>
        </w:r>
        <w:r>
          <w:tab/>
        </w:r>
        <w:r>
          <w:fldChar w:fldCharType="begin"/>
        </w:r>
        <w:r>
          <w:instrText xml:space="preserve"> PAGEREF _Toc8237 \h </w:instrText>
        </w:r>
        <w:r>
          <w:fldChar w:fldCharType="separate"/>
        </w:r>
        <w:r>
          <w:t>43</w:t>
        </w:r>
        <w:r>
          <w:fldChar w:fldCharType="end"/>
        </w:r>
      </w:hyperlink>
    </w:p>
    <w:p>
      <w:pPr>
        <w:pStyle w:val="TOC2"/>
        <w:tabs>
          <w:tab w:val="right" w:leader="dot" w:pos="8306"/>
        </w:tabs>
      </w:pPr>
      <w:hyperlink w:anchor="_Toc14221" w:history="1">
        <w:r>
          <w:rPr>
            <w:rFonts w:ascii="仿宋" w:eastAsia="仿宋" w:hAnsi="仿宋" w:cs="仿宋" w:hint="eastAsia"/>
            <w:lang w:eastAsia="zh-CN"/>
          </w:rPr>
          <w:t>(一)、员工参与决策机制</w:t>
        </w:r>
        <w:r>
          <w:tab/>
        </w:r>
        <w:r>
          <w:fldChar w:fldCharType="begin"/>
        </w:r>
        <w:r>
          <w:instrText xml:space="preserve"> PAGEREF _Toc14221 \h </w:instrText>
        </w:r>
        <w:r>
          <w:fldChar w:fldCharType="separate"/>
        </w:r>
        <w:r>
          <w:t>43</w:t>
        </w:r>
        <w:r>
          <w:fldChar w:fldCharType="end"/>
        </w:r>
      </w:hyperlink>
    </w:p>
    <w:p>
      <w:pPr>
        <w:pStyle w:val="TOC2"/>
        <w:tabs>
          <w:tab w:val="right" w:leader="dot" w:pos="8306"/>
        </w:tabs>
      </w:pPr>
      <w:hyperlink w:anchor="_Toc12631" w:history="1">
        <w:r>
          <w:rPr>
            <w:rFonts w:ascii="仿宋" w:eastAsia="仿宋" w:hAnsi="仿宋" w:cs="仿宋" w:hint="eastAsia"/>
            <w:lang w:eastAsia="zh-CN"/>
          </w:rPr>
          <w:t>(二)、参与决策的渠道与机会</w:t>
        </w:r>
        <w:r>
          <w:tab/>
        </w:r>
        <w:r>
          <w:fldChar w:fldCharType="begin"/>
        </w:r>
        <w:r>
          <w:instrText xml:space="preserve"> PAGEREF _Toc12631 \h </w:instrText>
        </w:r>
        <w:r>
          <w:fldChar w:fldCharType="separate"/>
        </w:r>
        <w:r>
          <w:t>44</w:t>
        </w:r>
        <w:r>
          <w:fldChar w:fldCharType="end"/>
        </w:r>
      </w:hyperlink>
    </w:p>
    <w:p>
      <w:pPr>
        <w:pStyle w:val="TOC2"/>
        <w:tabs>
          <w:tab w:val="right" w:leader="dot" w:pos="8306"/>
        </w:tabs>
      </w:pPr>
      <w:hyperlink w:anchor="_Toc10666" w:history="1">
        <w:r>
          <w:rPr>
            <w:rFonts w:ascii="仿宋" w:eastAsia="仿宋" w:hAnsi="仿宋" w:cs="仿宋" w:hint="eastAsia"/>
            <w:lang w:eastAsia="zh-CN"/>
          </w:rPr>
          <w:t>(三)、代表员工意见的制度</w:t>
        </w:r>
        <w:r>
          <w:tab/>
        </w:r>
        <w:r>
          <w:fldChar w:fldCharType="begin"/>
        </w:r>
        <w:r>
          <w:instrText xml:space="preserve"> PAGEREF _Toc10666 \h </w:instrText>
        </w:r>
        <w:r>
          <w:fldChar w:fldCharType="separate"/>
        </w:r>
        <w:r>
          <w:t>44</w:t>
        </w:r>
        <w:r>
          <w:fldChar w:fldCharType="end"/>
        </w:r>
      </w:hyperlink>
    </w:p>
    <w:p>
      <w:pPr>
        <w:pStyle w:val="TOC2"/>
        <w:tabs>
          <w:tab w:val="right" w:leader="dot" w:pos="8306"/>
        </w:tabs>
      </w:pPr>
      <w:hyperlink w:anchor="_Toc24398" w:history="1">
        <w:r>
          <w:rPr>
            <w:rFonts w:ascii="仿宋" w:eastAsia="仿宋" w:hAnsi="仿宋" w:cs="仿宋" w:hint="eastAsia"/>
            <w:lang w:eastAsia="zh-CN"/>
          </w:rPr>
          <w:t>(四)、公司治理与透明度</w:t>
        </w:r>
        <w:r>
          <w:tab/>
        </w:r>
        <w:r>
          <w:fldChar w:fldCharType="begin"/>
        </w:r>
        <w:r>
          <w:instrText xml:space="preserve"> PAGEREF _Toc24398 \h </w:instrText>
        </w:r>
        <w:r>
          <w:fldChar w:fldCharType="separate"/>
        </w:r>
        <w:r>
          <w:t>45</w:t>
        </w:r>
        <w:r>
          <w:fldChar w:fldCharType="end"/>
        </w:r>
      </w:hyperlink>
    </w:p>
    <w:p>
      <w:pPr>
        <w:pStyle w:val="TOC2"/>
        <w:tabs>
          <w:tab w:val="right" w:leader="dot" w:pos="8306"/>
        </w:tabs>
      </w:pPr>
      <w:hyperlink w:anchor="_Toc13172" w:history="1">
        <w:r>
          <w:rPr>
            <w:rFonts w:ascii="仿宋" w:eastAsia="仿宋" w:hAnsi="仿宋" w:cs="仿宋" w:hint="eastAsia"/>
            <w:lang w:eastAsia="zh-CN"/>
          </w:rPr>
          <w:t>(五)、公司治理结构的建设</w:t>
        </w:r>
        <w:r>
          <w:tab/>
        </w:r>
        <w:r>
          <w:fldChar w:fldCharType="begin"/>
        </w:r>
        <w:r>
          <w:instrText xml:space="preserve"> PAGEREF _Toc13172 \h </w:instrText>
        </w:r>
        <w:r>
          <w:fldChar w:fldCharType="separate"/>
        </w:r>
        <w:r>
          <w:t>46</w:t>
        </w:r>
        <w:r>
          <w:fldChar w:fldCharType="end"/>
        </w:r>
      </w:hyperlink>
    </w:p>
    <w:p>
      <w:pPr>
        <w:pStyle w:val="TOC2"/>
        <w:tabs>
          <w:tab w:val="right" w:leader="dot" w:pos="8306"/>
        </w:tabs>
      </w:pPr>
      <w:hyperlink w:anchor="_Toc9471" w:history="1">
        <w:r>
          <w:rPr>
            <w:rFonts w:ascii="仿宋" w:eastAsia="仿宋" w:hAnsi="仿宋" w:cs="仿宋" w:hint="eastAsia"/>
            <w:lang w:eastAsia="zh-CN"/>
          </w:rPr>
          <w:t>(六)、公司业绩与财务信息的公开</w:t>
        </w:r>
        <w:r>
          <w:tab/>
        </w:r>
        <w:r>
          <w:fldChar w:fldCharType="begin"/>
        </w:r>
        <w:r>
          <w:instrText xml:space="preserve"> PAGEREF _Toc9471 \h </w:instrText>
        </w:r>
        <w:r>
          <w:fldChar w:fldCharType="separate"/>
        </w:r>
        <w:r>
          <w:t>47</w:t>
        </w:r>
        <w:r>
          <w:fldChar w:fldCharType="end"/>
        </w:r>
      </w:hyperlink>
    </w:p>
    <w:p>
      <w:pPr>
        <w:pStyle w:val="TOC1"/>
        <w:tabs>
          <w:tab w:val="right" w:leader="dot" w:pos="8306"/>
        </w:tabs>
      </w:pPr>
      <w:hyperlink w:anchor="_Toc24282" w:history="1">
        <w:r>
          <w:rPr>
            <w:rFonts w:ascii="仿宋" w:eastAsia="仿宋" w:hAnsi="仿宋" w:cs="仿宋" w:hint="eastAsia"/>
            <w:lang w:eastAsia="zh-CN"/>
          </w:rPr>
          <w:t>十二、员工多元化与包容性管理</w:t>
        </w:r>
        <w:r>
          <w:tab/>
        </w:r>
        <w:r>
          <w:fldChar w:fldCharType="begin"/>
        </w:r>
        <w:r>
          <w:instrText xml:space="preserve"> PAGEREF _Toc24282 \h </w:instrText>
        </w:r>
        <w:r>
          <w:fldChar w:fldCharType="separate"/>
        </w:r>
        <w:r>
          <w:t>48</w:t>
        </w:r>
        <w:r>
          <w:fldChar w:fldCharType="end"/>
        </w:r>
      </w:hyperlink>
    </w:p>
    <w:p>
      <w:pPr>
        <w:pStyle w:val="TOC2"/>
        <w:tabs>
          <w:tab w:val="right" w:leader="dot" w:pos="8306"/>
        </w:tabs>
      </w:pPr>
      <w:hyperlink w:anchor="_Toc15489" w:history="1">
        <w:r>
          <w:rPr>
            <w:rFonts w:ascii="仿宋" w:eastAsia="仿宋" w:hAnsi="仿宋" w:cs="仿宋" w:hint="eastAsia"/>
            <w:lang w:eastAsia="zh-CN"/>
          </w:rPr>
          <w:t>(一)、员工多元化的价值与挑战</w:t>
        </w:r>
        <w:r>
          <w:tab/>
        </w:r>
        <w:r>
          <w:fldChar w:fldCharType="begin"/>
        </w:r>
        <w:r>
          <w:instrText xml:space="preserve"> PAGEREF _Toc15489 \h </w:instrText>
        </w:r>
        <w:r>
          <w:fldChar w:fldCharType="separate"/>
        </w:r>
        <w:r>
          <w:t>48</w:t>
        </w:r>
        <w:r>
          <w:fldChar w:fldCharType="end"/>
        </w:r>
      </w:hyperlink>
    </w:p>
    <w:p>
      <w:pPr>
        <w:pStyle w:val="TOC2"/>
        <w:tabs>
          <w:tab w:val="right" w:leader="dot" w:pos="8306"/>
        </w:tabs>
      </w:pPr>
      <w:hyperlink w:anchor="_Toc7642" w:history="1">
        <w:r>
          <w:rPr>
            <w:rFonts w:ascii="仿宋" w:eastAsia="仿宋" w:hAnsi="仿宋" w:cs="仿宋" w:hint="eastAsia"/>
            <w:lang w:eastAsia="zh-CN"/>
          </w:rPr>
          <w:t>(二)、员工包容性政策与实践</w:t>
        </w:r>
        <w:r>
          <w:tab/>
        </w:r>
        <w:r>
          <w:fldChar w:fldCharType="begin"/>
        </w:r>
        <w:r>
          <w:instrText xml:space="preserve"> PAGEREF _Toc7642 \h </w:instrText>
        </w:r>
        <w:r>
          <w:fldChar w:fldCharType="separate"/>
        </w:r>
        <w:r>
          <w:t>49</w:t>
        </w:r>
        <w:r>
          <w:fldChar w:fldCharType="end"/>
        </w:r>
      </w:hyperlink>
    </w:p>
    <w:p>
      <w:pPr>
        <w:pStyle w:val="TOC2"/>
        <w:tabs>
          <w:tab w:val="right" w:leader="dot" w:pos="8306"/>
        </w:tabs>
      </w:pPr>
      <w:hyperlink w:anchor="_Toc30487" w:history="1">
        <w:r>
          <w:rPr>
            <w:rFonts w:ascii="仿宋" w:eastAsia="仿宋" w:hAnsi="仿宋" w:cs="仿宋" w:hint="eastAsia"/>
            <w:lang w:eastAsia="zh-CN"/>
          </w:rPr>
          <w:t>(三)、多元与包容性文化的培育与维护</w:t>
        </w:r>
        <w:r>
          <w:tab/>
        </w:r>
        <w:r>
          <w:fldChar w:fldCharType="begin"/>
        </w:r>
        <w:r>
          <w:instrText xml:space="preserve"> PAGEREF _Toc30487 \h </w:instrText>
        </w:r>
        <w:r>
          <w:fldChar w:fldCharType="separate"/>
        </w:r>
        <w:r>
          <w:t>49</w:t>
        </w:r>
        <w:r>
          <w:fldChar w:fldCharType="end"/>
        </w:r>
      </w:hyperlink>
    </w:p>
    <w:p>
      <w:pPr>
        <w:pStyle w:val="TOC1"/>
        <w:tabs>
          <w:tab w:val="right" w:leader="dot" w:pos="8306"/>
        </w:tabs>
      </w:pPr>
      <w:hyperlink w:anchor="_Toc28408" w:history="1">
        <w:r>
          <w:rPr>
            <w:rFonts w:ascii="仿宋" w:eastAsia="仿宋" w:hAnsi="仿宋" w:cs="仿宋" w:hint="eastAsia"/>
            <w:lang w:eastAsia="zh-CN"/>
          </w:rPr>
          <w:t>十三、第四十八章员工环保与可持续发展</w:t>
        </w:r>
        <w:r>
          <w:tab/>
        </w:r>
        <w:r>
          <w:fldChar w:fldCharType="begin"/>
        </w:r>
        <w:r>
          <w:instrText xml:space="preserve"> PAGEREF _Toc28408 \h </w:instrText>
        </w:r>
        <w:r>
          <w:fldChar w:fldCharType="separate"/>
        </w:r>
        <w:r>
          <w:t>50</w:t>
        </w:r>
        <w:r>
          <w:fldChar w:fldCharType="end"/>
        </w:r>
      </w:hyperlink>
    </w:p>
    <w:p>
      <w:pPr>
        <w:pStyle w:val="TOC2"/>
        <w:tabs>
          <w:tab w:val="right" w:leader="dot" w:pos="8306"/>
        </w:tabs>
      </w:pPr>
      <w:hyperlink w:anchor="_Toc19005" w:history="1">
        <w:r>
          <w:rPr>
            <w:rFonts w:ascii="仿宋" w:eastAsia="仿宋" w:hAnsi="仿宋" w:cs="仿宋" w:hint="eastAsia"/>
            <w:lang w:eastAsia="zh-CN"/>
          </w:rPr>
          <w:t>(一)、环保意识与培训</w:t>
        </w:r>
        <w:r>
          <w:tab/>
        </w:r>
        <w:r>
          <w:fldChar w:fldCharType="begin"/>
        </w:r>
        <w:r>
          <w:instrText xml:space="preserve"> PAGEREF _Toc19005 \h </w:instrText>
        </w:r>
        <w:r>
          <w:fldChar w:fldCharType="separate"/>
        </w:r>
        <w:r>
          <w:t>50</w:t>
        </w:r>
        <w:r>
          <w:fldChar w:fldCharType="end"/>
        </w:r>
      </w:hyperlink>
    </w:p>
    <w:p>
      <w:pPr>
        <w:pStyle w:val="TOC2"/>
        <w:tabs>
          <w:tab w:val="right" w:leader="dot" w:pos="8306"/>
        </w:tabs>
      </w:pPr>
      <w:hyperlink w:anchor="_Toc18083" w:history="1">
        <w:r>
          <w:rPr>
            <w:rFonts w:ascii="仿宋" w:eastAsia="仿宋" w:hAnsi="仿宋" w:cs="仿宋" w:hint="eastAsia"/>
            <w:lang w:eastAsia="zh-CN"/>
          </w:rPr>
          <w:t>(二)、公司环保文化的传播</w:t>
        </w:r>
        <w:r>
          <w:tab/>
        </w:r>
        <w:r>
          <w:fldChar w:fldCharType="begin"/>
        </w:r>
        <w:r>
          <w:instrText xml:space="preserve"> PAGEREF _Toc18083 \h </w:instrText>
        </w:r>
        <w:r>
          <w:fldChar w:fldCharType="separate"/>
        </w:r>
        <w:r>
          <w:t>51</w:t>
        </w:r>
        <w:r>
          <w:fldChar w:fldCharType="end"/>
        </w:r>
      </w:hyperlink>
    </w:p>
    <w:p>
      <w:pPr>
        <w:pStyle w:val="TOC2"/>
        <w:tabs>
          <w:tab w:val="right" w:leader="dot" w:pos="8306"/>
        </w:tabs>
      </w:pPr>
      <w:hyperlink w:anchor="_Toc25090" w:history="1">
        <w:r>
          <w:rPr>
            <w:rFonts w:ascii="仿宋" w:eastAsia="仿宋" w:hAnsi="仿宋" w:cs="仿宋" w:hint="eastAsia"/>
            <w:lang w:eastAsia="zh-CN"/>
          </w:rPr>
          <w:t>(三)、员工参与的环保培训</w:t>
        </w:r>
        <w:r>
          <w:tab/>
        </w:r>
        <w:r>
          <w:fldChar w:fldCharType="begin"/>
        </w:r>
        <w:r>
          <w:instrText xml:space="preserve"> PAGEREF _Toc25090 \h </w:instrText>
        </w:r>
        <w:r>
          <w:fldChar w:fldCharType="separate"/>
        </w:r>
        <w:r>
          <w:t>52</w:t>
        </w:r>
        <w:r>
          <w:fldChar w:fldCharType="end"/>
        </w:r>
      </w:hyperlink>
    </w:p>
    <w:p>
      <w:pPr>
        <w:pStyle w:val="TOC2"/>
        <w:tabs>
          <w:tab w:val="right" w:leader="dot" w:pos="8306"/>
        </w:tabs>
      </w:pPr>
      <w:hyperlink w:anchor="_Toc27810" w:history="1">
        <w:r>
          <w:rPr>
            <w:rFonts w:ascii="仿宋" w:eastAsia="仿宋" w:hAnsi="仿宋" w:cs="仿宋" w:hint="eastAsia"/>
            <w:lang w:eastAsia="zh-CN"/>
          </w:rPr>
          <w:t>(四)、可持续发展目标与实践</w:t>
        </w:r>
        <w:r>
          <w:tab/>
        </w:r>
        <w:r>
          <w:fldChar w:fldCharType="begin"/>
        </w:r>
        <w:r>
          <w:instrText xml:space="preserve"> PAGEREF _Toc27810 \h </w:instrText>
        </w:r>
        <w:r>
          <w:fldChar w:fldCharType="separate"/>
        </w:r>
        <w:r>
          <w:t>53</w:t>
        </w:r>
        <w:r>
          <w:fldChar w:fldCharType="end"/>
        </w:r>
      </w:hyperlink>
    </w:p>
    <w:p>
      <w:pPr>
        <w:pStyle w:val="TOC2"/>
        <w:tabs>
          <w:tab w:val="right" w:leader="dot" w:pos="8306"/>
        </w:tabs>
      </w:pPr>
      <w:hyperlink w:anchor="_Toc19259" w:history="1">
        <w:r>
          <w:rPr>
            <w:rFonts w:ascii="仿宋" w:eastAsia="仿宋" w:hAnsi="仿宋" w:cs="仿宋" w:hint="eastAsia"/>
            <w:lang w:eastAsia="zh-CN"/>
          </w:rPr>
          <w:t>(五)、员工参与可持续项目</w:t>
        </w:r>
        <w:r>
          <w:tab/>
        </w:r>
        <w:r>
          <w:fldChar w:fldCharType="begin"/>
        </w:r>
        <w:r>
          <w:instrText xml:space="preserve"> PAGEREF _Toc19259 \h </w:instrText>
        </w:r>
        <w:r>
          <w:fldChar w:fldCharType="separate"/>
        </w:r>
        <w:r>
          <w:t>54</w:t>
        </w:r>
        <w:r>
          <w:fldChar w:fldCharType="end"/>
        </w:r>
      </w:hyperlink>
    </w:p>
    <w:p>
      <w:pPr>
        <w:pStyle w:val="TOC2"/>
        <w:tabs>
          <w:tab w:val="right" w:leader="dot" w:pos="8306"/>
        </w:tabs>
      </w:pPr>
      <w:hyperlink w:anchor="_Toc13815" w:history="1">
        <w:r>
          <w:rPr>
            <w:rFonts w:ascii="仿宋" w:eastAsia="仿宋" w:hAnsi="仿宋" w:cs="仿宋" w:hint="eastAsia"/>
            <w:lang w:eastAsia="zh-CN"/>
          </w:rPr>
          <w:t>(六)、公司可持续发展的战略规划</w:t>
        </w:r>
        <w:r>
          <w:tab/>
        </w:r>
        <w:r>
          <w:fldChar w:fldCharType="begin"/>
        </w:r>
        <w:r>
          <w:instrText xml:space="preserve"> PAGEREF _Toc13815 \h </w:instrText>
        </w:r>
        <w:r>
          <w:fldChar w:fldCharType="separate"/>
        </w:r>
        <w:r>
          <w:t>55</w:t>
        </w:r>
        <w:r>
          <w:fldChar w:fldCharType="end"/>
        </w:r>
      </w:hyperlink>
    </w:p>
    <w:p>
      <w:pPr>
        <w:pStyle w:val="TOC1"/>
        <w:tabs>
          <w:tab w:val="right" w:leader="dot" w:pos="8306"/>
        </w:tabs>
      </w:pPr>
      <w:hyperlink w:anchor="_Toc7257" w:history="1">
        <w:r>
          <w:rPr>
            <w:rFonts w:ascii="仿宋" w:eastAsia="仿宋" w:hAnsi="仿宋" w:cs="仿宋" w:hint="eastAsia"/>
            <w:lang w:eastAsia="zh-CN"/>
          </w:rPr>
          <w:t>十四、第四十五章员工品牌建设</w:t>
        </w:r>
        <w:r>
          <w:tab/>
        </w:r>
        <w:r>
          <w:fldChar w:fldCharType="begin"/>
        </w:r>
        <w:r>
          <w:instrText xml:space="preserve"> PAGEREF _Toc7257 \h </w:instrText>
        </w:r>
        <w:r>
          <w:fldChar w:fldCharType="separate"/>
        </w:r>
        <w:r>
          <w:t>56</w:t>
        </w:r>
        <w:r>
          <w:fldChar w:fldCharType="end"/>
        </w:r>
      </w:hyperlink>
    </w:p>
    <w:p>
      <w:pPr>
        <w:pStyle w:val="TOC2"/>
        <w:tabs>
          <w:tab w:val="right" w:leader="dot" w:pos="8306"/>
        </w:tabs>
      </w:pPr>
      <w:hyperlink w:anchor="_Toc1763" w:history="1">
        <w:r>
          <w:rPr>
            <w:rFonts w:ascii="仿宋" w:eastAsia="仿宋" w:hAnsi="仿宋" w:cs="仿宋" w:hint="eastAsia"/>
            <w:lang w:eastAsia="zh-CN"/>
          </w:rPr>
          <w:t>(一)、个人品牌管理</w:t>
        </w:r>
        <w:r>
          <w:tab/>
        </w:r>
        <w:r>
          <w:fldChar w:fldCharType="begin"/>
        </w:r>
        <w:r>
          <w:instrText xml:space="preserve"> PAGEREF _Toc1763 \h </w:instrText>
        </w:r>
        <w:r>
          <w:fldChar w:fldCharType="separate"/>
        </w:r>
        <w:r>
          <w:t>56</w:t>
        </w:r>
        <w:r>
          <w:fldChar w:fldCharType="end"/>
        </w:r>
      </w:hyperlink>
    </w:p>
    <w:p>
      <w:pPr>
        <w:pStyle w:val="TOC2"/>
        <w:tabs>
          <w:tab w:val="right" w:leader="dot" w:pos="8306"/>
        </w:tabs>
      </w:pPr>
      <w:hyperlink w:anchor="_Toc31205" w:history="1">
        <w:r>
          <w:rPr>
            <w:rFonts w:ascii="仿宋" w:eastAsia="仿宋" w:hAnsi="仿宋" w:cs="仿宋" w:hint="eastAsia"/>
            <w:lang w:eastAsia="zh-CN"/>
          </w:rPr>
          <w:t>(二)、在有色冶金行业内建立个人影响力</w:t>
        </w:r>
        <w:r>
          <w:tab/>
        </w:r>
        <w:r>
          <w:fldChar w:fldCharType="begin"/>
        </w:r>
        <w:r>
          <w:instrText xml:space="preserve"> PAGEREF _Toc31205 \h </w:instrText>
        </w:r>
        <w:r>
          <w:fldChar w:fldCharType="separate"/>
        </w:r>
        <w:r>
          <w:t>56</w:t>
        </w:r>
        <w:r>
          <w:fldChar w:fldCharType="end"/>
        </w:r>
      </w:hyperlink>
    </w:p>
    <w:p>
      <w:pPr>
        <w:pStyle w:val="TOC2"/>
        <w:tabs>
          <w:tab w:val="right" w:leader="dot" w:pos="8306"/>
        </w:tabs>
      </w:pPr>
      <w:hyperlink w:anchor="_Toc9705" w:history="1">
        <w:r>
          <w:rPr>
            <w:rFonts w:ascii="仿宋" w:eastAsia="仿宋" w:hAnsi="仿宋" w:cs="仿宋" w:hint="eastAsia"/>
            <w:lang w:eastAsia="zh-CN"/>
          </w:rPr>
          <w:t>(三)、个人品牌与公司品牌的关联</w:t>
        </w:r>
        <w:r>
          <w:tab/>
        </w:r>
        <w:r>
          <w:fldChar w:fldCharType="begin"/>
        </w:r>
        <w:r>
          <w:instrText xml:space="preserve"> PAGEREF _Toc9705 \h </w:instrText>
        </w:r>
        <w:r>
          <w:fldChar w:fldCharType="separate"/>
        </w:r>
        <w:r>
          <w:t>58</w:t>
        </w:r>
        <w:r>
          <w:fldChar w:fldCharType="end"/>
        </w:r>
      </w:hyperlink>
    </w:p>
    <w:p>
      <w:pPr>
        <w:pStyle w:val="TOC2"/>
        <w:tabs>
          <w:tab w:val="right" w:leader="dot" w:pos="8306"/>
        </w:tabs>
      </w:pPr>
      <w:hyperlink w:anchor="_Toc31733" w:history="1">
        <w:r>
          <w:rPr>
            <w:rFonts w:ascii="仿宋" w:eastAsia="仿宋" w:hAnsi="仿宋" w:cs="仿宋" w:hint="eastAsia"/>
            <w:lang w:eastAsia="zh-CN"/>
          </w:rPr>
          <w:t>(四)、社交媒体与个人品牌</w:t>
        </w:r>
        <w:r>
          <w:tab/>
        </w:r>
        <w:r>
          <w:fldChar w:fldCharType="begin"/>
        </w:r>
        <w:r>
          <w:instrText xml:space="preserve"> PAGEREF _Toc31733 \h </w:instrText>
        </w:r>
        <w:r>
          <w:fldChar w:fldCharType="separate"/>
        </w:r>
        <w:r>
          <w:t>58</w:t>
        </w:r>
        <w:r>
          <w:fldChar w:fldCharType="end"/>
        </w:r>
      </w:hyperlink>
    </w:p>
    <w:p>
      <w:pPr>
        <w:pStyle w:val="TOC2"/>
        <w:tabs>
          <w:tab w:val="right" w:leader="dot" w:pos="8306"/>
        </w:tabs>
      </w:pPr>
      <w:hyperlink w:anchor="_Toc28670" w:history="1">
        <w:r>
          <w:rPr>
            <w:rFonts w:ascii="仿宋" w:eastAsia="仿宋" w:hAnsi="仿宋" w:cs="仿宋" w:hint="eastAsia"/>
            <w:lang w:eastAsia="zh-CN"/>
          </w:rPr>
          <w:t>(五)、个人品牌的社交媒体传播</w:t>
        </w:r>
        <w:r>
          <w:tab/>
        </w:r>
        <w:r>
          <w:fldChar w:fldCharType="begin"/>
        </w:r>
        <w:r>
          <w:instrText xml:space="preserve"> PAGEREF _Toc28670 \h </w:instrText>
        </w:r>
        <w:r>
          <w:fldChar w:fldCharType="separate"/>
        </w:r>
        <w:r>
          <w:t>59</w:t>
        </w:r>
        <w:r>
          <w:fldChar w:fldCharType="end"/>
        </w:r>
      </w:hyperlink>
    </w:p>
    <w:p>
      <w:pPr>
        <w:pStyle w:val="TOC2"/>
        <w:tabs>
          <w:tab w:val="right" w:leader="dot" w:pos="8306"/>
        </w:tabs>
      </w:pPr>
      <w:hyperlink w:anchor="_Toc25612" w:history="1">
        <w:r>
          <w:rPr>
            <w:rFonts w:ascii="仿宋" w:eastAsia="仿宋" w:hAnsi="仿宋" w:cs="仿宋" w:hint="eastAsia"/>
            <w:lang w:eastAsia="zh-CN"/>
          </w:rPr>
          <w:t>(六)、员工品牌建设与公司形象一致性</w:t>
        </w:r>
        <w:r>
          <w:tab/>
        </w:r>
        <w:r>
          <w:fldChar w:fldCharType="begin"/>
        </w:r>
        <w:r>
          <w:instrText xml:space="preserve"> PAGEREF _Toc25612 \h </w:instrText>
        </w:r>
        <w:r>
          <w:fldChar w:fldCharType="separate"/>
        </w:r>
        <w:r>
          <w:t>60</w:t>
        </w:r>
        <w:r>
          <w:fldChar w:fldCharType="end"/>
        </w:r>
      </w:hyperlink>
    </w:p>
    <w:p>
      <w:pPr>
        <w:pStyle w:val="TOC1"/>
        <w:tabs>
          <w:tab w:val="right" w:leader="dot" w:pos="8306"/>
        </w:tabs>
      </w:pPr>
      <w:hyperlink w:anchor="_Toc16214" w:history="1">
        <w:r>
          <w:rPr>
            <w:rFonts w:ascii="仿宋" w:eastAsia="仿宋" w:hAnsi="仿宋" w:cs="仿宋" w:hint="eastAsia"/>
            <w:lang w:eastAsia="zh-CN"/>
          </w:rPr>
          <w:t>十五、员工职业发展教育与培训</w:t>
        </w:r>
        <w:r>
          <w:tab/>
        </w:r>
        <w:r>
          <w:fldChar w:fldCharType="begin"/>
        </w:r>
        <w:r>
          <w:instrText xml:space="preserve"> PAGEREF _Toc16214 \h </w:instrText>
        </w:r>
        <w:r>
          <w:fldChar w:fldCharType="separate"/>
        </w:r>
        <w:r>
          <w:t>61</w:t>
        </w:r>
        <w:r>
          <w:fldChar w:fldCharType="end"/>
        </w:r>
      </w:hyperlink>
    </w:p>
    <w:p>
      <w:pPr>
        <w:pStyle w:val="TOC2"/>
        <w:tabs>
          <w:tab w:val="right" w:leader="dot" w:pos="8306"/>
        </w:tabs>
      </w:pPr>
      <w:hyperlink w:anchor="_Toc20297" w:history="1">
        <w:r>
          <w:rPr>
            <w:rFonts w:ascii="仿宋" w:eastAsia="仿宋" w:hAnsi="仿宋" w:cs="仿宋" w:hint="eastAsia"/>
            <w:lang w:eastAsia="zh-CN"/>
          </w:rPr>
          <w:t>(一)、职业发展教育的目标与实施策略</w:t>
        </w:r>
        <w:r>
          <w:tab/>
        </w:r>
        <w:r>
          <w:fldChar w:fldCharType="begin"/>
        </w:r>
        <w:r>
          <w:instrText xml:space="preserve"> PAGEREF _Toc20297 \h </w:instrText>
        </w:r>
        <w:r>
          <w:fldChar w:fldCharType="separate"/>
        </w:r>
        <w:r>
          <w:t>61</w:t>
        </w:r>
        <w:r>
          <w:fldChar w:fldCharType="end"/>
        </w:r>
      </w:hyperlink>
    </w:p>
    <w:p>
      <w:pPr>
        <w:pStyle w:val="TOC2"/>
        <w:tabs>
          <w:tab w:val="right" w:leader="dot" w:pos="8306"/>
        </w:tabs>
      </w:pPr>
      <w:hyperlink w:anchor="_Toc8551" w:history="1">
        <w:r>
          <w:rPr>
            <w:rFonts w:ascii="仿宋" w:eastAsia="仿宋" w:hAnsi="仿宋" w:cs="仿宋" w:hint="eastAsia"/>
            <w:lang w:eastAsia="zh-CN"/>
          </w:rPr>
          <w:t>(二)、培训计划的设计与实施步骤</w:t>
        </w:r>
        <w:r>
          <w:tab/>
        </w:r>
        <w:r>
          <w:fldChar w:fldCharType="begin"/>
        </w:r>
        <w:r>
          <w:instrText xml:space="preserve"> PAGEREF _Toc8551 \h </w:instrText>
        </w:r>
        <w:r>
          <w:fldChar w:fldCharType="separate"/>
        </w:r>
        <w:r>
          <w:t>62</w:t>
        </w:r>
        <w:r>
          <w:fldChar w:fldCharType="end"/>
        </w:r>
      </w:hyperlink>
    </w:p>
    <w:p>
      <w:pPr>
        <w:pStyle w:val="TOC2"/>
        <w:tabs>
          <w:tab w:val="right" w:leader="dot" w:pos="8306"/>
        </w:tabs>
      </w:pPr>
      <w:hyperlink w:anchor="_Toc11993" w:history="1">
        <w:r>
          <w:rPr>
            <w:rFonts w:ascii="仿宋" w:eastAsia="仿宋" w:hAnsi="仿宋" w:cs="仿宋" w:hint="eastAsia"/>
            <w:lang w:eastAsia="zh-CN"/>
          </w:rPr>
          <w:t>(三)、培训效果的评估与反馈机制</w:t>
        </w:r>
        <w:r>
          <w:tab/>
        </w:r>
        <w:r>
          <w:fldChar w:fldCharType="begin"/>
        </w:r>
        <w:r>
          <w:instrText xml:space="preserve"> PAGEREF _Toc11993 \h </w:instrText>
        </w:r>
        <w:r>
          <w:fldChar w:fldCharType="separate"/>
        </w:r>
        <w:r>
          <w:t>63</w:t>
        </w:r>
        <w:r>
          <w:fldChar w:fldCharType="end"/>
        </w:r>
      </w:hyperlink>
    </w:p>
    <w:p>
      <w:pPr>
        <w:pStyle w:val="TOC1"/>
        <w:tabs>
          <w:tab w:val="right" w:leader="dot" w:pos="8306"/>
        </w:tabs>
      </w:pPr>
      <w:hyperlink w:anchor="_Toc7696" w:history="1">
        <w:r>
          <w:rPr>
            <w:rFonts w:ascii="仿宋" w:eastAsia="仿宋" w:hAnsi="仿宋" w:cs="仿宋" w:hint="eastAsia"/>
            <w:lang w:eastAsia="zh-CN"/>
          </w:rPr>
          <w:t>十六、员工满意度调查与提升策略</w:t>
        </w:r>
        <w:r>
          <w:tab/>
        </w:r>
        <w:r>
          <w:fldChar w:fldCharType="begin"/>
        </w:r>
        <w:r>
          <w:instrText xml:space="preserve"> PAGEREF _Toc7696 \h </w:instrText>
        </w:r>
        <w:r>
          <w:fldChar w:fldCharType="separate"/>
        </w:r>
        <w:r>
          <w:t>63</w:t>
        </w:r>
        <w:r>
          <w:fldChar w:fldCharType="end"/>
        </w:r>
      </w:hyperlink>
    </w:p>
    <w:p>
      <w:pPr>
        <w:pStyle w:val="TOC2"/>
        <w:tabs>
          <w:tab w:val="right" w:leader="dot" w:pos="8306"/>
        </w:tabs>
      </w:pPr>
      <w:hyperlink w:anchor="_Toc24821" w:history="1">
        <w:r>
          <w:rPr>
            <w:rFonts w:ascii="仿宋" w:eastAsia="仿宋" w:hAnsi="仿宋" w:cs="仿宋" w:hint="eastAsia"/>
            <w:lang w:eastAsia="zh-CN"/>
          </w:rPr>
          <w:t>(一)、满意度调查的设计与实施</w:t>
        </w:r>
        <w:r>
          <w:tab/>
        </w:r>
        <w:r>
          <w:fldChar w:fldCharType="begin"/>
        </w:r>
        <w:r>
          <w:instrText xml:space="preserve"> PAGEREF _Toc24821 \h </w:instrText>
        </w:r>
        <w:r>
          <w:fldChar w:fldCharType="separate"/>
        </w:r>
        <w:r>
          <w:t>63</w:t>
        </w:r>
        <w:r>
          <w:fldChar w:fldCharType="end"/>
        </w:r>
      </w:hyperlink>
    </w:p>
    <w:p>
      <w:pPr>
        <w:pStyle w:val="TOC2"/>
        <w:tabs>
          <w:tab w:val="right" w:leader="dot" w:pos="8306"/>
        </w:tabs>
      </w:pPr>
      <w:hyperlink w:anchor="_Toc8467" w:history="1">
        <w:r>
          <w:rPr>
            <w:rFonts w:ascii="仿宋" w:eastAsia="仿宋" w:hAnsi="仿宋" w:cs="仿宋" w:hint="eastAsia"/>
            <w:lang w:eastAsia="zh-CN"/>
          </w:rPr>
          <w:t>(二)、员工满意度的分析与解读</w:t>
        </w:r>
        <w:r>
          <w:tab/>
        </w:r>
        <w:r>
          <w:fldChar w:fldCharType="begin"/>
        </w:r>
        <w:r>
          <w:instrText xml:space="preserve"> PAGEREF _Toc8467 \h </w:instrText>
        </w:r>
        <w:r>
          <w:fldChar w:fldCharType="separate"/>
        </w:r>
        <w:r>
          <w:t>65</w:t>
        </w:r>
        <w:r>
          <w:fldChar w:fldCharType="end"/>
        </w:r>
      </w:hyperlink>
    </w:p>
    <w:p>
      <w:pPr>
        <w:pStyle w:val="TOC2"/>
        <w:tabs>
          <w:tab w:val="right" w:leader="dot" w:pos="8306"/>
        </w:tabs>
      </w:pPr>
      <w:hyperlink w:anchor="_Toc22278" w:history="1">
        <w:r>
          <w:rPr>
            <w:rFonts w:ascii="仿宋" w:eastAsia="仿宋" w:hAnsi="仿宋" w:cs="仿宋" w:hint="eastAsia"/>
            <w:lang w:eastAsia="zh-CN"/>
          </w:rPr>
          <w:t>(三)、提升员工满意度的措施与行动计划</w:t>
        </w:r>
        <w:r>
          <w:tab/>
        </w:r>
        <w:r>
          <w:fldChar w:fldCharType="begin"/>
        </w:r>
        <w:r>
          <w:instrText xml:space="preserve"> PAGEREF _Toc22278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有色冶金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5394"/>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3537"/>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2975"/>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4704"/>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有色冶金行业进行新材料、新工艺、新产品的研发，以促进整个有色冶金行业的结构调整和转型升级。这一系列政策的实施为有色冶金行业提供了有力的支持，有助于有色冶金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有色冶金行业提供了增长的空间，同时，逐步升级的消费需求也促使有色冶金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有色冶金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21007"/>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23007"/>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26056"/>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12338"/>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公司计划邀请合作伙伴参与项目投资，共同分享项目的发展成果。通过与有色冶金行业内有实力、资源丰富的合作伙伴达成合作协议，实现资源共享、风险分担，提高项目的整体实力。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15855"/>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26487"/>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6000"/>
      <w:r>
        <w:rPr>
          <w:rFonts w:ascii="仿宋" w:eastAsia="仿宋" w:hAnsi="仿宋" w:cs="仿宋" w:hint="eastAsia"/>
          <w:sz w:val="28"/>
          <w:lang w:eastAsia="zh-CN"/>
        </w:rPr>
        <w:t>二、员工压力管理及应对措施</w:t>
      </w:r>
      <w:bookmarkEnd w:id="12"/>
    </w:p>
    <w:p>
      <w:pPr>
        <w:pStyle w:val="Heading2"/>
        <w:rPr>
          <w:rFonts w:ascii="仿宋" w:eastAsia="仿宋" w:hAnsi="仿宋" w:cs="仿宋" w:hint="eastAsia"/>
          <w:lang w:eastAsia="zh-CN"/>
        </w:rPr>
      </w:pPr>
      <w:bookmarkStart w:id="13" w:name="_Toc25191"/>
      <w:r>
        <w:rPr>
          <w:rFonts w:ascii="仿宋" w:eastAsia="仿宋" w:hAnsi="仿宋" w:cs="仿宋" w:hint="eastAsia"/>
          <w:lang w:eastAsia="zh-CN"/>
        </w:rPr>
        <w:t>(一)、压力对员工的影响及管理原则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4" w:name="_Toc4337"/>
      <w:r>
        <w:rPr>
          <w:rFonts w:ascii="仿宋" w:eastAsia="仿宋" w:hAnsi="仿宋" w:cs="仿宋" w:hint="eastAsia"/>
          <w:sz w:val="28"/>
          <w:lang w:eastAsia="zh-CN"/>
        </w:rPr>
        <w:t>(二)、压力应对策略及其实施方案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5" w:name="_Toc14033"/>
      <w:r>
        <w:rPr>
          <w:rFonts w:ascii="仿宋" w:eastAsia="仿宋" w:hAnsi="仿宋" w:cs="仿宋" w:hint="eastAsia"/>
          <w:sz w:val="28"/>
          <w:lang w:eastAsia="zh-CN"/>
        </w:rPr>
        <w:t>(三)、压力管理效果的评估及持续改进</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751"/>
      <w:r>
        <w:rPr>
          <w:rFonts w:ascii="仿宋" w:eastAsia="仿宋" w:hAnsi="仿宋" w:cs="仿宋" w:hint="eastAsia"/>
          <w:sz w:val="28"/>
          <w:lang w:eastAsia="zh-CN"/>
        </w:rPr>
        <w:t>三、有色冶金行业背景分析</w:t>
      </w:r>
      <w:bookmarkEnd w:id="16"/>
    </w:p>
    <w:p>
      <w:pPr>
        <w:pStyle w:val="Heading2"/>
        <w:rPr>
          <w:rFonts w:ascii="仿宋" w:eastAsia="仿宋" w:hAnsi="仿宋" w:cs="仿宋" w:hint="eastAsia"/>
          <w:lang w:eastAsia="zh-CN"/>
        </w:rPr>
      </w:pPr>
      <w:bookmarkStart w:id="17" w:name="_Toc20730"/>
      <w:r>
        <w:rPr>
          <w:rFonts w:ascii="仿宋" w:eastAsia="仿宋" w:hAnsi="仿宋" w:cs="仿宋" w:hint="eastAsia"/>
          <w:lang w:eastAsia="zh-CN"/>
        </w:rPr>
        <w:t>(一)、有色冶金行业背景分析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有色冶金行业是一个充满活力且不断演变的领域。近年来，该有色冶金行业经历了显著的增长，这一增长主要受益于多方面的推动因素，尤其是技术创新和市场需求的持续增加。技术创新为有色冶金行业带来了新的商业模式和解决方案，而不断增长的市场需求则推动了有色冶金行业的整体扩张。这使得 有色冶金行业成为当前经济中备受关注的一个重要组成部分。</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冶金行业的市场规模持续扩大，预计未来几年仍将保持良好的增长势头。这一趋势得益于多种因素，其中包括数字化转型、全球化市场和消费者需求的多样化。数字化转型推动了有色冶金行业内各个环节的效率提升，全球化市场为企业提供了更广阔的业务机会，而消费者需求的多样化则促使有色冶金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有色冶金行业呈现激烈的竞争格局，主要由一些领先的企业主导市场。这些企业通常在创新、市场份额和客户忠诚度等方面表现出强大的竞争力。随着有色冶金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冶金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技术创新是推动</w:t>
      </w:r>
      <w:r>
        <w:rPr>
          <w:rFonts w:ascii="仿宋" w:eastAsia="仿宋" w:hAnsi="仿宋" w:cs="仿宋" w:hint="eastAsia"/>
          <w:sz w:val="28"/>
          <w:lang w:eastAsia="zh-CN"/>
        </w:rPr>
        <w:t xml:space="preserve"> 有色冶金行业发展的关键因素之一。新技术的引入，如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有色冶金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有色冶金行业仍然充满挑战和机遇。随着全球经济的发展和技术的不断进步，有色冶金行业参与者将面临着更多的发展机会。然而，需要时刻保持敏锐的市场洞察，灵活调整战略，以适应变化中的环境。对于 有色冶金行业的未来，持乐观但谨慎的态度，不断优化业务模式和提升核心竞争力是至关重要的。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8" w:name="_Toc31218"/>
      <w:r>
        <w:rPr>
          <w:rFonts w:ascii="仿宋" w:eastAsia="仿宋" w:hAnsi="仿宋" w:cs="仿宋" w:hint="eastAsia"/>
          <w:sz w:val="28"/>
          <w:lang w:eastAsia="zh-CN"/>
        </w:rPr>
        <w:t>四、员工沟通技巧培训与人际关系管理</w:t>
      </w:r>
      <w:bookmarkEnd w:id="18"/>
    </w:p>
    <w:p>
      <w:pPr>
        <w:pStyle w:val="Heading2"/>
        <w:rPr>
          <w:rFonts w:ascii="仿宋" w:eastAsia="仿宋" w:hAnsi="仿宋" w:cs="仿宋" w:hint="eastAsia"/>
          <w:lang w:eastAsia="zh-CN"/>
        </w:rPr>
      </w:pPr>
      <w:bookmarkStart w:id="19" w:name="_Toc1762"/>
      <w:r>
        <w:rPr>
          <w:rFonts w:ascii="仿宋" w:eastAsia="仿宋" w:hAnsi="仿宋" w:cs="仿宋" w:hint="eastAsia"/>
          <w:lang w:eastAsia="zh-CN"/>
        </w:rPr>
        <w:t>(一)、沟通技巧的重要性及培训计划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0" w:name="_Toc376"/>
      <w:r>
        <w:rPr>
          <w:rFonts w:ascii="仿宋" w:eastAsia="仿宋" w:hAnsi="仿宋" w:cs="仿宋" w:hint="eastAsia"/>
          <w:sz w:val="28"/>
          <w:lang w:eastAsia="zh-CN"/>
        </w:rPr>
        <w:t>(二)、人际关系管理的原则与方法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1" w:name="_Toc17082"/>
      <w:r>
        <w:rPr>
          <w:rFonts w:ascii="仿宋" w:eastAsia="仿宋" w:hAnsi="仿宋" w:cs="仿宋" w:hint="eastAsia"/>
          <w:sz w:val="28"/>
          <w:lang w:eastAsia="zh-CN"/>
        </w:rPr>
        <w:t>(三)、良好人际关系的建立与维护</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2" w:name="_Toc27732"/>
      <w:r>
        <w:rPr>
          <w:rFonts w:ascii="仿宋" w:eastAsia="仿宋" w:hAnsi="仿宋" w:cs="仿宋" w:hint="eastAsia"/>
          <w:sz w:val="28"/>
          <w:lang w:eastAsia="zh-CN"/>
        </w:rPr>
        <w:t>五、薪酬制度管理</w:t>
      </w:r>
      <w:bookmarkEnd w:id="22"/>
    </w:p>
    <w:p>
      <w:pPr>
        <w:pStyle w:val="Heading2"/>
        <w:rPr>
          <w:rFonts w:ascii="仿宋" w:eastAsia="仿宋" w:hAnsi="仿宋" w:cs="仿宋" w:hint="eastAsia"/>
          <w:lang w:eastAsia="zh-CN"/>
        </w:rPr>
      </w:pPr>
      <w:bookmarkStart w:id="23" w:name="_Toc26135"/>
      <w:r>
        <w:rPr>
          <w:rFonts w:ascii="仿宋" w:eastAsia="仿宋" w:hAnsi="仿宋" w:cs="仿宋" w:hint="eastAsia"/>
          <w:lang w:eastAsia="zh-CN"/>
        </w:rPr>
        <w:t>(一)、薪酬管理制度</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有色冶金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4" w:name="_Toc6412"/>
      <w:r>
        <w:rPr>
          <w:rFonts w:ascii="仿宋" w:eastAsia="仿宋" w:hAnsi="仿宋" w:cs="仿宋" w:hint="eastAsia"/>
          <w:sz w:val="28"/>
          <w:lang w:eastAsia="zh-CN"/>
        </w:rPr>
        <w:t>(二)、奖金制度的制定</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奖励员工参与和完成相关技能培训，提高员工的专业素养。设立明确的培训计划和奖金发放标准，鼓励员工持续学习和提升自身技能，以适应市场和有色冶金行业的变化。</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团队协作奖：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5" w:name="_Toc21408"/>
      <w:r>
        <w:rPr>
          <w:rFonts w:ascii="仿宋" w:eastAsia="仿宋" w:hAnsi="仿宋" w:cs="仿宋" w:hint="eastAsia"/>
          <w:sz w:val="28"/>
          <w:lang w:eastAsia="zh-CN"/>
        </w:rPr>
        <w:t>(三)、岗位薪酬体系设计</w:t>
      </w:r>
      <w:bookmarkEnd w:id="25"/>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6" w:name="_Toc19709"/>
      <w:r>
        <w:rPr>
          <w:rFonts w:ascii="仿宋" w:eastAsia="仿宋" w:hAnsi="仿宋" w:cs="仿宋" w:hint="eastAsia"/>
          <w:sz w:val="28"/>
          <w:lang w:eastAsia="zh-CN"/>
        </w:rPr>
        <w:t>(四)、绩效薪酬体系设计</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7" w:name="_Toc15177"/>
      <w:r>
        <w:rPr>
          <w:rFonts w:ascii="仿宋" w:eastAsia="仿宋" w:hAnsi="仿宋" w:cs="仿宋" w:hint="eastAsia"/>
          <w:sz w:val="28"/>
          <w:lang w:eastAsia="zh-CN"/>
        </w:rPr>
        <w:t>六、第十二章职业伦理与社会责任</w:t>
      </w:r>
      <w:bookmarkEnd w:id="27"/>
    </w:p>
    <w:p>
      <w:pPr>
        <w:pStyle w:val="Heading2"/>
        <w:rPr>
          <w:rFonts w:ascii="仿宋" w:eastAsia="仿宋" w:hAnsi="仿宋" w:cs="仿宋" w:hint="eastAsia"/>
          <w:lang w:eastAsia="zh-CN"/>
        </w:rPr>
      </w:pPr>
      <w:bookmarkStart w:id="28" w:name="_Toc8235"/>
      <w:r>
        <w:rPr>
          <w:rFonts w:ascii="仿宋" w:eastAsia="仿宋" w:hAnsi="仿宋" w:cs="仿宋" w:hint="eastAsia"/>
          <w:lang w:eastAsia="zh-CN"/>
        </w:rPr>
        <w:t>(一)、职业道德规范</w:t>
      </w:r>
      <w:bookmarkEnd w:id="2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https://d.book118.com/158000053007006035</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有色冶金相关行业公司员工职业生涯规划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9B2AF4"/>
    <w:rsid w:val="029B2A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158000053007006035"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2023-12-12T17:06:00Z</dcterms:created>
  <dcterms:modified xsi:type="dcterms:W3CDTF">2023-12-12T17:06:10Z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971AADF7FF2A4ED3A7369E816C9967C3_11</vt:lpwstr>
  </property>
  <property fmtid="{D5CDD505-2E9C-101B-9397-08002B2CF9AE}" pid="3" name="KSOProductBuildVer">
    <vt:lpwstr>2052-12.1.0.15712</vt:lpwstr>
  </property>
</Properties>
</file>