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0163B" w:rsidP="0050163B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0163B">
        <w:rPr>
          <w:rFonts w:ascii="华文中宋" w:eastAsia="华文中宋" w:hAnsi="华文中宋"/>
          <w:b/>
          <w:sz w:val="30"/>
        </w:rPr>
        <w:t>2024</w:t>
      </w:r>
      <w:r w:rsidRPr="0050163B">
        <w:rPr>
          <w:rFonts w:ascii="华文中宋" w:eastAsia="华文中宋" w:hAnsi="华文中宋"/>
          <w:b/>
          <w:sz w:val="30"/>
        </w:rPr>
        <w:t>年陕西榆林能源集团有限公司人员招聘考试题库及答案解析</w:t>
      </w:r>
    </w:p>
    <w:p w:rsidR="00A77B3E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>
      <w:pPr>
        <w:spacing w:after="260" w:line="360" w:lineRule="auto"/>
      </w:pPr>
      <w:r>
        <w:rPr>
          <w:rFonts w:eastAsia="微软雅黑" w:cs="宋体"/>
          <w:b/>
        </w:rPr>
        <w:t>一、</w:t>
      </w:r>
      <w:r>
        <w:rPr>
          <w:rFonts w:eastAsia="微软雅黑" w:cs="宋体"/>
          <w:b/>
        </w:rPr>
        <w:t>言语理解与表达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一项调查研究结果显示：如果一个家庭非常整洁、一尘不染，这个家庭的幸福指数一定比较低。理由是，这个家里一定有一个非常挑剔的人。你只要把东西放歪一点，他心里就不舒服了。有孩子的家庭，玩具不轻易拿出来玩，总是整整齐齐地放在那里，呆在这个家庭里面很受罪，更别说幸福指数了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这段文字的主要观点是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、非常整洁、一尘不染的家庭幸福指数低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、在整洁的家庭中，孩子一般不轻易玩玩具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、家庭还总有成员比较挑剔，这个家庭会非常整洁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、家庭幸福指数高低取决于家庭是否有挑剔的成员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文段的首句运用了观点引导词“显示”，给出了文段的观点，即家庭非常整洁，幸福指数比较低。同义替换为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项。第二句原因辅证，第三句列举孩子的例子来论证。故选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战争文化研究运用了多种学科、多种理论和多种研究方法来解释战争与社会文化之间的互动关系，远比运用单一学科解释要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得多，可以修正过去一些错误或存在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的</w:t>
      </w:r>
      <w:r w:rsidRPr="00E0697D">
        <w:rPr>
          <w:rFonts w:ascii="Times New Roman" w:eastAsia="微软雅黑" w:hAnsi="微软雅黑" w:cs="宋体" w:hint="eastAsia"/>
          <w:szCs w:val="18"/>
        </w:rPr>
        <w:t>观点，也可以对历史进行另外一种角度的解释或观察。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依次填入画横线部分最恰当的一项是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、合理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偏差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、科学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误会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、深刻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误差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、客观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分歧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“客观”是指不掺杂个人主观色彩，用单一学科解释战争文化不一定就是主观的，排除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项。用某一学科解释战争文化本身就是一种比较科学的行为，不能说运用了多种学科、理论、方法的科学性就比运用单一学科要科学得多，排除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项。“误差”多用来形容一些具体的数字等，“偏差”则是指偏离了事物原本的面貌，第二空用“偏差”更为合适。故选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原创性的科学研究，本来就是一种“言人所未言，见人所未见”的创造性活动，如果没有科学家的独辟蹊径、标新立异，如何于未知处发现宝藏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这种学术个性，包括独立的学术思想与技术体系，往往会产生突破传统的思维和基于实际研究的异想天开。诚然，学术个性的形成往往源于科学家的教育背景、国家文化、生活经验和科研经历，很难遵循某种方式刻意培养。但可以肯定的是，尊重差异、鼓励质疑的科研风气，一定会让更多能够创新的学术个性“冒出来”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对这段文字的理解，正确的一项是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、共性与个性碰撞才能激荡出科学的火花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、只有大胆的假设才</w:t>
      </w:r>
      <w:r w:rsidRPr="00E0697D">
        <w:rPr>
          <w:rFonts w:ascii="Times New Roman" w:eastAsia="微软雅黑" w:hAnsi="微软雅黑" w:cs="宋体" w:hint="eastAsia"/>
          <w:szCs w:val="18"/>
        </w:rPr>
        <w:t>可能孕育科学的灵光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、学术个性的形成根植于卓越的科研团队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、科学的灵感源于对研究对象的本质理解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第一步，阅读文段，将选项与原文一一对应。第二步，对比选项。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项对应“如果没有科学家的独辟蹊径、标新立异，如何于未知处发现宝藏</w:t>
      </w:r>
      <w:r w:rsidRPr="00E0697D">
        <w:rPr>
          <w:rFonts w:ascii="Times New Roman" w:eastAsia="微软雅黑" w:hAnsi="微软雅黑" w:cs="宋体" w:hint="eastAsia"/>
          <w:szCs w:val="18"/>
        </w:rPr>
        <w:t>?</w:t>
      </w:r>
      <w:r w:rsidRPr="00E0697D">
        <w:rPr>
          <w:rFonts w:ascii="Times New Roman" w:eastAsia="微软雅黑" w:hAnsi="微软雅黑" w:cs="宋体" w:hint="eastAsia"/>
          <w:szCs w:val="18"/>
        </w:rPr>
        <w:t>”“但可以肯定的是，尊重差异、鼓励质疑的科研风气，一定会让更多能够创新的学术个性‘冒出来’”，符合文意</w:t>
      </w:r>
      <w:r w:rsidRPr="00E0697D">
        <w:rPr>
          <w:rFonts w:ascii="Times New Roman" w:eastAsia="微软雅黑" w:hAnsi="微软雅黑" w:cs="宋体" w:hint="eastAsia"/>
          <w:szCs w:val="18"/>
        </w:rPr>
        <w:t>;A</w:t>
      </w:r>
      <w:r w:rsidRPr="00E0697D">
        <w:rPr>
          <w:rFonts w:ascii="Times New Roman" w:eastAsia="微软雅黑" w:hAnsi="微软雅黑" w:cs="宋体" w:hint="eastAsia"/>
          <w:szCs w:val="18"/>
        </w:rPr>
        <w:t>项“共性”、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项“科研团队”和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项“科学的灵感”均为无中生有，文段并未提及。故选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当前，乡村间或是城乡间的交流日益增加，因拆迁、移居等因素在新区域形成新的社区群体，乡村正面临“去熟人化”阶段。用一种共通的地域文化将其联系起来，是乡村治理的有效形式。从历史上看，以血缘或是某种被认可的文化组织起来的群体，具有很强的生命力和稳定性。在一定层面上，乡村社会关系、乡村冲突的调适与乡村社会秩序的维系不仅仅靠法制体系，而且还依靠乡村礼俗、村社伦理、村规乡约等非正式制度。这段文字主要强调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、乡村社会秩序的历史渊源与当下处境</w:t>
      </w:r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、当下乡村社会秩序发生变化的主要原因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https://d.book118.com/158002000050006025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63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501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0163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63B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0163B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0163B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 w:rsidP="00E44D3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0163B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0163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50163B"/>
    <w:rsid w:val="00541498"/>
    <w:rsid w:val="007675BD"/>
    <w:rsid w:val="009C641C"/>
    <w:rsid w:val="00A77B3E"/>
    <w:rsid w:val="00A95C3D"/>
    <w:rsid w:val="00CA2A55"/>
    <w:rsid w:val="00E0697D"/>
    <w:rsid w:val="00E44D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8670601"/>
  <w15:docId w15:val="{5A442462-C336-4F2D-986F-0BD73410A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qFormat/>
    <w:rsid w:val="007675B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unhideWhenUsed/>
    <w:rsid w:val="005016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0163B"/>
    <w:rPr>
      <w:sz w:val="18"/>
      <w:szCs w:val="18"/>
    </w:rPr>
  </w:style>
  <w:style w:type="paragraph" w:styleId="Footer">
    <w:name w:val="footer"/>
    <w:basedOn w:val="Normal"/>
    <w:link w:val="a0"/>
    <w:unhideWhenUsed/>
    <w:rsid w:val="005016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0163B"/>
    <w:rPr>
      <w:sz w:val="18"/>
      <w:szCs w:val="18"/>
    </w:rPr>
  </w:style>
  <w:style w:type="character" w:styleId="PageNumber">
    <w:name w:val="page number"/>
    <w:basedOn w:val="DefaultParagraphFont"/>
    <w:semiHidden/>
    <w:unhideWhenUsed/>
    <w:rsid w:val="00501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5800200005000602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4172</Words>
  <Characters>23787</Characters>
  <Application>Microsoft Office Word</Application>
  <DocSecurity>0</DocSecurity>
  <Lines>198</Lines>
  <Paragraphs>55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2</cp:revision>
  <dcterms:created xsi:type="dcterms:W3CDTF">2024-01-11T12:23:00Z</dcterms:created>
  <dcterms:modified xsi:type="dcterms:W3CDTF">2024-01-11T12:23:00Z</dcterms:modified>
</cp:coreProperties>
</file>