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沙林树脂项目计划设计方案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05" w:history="1">
        <w:r>
          <w:rPr>
            <w:rFonts w:ascii="仿宋" w:eastAsia="仿宋" w:hAnsi="仿宋" w:cs="仿宋" w:hint="eastAsia"/>
            <w:lang w:eastAsia="zh-CN"/>
          </w:rPr>
          <w:t>概论</w:t>
        </w:r>
        <w:r>
          <w:tab/>
        </w:r>
        <w:r>
          <w:fldChar w:fldCharType="begin"/>
        </w:r>
        <w:r>
          <w:instrText xml:space="preserve"> PAGEREF _Toc24305 \h </w:instrText>
        </w:r>
        <w:r>
          <w:fldChar w:fldCharType="separate"/>
        </w:r>
        <w:r>
          <w:t>3</w:t>
        </w:r>
        <w:r>
          <w:fldChar w:fldCharType="end"/>
        </w:r>
      </w:hyperlink>
    </w:p>
    <w:p>
      <w:pPr>
        <w:pStyle w:val="TOC1"/>
        <w:tabs>
          <w:tab w:val="right" w:leader="dot" w:pos="8306"/>
        </w:tabs>
      </w:pPr>
      <w:hyperlink w:anchor="_Toc30076" w:history="1">
        <w:r>
          <w:rPr>
            <w:rFonts w:ascii="仿宋" w:eastAsia="仿宋" w:hAnsi="仿宋" w:cs="仿宋" w:hint="eastAsia"/>
            <w:lang w:eastAsia="zh-CN"/>
          </w:rPr>
          <w:t>一、沙林树脂项目建设背景及必要性分析</w:t>
        </w:r>
        <w:r>
          <w:tab/>
        </w:r>
        <w:r>
          <w:fldChar w:fldCharType="begin"/>
        </w:r>
        <w:r>
          <w:instrText xml:space="preserve"> PAGEREF _Toc30076 \h </w:instrText>
        </w:r>
        <w:r>
          <w:fldChar w:fldCharType="separate"/>
        </w:r>
        <w:r>
          <w:t>3</w:t>
        </w:r>
        <w:r>
          <w:fldChar w:fldCharType="end"/>
        </w:r>
      </w:hyperlink>
    </w:p>
    <w:p>
      <w:pPr>
        <w:pStyle w:val="TOC2"/>
        <w:tabs>
          <w:tab w:val="right" w:leader="dot" w:pos="8306"/>
        </w:tabs>
      </w:pPr>
      <w:hyperlink w:anchor="_Toc2169" w:history="1">
        <w:r>
          <w:rPr>
            <w:rFonts w:ascii="仿宋" w:eastAsia="仿宋" w:hAnsi="仿宋" w:cs="仿宋" w:hint="eastAsia"/>
            <w:lang w:eastAsia="zh-CN"/>
          </w:rPr>
          <w:t>(一)、沙林树脂项目背景分析</w:t>
        </w:r>
        <w:r>
          <w:tab/>
        </w:r>
        <w:r>
          <w:fldChar w:fldCharType="begin"/>
        </w:r>
        <w:r>
          <w:instrText xml:space="preserve"> PAGEREF _Toc2169 \h </w:instrText>
        </w:r>
        <w:r>
          <w:fldChar w:fldCharType="separate"/>
        </w:r>
        <w:r>
          <w:t>3</w:t>
        </w:r>
        <w:r>
          <w:fldChar w:fldCharType="end"/>
        </w:r>
      </w:hyperlink>
    </w:p>
    <w:p>
      <w:pPr>
        <w:pStyle w:val="TOC2"/>
        <w:tabs>
          <w:tab w:val="right" w:leader="dot" w:pos="8306"/>
        </w:tabs>
      </w:pPr>
      <w:hyperlink w:anchor="_Toc29339" w:history="1">
        <w:r>
          <w:rPr>
            <w:rFonts w:ascii="仿宋" w:eastAsia="仿宋" w:hAnsi="仿宋" w:cs="仿宋" w:hint="eastAsia"/>
            <w:lang w:eastAsia="zh-CN"/>
          </w:rPr>
          <w:t>(二)、沙林树脂项目建设必要性分析</w:t>
        </w:r>
        <w:r>
          <w:tab/>
        </w:r>
        <w:r>
          <w:fldChar w:fldCharType="begin"/>
        </w:r>
        <w:r>
          <w:instrText xml:space="preserve"> PAGEREF _Toc29339 \h </w:instrText>
        </w:r>
        <w:r>
          <w:fldChar w:fldCharType="separate"/>
        </w:r>
        <w:r>
          <w:t>5</w:t>
        </w:r>
        <w:r>
          <w:fldChar w:fldCharType="end"/>
        </w:r>
      </w:hyperlink>
    </w:p>
    <w:p>
      <w:pPr>
        <w:pStyle w:val="TOC1"/>
        <w:tabs>
          <w:tab w:val="right" w:leader="dot" w:pos="8306"/>
        </w:tabs>
      </w:pPr>
      <w:hyperlink w:anchor="_Toc5657" w:history="1">
        <w:r>
          <w:rPr>
            <w:rFonts w:ascii="仿宋" w:eastAsia="仿宋" w:hAnsi="仿宋" w:cs="仿宋" w:hint="eastAsia"/>
            <w:lang w:eastAsia="zh-CN"/>
          </w:rPr>
          <w:t>二、沙林树脂项目文档管理</w:t>
        </w:r>
        <w:r>
          <w:tab/>
        </w:r>
        <w:r>
          <w:fldChar w:fldCharType="begin"/>
        </w:r>
        <w:r>
          <w:instrText xml:space="preserve"> PAGEREF _Toc5657 \h </w:instrText>
        </w:r>
        <w:r>
          <w:fldChar w:fldCharType="separate"/>
        </w:r>
        <w:r>
          <w:t>6</w:t>
        </w:r>
        <w:r>
          <w:fldChar w:fldCharType="end"/>
        </w:r>
      </w:hyperlink>
    </w:p>
    <w:p>
      <w:pPr>
        <w:pStyle w:val="TOC2"/>
        <w:tabs>
          <w:tab w:val="right" w:leader="dot" w:pos="8306"/>
        </w:tabs>
      </w:pPr>
      <w:hyperlink w:anchor="_Toc25695" w:history="1">
        <w:r>
          <w:rPr>
            <w:rFonts w:ascii="仿宋" w:eastAsia="仿宋" w:hAnsi="仿宋" w:cs="仿宋" w:hint="eastAsia"/>
            <w:lang w:eastAsia="zh-CN"/>
          </w:rPr>
          <w:t>(一)、文档编制与审查</w:t>
        </w:r>
        <w:r>
          <w:tab/>
        </w:r>
        <w:r>
          <w:fldChar w:fldCharType="begin"/>
        </w:r>
        <w:r>
          <w:instrText xml:space="preserve"> PAGEREF _Toc25695 \h </w:instrText>
        </w:r>
        <w:r>
          <w:fldChar w:fldCharType="separate"/>
        </w:r>
        <w:r>
          <w:t>6</w:t>
        </w:r>
        <w:r>
          <w:fldChar w:fldCharType="end"/>
        </w:r>
      </w:hyperlink>
    </w:p>
    <w:p>
      <w:pPr>
        <w:pStyle w:val="TOC2"/>
        <w:tabs>
          <w:tab w:val="right" w:leader="dot" w:pos="8306"/>
        </w:tabs>
      </w:pPr>
      <w:hyperlink w:anchor="_Toc29689" w:history="1">
        <w:r>
          <w:rPr>
            <w:rFonts w:ascii="仿宋" w:eastAsia="仿宋" w:hAnsi="仿宋" w:cs="仿宋" w:hint="eastAsia"/>
            <w:lang w:eastAsia="zh-CN"/>
          </w:rPr>
          <w:t>(二)、文档发布与分发</w:t>
        </w:r>
        <w:r>
          <w:tab/>
        </w:r>
        <w:r>
          <w:fldChar w:fldCharType="begin"/>
        </w:r>
        <w:r>
          <w:instrText xml:space="preserve"> PAGEREF _Toc29689 \h </w:instrText>
        </w:r>
        <w:r>
          <w:fldChar w:fldCharType="separate"/>
        </w:r>
        <w:r>
          <w:t>7</w:t>
        </w:r>
        <w:r>
          <w:fldChar w:fldCharType="end"/>
        </w:r>
      </w:hyperlink>
    </w:p>
    <w:p>
      <w:pPr>
        <w:pStyle w:val="TOC2"/>
        <w:tabs>
          <w:tab w:val="right" w:leader="dot" w:pos="8306"/>
        </w:tabs>
      </w:pPr>
      <w:hyperlink w:anchor="_Toc10199" w:history="1">
        <w:r>
          <w:rPr>
            <w:rFonts w:ascii="仿宋" w:eastAsia="仿宋" w:hAnsi="仿宋" w:cs="仿宋" w:hint="eastAsia"/>
            <w:lang w:eastAsia="zh-CN"/>
          </w:rPr>
          <w:t>(三)、文档存档与归档</w:t>
        </w:r>
        <w:r>
          <w:tab/>
        </w:r>
        <w:r>
          <w:fldChar w:fldCharType="begin"/>
        </w:r>
        <w:r>
          <w:instrText xml:space="preserve"> PAGEREF _Toc10199 \h </w:instrText>
        </w:r>
        <w:r>
          <w:fldChar w:fldCharType="separate"/>
        </w:r>
        <w:r>
          <w:t>8</w:t>
        </w:r>
        <w:r>
          <w:fldChar w:fldCharType="end"/>
        </w:r>
      </w:hyperlink>
    </w:p>
    <w:p>
      <w:pPr>
        <w:pStyle w:val="TOC1"/>
        <w:tabs>
          <w:tab w:val="right" w:leader="dot" w:pos="8306"/>
        </w:tabs>
      </w:pPr>
      <w:hyperlink w:anchor="_Toc11879" w:history="1">
        <w:r>
          <w:rPr>
            <w:rFonts w:ascii="仿宋" w:eastAsia="仿宋" w:hAnsi="仿宋" w:cs="仿宋" w:hint="eastAsia"/>
            <w:lang w:eastAsia="zh-CN"/>
          </w:rPr>
          <w:t>三、沙林树脂项目可持续发展</w:t>
        </w:r>
        <w:r>
          <w:tab/>
        </w:r>
        <w:r>
          <w:fldChar w:fldCharType="begin"/>
        </w:r>
        <w:r>
          <w:instrText xml:space="preserve"> PAGEREF _Toc11879 \h </w:instrText>
        </w:r>
        <w:r>
          <w:fldChar w:fldCharType="separate"/>
        </w:r>
        <w:r>
          <w:t>9</w:t>
        </w:r>
        <w:r>
          <w:fldChar w:fldCharType="end"/>
        </w:r>
      </w:hyperlink>
    </w:p>
    <w:p>
      <w:pPr>
        <w:pStyle w:val="TOC2"/>
        <w:tabs>
          <w:tab w:val="right" w:leader="dot" w:pos="8306"/>
        </w:tabs>
      </w:pPr>
      <w:hyperlink w:anchor="_Toc5547" w:history="1">
        <w:r>
          <w:rPr>
            <w:rFonts w:ascii="仿宋" w:eastAsia="仿宋" w:hAnsi="仿宋" w:cs="仿宋" w:hint="eastAsia"/>
            <w:lang w:eastAsia="zh-CN"/>
          </w:rPr>
          <w:t>(一)、可持续战略与实践</w:t>
        </w:r>
        <w:r>
          <w:tab/>
        </w:r>
        <w:r>
          <w:fldChar w:fldCharType="begin"/>
        </w:r>
        <w:r>
          <w:instrText xml:space="preserve"> PAGEREF _Toc5547 \h </w:instrText>
        </w:r>
        <w:r>
          <w:fldChar w:fldCharType="separate"/>
        </w:r>
        <w:r>
          <w:t>9</w:t>
        </w:r>
        <w:r>
          <w:fldChar w:fldCharType="end"/>
        </w:r>
      </w:hyperlink>
    </w:p>
    <w:p>
      <w:pPr>
        <w:pStyle w:val="TOC2"/>
        <w:tabs>
          <w:tab w:val="right" w:leader="dot" w:pos="8306"/>
        </w:tabs>
      </w:pPr>
      <w:hyperlink w:anchor="_Toc2743" w:history="1">
        <w:r>
          <w:rPr>
            <w:rFonts w:ascii="仿宋" w:eastAsia="仿宋" w:hAnsi="仿宋" w:cs="仿宋" w:hint="eastAsia"/>
            <w:lang w:eastAsia="zh-CN"/>
          </w:rPr>
          <w:t>(二)、环保与社会责任</w:t>
        </w:r>
        <w:r>
          <w:tab/>
        </w:r>
        <w:r>
          <w:fldChar w:fldCharType="begin"/>
        </w:r>
        <w:r>
          <w:instrText xml:space="preserve"> PAGEREF _Toc2743 \h </w:instrText>
        </w:r>
        <w:r>
          <w:fldChar w:fldCharType="separate"/>
        </w:r>
        <w:r>
          <w:t>10</w:t>
        </w:r>
        <w:r>
          <w:fldChar w:fldCharType="end"/>
        </w:r>
      </w:hyperlink>
    </w:p>
    <w:p>
      <w:pPr>
        <w:pStyle w:val="TOC1"/>
        <w:tabs>
          <w:tab w:val="right" w:leader="dot" w:pos="8306"/>
        </w:tabs>
      </w:pPr>
      <w:hyperlink w:anchor="_Toc6143" w:history="1">
        <w:r>
          <w:rPr>
            <w:rFonts w:ascii="仿宋" w:eastAsia="仿宋" w:hAnsi="仿宋" w:cs="仿宋" w:hint="eastAsia"/>
            <w:lang w:eastAsia="zh-CN"/>
          </w:rPr>
          <w:t>四、市场分析、调研</w:t>
        </w:r>
        <w:r>
          <w:tab/>
        </w:r>
        <w:r>
          <w:fldChar w:fldCharType="begin"/>
        </w:r>
        <w:r>
          <w:instrText xml:space="preserve"> PAGEREF _Toc6143 \h </w:instrText>
        </w:r>
        <w:r>
          <w:fldChar w:fldCharType="separate"/>
        </w:r>
        <w:r>
          <w:t>11</w:t>
        </w:r>
        <w:r>
          <w:fldChar w:fldCharType="end"/>
        </w:r>
      </w:hyperlink>
    </w:p>
    <w:p>
      <w:pPr>
        <w:pStyle w:val="TOC2"/>
        <w:tabs>
          <w:tab w:val="right" w:leader="dot" w:pos="8306"/>
        </w:tabs>
      </w:pPr>
      <w:hyperlink w:anchor="_Toc9233" w:history="1">
        <w:r>
          <w:rPr>
            <w:rFonts w:ascii="仿宋" w:eastAsia="仿宋" w:hAnsi="仿宋" w:cs="仿宋" w:hint="eastAsia"/>
            <w:lang w:eastAsia="zh-CN"/>
          </w:rPr>
          <w:t>(一)、沙林树脂行业分析</w:t>
        </w:r>
        <w:r>
          <w:tab/>
        </w:r>
        <w:r>
          <w:fldChar w:fldCharType="begin"/>
        </w:r>
        <w:r>
          <w:instrText xml:space="preserve"> PAGEREF _Toc9233 \h </w:instrText>
        </w:r>
        <w:r>
          <w:fldChar w:fldCharType="separate"/>
        </w:r>
        <w:r>
          <w:t>11</w:t>
        </w:r>
        <w:r>
          <w:fldChar w:fldCharType="end"/>
        </w:r>
      </w:hyperlink>
    </w:p>
    <w:p>
      <w:pPr>
        <w:pStyle w:val="TOC2"/>
        <w:tabs>
          <w:tab w:val="right" w:leader="dot" w:pos="8306"/>
        </w:tabs>
      </w:pPr>
      <w:hyperlink w:anchor="_Toc14474" w:history="1">
        <w:r>
          <w:rPr>
            <w:rFonts w:ascii="仿宋" w:eastAsia="仿宋" w:hAnsi="仿宋" w:cs="仿宋" w:hint="eastAsia"/>
            <w:lang w:eastAsia="zh-CN"/>
          </w:rPr>
          <w:t>(二)、沙林树脂市场分析预测</w:t>
        </w:r>
        <w:r>
          <w:tab/>
        </w:r>
        <w:r>
          <w:fldChar w:fldCharType="begin"/>
        </w:r>
        <w:r>
          <w:instrText xml:space="preserve"> PAGEREF _Toc14474 \h </w:instrText>
        </w:r>
        <w:r>
          <w:fldChar w:fldCharType="separate"/>
        </w:r>
        <w:r>
          <w:t>12</w:t>
        </w:r>
        <w:r>
          <w:fldChar w:fldCharType="end"/>
        </w:r>
      </w:hyperlink>
    </w:p>
    <w:p>
      <w:pPr>
        <w:pStyle w:val="TOC1"/>
        <w:tabs>
          <w:tab w:val="right" w:leader="dot" w:pos="8306"/>
        </w:tabs>
      </w:pPr>
      <w:hyperlink w:anchor="_Toc5053" w:history="1">
        <w:r>
          <w:rPr>
            <w:rFonts w:ascii="仿宋" w:eastAsia="仿宋" w:hAnsi="仿宋" w:cs="仿宋" w:hint="eastAsia"/>
            <w:lang w:eastAsia="zh-CN"/>
          </w:rPr>
          <w:t>五、沙林树脂项目危机管理</w:t>
        </w:r>
        <w:r>
          <w:tab/>
        </w:r>
        <w:r>
          <w:fldChar w:fldCharType="begin"/>
        </w:r>
        <w:r>
          <w:instrText xml:space="preserve"> PAGEREF _Toc5053 \h </w:instrText>
        </w:r>
        <w:r>
          <w:fldChar w:fldCharType="separate"/>
        </w:r>
        <w:r>
          <w:t>12</w:t>
        </w:r>
        <w:r>
          <w:fldChar w:fldCharType="end"/>
        </w:r>
      </w:hyperlink>
    </w:p>
    <w:p>
      <w:pPr>
        <w:pStyle w:val="TOC2"/>
        <w:tabs>
          <w:tab w:val="right" w:leader="dot" w:pos="8306"/>
        </w:tabs>
      </w:pPr>
      <w:hyperlink w:anchor="_Toc12348" w:history="1">
        <w:r>
          <w:rPr>
            <w:rFonts w:ascii="仿宋" w:eastAsia="仿宋" w:hAnsi="仿宋" w:cs="仿宋" w:hint="eastAsia"/>
            <w:lang w:eastAsia="zh-CN"/>
          </w:rPr>
          <w:t>(一)、危机预警与识别</w:t>
        </w:r>
        <w:r>
          <w:tab/>
        </w:r>
        <w:r>
          <w:fldChar w:fldCharType="begin"/>
        </w:r>
        <w:r>
          <w:instrText xml:space="preserve"> PAGEREF _Toc12348 \h </w:instrText>
        </w:r>
        <w:r>
          <w:fldChar w:fldCharType="separate"/>
        </w:r>
        <w:r>
          <w:t>12</w:t>
        </w:r>
        <w:r>
          <w:fldChar w:fldCharType="end"/>
        </w:r>
      </w:hyperlink>
    </w:p>
    <w:p>
      <w:pPr>
        <w:pStyle w:val="TOC2"/>
        <w:tabs>
          <w:tab w:val="right" w:leader="dot" w:pos="8306"/>
        </w:tabs>
      </w:pPr>
      <w:hyperlink w:anchor="_Toc10407" w:history="1">
        <w:r>
          <w:rPr>
            <w:rFonts w:ascii="仿宋" w:eastAsia="仿宋" w:hAnsi="仿宋" w:cs="仿宋" w:hint="eastAsia"/>
            <w:lang w:eastAsia="zh-CN"/>
          </w:rPr>
          <w:t>(二)、危机应对与恢复</w:t>
        </w:r>
        <w:r>
          <w:tab/>
        </w:r>
        <w:r>
          <w:fldChar w:fldCharType="begin"/>
        </w:r>
        <w:r>
          <w:instrText xml:space="preserve"> PAGEREF _Toc10407 \h </w:instrText>
        </w:r>
        <w:r>
          <w:fldChar w:fldCharType="separate"/>
        </w:r>
        <w:r>
          <w:t>13</w:t>
        </w:r>
        <w:r>
          <w:fldChar w:fldCharType="end"/>
        </w:r>
      </w:hyperlink>
    </w:p>
    <w:p>
      <w:pPr>
        <w:pStyle w:val="TOC1"/>
        <w:tabs>
          <w:tab w:val="right" w:leader="dot" w:pos="8306"/>
        </w:tabs>
      </w:pPr>
      <w:hyperlink w:anchor="_Toc3361" w:history="1">
        <w:r>
          <w:rPr>
            <w:rFonts w:ascii="仿宋" w:eastAsia="仿宋" w:hAnsi="仿宋" w:cs="仿宋" w:hint="eastAsia"/>
            <w:lang w:eastAsia="zh-CN"/>
          </w:rPr>
          <w:t>六、产品规划分析</w:t>
        </w:r>
        <w:r>
          <w:tab/>
        </w:r>
        <w:r>
          <w:fldChar w:fldCharType="begin"/>
        </w:r>
        <w:r>
          <w:instrText xml:space="preserve"> PAGEREF _Toc3361 \h </w:instrText>
        </w:r>
        <w:r>
          <w:fldChar w:fldCharType="separate"/>
        </w:r>
        <w:r>
          <w:t>15</w:t>
        </w:r>
        <w:r>
          <w:fldChar w:fldCharType="end"/>
        </w:r>
      </w:hyperlink>
    </w:p>
    <w:p>
      <w:pPr>
        <w:pStyle w:val="TOC2"/>
        <w:tabs>
          <w:tab w:val="right" w:leader="dot" w:pos="8306"/>
        </w:tabs>
      </w:pPr>
      <w:hyperlink w:anchor="_Toc4147" w:history="1">
        <w:r>
          <w:rPr>
            <w:rFonts w:ascii="仿宋" w:eastAsia="仿宋" w:hAnsi="仿宋" w:cs="仿宋" w:hint="eastAsia"/>
            <w:lang w:eastAsia="zh-CN"/>
          </w:rPr>
          <w:t>(一)、产品规划</w:t>
        </w:r>
        <w:r>
          <w:tab/>
        </w:r>
        <w:r>
          <w:fldChar w:fldCharType="begin"/>
        </w:r>
        <w:r>
          <w:instrText xml:space="preserve"> PAGEREF _Toc4147 \h </w:instrText>
        </w:r>
        <w:r>
          <w:fldChar w:fldCharType="separate"/>
        </w:r>
        <w:r>
          <w:t>15</w:t>
        </w:r>
        <w:r>
          <w:fldChar w:fldCharType="end"/>
        </w:r>
      </w:hyperlink>
    </w:p>
    <w:p>
      <w:pPr>
        <w:pStyle w:val="TOC2"/>
        <w:tabs>
          <w:tab w:val="right" w:leader="dot" w:pos="8306"/>
        </w:tabs>
      </w:pPr>
      <w:hyperlink w:anchor="_Toc26732" w:history="1">
        <w:r>
          <w:rPr>
            <w:rFonts w:ascii="仿宋" w:eastAsia="仿宋" w:hAnsi="仿宋" w:cs="仿宋" w:hint="eastAsia"/>
            <w:lang w:eastAsia="zh-CN"/>
          </w:rPr>
          <w:t>(二)、建设规模</w:t>
        </w:r>
        <w:r>
          <w:tab/>
        </w:r>
        <w:r>
          <w:fldChar w:fldCharType="begin"/>
        </w:r>
        <w:r>
          <w:instrText xml:space="preserve"> PAGEREF _Toc26732 \h </w:instrText>
        </w:r>
        <w:r>
          <w:fldChar w:fldCharType="separate"/>
        </w:r>
        <w:r>
          <w:t>16</w:t>
        </w:r>
        <w:r>
          <w:fldChar w:fldCharType="end"/>
        </w:r>
      </w:hyperlink>
    </w:p>
    <w:p>
      <w:pPr>
        <w:pStyle w:val="TOC1"/>
        <w:tabs>
          <w:tab w:val="right" w:leader="dot" w:pos="8306"/>
        </w:tabs>
      </w:pPr>
      <w:hyperlink w:anchor="_Toc8867" w:history="1">
        <w:r>
          <w:rPr>
            <w:rFonts w:ascii="仿宋" w:eastAsia="仿宋" w:hAnsi="仿宋" w:cs="仿宋" w:hint="eastAsia"/>
            <w:lang w:eastAsia="zh-CN"/>
          </w:rPr>
          <w:t>七、沙林树脂项目经营效益</w:t>
        </w:r>
        <w:r>
          <w:tab/>
        </w:r>
        <w:r>
          <w:fldChar w:fldCharType="begin"/>
        </w:r>
        <w:r>
          <w:instrText xml:space="preserve"> PAGEREF _Toc8867 \h </w:instrText>
        </w:r>
        <w:r>
          <w:fldChar w:fldCharType="separate"/>
        </w:r>
        <w:r>
          <w:t>17</w:t>
        </w:r>
        <w:r>
          <w:fldChar w:fldCharType="end"/>
        </w:r>
      </w:hyperlink>
    </w:p>
    <w:p>
      <w:pPr>
        <w:pStyle w:val="TOC2"/>
        <w:tabs>
          <w:tab w:val="right" w:leader="dot" w:pos="8306"/>
        </w:tabs>
      </w:pPr>
      <w:hyperlink w:anchor="_Toc13773" w:history="1">
        <w:r>
          <w:rPr>
            <w:rFonts w:ascii="仿宋" w:eastAsia="仿宋" w:hAnsi="仿宋" w:cs="仿宋" w:hint="eastAsia"/>
            <w:lang w:eastAsia="zh-CN"/>
          </w:rPr>
          <w:t>(一)、经济评价财务测算</w:t>
        </w:r>
        <w:r>
          <w:tab/>
        </w:r>
        <w:r>
          <w:fldChar w:fldCharType="begin"/>
        </w:r>
        <w:r>
          <w:instrText xml:space="preserve"> PAGEREF _Toc13773 \h </w:instrText>
        </w:r>
        <w:r>
          <w:fldChar w:fldCharType="separate"/>
        </w:r>
        <w:r>
          <w:t>17</w:t>
        </w:r>
        <w:r>
          <w:fldChar w:fldCharType="end"/>
        </w:r>
      </w:hyperlink>
    </w:p>
    <w:p>
      <w:pPr>
        <w:pStyle w:val="TOC2"/>
        <w:tabs>
          <w:tab w:val="right" w:leader="dot" w:pos="8306"/>
        </w:tabs>
      </w:pPr>
      <w:hyperlink w:anchor="_Toc22414" w:history="1">
        <w:r>
          <w:rPr>
            <w:rFonts w:ascii="仿宋" w:eastAsia="仿宋" w:hAnsi="仿宋" w:cs="仿宋" w:hint="eastAsia"/>
            <w:lang w:eastAsia="zh-CN"/>
          </w:rPr>
          <w:t>(二)、沙林树脂项目盈利能力分析</w:t>
        </w:r>
        <w:r>
          <w:tab/>
        </w:r>
        <w:r>
          <w:fldChar w:fldCharType="begin"/>
        </w:r>
        <w:r>
          <w:instrText xml:space="preserve"> PAGEREF _Toc22414 \h </w:instrText>
        </w:r>
        <w:r>
          <w:fldChar w:fldCharType="separate"/>
        </w:r>
        <w:r>
          <w:t>18</w:t>
        </w:r>
        <w:r>
          <w:fldChar w:fldCharType="end"/>
        </w:r>
      </w:hyperlink>
    </w:p>
    <w:p>
      <w:pPr>
        <w:pStyle w:val="TOC1"/>
        <w:tabs>
          <w:tab w:val="right" w:leader="dot" w:pos="8306"/>
        </w:tabs>
      </w:pPr>
      <w:hyperlink w:anchor="_Toc15999" w:history="1">
        <w:r>
          <w:rPr>
            <w:rFonts w:ascii="仿宋" w:eastAsia="仿宋" w:hAnsi="仿宋" w:cs="仿宋" w:hint="eastAsia"/>
            <w:lang w:eastAsia="zh-CN"/>
          </w:rPr>
          <w:t>八、沙林树脂项目环境影响分析</w:t>
        </w:r>
        <w:r>
          <w:tab/>
        </w:r>
        <w:r>
          <w:fldChar w:fldCharType="begin"/>
        </w:r>
        <w:r>
          <w:instrText xml:space="preserve"> PAGEREF _Toc15999 \h </w:instrText>
        </w:r>
        <w:r>
          <w:fldChar w:fldCharType="separate"/>
        </w:r>
        <w:r>
          <w:t>19</w:t>
        </w:r>
        <w:r>
          <w:fldChar w:fldCharType="end"/>
        </w:r>
      </w:hyperlink>
    </w:p>
    <w:p>
      <w:pPr>
        <w:pStyle w:val="TOC2"/>
        <w:tabs>
          <w:tab w:val="right" w:leader="dot" w:pos="8306"/>
        </w:tabs>
      </w:pPr>
      <w:hyperlink w:anchor="_Toc19265" w:history="1">
        <w:r>
          <w:rPr>
            <w:rFonts w:ascii="仿宋" w:eastAsia="仿宋" w:hAnsi="仿宋" w:cs="仿宋" w:hint="eastAsia"/>
            <w:lang w:eastAsia="zh-CN"/>
          </w:rPr>
          <w:t>(一)、建设区域环境质量现状</w:t>
        </w:r>
        <w:r>
          <w:tab/>
        </w:r>
        <w:r>
          <w:fldChar w:fldCharType="begin"/>
        </w:r>
        <w:r>
          <w:instrText xml:space="preserve"> PAGEREF _Toc19265 \h </w:instrText>
        </w:r>
        <w:r>
          <w:fldChar w:fldCharType="separate"/>
        </w:r>
        <w:r>
          <w:t>19</w:t>
        </w:r>
        <w:r>
          <w:fldChar w:fldCharType="end"/>
        </w:r>
      </w:hyperlink>
    </w:p>
    <w:p>
      <w:pPr>
        <w:pStyle w:val="TOC2"/>
        <w:tabs>
          <w:tab w:val="right" w:leader="dot" w:pos="8306"/>
        </w:tabs>
      </w:pPr>
      <w:hyperlink w:anchor="_Toc11692" w:history="1">
        <w:r>
          <w:rPr>
            <w:rFonts w:ascii="仿宋" w:eastAsia="仿宋" w:hAnsi="仿宋" w:cs="仿宋" w:hint="eastAsia"/>
            <w:lang w:eastAsia="zh-CN"/>
          </w:rPr>
          <w:t>(二)、建设期环境保护</w:t>
        </w:r>
        <w:r>
          <w:tab/>
        </w:r>
        <w:r>
          <w:fldChar w:fldCharType="begin"/>
        </w:r>
        <w:r>
          <w:instrText xml:space="preserve"> PAGEREF _Toc11692 \h </w:instrText>
        </w:r>
        <w:r>
          <w:fldChar w:fldCharType="separate"/>
        </w:r>
        <w:r>
          <w:t>20</w:t>
        </w:r>
        <w:r>
          <w:fldChar w:fldCharType="end"/>
        </w:r>
      </w:hyperlink>
    </w:p>
    <w:p>
      <w:pPr>
        <w:pStyle w:val="TOC2"/>
        <w:tabs>
          <w:tab w:val="right" w:leader="dot" w:pos="8306"/>
        </w:tabs>
      </w:pPr>
      <w:hyperlink w:anchor="_Toc17412" w:history="1">
        <w:r>
          <w:rPr>
            <w:rFonts w:ascii="仿宋" w:eastAsia="仿宋" w:hAnsi="仿宋" w:cs="仿宋" w:hint="eastAsia"/>
            <w:lang w:eastAsia="zh-CN"/>
          </w:rPr>
          <w:t>(三)、运营期环境保护</w:t>
        </w:r>
        <w:r>
          <w:tab/>
        </w:r>
        <w:r>
          <w:fldChar w:fldCharType="begin"/>
        </w:r>
        <w:r>
          <w:instrText xml:space="preserve"> PAGEREF _Toc17412 \h </w:instrText>
        </w:r>
        <w:r>
          <w:fldChar w:fldCharType="separate"/>
        </w:r>
        <w:r>
          <w:t>21</w:t>
        </w:r>
        <w:r>
          <w:fldChar w:fldCharType="end"/>
        </w:r>
      </w:hyperlink>
    </w:p>
    <w:p>
      <w:pPr>
        <w:pStyle w:val="TOC2"/>
        <w:tabs>
          <w:tab w:val="right" w:leader="dot" w:pos="8306"/>
        </w:tabs>
      </w:pPr>
      <w:hyperlink w:anchor="_Toc288" w:history="1">
        <w:r>
          <w:rPr>
            <w:rFonts w:ascii="仿宋" w:eastAsia="仿宋" w:hAnsi="仿宋" w:cs="仿宋" w:hint="eastAsia"/>
            <w:lang w:eastAsia="zh-CN"/>
          </w:rPr>
          <w:t>(四)、沙林树脂项目建设对区域经济的影响</w:t>
        </w:r>
        <w:r>
          <w:tab/>
        </w:r>
        <w:r>
          <w:fldChar w:fldCharType="begin"/>
        </w:r>
        <w:r>
          <w:instrText xml:space="preserve"> PAGEREF _Toc288 \h </w:instrText>
        </w:r>
        <w:r>
          <w:fldChar w:fldCharType="separate"/>
        </w:r>
        <w:r>
          <w:t>23</w:t>
        </w:r>
        <w:r>
          <w:fldChar w:fldCharType="end"/>
        </w:r>
      </w:hyperlink>
    </w:p>
    <w:p>
      <w:pPr>
        <w:pStyle w:val="TOC2"/>
        <w:tabs>
          <w:tab w:val="right" w:leader="dot" w:pos="8306"/>
        </w:tabs>
      </w:pPr>
      <w:hyperlink w:anchor="_Toc24209" w:history="1">
        <w:r>
          <w:rPr>
            <w:rFonts w:ascii="仿宋" w:eastAsia="仿宋" w:hAnsi="仿宋" w:cs="仿宋" w:hint="eastAsia"/>
            <w:lang w:eastAsia="zh-CN"/>
          </w:rPr>
          <w:t>(五)、废弃物处理</w:t>
        </w:r>
        <w:r>
          <w:tab/>
        </w:r>
        <w:r>
          <w:fldChar w:fldCharType="begin"/>
        </w:r>
        <w:r>
          <w:instrText xml:space="preserve"> PAGEREF _Toc24209 \h </w:instrText>
        </w:r>
        <w:r>
          <w:fldChar w:fldCharType="separate"/>
        </w:r>
        <w:r>
          <w:t>24</w:t>
        </w:r>
        <w:r>
          <w:fldChar w:fldCharType="end"/>
        </w:r>
      </w:hyperlink>
    </w:p>
    <w:p>
      <w:pPr>
        <w:pStyle w:val="TOC2"/>
        <w:tabs>
          <w:tab w:val="right" w:leader="dot" w:pos="8306"/>
        </w:tabs>
      </w:pPr>
      <w:hyperlink w:anchor="_Toc2144" w:history="1">
        <w:r>
          <w:rPr>
            <w:rFonts w:ascii="仿宋" w:eastAsia="仿宋" w:hAnsi="仿宋" w:cs="仿宋" w:hint="eastAsia"/>
            <w:lang w:eastAsia="zh-CN"/>
          </w:rPr>
          <w:t>(六)、特殊环境影响分析</w:t>
        </w:r>
        <w:r>
          <w:tab/>
        </w:r>
        <w:r>
          <w:fldChar w:fldCharType="begin"/>
        </w:r>
        <w:r>
          <w:instrText xml:space="preserve"> PAGEREF _Toc2144 \h </w:instrText>
        </w:r>
        <w:r>
          <w:fldChar w:fldCharType="separate"/>
        </w:r>
        <w:r>
          <w:t>26</w:t>
        </w:r>
        <w:r>
          <w:fldChar w:fldCharType="end"/>
        </w:r>
      </w:hyperlink>
    </w:p>
    <w:p>
      <w:pPr>
        <w:pStyle w:val="TOC2"/>
        <w:tabs>
          <w:tab w:val="right" w:leader="dot" w:pos="8306"/>
        </w:tabs>
      </w:pPr>
      <w:hyperlink w:anchor="_Toc835" w:history="1">
        <w:r>
          <w:rPr>
            <w:rFonts w:ascii="仿宋" w:eastAsia="仿宋" w:hAnsi="仿宋" w:cs="仿宋" w:hint="eastAsia"/>
            <w:lang w:eastAsia="zh-CN"/>
          </w:rPr>
          <w:t>(七)、清洁生产</w:t>
        </w:r>
        <w:r>
          <w:tab/>
        </w:r>
        <w:r>
          <w:fldChar w:fldCharType="begin"/>
        </w:r>
        <w:r>
          <w:instrText xml:space="preserve"> PAGEREF _Toc835 \h </w:instrText>
        </w:r>
        <w:r>
          <w:fldChar w:fldCharType="separate"/>
        </w:r>
        <w:r>
          <w:t>27</w:t>
        </w:r>
        <w:r>
          <w:fldChar w:fldCharType="end"/>
        </w:r>
      </w:hyperlink>
    </w:p>
    <w:p>
      <w:pPr>
        <w:pStyle w:val="TOC2"/>
        <w:tabs>
          <w:tab w:val="right" w:leader="dot" w:pos="8306"/>
        </w:tabs>
      </w:pPr>
      <w:hyperlink w:anchor="_Toc11672" w:history="1">
        <w:r>
          <w:rPr>
            <w:rFonts w:ascii="仿宋" w:eastAsia="仿宋" w:hAnsi="仿宋" w:cs="仿宋" w:hint="eastAsia"/>
            <w:lang w:eastAsia="zh-CN"/>
          </w:rPr>
          <w:t>(八)、环境保护综合评价</w:t>
        </w:r>
        <w:r>
          <w:tab/>
        </w:r>
        <w:r>
          <w:fldChar w:fldCharType="begin"/>
        </w:r>
        <w:r>
          <w:instrText xml:space="preserve"> PAGEREF _Toc11672 \h </w:instrText>
        </w:r>
        <w:r>
          <w:fldChar w:fldCharType="separate"/>
        </w:r>
        <w:r>
          <w:t>28</w:t>
        </w:r>
        <w:r>
          <w:fldChar w:fldCharType="end"/>
        </w:r>
      </w:hyperlink>
    </w:p>
    <w:p>
      <w:pPr>
        <w:pStyle w:val="TOC1"/>
        <w:tabs>
          <w:tab w:val="right" w:leader="dot" w:pos="8306"/>
        </w:tabs>
      </w:pPr>
      <w:hyperlink w:anchor="_Toc4554" w:history="1">
        <w:r>
          <w:rPr>
            <w:rFonts w:ascii="仿宋" w:eastAsia="仿宋" w:hAnsi="仿宋" w:cs="仿宋" w:hint="eastAsia"/>
            <w:lang w:eastAsia="zh-CN"/>
          </w:rPr>
          <w:t>九、沙林树脂项目社会影响</w:t>
        </w:r>
        <w:r>
          <w:tab/>
        </w:r>
        <w:r>
          <w:fldChar w:fldCharType="begin"/>
        </w:r>
        <w:r>
          <w:instrText xml:space="preserve"> PAGEREF _Toc4554 \h </w:instrText>
        </w:r>
        <w:r>
          <w:fldChar w:fldCharType="separate"/>
        </w:r>
        <w:r>
          <w:t>29</w:t>
        </w:r>
        <w:r>
          <w:fldChar w:fldCharType="end"/>
        </w:r>
      </w:hyperlink>
    </w:p>
    <w:p>
      <w:pPr>
        <w:pStyle w:val="TOC2"/>
        <w:tabs>
          <w:tab w:val="right" w:leader="dot" w:pos="8306"/>
        </w:tabs>
      </w:pPr>
      <w:hyperlink w:anchor="_Toc24335" w:history="1">
        <w:r>
          <w:rPr>
            <w:rFonts w:ascii="仿宋" w:eastAsia="仿宋" w:hAnsi="仿宋" w:cs="仿宋" w:hint="eastAsia"/>
            <w:lang w:eastAsia="zh-CN"/>
          </w:rPr>
          <w:t>(一)、社会责任与义务</w:t>
        </w:r>
        <w:r>
          <w:tab/>
        </w:r>
        <w:r>
          <w:fldChar w:fldCharType="begin"/>
        </w:r>
        <w:r>
          <w:instrText xml:space="preserve"> PAGEREF _Toc24335 \h </w:instrText>
        </w:r>
        <w:r>
          <w:fldChar w:fldCharType="separate"/>
        </w:r>
        <w:r>
          <w:t>29</w:t>
        </w:r>
        <w:r>
          <w:fldChar w:fldCharType="end"/>
        </w:r>
      </w:hyperlink>
    </w:p>
    <w:p>
      <w:pPr>
        <w:pStyle w:val="TOC2"/>
        <w:tabs>
          <w:tab w:val="right" w:leader="dot" w:pos="8306"/>
        </w:tabs>
      </w:pPr>
      <w:hyperlink w:anchor="_Toc24418" w:history="1">
        <w:r>
          <w:rPr>
            <w:rFonts w:ascii="仿宋" w:eastAsia="仿宋" w:hAnsi="仿宋" w:cs="仿宋" w:hint="eastAsia"/>
            <w:lang w:eastAsia="zh-CN"/>
          </w:rPr>
          <w:t>(二)、社会参与与沟通</w:t>
        </w:r>
        <w:r>
          <w:tab/>
        </w:r>
        <w:r>
          <w:fldChar w:fldCharType="begin"/>
        </w:r>
        <w:r>
          <w:instrText xml:space="preserve"> PAGEREF _Toc24418 \h </w:instrText>
        </w:r>
        <w:r>
          <w:fldChar w:fldCharType="separate"/>
        </w:r>
        <w:r>
          <w:t>30</w:t>
        </w:r>
        <w:r>
          <w:fldChar w:fldCharType="end"/>
        </w:r>
      </w:hyperlink>
    </w:p>
    <w:p>
      <w:pPr>
        <w:pStyle w:val="TOC1"/>
        <w:tabs>
          <w:tab w:val="right" w:leader="dot" w:pos="8306"/>
        </w:tabs>
      </w:pPr>
      <w:hyperlink w:anchor="_Toc25840" w:history="1">
        <w:r>
          <w:rPr>
            <w:rFonts w:ascii="仿宋" w:eastAsia="仿宋" w:hAnsi="仿宋" w:cs="仿宋" w:hint="eastAsia"/>
            <w:lang w:eastAsia="zh-CN"/>
          </w:rPr>
          <w:t>十、沙林树脂项目人力资源管理</w:t>
        </w:r>
        <w:r>
          <w:tab/>
        </w:r>
        <w:r>
          <w:fldChar w:fldCharType="begin"/>
        </w:r>
        <w:r>
          <w:instrText xml:space="preserve"> PAGEREF _Toc25840 \h </w:instrText>
        </w:r>
        <w:r>
          <w:fldChar w:fldCharType="separate"/>
        </w:r>
        <w:r>
          <w:t>31</w:t>
        </w:r>
        <w:r>
          <w:fldChar w:fldCharType="end"/>
        </w:r>
      </w:hyperlink>
    </w:p>
    <w:p>
      <w:pPr>
        <w:pStyle w:val="TOC2"/>
        <w:tabs>
          <w:tab w:val="right" w:leader="dot" w:pos="8306"/>
        </w:tabs>
      </w:pPr>
      <w:hyperlink w:anchor="_Toc17377" w:history="1">
        <w:r>
          <w:rPr>
            <w:rFonts w:ascii="仿宋" w:eastAsia="仿宋" w:hAnsi="仿宋" w:cs="仿宋" w:hint="eastAsia"/>
            <w:lang w:eastAsia="zh-CN"/>
          </w:rPr>
          <w:t>(一)、建立健全的预算管理制度</w:t>
        </w:r>
        <w:r>
          <w:tab/>
        </w:r>
        <w:r>
          <w:fldChar w:fldCharType="begin"/>
        </w:r>
        <w:r>
          <w:instrText xml:space="preserve"> PAGEREF _Toc17377 \h </w:instrText>
        </w:r>
        <w:r>
          <w:fldChar w:fldCharType="separate"/>
        </w:r>
        <w:r>
          <w:t>31</w:t>
        </w:r>
        <w:r>
          <w:fldChar w:fldCharType="end"/>
        </w:r>
      </w:hyperlink>
    </w:p>
    <w:p>
      <w:pPr>
        <w:pStyle w:val="TOC2"/>
        <w:tabs>
          <w:tab w:val="right" w:leader="dot" w:pos="8306"/>
        </w:tabs>
      </w:pPr>
      <w:hyperlink w:anchor="_Toc3758" w:history="1">
        <w:r>
          <w:rPr>
            <w:rFonts w:ascii="仿宋" w:eastAsia="仿宋" w:hAnsi="仿宋" w:cs="仿宋" w:hint="eastAsia"/>
            <w:lang w:eastAsia="zh-CN"/>
          </w:rPr>
          <w:t>(二)、加强资金流动监控</w:t>
        </w:r>
        <w:r>
          <w:tab/>
        </w:r>
        <w:r>
          <w:fldChar w:fldCharType="begin"/>
        </w:r>
        <w:r>
          <w:instrText xml:space="preserve"> PAGEREF _Toc3758 \h </w:instrText>
        </w:r>
        <w:r>
          <w:fldChar w:fldCharType="separate"/>
        </w:r>
        <w:r>
          <w:t>33</w:t>
        </w:r>
        <w:r>
          <w:fldChar w:fldCharType="end"/>
        </w:r>
      </w:hyperlink>
    </w:p>
    <w:p>
      <w:pPr>
        <w:pStyle w:val="TOC2"/>
        <w:tabs>
          <w:tab w:val="right" w:leader="dot" w:pos="8306"/>
        </w:tabs>
      </w:pPr>
      <w:hyperlink w:anchor="_Toc5144" w:history="1">
        <w:r>
          <w:rPr>
            <w:rFonts w:ascii="仿宋" w:eastAsia="仿宋" w:hAnsi="仿宋" w:cs="仿宋" w:hint="eastAsia"/>
            <w:lang w:eastAsia="zh-CN"/>
          </w:rPr>
          <w:t>(三)、制定完善的风险控制机制</w:t>
        </w:r>
        <w:r>
          <w:tab/>
        </w:r>
        <w:r>
          <w:fldChar w:fldCharType="begin"/>
        </w:r>
        <w:r>
          <w:instrText xml:space="preserve"> PAGEREF _Toc5144 \h </w:instrText>
        </w:r>
        <w:r>
          <w:fldChar w:fldCharType="separate"/>
        </w:r>
        <w:r>
          <w:t>34</w:t>
        </w:r>
        <w:r>
          <w:fldChar w:fldCharType="end"/>
        </w:r>
      </w:hyperlink>
    </w:p>
    <w:p>
      <w:pPr>
        <w:pStyle w:val="TOC2"/>
        <w:tabs>
          <w:tab w:val="right" w:leader="dot" w:pos="8306"/>
        </w:tabs>
      </w:pPr>
      <w:hyperlink w:anchor="_Toc15446" w:history="1">
        <w:r>
          <w:rPr>
            <w:rFonts w:ascii="仿宋" w:eastAsia="仿宋" w:hAnsi="仿宋" w:cs="仿宋" w:hint="eastAsia"/>
            <w:lang w:eastAsia="zh-CN"/>
          </w:rPr>
          <w:t>(四)、优化成本管理</w:t>
        </w:r>
        <w:r>
          <w:tab/>
        </w:r>
        <w:r>
          <w:fldChar w:fldCharType="begin"/>
        </w:r>
        <w:r>
          <w:instrText xml:space="preserve"> PAGEREF _Toc15446 \h </w:instrText>
        </w:r>
        <w:r>
          <w:fldChar w:fldCharType="separate"/>
        </w:r>
        <w:r>
          <w:t>35</w:t>
        </w:r>
        <w:r>
          <w:fldChar w:fldCharType="end"/>
        </w:r>
      </w:hyperlink>
    </w:p>
    <w:p>
      <w:pPr>
        <w:pStyle w:val="TOC1"/>
        <w:tabs>
          <w:tab w:val="right" w:leader="dot" w:pos="8306"/>
        </w:tabs>
      </w:pPr>
      <w:hyperlink w:anchor="_Toc7258" w:history="1">
        <w:r>
          <w:rPr>
            <w:rFonts w:ascii="仿宋" w:eastAsia="仿宋" w:hAnsi="仿宋" w:cs="仿宋" w:hint="eastAsia"/>
            <w:lang w:eastAsia="zh-CN"/>
          </w:rPr>
          <w:t>十一、沙林树脂项目风险管理</w:t>
        </w:r>
        <w:r>
          <w:tab/>
        </w:r>
        <w:r>
          <w:fldChar w:fldCharType="begin"/>
        </w:r>
        <w:r>
          <w:instrText xml:space="preserve"> PAGEREF _Toc7258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6" w:history="1">
        <w:r>
          <w:rPr>
            <w:rFonts w:ascii="仿宋" w:eastAsia="仿宋" w:hAnsi="仿宋" w:cs="仿宋" w:hint="eastAsia"/>
            <w:lang w:eastAsia="zh-CN"/>
          </w:rPr>
          <w:t>(一)、风险识别与评估</w:t>
        </w:r>
        <w:r>
          <w:tab/>
        </w:r>
        <w:r>
          <w:fldChar w:fldCharType="begin"/>
        </w:r>
        <w:r>
          <w:instrText xml:space="preserve"> PAGEREF _Toc11136 \h </w:instrText>
        </w:r>
        <w:r>
          <w:fldChar w:fldCharType="separate"/>
        </w:r>
        <w:r>
          <w:t>36</w:t>
        </w:r>
        <w:r>
          <w:fldChar w:fldCharType="end"/>
        </w:r>
      </w:hyperlink>
    </w:p>
    <w:p>
      <w:pPr>
        <w:pStyle w:val="TOC2"/>
        <w:tabs>
          <w:tab w:val="right" w:leader="dot" w:pos="8306"/>
        </w:tabs>
      </w:pPr>
      <w:hyperlink w:anchor="_Toc1068" w:history="1">
        <w:r>
          <w:rPr>
            <w:rFonts w:ascii="仿宋" w:eastAsia="仿宋" w:hAnsi="仿宋" w:cs="仿宋" w:hint="eastAsia"/>
            <w:lang w:eastAsia="zh-CN"/>
          </w:rPr>
          <w:t>(二)、风险应对策略</w:t>
        </w:r>
        <w:r>
          <w:tab/>
        </w:r>
        <w:r>
          <w:fldChar w:fldCharType="begin"/>
        </w:r>
        <w:r>
          <w:instrText xml:space="preserve"> PAGEREF _Toc1068 \h </w:instrText>
        </w:r>
        <w:r>
          <w:fldChar w:fldCharType="separate"/>
        </w:r>
        <w:r>
          <w:t>37</w:t>
        </w:r>
        <w:r>
          <w:fldChar w:fldCharType="end"/>
        </w:r>
      </w:hyperlink>
    </w:p>
    <w:p>
      <w:pPr>
        <w:pStyle w:val="TOC2"/>
        <w:tabs>
          <w:tab w:val="right" w:leader="dot" w:pos="8306"/>
        </w:tabs>
      </w:pPr>
      <w:hyperlink w:anchor="_Toc27843" w:history="1">
        <w:r>
          <w:rPr>
            <w:rFonts w:ascii="仿宋" w:eastAsia="仿宋" w:hAnsi="仿宋" w:cs="仿宋" w:hint="eastAsia"/>
            <w:lang w:eastAsia="zh-CN"/>
          </w:rPr>
          <w:t>(三)、风险监控与控制</w:t>
        </w:r>
        <w:r>
          <w:tab/>
        </w:r>
        <w:r>
          <w:fldChar w:fldCharType="begin"/>
        </w:r>
        <w:r>
          <w:instrText xml:space="preserve"> PAGEREF _Toc27843 \h </w:instrText>
        </w:r>
        <w:r>
          <w:fldChar w:fldCharType="separate"/>
        </w:r>
        <w:r>
          <w:t>39</w:t>
        </w:r>
        <w:r>
          <w:fldChar w:fldCharType="end"/>
        </w:r>
      </w:hyperlink>
    </w:p>
    <w:p>
      <w:pPr>
        <w:pStyle w:val="TOC1"/>
        <w:tabs>
          <w:tab w:val="right" w:leader="dot" w:pos="8306"/>
        </w:tabs>
      </w:pPr>
      <w:hyperlink w:anchor="_Toc3167" w:history="1">
        <w:r>
          <w:rPr>
            <w:rFonts w:ascii="仿宋" w:eastAsia="仿宋" w:hAnsi="仿宋" w:cs="仿宋" w:hint="eastAsia"/>
            <w:lang w:eastAsia="zh-CN"/>
          </w:rPr>
          <w:t>十二、沙林树脂项目计划安排</w:t>
        </w:r>
        <w:r>
          <w:tab/>
        </w:r>
        <w:r>
          <w:fldChar w:fldCharType="begin"/>
        </w:r>
        <w:r>
          <w:instrText xml:space="preserve"> PAGEREF _Toc3167 \h </w:instrText>
        </w:r>
        <w:r>
          <w:fldChar w:fldCharType="separate"/>
        </w:r>
        <w:r>
          <w:t>40</w:t>
        </w:r>
        <w:r>
          <w:fldChar w:fldCharType="end"/>
        </w:r>
      </w:hyperlink>
    </w:p>
    <w:p>
      <w:pPr>
        <w:pStyle w:val="TOC2"/>
        <w:tabs>
          <w:tab w:val="right" w:leader="dot" w:pos="8306"/>
        </w:tabs>
      </w:pPr>
      <w:hyperlink w:anchor="_Toc19929" w:history="1">
        <w:r>
          <w:rPr>
            <w:rFonts w:ascii="仿宋" w:eastAsia="仿宋" w:hAnsi="仿宋" w:cs="仿宋" w:hint="eastAsia"/>
            <w:lang w:eastAsia="zh-CN"/>
          </w:rPr>
          <w:t>(一)、建设周期</w:t>
        </w:r>
        <w:r>
          <w:tab/>
        </w:r>
        <w:r>
          <w:fldChar w:fldCharType="begin"/>
        </w:r>
        <w:r>
          <w:instrText xml:space="preserve"> PAGEREF _Toc19929 \h </w:instrText>
        </w:r>
        <w:r>
          <w:fldChar w:fldCharType="separate"/>
        </w:r>
        <w:r>
          <w:t>40</w:t>
        </w:r>
        <w:r>
          <w:fldChar w:fldCharType="end"/>
        </w:r>
      </w:hyperlink>
    </w:p>
    <w:p>
      <w:pPr>
        <w:pStyle w:val="TOC2"/>
        <w:tabs>
          <w:tab w:val="right" w:leader="dot" w:pos="8306"/>
        </w:tabs>
      </w:pPr>
      <w:hyperlink w:anchor="_Toc25388" w:history="1">
        <w:r>
          <w:rPr>
            <w:rFonts w:ascii="仿宋" w:eastAsia="仿宋" w:hAnsi="仿宋" w:cs="仿宋" w:hint="eastAsia"/>
            <w:lang w:eastAsia="zh-CN"/>
          </w:rPr>
          <w:t>(二)、建设进度</w:t>
        </w:r>
        <w:r>
          <w:tab/>
        </w:r>
        <w:r>
          <w:fldChar w:fldCharType="begin"/>
        </w:r>
        <w:r>
          <w:instrText xml:space="preserve"> PAGEREF _Toc25388 \h </w:instrText>
        </w:r>
        <w:r>
          <w:fldChar w:fldCharType="separate"/>
        </w:r>
        <w:r>
          <w:t>41</w:t>
        </w:r>
        <w:r>
          <w:fldChar w:fldCharType="end"/>
        </w:r>
      </w:hyperlink>
    </w:p>
    <w:p>
      <w:pPr>
        <w:pStyle w:val="TOC2"/>
        <w:tabs>
          <w:tab w:val="right" w:leader="dot" w:pos="8306"/>
        </w:tabs>
      </w:pPr>
      <w:hyperlink w:anchor="_Toc9690" w:history="1">
        <w:r>
          <w:rPr>
            <w:rFonts w:ascii="仿宋" w:eastAsia="仿宋" w:hAnsi="仿宋" w:cs="仿宋" w:hint="eastAsia"/>
            <w:lang w:eastAsia="zh-CN"/>
          </w:rPr>
          <w:t>(三)、进度安排注意事项</w:t>
        </w:r>
        <w:r>
          <w:tab/>
        </w:r>
        <w:r>
          <w:fldChar w:fldCharType="begin"/>
        </w:r>
        <w:r>
          <w:instrText xml:space="preserve"> PAGEREF _Toc9690 \h </w:instrText>
        </w:r>
        <w:r>
          <w:fldChar w:fldCharType="separate"/>
        </w:r>
        <w:r>
          <w:t>42</w:t>
        </w:r>
        <w:r>
          <w:fldChar w:fldCharType="end"/>
        </w:r>
      </w:hyperlink>
    </w:p>
    <w:p>
      <w:pPr>
        <w:pStyle w:val="TOC2"/>
        <w:tabs>
          <w:tab w:val="right" w:leader="dot" w:pos="8306"/>
        </w:tabs>
      </w:pPr>
      <w:hyperlink w:anchor="_Toc26127" w:history="1">
        <w:r>
          <w:rPr>
            <w:rFonts w:ascii="仿宋" w:eastAsia="仿宋" w:hAnsi="仿宋" w:cs="仿宋" w:hint="eastAsia"/>
            <w:lang w:eastAsia="zh-CN"/>
          </w:rPr>
          <w:t>(四)、人力资源配置</w:t>
        </w:r>
        <w:r>
          <w:tab/>
        </w:r>
        <w:r>
          <w:fldChar w:fldCharType="begin"/>
        </w:r>
        <w:r>
          <w:instrText xml:space="preserve"> PAGEREF _Toc26127 \h </w:instrText>
        </w:r>
        <w:r>
          <w:fldChar w:fldCharType="separate"/>
        </w:r>
        <w:r>
          <w:t>43</w:t>
        </w:r>
        <w:r>
          <w:fldChar w:fldCharType="end"/>
        </w:r>
      </w:hyperlink>
    </w:p>
    <w:p>
      <w:pPr>
        <w:pStyle w:val="TOC1"/>
        <w:tabs>
          <w:tab w:val="right" w:leader="dot" w:pos="8306"/>
        </w:tabs>
      </w:pPr>
      <w:hyperlink w:anchor="_Toc7208" w:history="1">
        <w:r>
          <w:rPr>
            <w:rFonts w:ascii="仿宋" w:eastAsia="仿宋" w:hAnsi="仿宋" w:cs="仿宋" w:hint="eastAsia"/>
            <w:lang w:eastAsia="zh-CN"/>
          </w:rPr>
          <w:t>十三、沙林树脂项目治理与监督</w:t>
        </w:r>
        <w:r>
          <w:tab/>
        </w:r>
        <w:r>
          <w:fldChar w:fldCharType="begin"/>
        </w:r>
        <w:r>
          <w:instrText xml:space="preserve"> PAGEREF _Toc7208 \h </w:instrText>
        </w:r>
        <w:r>
          <w:fldChar w:fldCharType="separate"/>
        </w:r>
        <w:r>
          <w:t>44</w:t>
        </w:r>
        <w:r>
          <w:fldChar w:fldCharType="end"/>
        </w:r>
      </w:hyperlink>
    </w:p>
    <w:p>
      <w:pPr>
        <w:pStyle w:val="TOC2"/>
        <w:tabs>
          <w:tab w:val="right" w:leader="dot" w:pos="8306"/>
        </w:tabs>
      </w:pPr>
      <w:hyperlink w:anchor="_Toc10082" w:history="1">
        <w:r>
          <w:rPr>
            <w:rFonts w:ascii="仿宋" w:eastAsia="仿宋" w:hAnsi="仿宋" w:cs="仿宋" w:hint="eastAsia"/>
            <w:lang w:eastAsia="zh-CN"/>
          </w:rPr>
          <w:t>(一)、沙林树脂项目治理结构</w:t>
        </w:r>
        <w:r>
          <w:tab/>
        </w:r>
        <w:r>
          <w:fldChar w:fldCharType="begin"/>
        </w:r>
        <w:r>
          <w:instrText xml:space="preserve"> PAGEREF _Toc10082 \h </w:instrText>
        </w:r>
        <w:r>
          <w:fldChar w:fldCharType="separate"/>
        </w:r>
        <w:r>
          <w:t>44</w:t>
        </w:r>
        <w:r>
          <w:fldChar w:fldCharType="end"/>
        </w:r>
      </w:hyperlink>
    </w:p>
    <w:p>
      <w:pPr>
        <w:pStyle w:val="TOC2"/>
        <w:tabs>
          <w:tab w:val="right" w:leader="dot" w:pos="8306"/>
        </w:tabs>
      </w:pPr>
      <w:hyperlink w:anchor="_Toc2066" w:history="1">
        <w:r>
          <w:rPr>
            <w:rFonts w:ascii="仿宋" w:eastAsia="仿宋" w:hAnsi="仿宋" w:cs="仿宋" w:hint="eastAsia"/>
            <w:lang w:eastAsia="zh-CN"/>
          </w:rPr>
          <w:t>(二)、监督与审计</w:t>
        </w:r>
        <w:r>
          <w:tab/>
        </w:r>
        <w:r>
          <w:fldChar w:fldCharType="begin"/>
        </w:r>
        <w:r>
          <w:instrText xml:space="preserve"> PAGEREF _Toc2066 \h </w:instrText>
        </w:r>
        <w:r>
          <w:fldChar w:fldCharType="separate"/>
        </w:r>
        <w:r>
          <w:t>46</w:t>
        </w:r>
        <w:r>
          <w:fldChar w:fldCharType="end"/>
        </w:r>
      </w:hyperlink>
    </w:p>
    <w:p>
      <w:pPr>
        <w:pStyle w:val="TOC1"/>
        <w:tabs>
          <w:tab w:val="right" w:leader="dot" w:pos="8306"/>
        </w:tabs>
      </w:pPr>
      <w:hyperlink w:anchor="_Toc32280" w:history="1">
        <w:r>
          <w:rPr>
            <w:rFonts w:ascii="仿宋" w:eastAsia="仿宋" w:hAnsi="仿宋" w:cs="仿宋" w:hint="eastAsia"/>
            <w:lang w:eastAsia="zh-CN"/>
          </w:rPr>
          <w:t>十四、质量管理体系</w:t>
        </w:r>
        <w:r>
          <w:tab/>
        </w:r>
        <w:r>
          <w:fldChar w:fldCharType="begin"/>
        </w:r>
        <w:r>
          <w:instrText xml:space="preserve"> PAGEREF _Toc32280 \h </w:instrText>
        </w:r>
        <w:r>
          <w:fldChar w:fldCharType="separate"/>
        </w:r>
        <w:r>
          <w:t>47</w:t>
        </w:r>
        <w:r>
          <w:fldChar w:fldCharType="end"/>
        </w:r>
      </w:hyperlink>
    </w:p>
    <w:p>
      <w:pPr>
        <w:pStyle w:val="TOC2"/>
        <w:tabs>
          <w:tab w:val="right" w:leader="dot" w:pos="8306"/>
        </w:tabs>
      </w:pPr>
      <w:hyperlink w:anchor="_Toc13876" w:history="1">
        <w:r>
          <w:rPr>
            <w:rFonts w:ascii="仿宋" w:eastAsia="仿宋" w:hAnsi="仿宋" w:cs="仿宋" w:hint="eastAsia"/>
            <w:lang w:eastAsia="zh-CN"/>
          </w:rPr>
          <w:t>(一)、质量目标与方针</w:t>
        </w:r>
        <w:r>
          <w:tab/>
        </w:r>
        <w:r>
          <w:fldChar w:fldCharType="begin"/>
        </w:r>
        <w:r>
          <w:instrText xml:space="preserve"> PAGEREF _Toc13876 \h </w:instrText>
        </w:r>
        <w:r>
          <w:fldChar w:fldCharType="separate"/>
        </w:r>
        <w:r>
          <w:t>47</w:t>
        </w:r>
        <w:r>
          <w:fldChar w:fldCharType="end"/>
        </w:r>
      </w:hyperlink>
    </w:p>
    <w:p>
      <w:pPr>
        <w:pStyle w:val="TOC2"/>
        <w:tabs>
          <w:tab w:val="right" w:leader="dot" w:pos="8306"/>
        </w:tabs>
      </w:pPr>
      <w:hyperlink w:anchor="_Toc22532" w:history="1">
        <w:r>
          <w:rPr>
            <w:rFonts w:ascii="仿宋" w:eastAsia="仿宋" w:hAnsi="仿宋" w:cs="仿宋" w:hint="eastAsia"/>
            <w:lang w:eastAsia="zh-CN"/>
          </w:rPr>
          <w:t>(二)、质量管理责任</w:t>
        </w:r>
        <w:r>
          <w:tab/>
        </w:r>
        <w:r>
          <w:fldChar w:fldCharType="begin"/>
        </w:r>
        <w:r>
          <w:instrText xml:space="preserve"> PAGEREF _Toc22532 \h </w:instrText>
        </w:r>
        <w:r>
          <w:fldChar w:fldCharType="separate"/>
        </w:r>
        <w:r>
          <w:t>48</w:t>
        </w:r>
        <w:r>
          <w:fldChar w:fldCharType="end"/>
        </w:r>
      </w:hyperlink>
    </w:p>
    <w:p>
      <w:pPr>
        <w:pStyle w:val="TOC2"/>
        <w:tabs>
          <w:tab w:val="right" w:leader="dot" w:pos="8306"/>
        </w:tabs>
      </w:pPr>
      <w:hyperlink w:anchor="_Toc2583" w:history="1">
        <w:r>
          <w:rPr>
            <w:rFonts w:ascii="仿宋" w:eastAsia="仿宋" w:hAnsi="仿宋" w:cs="仿宋" w:hint="eastAsia"/>
            <w:lang w:eastAsia="zh-CN"/>
          </w:rPr>
          <w:t>(三)、质量管理体系文件</w:t>
        </w:r>
        <w:r>
          <w:tab/>
        </w:r>
        <w:r>
          <w:fldChar w:fldCharType="begin"/>
        </w:r>
        <w:r>
          <w:instrText xml:space="preserve"> PAGEREF _Toc2583 \h </w:instrText>
        </w:r>
        <w:r>
          <w:fldChar w:fldCharType="separate"/>
        </w:r>
        <w:r>
          <w:t>49</w:t>
        </w:r>
        <w:r>
          <w:fldChar w:fldCharType="end"/>
        </w:r>
      </w:hyperlink>
    </w:p>
    <w:p>
      <w:pPr>
        <w:pStyle w:val="TOC2"/>
        <w:tabs>
          <w:tab w:val="right" w:leader="dot" w:pos="8306"/>
        </w:tabs>
      </w:pPr>
      <w:hyperlink w:anchor="_Toc2952" w:history="1">
        <w:r>
          <w:rPr>
            <w:rFonts w:ascii="仿宋" w:eastAsia="仿宋" w:hAnsi="仿宋" w:cs="仿宋" w:hint="eastAsia"/>
            <w:lang w:eastAsia="zh-CN"/>
          </w:rPr>
          <w:t>(四)、质量培训与教育</w:t>
        </w:r>
        <w:r>
          <w:tab/>
        </w:r>
        <w:r>
          <w:fldChar w:fldCharType="begin"/>
        </w:r>
        <w:r>
          <w:instrText xml:space="preserve"> PAGEREF _Toc2952 \h </w:instrText>
        </w:r>
        <w:r>
          <w:fldChar w:fldCharType="separate"/>
        </w:r>
        <w:r>
          <w:t>52</w:t>
        </w:r>
        <w:r>
          <w:fldChar w:fldCharType="end"/>
        </w:r>
      </w:hyperlink>
    </w:p>
    <w:p>
      <w:pPr>
        <w:pStyle w:val="TOC2"/>
        <w:tabs>
          <w:tab w:val="right" w:leader="dot" w:pos="8306"/>
        </w:tabs>
      </w:pPr>
      <w:hyperlink w:anchor="_Toc26022" w:history="1">
        <w:r>
          <w:rPr>
            <w:rFonts w:ascii="仿宋" w:eastAsia="仿宋" w:hAnsi="仿宋" w:cs="仿宋" w:hint="eastAsia"/>
            <w:lang w:eastAsia="zh-CN"/>
          </w:rPr>
          <w:t>(五)、质量审核与评价</w:t>
        </w:r>
        <w:r>
          <w:tab/>
        </w:r>
        <w:r>
          <w:fldChar w:fldCharType="begin"/>
        </w:r>
        <w:r>
          <w:instrText xml:space="preserve"> PAGEREF _Toc26022 \h </w:instrText>
        </w:r>
        <w:r>
          <w:fldChar w:fldCharType="separate"/>
        </w:r>
        <w:r>
          <w:t>53</w:t>
        </w:r>
        <w:r>
          <w:fldChar w:fldCharType="end"/>
        </w:r>
      </w:hyperlink>
    </w:p>
    <w:p>
      <w:pPr>
        <w:pStyle w:val="TOC2"/>
        <w:tabs>
          <w:tab w:val="right" w:leader="dot" w:pos="8306"/>
        </w:tabs>
      </w:pPr>
      <w:hyperlink w:anchor="_Toc2987" w:history="1">
        <w:r>
          <w:rPr>
            <w:rFonts w:ascii="仿宋" w:eastAsia="仿宋" w:hAnsi="仿宋" w:cs="仿宋" w:hint="eastAsia"/>
            <w:lang w:eastAsia="zh-CN"/>
          </w:rPr>
          <w:t>(六)、不符合与纠正措施</w:t>
        </w:r>
        <w:r>
          <w:tab/>
        </w:r>
        <w:r>
          <w:fldChar w:fldCharType="begin"/>
        </w:r>
        <w:r>
          <w:instrText xml:space="preserve"> PAGEREF _Toc2987 \h </w:instrText>
        </w:r>
        <w:r>
          <w:fldChar w:fldCharType="separate"/>
        </w:r>
        <w:r>
          <w:t>54</w:t>
        </w:r>
        <w:r>
          <w:fldChar w:fldCharType="end"/>
        </w:r>
      </w:hyperlink>
    </w:p>
    <w:p>
      <w:pPr>
        <w:pStyle w:val="TOC1"/>
        <w:tabs>
          <w:tab w:val="right" w:leader="dot" w:pos="8306"/>
        </w:tabs>
      </w:pPr>
      <w:hyperlink w:anchor="_Toc19822" w:history="1">
        <w:r>
          <w:rPr>
            <w:rFonts w:ascii="仿宋" w:eastAsia="仿宋" w:hAnsi="仿宋" w:cs="仿宋" w:hint="eastAsia"/>
            <w:lang w:eastAsia="zh-CN"/>
          </w:rPr>
          <w:t>十五、沙林树脂项目实施时间节点</w:t>
        </w:r>
        <w:r>
          <w:tab/>
        </w:r>
        <w:r>
          <w:fldChar w:fldCharType="begin"/>
        </w:r>
        <w:r>
          <w:instrText xml:space="preserve"> PAGEREF _Toc19822 \h </w:instrText>
        </w:r>
        <w:r>
          <w:fldChar w:fldCharType="separate"/>
        </w:r>
        <w:r>
          <w:t>55</w:t>
        </w:r>
        <w:r>
          <w:fldChar w:fldCharType="end"/>
        </w:r>
      </w:hyperlink>
    </w:p>
    <w:p>
      <w:pPr>
        <w:pStyle w:val="TOC2"/>
        <w:tabs>
          <w:tab w:val="right" w:leader="dot" w:pos="8306"/>
        </w:tabs>
      </w:pPr>
      <w:hyperlink w:anchor="_Toc14816" w:history="1">
        <w:r>
          <w:rPr>
            <w:rFonts w:ascii="仿宋" w:eastAsia="仿宋" w:hAnsi="仿宋" w:cs="仿宋" w:hint="eastAsia"/>
            <w:lang w:eastAsia="zh-CN"/>
          </w:rPr>
          <w:t>(一)、沙林树脂项目启动阶段时间节点</w:t>
        </w:r>
        <w:r>
          <w:tab/>
        </w:r>
        <w:r>
          <w:fldChar w:fldCharType="begin"/>
        </w:r>
        <w:r>
          <w:instrText xml:space="preserve"> PAGEREF _Toc14816 \h </w:instrText>
        </w:r>
        <w:r>
          <w:fldChar w:fldCharType="separate"/>
        </w:r>
        <w:r>
          <w:t>55</w:t>
        </w:r>
        <w:r>
          <w:fldChar w:fldCharType="end"/>
        </w:r>
      </w:hyperlink>
    </w:p>
    <w:p>
      <w:pPr>
        <w:pStyle w:val="TOC2"/>
        <w:tabs>
          <w:tab w:val="right" w:leader="dot" w:pos="8306"/>
        </w:tabs>
      </w:pPr>
      <w:hyperlink w:anchor="_Toc14280" w:history="1">
        <w:r>
          <w:rPr>
            <w:rFonts w:ascii="仿宋" w:eastAsia="仿宋" w:hAnsi="仿宋" w:cs="仿宋" w:hint="eastAsia"/>
            <w:lang w:eastAsia="zh-CN"/>
          </w:rPr>
          <w:t>(二)、沙林树脂项目执行阶段时间节点</w:t>
        </w:r>
        <w:r>
          <w:tab/>
        </w:r>
        <w:r>
          <w:fldChar w:fldCharType="begin"/>
        </w:r>
        <w:r>
          <w:instrText xml:space="preserve"> PAGEREF _Toc14280 \h </w:instrText>
        </w:r>
        <w:r>
          <w:fldChar w:fldCharType="separate"/>
        </w:r>
        <w:r>
          <w:t>56</w:t>
        </w:r>
        <w:r>
          <w:fldChar w:fldCharType="end"/>
        </w:r>
      </w:hyperlink>
    </w:p>
    <w:p>
      <w:pPr>
        <w:pStyle w:val="TOC2"/>
        <w:tabs>
          <w:tab w:val="right" w:leader="dot" w:pos="8306"/>
        </w:tabs>
      </w:pPr>
      <w:hyperlink w:anchor="_Toc11014" w:history="1">
        <w:r>
          <w:rPr>
            <w:rFonts w:ascii="仿宋" w:eastAsia="仿宋" w:hAnsi="仿宋" w:cs="仿宋" w:hint="eastAsia"/>
            <w:lang w:eastAsia="zh-CN"/>
          </w:rPr>
          <w:t>(三)、沙林树脂项目完成阶段时间节点</w:t>
        </w:r>
        <w:r>
          <w:tab/>
        </w:r>
        <w:r>
          <w:fldChar w:fldCharType="begin"/>
        </w:r>
        <w:r>
          <w:instrText xml:space="preserve"> PAGEREF _Toc11014 \h </w:instrText>
        </w:r>
        <w:r>
          <w:fldChar w:fldCharType="separate"/>
        </w:r>
        <w:r>
          <w:t>57</w:t>
        </w:r>
        <w:r>
          <w:fldChar w:fldCharType="end"/>
        </w:r>
      </w:hyperlink>
    </w:p>
    <w:p>
      <w:pPr>
        <w:pStyle w:val="TOC1"/>
        <w:tabs>
          <w:tab w:val="right" w:leader="dot" w:pos="8306"/>
        </w:tabs>
      </w:pPr>
      <w:hyperlink w:anchor="_Toc9816" w:history="1">
        <w:r>
          <w:rPr>
            <w:rFonts w:ascii="仿宋" w:eastAsia="仿宋" w:hAnsi="仿宋" w:cs="仿宋" w:hint="eastAsia"/>
            <w:lang w:eastAsia="zh-CN"/>
          </w:rPr>
          <w:t>十六、沙林树脂项目变更管理</w:t>
        </w:r>
        <w:r>
          <w:tab/>
        </w:r>
        <w:r>
          <w:fldChar w:fldCharType="begin"/>
        </w:r>
        <w:r>
          <w:instrText xml:space="preserve"> PAGEREF _Toc9816 \h </w:instrText>
        </w:r>
        <w:r>
          <w:fldChar w:fldCharType="separate"/>
        </w:r>
        <w:r>
          <w:t>58</w:t>
        </w:r>
        <w:r>
          <w:fldChar w:fldCharType="end"/>
        </w:r>
      </w:hyperlink>
    </w:p>
    <w:p>
      <w:pPr>
        <w:pStyle w:val="TOC2"/>
        <w:tabs>
          <w:tab w:val="right" w:leader="dot" w:pos="8306"/>
        </w:tabs>
      </w:pPr>
      <w:hyperlink w:anchor="_Toc8554" w:history="1">
        <w:r>
          <w:rPr>
            <w:rFonts w:ascii="仿宋" w:eastAsia="仿宋" w:hAnsi="仿宋" w:cs="仿宋" w:hint="eastAsia"/>
            <w:lang w:eastAsia="zh-CN"/>
          </w:rPr>
          <w:t>(一)、变更申请与评估</w:t>
        </w:r>
        <w:r>
          <w:tab/>
        </w:r>
        <w:r>
          <w:fldChar w:fldCharType="begin"/>
        </w:r>
        <w:r>
          <w:instrText xml:space="preserve"> PAGEREF _Toc8554 \h </w:instrText>
        </w:r>
        <w:r>
          <w:fldChar w:fldCharType="separate"/>
        </w:r>
        <w:r>
          <w:t>58</w:t>
        </w:r>
        <w:r>
          <w:fldChar w:fldCharType="end"/>
        </w:r>
      </w:hyperlink>
    </w:p>
    <w:p>
      <w:pPr>
        <w:pStyle w:val="TOC2"/>
        <w:tabs>
          <w:tab w:val="right" w:leader="dot" w:pos="8306"/>
        </w:tabs>
      </w:pPr>
      <w:hyperlink w:anchor="_Toc25740" w:history="1">
        <w:r>
          <w:rPr>
            <w:rFonts w:ascii="仿宋" w:eastAsia="仿宋" w:hAnsi="仿宋" w:cs="仿宋" w:hint="eastAsia"/>
            <w:lang w:eastAsia="zh-CN"/>
          </w:rPr>
          <w:t>(二)、变更实施与控制</w:t>
        </w:r>
        <w:r>
          <w:tab/>
        </w:r>
        <w:r>
          <w:fldChar w:fldCharType="begin"/>
        </w:r>
        <w:r>
          <w:instrText xml:space="preserve"> PAGEREF _Toc25740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76"/>
      <w:r>
        <w:rPr>
          <w:rFonts w:ascii="仿宋" w:eastAsia="仿宋" w:hAnsi="仿宋" w:cs="仿宋" w:hint="eastAsia"/>
          <w:sz w:val="28"/>
          <w:lang w:eastAsia="zh-CN"/>
        </w:rPr>
        <w:t>一、沙林树脂项目建设背景及必要性分析</w:t>
      </w:r>
      <w:bookmarkEnd w:id="2"/>
    </w:p>
    <w:p>
      <w:pPr>
        <w:pStyle w:val="Heading2"/>
        <w:rPr>
          <w:rFonts w:ascii="仿宋" w:eastAsia="仿宋" w:hAnsi="仿宋" w:cs="仿宋" w:hint="eastAsia"/>
          <w:lang w:eastAsia="zh-CN"/>
        </w:rPr>
      </w:pPr>
      <w:bookmarkStart w:id="3" w:name="_Toc2169"/>
      <w:r>
        <w:rPr>
          <w:rFonts w:ascii="仿宋" w:eastAsia="仿宋" w:hAnsi="仿宋" w:cs="仿宋" w:hint="eastAsia"/>
          <w:lang w:eastAsia="zh-CN"/>
        </w:rPr>
        <w:t>(一)、沙林树脂项目背景分析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沙林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沙林树脂项目在这个潮流中的定位。同时，我们将关注行业内涌现的新兴机遇，以便沙林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沙林树脂项目提供了强大的发展动力。我们将聚焦于行业内最新的技术发展趋势，包括但不限于人工智能、大数据分析、物联网等领域。通过深度的技术研究，我们将确保沙林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沙林树脂项目发展的源泉。我们将投入更多的精力对市场需求进行深入剖析，超越表面的需求，深入挖掘潜在的市场痛点和机遇。通过对市场需求的细致了解，沙林树脂项目将更有针对性地设计解决方案，满足市场的多样化需求，从而更好地促进沙林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沙林树脂项目战略至关重要。我们将对竞争态势进行更为深入的分析，包括但不限于市场份额、产品特点、客户满意度等多个维度。通过深度的竞争分析，沙林树脂项目将能够更准确地把握市场脉搏，制定具有竞争力的沙林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沙林树脂项目的发展具有直接的影响。我们将进行更为全面的法规和政策分析，了解行业发展中的潜在法律风险和合规挑战。通过充分了解和遵守相关法规，沙林树脂项目将确保在法律框架内合法合规运营，为沙林树脂项目的稳健发展提供有力支持。</w:t>
      </w:r>
    </w:p>
    <w:p>
      <w:pPr>
        <w:pStyle w:val="Heading2"/>
        <w:ind w:firstLine="560" w:firstLineChars="200"/>
        <w:rPr>
          <w:rFonts w:ascii="仿宋" w:eastAsia="仿宋" w:hAnsi="仿宋" w:cs="仿宋" w:hint="eastAsia"/>
          <w:sz w:val="28"/>
          <w:lang w:eastAsia="zh-CN"/>
        </w:rPr>
      </w:pPr>
      <w:bookmarkStart w:id="4" w:name="_Toc29339"/>
      <w:r>
        <w:rPr>
          <w:rFonts w:ascii="仿宋" w:eastAsia="仿宋" w:hAnsi="仿宋" w:cs="仿宋" w:hint="eastAsia"/>
          <w:sz w:val="28"/>
          <w:lang w:eastAsia="zh-CN"/>
        </w:rPr>
        <w:t>(二)、沙林树脂项目建设必要性分析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的迫切性源于对行业发展趋势的深刻洞察。我们正处于一个行业变革的时代，科技创新、数字化转型成为企业发展的关键动力。沙林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不仅仅是为了跟上潮流，更是为了通过技术创新推动企业的持续发展。通过引入先进的技术和解决方案，沙林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沙林树脂项目的建设成为必然选择，通过提高产品质量、拓展服务领域，从而在竞争中获得更多的机会。沙林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沙林树脂项目建设的必要性体现在对客户需求更精准的满足。通过沙林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建设的背后是对企业持续创新的追求。只有通过不断创新，企业才能在竞争中立于不败之地。沙林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57"/>
      <w:r>
        <w:rPr>
          <w:rFonts w:ascii="仿宋" w:eastAsia="仿宋" w:hAnsi="仿宋" w:cs="仿宋" w:hint="eastAsia"/>
          <w:sz w:val="28"/>
          <w:lang w:eastAsia="zh-CN"/>
        </w:rPr>
        <w:t>二、沙林树脂项目文档管理</w:t>
      </w:r>
      <w:bookmarkEnd w:id="5"/>
    </w:p>
    <w:p>
      <w:pPr>
        <w:pStyle w:val="Heading2"/>
        <w:rPr>
          <w:rFonts w:ascii="仿宋" w:eastAsia="仿宋" w:hAnsi="仿宋" w:cs="仿宋" w:hint="eastAsia"/>
          <w:lang w:eastAsia="zh-CN"/>
        </w:rPr>
      </w:pPr>
      <w:bookmarkStart w:id="6" w:name="_Toc256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沙林树脂项目高度重视文档的质量和准确性，以支持沙林树脂项目的各项活动和决策。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文档的编制始于沙林树脂项目计划的初期，我们制定了详细的文档编制计划，明确了每个文档的内容、格式和编写责任人。在沙林树脂项目启动阶段，我们首先编制了沙林树脂项目章程，明确定义了沙林树脂项目的目标、范围、风险等关键要素。随后，沙林树脂项目团队根据计划陆续编制了需求文档、设计文档、测试文档等各类文档，确保沙林树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林树脂项目管理中的重要环节，旨在确保沙林树脂项目文档符合质量标准和沙林树脂项目需求。在沙林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除了内部审查，我们还进行了外部审查，邀请沙林树脂项目相关利益方和专业领域的专家对文档进行独立审查。这有助于获取更全面、客观的反馈，确保沙林树脂项目文档不仅符合内部标准，也满足外部需求。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沙林树脂项目在文档编制与审查方面建立了严格的管理机制，通过规范的流程和多维度的审查，确保沙林树脂项目文档的质量、准确性和可靠性，为沙林树脂项目的顺利推进提供了有力支持。</w:t>
      </w:r>
    </w:p>
    <w:p>
      <w:pPr>
        <w:pStyle w:val="Heading2"/>
        <w:ind w:firstLine="560" w:firstLineChars="200"/>
        <w:rPr>
          <w:rFonts w:ascii="仿宋" w:eastAsia="仿宋" w:hAnsi="仿宋" w:cs="仿宋" w:hint="eastAsia"/>
          <w:sz w:val="28"/>
          <w:lang w:eastAsia="zh-CN"/>
        </w:rPr>
      </w:pPr>
      <w:bookmarkStart w:id="7" w:name="_Toc2968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我们通过多渠道发布文档，包括电子邮件、沙林树脂项目管理平台、内部网站等，以满足不同团队成员的偏好和需求。多渠道发布确保了信息的全面覆盖。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我们采用了精细的权限控制，确保只有授权人员可以访问敏感信息。这种安全措施保护了沙林树脂项目文档的机密性，防止了未经授权的信息泄露。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1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文档存档与归档是沙林树脂项目生命周期中一个至关重要的环节，直接关系到沙林树脂项目信息的长期保存和历史记录的完整性。在沙林树脂项目中，我们实施了一系列有效的文档存档与归档管理策略：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879"/>
      <w:r>
        <w:rPr>
          <w:rFonts w:ascii="仿宋" w:eastAsia="仿宋" w:hAnsi="仿宋" w:cs="仿宋" w:hint="eastAsia"/>
          <w:sz w:val="28"/>
          <w:lang w:eastAsia="zh-CN"/>
        </w:rPr>
        <w:t>三、沙林树脂项目可持续发展</w:t>
      </w:r>
      <w:bookmarkEnd w:id="9"/>
    </w:p>
    <w:p>
      <w:pPr>
        <w:pStyle w:val="Heading2"/>
        <w:rPr>
          <w:rFonts w:ascii="仿宋" w:eastAsia="仿宋" w:hAnsi="仿宋" w:cs="仿宋" w:hint="eastAsia"/>
          <w:lang w:eastAsia="zh-CN"/>
        </w:rPr>
      </w:pPr>
      <w:bookmarkStart w:id="10" w:name="_Toc554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中，沙林树脂项目团队着眼于未来，明确了可持续发展的战略方向。制定的具体可持续发展目标包括降低资源使用、采用环保技术、最大化社会效益等。这一步骤不仅有助于沙林树脂项目在环保和社会责任方面达到最高标准，也为未来提供了明确的指引，确保沙林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可持续实践的融入沙林树脂项目管理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沙林树脂项目管理周期。从沙林树脂项目规划开始，沙林树脂项目团队就考虑了环境和社会的因素。在执行阶段，沙林树脂项目团队积极推动绿色技术的应用，优化资源利用。此外，关注员工的社会责任，通过培训和沟通活动提高员工对可持续发展的认知，使他们能够在日常工作中践行可持续实践。这些举措不仅为沙林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74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扎根于沙林树脂项目的可持续发展理念，我们深信环保与社会责任是沙林树脂项目成功的关键支柱。在沙林树脂项目的每一步，我们都致力于通过创新和实践，履行对环境和社会的坚定责任。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团队通过引入先进的环保技术、建立高效的废物处理系统以及推动能源节约措施，积极履行环保责任。定期的环保监测和评估确保沙林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不仅致力于自身可持续发展，还注重对社会的回馈。通过支持社区沙林树脂项目、参与慈善事业、提供培训机会等方式，沙林树脂项目积极履行社会责任。与当地社区建立积极互动，关注员工的工作与生活平衡，以及员工的身心健康，是沙林树脂项目在社会责任层面的关键举措。这样的实践不仅增强了沙林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6143"/>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233"/>
      <w:r>
        <w:rPr>
          <w:rFonts w:ascii="仿宋" w:eastAsia="仿宋" w:hAnsi="仿宋" w:cs="仿宋" w:hint="eastAsia"/>
          <w:lang w:eastAsia="zh-CN"/>
        </w:rPr>
        <w:t>(一)、沙林树脂行业分析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行业一直以来都是市场的关注焦点。行业内的发展趋势、竞争态势以及潜在机会都对沙林树脂项目的推进产生深远的影响。通过深入研究行业的整体概貌，我们将更好地理解行业的核心特征，为沙林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行业，技术一直是推动创新和发展的关键因素。我们将对当前技术趋势进行详尽分析，包括但不限于人工智能、大数据应用、先进制造技术等。这有助于沙林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沙林树脂项目成功的基础。我们将对主要竞争对手进行深入研究，包括其市场份额、产品特点、市场定位等。通过全面了解竞争对手的优势和劣势，沙林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474"/>
      <w:r>
        <w:rPr>
          <w:rFonts w:ascii="仿宋" w:eastAsia="仿宋" w:hAnsi="仿宋" w:cs="仿宋" w:hint="eastAsia"/>
          <w:sz w:val="28"/>
          <w:lang w:eastAsia="zh-CN"/>
        </w:rPr>
        <w:t>(二)、沙林树脂市场分析预测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通过对市场规模的深入调研，我们将预测沙林树脂市场未来的增长趋势。这包括市场的整体规模、各细分领域的发展趋势等。沙林树脂项目可以根据市场的扩张速度和潜在机会，制定更符合市场需求的发展策略。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沙林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沙林树脂项目实施过程中需要充分考虑的因素。我们将对市场风险进行全面评估，包括但不限于政策法规风险、市场竞争风险、技术变革风险等。通过对潜在风险的深入分析，沙林树脂项目可以制定相应的风险缓解策略，降低不确定性对沙林树脂项目的影响。</w:t>
      </w:r>
    </w:p>
    <w:p>
      <w:pPr>
        <w:pStyle w:val="Heading1"/>
        <w:ind w:firstLine="560" w:firstLineChars="200"/>
        <w:rPr>
          <w:rFonts w:ascii="仿宋" w:eastAsia="仿宋" w:hAnsi="仿宋" w:cs="仿宋" w:hint="eastAsia"/>
          <w:sz w:val="28"/>
          <w:lang w:eastAsia="zh-CN"/>
        </w:rPr>
      </w:pPr>
      <w:bookmarkStart w:id="15" w:name="_Toc5053"/>
      <w:r>
        <w:rPr>
          <w:rFonts w:ascii="仿宋" w:eastAsia="仿宋" w:hAnsi="仿宋" w:cs="仿宋" w:hint="eastAsia"/>
          <w:sz w:val="28"/>
          <w:lang w:eastAsia="zh-CN"/>
        </w:rPr>
        <w:t>五、沙林树脂项目危机管理</w:t>
      </w:r>
      <w:bookmarkEnd w:id="15"/>
    </w:p>
    <w:p>
      <w:pPr>
        <w:pStyle w:val="Heading2"/>
        <w:rPr>
          <w:rFonts w:ascii="仿宋" w:eastAsia="仿宋" w:hAnsi="仿宋" w:cs="仿宋" w:hint="eastAsia"/>
          <w:lang w:eastAsia="zh-CN"/>
        </w:rPr>
      </w:pPr>
      <w:bookmarkStart w:id="16" w:name="_Toc1234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沙林树脂项目危机管理中，危机预警与识别是确保沙林树脂项目稳健运行的核心步骤。通过建立全面的监测机制，沙林树脂项目团队旨在及时发现和理解潜在的风险和危机因素，以便采取及时的预防和应对措施，确保沙林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首先，通过深入的风险评估，沙林树脂项目团队全面分析了整个沙林树脂项目和各个阶段可能存在的威胁。这包括准确评估每个潜在风险的发生概率和可能影响的程度，为后续危机预警提供了有力支持。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沙林树脂项目团队着重于明确定义沙林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沙林树脂项目进展的持续监控，团队能够及时发现潜在问题并作出迅速反应。沙林树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在这一阶段，团队的专业素养和反应速度将发挥至关重要的作用，以确保潜在危机能够在初期得到有效的处理，最大程度地减轻负面影响。通过危机预警与识别，沙林树脂项目得以更有序、可控地推进。</w:t>
      </w:r>
    </w:p>
    <w:p>
      <w:pPr>
        <w:pStyle w:val="Heading2"/>
        <w:ind w:firstLine="560" w:firstLineChars="200"/>
        <w:rPr>
          <w:rFonts w:ascii="仿宋" w:eastAsia="仿宋" w:hAnsi="仿宋" w:cs="仿宋" w:hint="eastAsia"/>
          <w:sz w:val="28"/>
          <w:lang w:eastAsia="zh-CN"/>
        </w:rPr>
      </w:pPr>
      <w:bookmarkStart w:id="17" w:name="_Toc1040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在危机发生时，沙林树脂项目团队立即行动，成立了应急小组。该小组的任务是迅速制定并实施紧急应对措施，以最小化潜在损失。以下是采取的主要措施：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暂停沙林树脂项目进度：为遏制危机蔓延，沙林树脂项目暂时停止进行，以便全面评估当前状况。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资源重新分配：重新评估沙林树脂项目资源的分配，确保最大限度地减小损失。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实时沟通：与关键利益相关者建立实时沟通机制，向他们传递沙林树脂项目危机的实际状况，保障沙林树脂项目核心利益。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在紧急应对的同时，沙林树脂项目团队强调了团队协作和有效沟通的重要性。以下是团队协作的关键举措：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信息共享机制：建立了信息共享平台，确保团队成员能够及时获取沙林树脂项目危机的实时信息。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领导者沟通：沙林树脂项目领导者通过定期会议和即时沟通工具，指导团队应对危机，保持团队稳定运行。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随着危机得到初步控制，沙林树脂项目团队转向制定恢复计划，以确保沙林树脂项目能够从中迅速恢复。主要恢复计划包括：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修复受损的进度计划：重新评估沙林树脂项目进度，制定修复计划，确保沙林树脂项目尽快回归正常进程。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重新调整资源分配：优化资源分配，确保沙林树脂项目在有限资源下高效运转。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风险管理机制加强：对沙林树脂项目风险进行全面评估，制定更强化的风险管理策略，以预防未来可能的危机。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361"/>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414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沙林树脂项目的主要产品是XXXX，预计年产值为XXX万元。这一产品在市场中占据着重要的地位，其广泛的应用范围使得该沙林树脂项目的市场前景非常广阔。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沙林树脂项目的xxx产品作为重要的原材料之一，将在多个领域发挥关键作用。其在建筑、交通、能源等方面的广泛应用将为整个产业链提供强大的支持，形成产业协同效应。沙林树脂项目的年产值XXX万XXX万XXX万万元不仅反映了其在市场上的巨大潜力，更预示着它对国民经济的积极贡献。这种关联度高、涉及面广的产业关系，使得该沙林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673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总征地面积为XXXX平方米，相当于约XX.XX亩，其中净用地面积为XXXX平方米，红线范围内相当于约XX.XX亩。这一用地规模充分考虑了沙林树脂项目的建设需求，保障了沙林树脂项目在合适的空间内得以充分发展。沙林树脂项目规划的总建筑面积为XXXX平方米，其中主体工程建设占XXXX平方米，计容建筑面积达XXXX平方米。预计建筑工程的投资将达到XXXX万元，为沙林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计划购置的设备共计XXXX台（套），设备购置费用为XXXX万元。这一设备购置计划充分考虑到沙林树脂项目的生产需求和技术要求，确保了沙林树脂项目在生产运营中具备先进的技术装备和高效的生产能力。设备的合理配置将为沙林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林树脂项目计划总投资为XXXX万元，预计年实现营业收入为XXXX万元。这一产能规模的设定旨在确保沙林树脂项目能够在投资与回报之间取得平衡，实现长期可持续的发展。沙林树脂项目的总投资充分考虑到各个方面的需求，包括用地建设、设备购置等多个环节，以确保沙林树脂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https://d.book118.com/158004054033006030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沙林树脂项目计划设计方案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D0A03"/>
    <w:rsid w:val="54FD0A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0405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2024-01-20T13:47:00Z</dcterms:created>
  <dcterms:modified xsi:type="dcterms:W3CDTF">2024-01-20T13:47:42Z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571E316554BD477486ACF1ECFBA97266_11</vt:lpwstr>
  </property>
  <property fmtid="{D5CDD505-2E9C-101B-9397-08002B2CF9AE}" pid="3" name="KSOProductBuildVer">
    <vt:lpwstr>2052-12.1.0.16120</vt:lpwstr>
  </property>
</Properties>
</file>