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spacing w:line="240" w:lineRule="auto"/>
        <w:ind w:firstLine="0" w:firstLineChars="0"/>
      </w:pPr>
      <w:bookmarkStart w:id="0" w:name="_Toc357449182"/>
    </w:p>
    <w:p>
      <w:pPr>
        <w:spacing w:line="240" w:lineRule="auto"/>
        <w:ind w:firstLine="520" w:firstLineChars="100"/>
        <w:jc w:val="center"/>
        <w:rPr>
          <w:rFonts w:ascii="黑体" w:eastAsia="黑体" w:hAnsi="黑体"/>
          <w:b/>
          <w:bCs/>
          <w:sz w:val="52"/>
          <w:szCs w:val="52"/>
          <w:u w:val="single"/>
        </w:rPr>
      </w:pPr>
      <w:r>
        <w:rPr>
          <w:rFonts w:ascii="黑体" w:eastAsia="黑体" w:hAnsi="黑体" w:hint="eastAsia"/>
          <w:b/>
          <w:bCs/>
          <w:sz w:val="52"/>
          <w:szCs w:val="52"/>
          <w:u w:val="single"/>
        </w:rPr>
        <w:t>3-6岁城市幼儿亲子户外活动的现状分析——以保定市为例</w:t>
      </w:r>
    </w:p>
    <w:p>
      <w:pPr>
        <w:spacing w:line="240" w:lineRule="auto"/>
        <w:ind w:firstLine="0" w:firstLineChars="0"/>
        <w:rPr>
          <w:rFonts w:eastAsia="华文新魏"/>
          <w:sz w:val="36"/>
          <w:szCs w:val="20"/>
        </w:rPr>
      </w:pPr>
    </w:p>
    <w:bookmarkEnd w:id="0"/>
    <w:p>
      <w:pPr>
        <w:spacing w:before="800" w:after="400" w:line="400" w:lineRule="exact"/>
        <w:ind w:firstLine="0" w:firstLineChars="0"/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0"/>
          <w:szCs w:val="30"/>
        </w:rPr>
        <w:t>摘　　要</w:t>
      </w:r>
    </w:p>
    <w:p>
      <w:pPr>
        <w:spacing w:line="400" w:lineRule="exact"/>
        <w:ind w:firstLine="480"/>
        <w:rPr>
          <w:rFonts w:ascii="宋体" w:hAnsi="宋体"/>
          <w:color w:val="000000"/>
          <w:lang w:eastAsia="zh-Hans"/>
        </w:rPr>
      </w:pPr>
      <w:r>
        <w:rPr>
          <w:rFonts w:ascii="宋体" w:hAnsi="宋体" w:hint="eastAsia"/>
          <w:color w:val="000000"/>
        </w:rPr>
        <w:t>亲子活动和家庭陪伴对于任何一个孩子的成长来说，都起着至关重要的作用</w:t>
      </w:r>
      <w:r>
        <w:rPr>
          <w:rFonts w:ascii="宋体" w:hAnsi="宋体"/>
          <w:color w:val="000000"/>
        </w:rPr>
        <w:t>。</w:t>
      </w:r>
      <w:r>
        <w:rPr>
          <w:rFonts w:ascii="宋体" w:hAnsi="宋体" w:hint="eastAsia"/>
          <w:color w:val="000000"/>
        </w:rPr>
        <w:t>无论是生活习惯的培养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还是兴趣爱好的养成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都需要家庭中父母在孩子的人生指导中发挥正向的引导作用</w:t>
      </w:r>
      <w:r>
        <w:rPr>
          <w:rFonts w:ascii="宋体" w:hAnsi="宋体"/>
          <w:color w:val="000000"/>
        </w:rPr>
        <w:t>。</w:t>
      </w:r>
      <w:r>
        <w:rPr>
          <w:rFonts w:ascii="宋体" w:hAnsi="宋体" w:hint="eastAsia"/>
          <w:color w:val="000000"/>
        </w:rPr>
        <w:t>亲子户外活动不仅可以帮助家长更好的了解孩子</w:t>
      </w:r>
      <w:r>
        <w:rPr>
          <w:rFonts w:ascii="宋体" w:hAnsi="宋体" w:hint="eastAsia"/>
          <w:color w:val="000000"/>
          <w:lang w:eastAsia="zh-Hans"/>
        </w:rPr>
        <w:t>的</w:t>
      </w:r>
      <w:r>
        <w:rPr>
          <w:rFonts w:ascii="宋体" w:hAnsi="宋体" w:hint="eastAsia"/>
          <w:color w:val="000000"/>
        </w:rPr>
        <w:t>成长过程，也能够帮助孩子提高身体免疫力，增强社交能力，了解大自然，享受家庭带给</w:t>
      </w:r>
      <w:r>
        <w:rPr>
          <w:rFonts w:ascii="宋体" w:hAnsi="宋体" w:hint="eastAsia"/>
          <w:color w:val="000000"/>
          <w:lang w:eastAsia="zh-Hans"/>
        </w:rPr>
        <w:t>童年</w:t>
      </w:r>
      <w:r>
        <w:rPr>
          <w:rFonts w:ascii="宋体" w:hAnsi="宋体" w:hint="eastAsia"/>
          <w:color w:val="000000"/>
        </w:rPr>
        <w:t>的欢乐</w:t>
      </w:r>
      <w:r>
        <w:rPr>
          <w:rFonts w:ascii="宋体" w:hAnsi="宋体"/>
          <w:color w:val="000000"/>
        </w:rPr>
        <w:t>。</w:t>
      </w:r>
      <w:r>
        <w:rPr>
          <w:rFonts w:ascii="宋体" w:hAnsi="宋体" w:hint="eastAsia"/>
          <w:color w:val="000000"/>
        </w:rPr>
        <w:t>本文围绕3-6岁保定市的幼儿</w:t>
      </w:r>
      <w:r>
        <w:rPr>
          <w:rFonts w:ascii="宋体" w:hAnsi="宋体"/>
          <w:color w:val="000000"/>
        </w:rPr>
        <w:t>亲子户外活动</w:t>
      </w:r>
      <w:r>
        <w:rPr>
          <w:rFonts w:ascii="宋体" w:hAnsi="宋体" w:hint="eastAsia"/>
          <w:color w:val="000000"/>
        </w:rPr>
        <w:t>现状展开调查，发现当前保定市的家庭亲子户外活动中</w:t>
      </w:r>
      <w:r>
        <w:rPr>
          <w:rFonts w:ascii="宋体" w:hAnsi="宋体" w:hint="eastAsia"/>
          <w:color w:val="000000"/>
          <w:lang w:eastAsia="zh-Hans"/>
        </w:rPr>
        <w:t>的项目主要有丢沙袋</w:t>
      </w:r>
      <w:r>
        <w:rPr>
          <w:rFonts w:ascii="宋体" w:hAnsi="宋体"/>
          <w:color w:val="000000"/>
          <w:lang w:eastAsia="zh-Hans"/>
        </w:rPr>
        <w:t>、</w:t>
      </w:r>
      <w:r>
        <w:rPr>
          <w:rFonts w:ascii="宋体" w:hAnsi="宋体" w:hint="eastAsia"/>
          <w:color w:val="000000"/>
          <w:lang w:eastAsia="zh-Hans"/>
        </w:rPr>
        <w:t>放风筝</w:t>
      </w:r>
      <w:r>
        <w:rPr>
          <w:rFonts w:ascii="宋体" w:hAnsi="宋体"/>
          <w:color w:val="000000"/>
          <w:lang w:eastAsia="zh-Hans"/>
        </w:rPr>
        <w:t>、</w:t>
      </w:r>
      <w:r>
        <w:rPr>
          <w:rFonts w:ascii="宋体" w:hAnsi="宋体" w:hint="eastAsia"/>
          <w:color w:val="000000"/>
          <w:lang w:eastAsia="zh-Hans"/>
        </w:rPr>
        <w:t>平衡车</w:t>
      </w:r>
      <w:r>
        <w:rPr>
          <w:rFonts w:ascii="宋体" w:hAnsi="宋体"/>
          <w:color w:val="000000"/>
          <w:lang w:eastAsia="zh-Hans"/>
        </w:rPr>
        <w:t>、</w:t>
      </w:r>
      <w:r>
        <w:rPr>
          <w:rFonts w:ascii="宋体" w:hAnsi="宋体" w:hint="eastAsia"/>
          <w:color w:val="000000"/>
          <w:lang w:eastAsia="zh-Hans"/>
        </w:rPr>
        <w:t>滑板车等</w:t>
      </w:r>
      <w:r>
        <w:rPr>
          <w:rFonts w:ascii="宋体" w:hAnsi="宋体"/>
          <w:color w:val="000000"/>
          <w:lang w:eastAsia="zh-Hans"/>
        </w:rPr>
        <w:t>，</w:t>
      </w:r>
      <w:r>
        <w:rPr>
          <w:rFonts w:ascii="宋体" w:hAnsi="宋体" w:hint="eastAsia"/>
          <w:color w:val="000000"/>
          <w:lang w:eastAsia="zh-Hans"/>
        </w:rPr>
        <w:t>此外</w:t>
      </w:r>
      <w:r>
        <w:rPr>
          <w:rFonts w:ascii="宋体" w:hAnsi="宋体"/>
          <w:color w:val="000000"/>
          <w:lang w:eastAsia="zh-Hans"/>
        </w:rPr>
        <w:t>，</w:t>
      </w:r>
      <w:r>
        <w:rPr>
          <w:rFonts w:ascii="宋体" w:hAnsi="宋体" w:hint="eastAsia"/>
          <w:color w:val="000000"/>
          <w:lang w:eastAsia="zh-Hans"/>
        </w:rPr>
        <w:t>家长也会带孩子去动物园</w:t>
      </w:r>
      <w:r>
        <w:rPr>
          <w:rFonts w:ascii="宋体" w:hAnsi="宋体"/>
          <w:color w:val="000000"/>
          <w:lang w:eastAsia="zh-Hans"/>
        </w:rPr>
        <w:t>、</w:t>
      </w:r>
      <w:r>
        <w:rPr>
          <w:rFonts w:ascii="宋体" w:hAnsi="宋体" w:hint="eastAsia"/>
          <w:color w:val="000000"/>
          <w:lang w:eastAsia="zh-Hans"/>
        </w:rPr>
        <w:t>植物园和海洋馆等地方游玩</w:t>
      </w:r>
      <w:r>
        <w:rPr>
          <w:rFonts w:ascii="宋体" w:hAnsi="宋体"/>
          <w:color w:val="000000"/>
          <w:lang w:eastAsia="zh-Hans"/>
        </w:rPr>
        <w:t>。</w:t>
      </w:r>
    </w:p>
    <w:p>
      <w:pPr>
        <w:spacing w:line="400" w:lineRule="exact"/>
        <w:ind w:firstLine="480"/>
        <w:rPr>
          <w:rFonts w:ascii="宋体" w:hAnsi="宋体"/>
          <w:color w:val="000000"/>
          <w:lang w:eastAsia="zh-Hans"/>
        </w:rPr>
      </w:pPr>
      <w:r>
        <w:rPr>
          <w:rFonts w:ascii="宋体" w:hAnsi="宋体" w:hint="eastAsia"/>
          <w:color w:val="000000"/>
          <w:lang w:eastAsia="zh-Hans"/>
        </w:rPr>
        <w:t>在此过程中</w:t>
      </w:r>
      <w:r>
        <w:rPr>
          <w:rFonts w:ascii="宋体" w:hAnsi="宋体"/>
          <w:color w:val="000000"/>
          <w:lang w:eastAsia="zh-Hans"/>
        </w:rPr>
        <w:t>，</w:t>
      </w:r>
      <w:r>
        <w:rPr>
          <w:rFonts w:ascii="宋体" w:hAnsi="宋体" w:hint="eastAsia"/>
          <w:color w:val="000000"/>
          <w:lang w:eastAsia="zh-Hans"/>
        </w:rPr>
        <w:t>家长和孩子之间的互动对于孩子的成长起到了很多积极作用</w:t>
      </w:r>
      <w:r>
        <w:rPr>
          <w:rFonts w:ascii="宋体" w:hAnsi="宋体"/>
          <w:color w:val="000000"/>
          <w:lang w:eastAsia="zh-Hans"/>
        </w:rPr>
        <w:t>，</w:t>
      </w:r>
      <w:r>
        <w:rPr>
          <w:rFonts w:ascii="宋体" w:hAnsi="宋体" w:hint="eastAsia"/>
          <w:color w:val="000000"/>
          <w:lang w:eastAsia="zh-Hans"/>
        </w:rPr>
        <w:t>但是不容忽视的是</w:t>
      </w:r>
      <w:r>
        <w:rPr>
          <w:rFonts w:ascii="宋体" w:hAnsi="宋体"/>
          <w:color w:val="000000"/>
          <w:lang w:eastAsia="zh-Hans"/>
        </w:rPr>
        <w:t>，亲子户外活动也存在很多问题，很多家长对于亲子户外活动的认知不高，由于工作和生活的原因参与的时长不够，并且家庭教育观念并不完善，缺乏亲子出外活动教育的指导，活动场所有限</w:t>
      </w:r>
      <w:r>
        <w:rPr>
          <w:rFonts w:ascii="宋体" w:hAnsi="宋体" w:hint="eastAsia"/>
          <w:color w:val="000000"/>
          <w:lang w:eastAsia="zh-Hans"/>
        </w:rPr>
        <w:t>且</w:t>
      </w:r>
      <w:r>
        <w:rPr>
          <w:rFonts w:ascii="宋体" w:hAnsi="宋体"/>
          <w:color w:val="000000"/>
          <w:lang w:eastAsia="zh-Hans"/>
        </w:rPr>
        <w:t>存在安全隐患等，</w:t>
      </w:r>
      <w:r>
        <w:rPr>
          <w:rFonts w:ascii="宋体" w:hAnsi="宋体" w:hint="eastAsia"/>
          <w:color w:val="000000"/>
          <w:lang w:eastAsia="zh-Hans"/>
        </w:rPr>
        <w:t>这些</w:t>
      </w:r>
      <w:r>
        <w:rPr>
          <w:rFonts w:ascii="宋体" w:hAnsi="宋体"/>
          <w:color w:val="000000"/>
          <w:lang w:eastAsia="zh-Hans"/>
        </w:rPr>
        <w:t>都是导致城市幼儿家庭亲子户外活动存在阻碍的很多现实原因。基于此，本文建议从社会和家庭</w:t>
      </w:r>
      <w:r>
        <w:rPr>
          <w:rFonts w:ascii="宋体" w:hAnsi="宋体" w:hint="eastAsia"/>
          <w:color w:val="000000"/>
          <w:lang w:eastAsia="zh-Hans"/>
        </w:rPr>
        <w:t>两方面</w:t>
      </w:r>
      <w:r>
        <w:rPr>
          <w:rFonts w:ascii="宋体" w:hAnsi="宋体"/>
          <w:color w:val="000000"/>
          <w:lang w:eastAsia="zh-Hans"/>
        </w:rPr>
        <w:t>出发，</w:t>
      </w:r>
      <w:r>
        <w:rPr>
          <w:rFonts w:ascii="宋体" w:hAnsi="宋体" w:hint="eastAsia"/>
          <w:color w:val="000000"/>
          <w:lang w:eastAsia="zh-Hans"/>
        </w:rPr>
        <w:t>从家庭层面看</w:t>
      </w:r>
      <w:r>
        <w:rPr>
          <w:rFonts w:ascii="宋体" w:hAnsi="宋体"/>
          <w:color w:val="000000"/>
          <w:lang w:eastAsia="zh-Hans"/>
        </w:rPr>
        <w:t>，家长应当关注亲子户外活动，投入更多的时间精力陪伴孩子成长，同时也要关注户外活动的安全隐患，为儿童的健康成长保驾护航；从社会层面看，公众媒体和幼儿园要更多的开设家庭教育活动，</w:t>
      </w:r>
      <w:r>
        <w:rPr>
          <w:rFonts w:ascii="宋体" w:hAnsi="宋体" w:hint="eastAsia"/>
          <w:color w:val="000000"/>
          <w:lang w:eastAsia="zh-Hans"/>
        </w:rPr>
        <w:t>城市</w:t>
      </w:r>
      <w:r>
        <w:rPr>
          <w:rFonts w:ascii="宋体" w:hAnsi="宋体"/>
          <w:color w:val="000000"/>
          <w:lang w:eastAsia="zh-Hans"/>
        </w:rPr>
        <w:t>基础设施建设，也应当关注亲子</w:t>
      </w:r>
      <w:r>
        <w:rPr>
          <w:rFonts w:ascii="宋体" w:hAnsi="宋体" w:hint="eastAsia"/>
          <w:color w:val="000000"/>
          <w:lang w:eastAsia="zh-Hans"/>
        </w:rPr>
        <w:t>户外</w:t>
      </w:r>
      <w:r>
        <w:rPr>
          <w:rFonts w:ascii="宋体" w:hAnsi="宋体"/>
          <w:color w:val="000000"/>
          <w:lang w:eastAsia="zh-Hans"/>
        </w:rPr>
        <w:t>活动。</w:t>
      </w:r>
    </w:p>
    <w:p>
      <w:pPr>
        <w:spacing w:line="400" w:lineRule="exact"/>
        <w:ind w:firstLine="0" w:firstLineChars="0"/>
        <w:jc w:val="left"/>
        <w:rPr>
          <w:rStyle w:val="CommentReference"/>
        </w:rPr>
      </w:pPr>
      <w:r>
        <w:rPr>
          <w:rFonts w:eastAsia="黑体" w:hint="eastAsia"/>
          <w:color w:val="000000"/>
        </w:rPr>
        <w:t>关键词</w:t>
      </w:r>
      <w:r>
        <w:rPr>
          <w:rStyle w:val="CommentReference"/>
          <w:rFonts w:hint="eastAsia"/>
        </w:rPr>
        <w:t>：</w:t>
      </w:r>
      <w:r>
        <w:rPr>
          <w:rStyle w:val="CommentReference"/>
        </w:rPr>
        <w:t>3</w:t>
      </w:r>
      <w:r>
        <w:rPr>
          <w:rFonts w:hint="eastAsia"/>
          <w:color w:val="000000"/>
        </w:rPr>
        <w:t>-6岁城市幼儿；</w:t>
      </w:r>
      <w:r>
        <w:rPr>
          <w:color w:val="000000"/>
        </w:rPr>
        <w:t>亲子户外活动</w:t>
      </w:r>
      <w:r>
        <w:rPr>
          <w:rFonts w:hint="eastAsia"/>
          <w:color w:val="000000"/>
        </w:rPr>
        <w:t>；现状调查</w:t>
      </w:r>
    </w:p>
    <w:p>
      <w:pPr>
        <w:ind w:firstLine="0" w:firstLineChars="0"/>
        <w:sectPr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418" w:right="1134" w:bottom="1418" w:left="1418" w:header="851" w:footer="992" w:gutter="0"/>
          <w:pgNumType w:fmt="upperRoman" w:start="1"/>
          <w:cols w:num="1" w:space="720"/>
          <w:titlePg/>
          <w:docGrid w:type="linesAndChars" w:linePitch="312" w:charSpace="0"/>
        </w:sectPr>
      </w:pPr>
    </w:p>
    <w:p>
      <w:pPr>
        <w:pStyle w:val="TOC20"/>
        <w:spacing w:before="800" w:after="400" w:line="400" w:lineRule="exact"/>
        <w:jc w:val="center"/>
        <w:rPr>
          <w:rFonts w:ascii="黑体" w:eastAsia="黑体" w:hAnsi="Times New Roman" w:cs="Times New Roman"/>
          <w:bCs w:val="0"/>
          <w:color w:val="auto"/>
          <w:kern w:val="2"/>
          <w:szCs w:val="30"/>
        </w:rPr>
      </w:pPr>
      <w:bookmarkStart w:id="1" w:name="_Toc86397195"/>
      <w:r>
        <w:rPr>
          <w:rFonts w:ascii="黑体" w:eastAsia="黑体" w:hAnsi="Times New Roman" w:cs="Times New Roman"/>
          <w:bCs w:val="0"/>
          <w:color w:val="auto"/>
          <w:kern w:val="2"/>
          <w:szCs w:val="30"/>
        </w:rPr>
        <w:t>目</w:t>
      </w:r>
      <w:r>
        <w:rPr>
          <w:rFonts w:ascii="黑体" w:eastAsia="黑体" w:hAnsi="Times New Roman" w:cs="Times New Roman" w:hint="eastAsia"/>
          <w:bCs w:val="0"/>
          <w:color w:val="auto"/>
          <w:kern w:val="2"/>
          <w:szCs w:val="30"/>
        </w:rPr>
        <w:t>　　</w:t>
      </w:r>
      <w:r>
        <w:rPr>
          <w:rFonts w:ascii="黑体" w:eastAsia="黑体" w:hAnsi="Times New Roman" w:cs="Times New Roman"/>
          <w:bCs w:val="0"/>
          <w:color w:val="auto"/>
          <w:kern w:val="2"/>
          <w:szCs w:val="30"/>
        </w:rPr>
        <w:t>录</w:t>
      </w:r>
    </w:p>
    <w:p>
      <w:pPr>
        <w:pStyle w:val="TOC1"/>
        <w:tabs>
          <w:tab w:val="clear" w:pos="9344"/>
          <w:tab w:val="right" w:leader="dot" w:pos="9354"/>
        </w:tabs>
        <w:spacing w:before="120" w:line="400" w:lineRule="exact"/>
        <w:rPr>
          <w:rFonts w:ascii="黑体" w:eastAsia="黑体" w:hAnsi="黑体" w:cs="黑体"/>
          <w:b w:val="0"/>
          <w:bCs w:val="0"/>
          <w:sz w:val="24"/>
          <w:szCs w:val="24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3750" w:history="1"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第1章  绪论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ab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instrText xml:space="preserve"> PAGEREF _Toc13750 \h </w:instrTex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1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21414" w:history="1">
        <w:r>
          <w:rPr>
            <w:rFonts w:ascii="宋体" w:eastAsia="宋体" w:hAnsi="宋体" w:cs="宋体" w:hint="eastAsia"/>
            <w:sz w:val="24"/>
            <w:szCs w:val="24"/>
          </w:rPr>
          <w:t xml:space="preserve">1.1  </w:t>
        </w:r>
        <w:r>
          <w:rPr>
            <w:rFonts w:ascii="宋体" w:eastAsia="宋体" w:hAnsi="宋体" w:cs="宋体" w:hint="eastAsia"/>
            <w:sz w:val="24"/>
            <w:szCs w:val="24"/>
            <w:lang w:eastAsia="zh-Hans"/>
          </w:rPr>
          <w:t>研究背景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_Toc21414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27293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  <w:lang w:eastAsia="zh-Hans"/>
          </w:rPr>
          <w:t>.1.1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 xml:space="preserve">  喜爱户外活动是3至6岁幼儿的成长天性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_Toc27293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10775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1.1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  <w:lang w:eastAsia="zh-Hans"/>
          </w:rPr>
          <w:t>.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2  亲子户外活动对幼儿具有重要作用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_Toc10775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6781" w:history="1">
        <w:r>
          <w:rPr>
            <w:rFonts w:ascii="宋体" w:eastAsia="宋体" w:hAnsi="宋体" w:cs="宋体" w:hint="eastAsia"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sz w:val="24"/>
            <w:szCs w:val="24"/>
            <w:lang w:eastAsia="zh-Hans"/>
          </w:rPr>
          <w:t>.2</w:t>
        </w:r>
        <w:r>
          <w:rPr>
            <w:rFonts w:ascii="宋体" w:eastAsia="宋体" w:hAnsi="宋体" w:cs="宋体" w:hint="eastAsia"/>
            <w:sz w:val="24"/>
            <w:szCs w:val="24"/>
          </w:rPr>
          <w:t xml:space="preserve">  研究意义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_Toc6781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2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18682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  <w:lang w:eastAsia="zh-Hans"/>
          </w:rPr>
          <w:t>.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2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  <w:lang w:eastAsia="zh-Hans"/>
          </w:rPr>
          <w:t>.1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 xml:space="preserve">  理论意义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_Toc18682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2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23012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  <w:lang w:eastAsia="zh-Hans"/>
          </w:rPr>
          <w:t>.2.2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 xml:space="preserve">  实践意义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_Toc23012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2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16310" w:history="1">
        <w:r>
          <w:rPr>
            <w:rFonts w:ascii="宋体" w:eastAsia="宋体" w:hAnsi="宋体" w:cs="宋体" w:hint="eastAsia"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sz w:val="24"/>
            <w:szCs w:val="24"/>
            <w:lang w:eastAsia="zh-Hans"/>
          </w:rPr>
          <w:t>.3</w:t>
        </w:r>
        <w:r>
          <w:rPr>
            <w:rFonts w:ascii="宋体" w:eastAsia="宋体" w:hAnsi="宋体" w:cs="宋体" w:hint="eastAsia"/>
            <w:sz w:val="24"/>
            <w:szCs w:val="24"/>
          </w:rPr>
          <w:t xml:space="preserve">  </w:t>
        </w:r>
        <w:r>
          <w:rPr>
            <w:rFonts w:ascii="宋体" w:eastAsia="宋体" w:hAnsi="宋体" w:cs="宋体" w:hint="eastAsia"/>
            <w:sz w:val="24"/>
            <w:szCs w:val="24"/>
            <w:lang w:eastAsia="zh-Hans"/>
          </w:rPr>
          <w:t>研究对象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_Toc16310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2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15231" w:history="1">
        <w:r>
          <w:rPr>
            <w:rFonts w:ascii="宋体" w:eastAsia="宋体" w:hAnsi="宋体" w:cs="宋体" w:hint="eastAsia"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sz w:val="24"/>
            <w:szCs w:val="24"/>
            <w:lang w:eastAsia="zh-Hans"/>
          </w:rPr>
          <w:t>.4</w:t>
        </w:r>
        <w:r>
          <w:rPr>
            <w:rFonts w:ascii="宋体" w:eastAsia="宋体" w:hAnsi="宋体" w:cs="宋体" w:hint="eastAsia"/>
            <w:sz w:val="24"/>
            <w:szCs w:val="24"/>
          </w:rPr>
          <w:t xml:space="preserve">  研究方法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_Toc15231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3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7068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1.4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  <w:lang w:eastAsia="zh-Hans"/>
          </w:rPr>
          <w:t>.1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 xml:space="preserve">  文献阅读法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_Toc7068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3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12107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1.4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  <w:lang w:eastAsia="zh-Hans"/>
          </w:rPr>
          <w:t>.2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 xml:space="preserve">  问卷调查法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_Toc12107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3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3292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  <w:lang w:eastAsia="zh-Hans"/>
          </w:rPr>
          <w:t>.4.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3  访谈法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_Toc3292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3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spacing w:before="120" w:line="400" w:lineRule="exact"/>
        <w:rPr>
          <w:rFonts w:ascii="黑体" w:eastAsia="黑体" w:hAnsi="黑体" w:cs="黑体"/>
          <w:b w:val="0"/>
          <w:bCs w:val="0"/>
          <w:sz w:val="24"/>
          <w:szCs w:val="24"/>
        </w:rPr>
      </w:pPr>
      <w:hyperlink w:anchor="_Toc19515" w:history="1"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第2章  三到六岁城市幼儿亲子户外活动的现状分析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ab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instrText xml:space="preserve"> PAGEREF _Toc19515 \h </w:instrTex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4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24602" w:history="1">
        <w:r>
          <w:rPr>
            <w:rFonts w:ascii="宋体" w:eastAsia="宋体" w:hAnsi="宋体" w:cs="宋体" w:hint="eastAsia"/>
            <w:sz w:val="24"/>
            <w:szCs w:val="24"/>
          </w:rPr>
          <w:t>2.1  调查对象基本信息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_Toc24602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4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24566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2.1.1  家长年龄统计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_Toc24566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4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22955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2.2.2  家长学历统计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_Toc22955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4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15773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2.2.3  幼儿性别与年龄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_Toc15773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5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10183" w:history="1">
        <w:r>
          <w:rPr>
            <w:rFonts w:ascii="宋体" w:eastAsia="宋体" w:hAnsi="宋体" w:cs="宋体" w:hint="eastAsia"/>
            <w:sz w:val="24"/>
            <w:szCs w:val="24"/>
          </w:rPr>
          <w:t>2.2  家长认知调查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_Toc10183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5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19389" w:history="1">
        <w:r>
          <w:rPr>
            <w:rFonts w:ascii="宋体" w:eastAsia="宋体" w:hAnsi="宋体" w:cs="宋体" w:hint="eastAsia"/>
            <w:sz w:val="24"/>
            <w:szCs w:val="24"/>
          </w:rPr>
          <w:t>2.3  家长参与情况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_Toc19389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6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2861" w:history="1">
        <w:r>
          <w:rPr>
            <w:rFonts w:ascii="宋体" w:eastAsia="宋体" w:hAnsi="宋体" w:cs="宋体" w:hint="eastAsia"/>
            <w:sz w:val="24"/>
            <w:szCs w:val="24"/>
          </w:rPr>
          <w:t>2.4  活动时间统计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_Toc2861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7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4825" w:history="1">
        <w:r>
          <w:rPr>
            <w:rFonts w:ascii="宋体" w:eastAsia="宋体" w:hAnsi="宋体" w:cs="宋体" w:hint="eastAsia"/>
            <w:sz w:val="24"/>
            <w:szCs w:val="24"/>
          </w:rPr>
          <w:t>2.5  活动场所调查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_Toc4825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7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spacing w:before="120" w:line="400" w:lineRule="exact"/>
        <w:rPr>
          <w:rFonts w:ascii="黑体" w:eastAsia="黑体" w:hAnsi="黑体" w:cs="黑体"/>
          <w:b w:val="0"/>
          <w:bCs w:val="0"/>
          <w:sz w:val="24"/>
          <w:szCs w:val="24"/>
        </w:rPr>
      </w:pPr>
      <w:hyperlink w:anchor="_Toc4622" w:history="1"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第3章  城市幼儿亲子户外活动的问题及原因分析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ab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instrText xml:space="preserve"> PAGEREF _Toc4622 \h </w:instrTex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9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22830" w:history="1">
        <w:r>
          <w:rPr>
            <w:rFonts w:ascii="宋体" w:eastAsia="宋体" w:hAnsi="宋体" w:cs="宋体" w:hint="eastAsia"/>
            <w:sz w:val="24"/>
            <w:szCs w:val="24"/>
          </w:rPr>
          <w:t>3.1  城市幼儿亲子户外活动的问题分析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_Toc22830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9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24386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3.1.1  家长的参与度不高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_Toc24386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9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32154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3.1.2  户外活动场所有限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_Toc32154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9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2055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3.1.3  户外活动存在风险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_Toc2055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9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4821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3.1.4  户外活动时间有限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_Toc4821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10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9437" w:history="1">
        <w:r>
          <w:rPr>
            <w:rFonts w:ascii="宋体" w:eastAsia="宋体" w:hAnsi="宋体" w:cs="宋体" w:hint="eastAsia"/>
            <w:sz w:val="24"/>
            <w:szCs w:val="24"/>
          </w:rPr>
          <w:t>3.2  城市幼儿亲子户外活动问题的原因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_Toc9437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10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1372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3.2.1  家庭生活压力大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_Toc1372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10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  <w:sectPr>
          <w:headerReference w:type="default" r:id="rId11"/>
          <w:footerReference w:type="default" r:id="rId12"/>
          <w:headerReference w:type="first" r:id="rId13"/>
          <w:footerReference w:type="first" r:id="rId14"/>
          <w:pgSz w:w="11906" w:h="16838"/>
          <w:pgMar w:top="1418" w:right="1134" w:bottom="1418" w:left="1418" w:header="851" w:footer="851" w:gutter="0"/>
          <w:pgNumType w:fmt="upperRoman" w:start="3"/>
          <w:cols w:num="1" w:space="720"/>
          <w:docGrid w:type="linesAndChars" w:linePitch="312" w:charSpace="0"/>
        </w:sectPr>
      </w:pPr>
      <w:hyperlink w:anchor="_Toc22088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3.2.2  基础设施不完善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_Toc22088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10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sectPr>
          <w:headerReference w:type="default" r:id="rId15"/>
          <w:footerReference w:type="default" r:id="rId16"/>
          <w:headerReference w:type="first" r:id="rId17"/>
          <w:footerReference w:type="first" r:id="rId18"/>
          <w:type w:val="continuous"/>
          <w:pgSz w:w="11906" w:h="16838"/>
          <w:pgMar w:top="1418" w:right="1134" w:bottom="1418" w:left="1418" w:header="851" w:footer="851" w:gutter="0"/>
          <w:pgNumType w:start="1"/>
          <w:cols w:num="1" w:space="720"/>
          <w:docGrid w:type="linesAndChars" w:linePitch="312" w:charSpace="0"/>
        </w:sectPr>
      </w:pPr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10683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3.2.3  家庭观念较落后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_Toc10683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11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3"/>
        <w:tabs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i w:val="0"/>
          <w:iCs w:val="0"/>
          <w:sz w:val="24"/>
          <w:szCs w:val="24"/>
        </w:rPr>
      </w:pPr>
      <w:hyperlink w:anchor="_Toc17520" w:history="1"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3.2.4  科学指导不全面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ab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instrText xml:space="preserve"> PAGEREF _Toc17520 \h </w:instrTex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t>11</w:t>
        </w:r>
        <w:r>
          <w:rPr>
            <w:rFonts w:ascii="宋体" w:eastAsia="宋体" w:hAnsi="宋体" w:cs="宋体" w:hint="eastAsia"/>
            <w:i w:val="0"/>
            <w:iCs w:val="0"/>
            <w:sz w:val="24"/>
            <w:szCs w:val="24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spacing w:before="120" w:line="400" w:lineRule="exact"/>
        <w:rPr>
          <w:rFonts w:ascii="黑体" w:eastAsia="黑体" w:hAnsi="黑体" w:cs="黑体"/>
          <w:b w:val="0"/>
          <w:bCs w:val="0"/>
          <w:sz w:val="24"/>
          <w:szCs w:val="24"/>
        </w:rPr>
      </w:pPr>
      <w:hyperlink w:anchor="_Toc15894" w:history="1"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第4章  城市幼儿亲子户外活动的改进建议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ab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instrText xml:space="preserve"> PAGEREF _Toc15894 \h </w:instrTex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12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6398" w:history="1">
        <w:r>
          <w:rPr>
            <w:rFonts w:ascii="宋体" w:eastAsia="宋体" w:hAnsi="宋体" w:cs="宋体" w:hint="eastAsia"/>
            <w:sz w:val="24"/>
            <w:szCs w:val="24"/>
          </w:rPr>
          <w:t>4.1  家长要积极参与幼儿户外活动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_Toc6398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12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300" w:history="1">
        <w:r>
          <w:rPr>
            <w:rFonts w:ascii="宋体" w:eastAsia="宋体" w:hAnsi="宋体" w:cs="宋体" w:hint="eastAsia"/>
            <w:sz w:val="24"/>
            <w:szCs w:val="24"/>
          </w:rPr>
          <w:t>4.2  城市应该多增设幼儿活动场所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_Toc300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12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11429" w:history="1">
        <w:r>
          <w:rPr>
            <w:rFonts w:ascii="宋体" w:eastAsia="宋体" w:hAnsi="宋体" w:cs="宋体" w:hint="eastAsia"/>
            <w:sz w:val="24"/>
            <w:szCs w:val="24"/>
          </w:rPr>
          <w:t>4.3  家长要正确认识活动安全隐患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_Toc11429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12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clear" w:pos="9344"/>
          <w:tab w:val="right" w:leader="dot" w:pos="9354"/>
        </w:tabs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hyperlink w:anchor="_Toc21021" w:history="1">
        <w:r>
          <w:rPr>
            <w:rFonts w:ascii="宋体" w:eastAsia="宋体" w:hAnsi="宋体" w:cs="宋体" w:hint="eastAsia"/>
            <w:sz w:val="24"/>
            <w:szCs w:val="24"/>
          </w:rPr>
          <w:t>4.4  社会要加强家庭教育相关指导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r>
          <w:rPr>
            <w:rFonts w:ascii="宋体" w:eastAsia="宋体" w:hAnsi="宋体" w:cs="宋体" w:hint="eastAsia"/>
            <w:sz w:val="24"/>
            <w:szCs w:val="24"/>
          </w:rPr>
          <w:fldChar w:fldCharType="begin"/>
        </w:r>
        <w:r>
          <w:rPr>
            <w:rFonts w:ascii="宋体" w:eastAsia="宋体" w:hAnsi="宋体" w:cs="宋体" w:hint="eastAsia"/>
            <w:sz w:val="24"/>
            <w:szCs w:val="24"/>
          </w:rPr>
          <w:instrText xml:space="preserve"> PAGEREF _Toc21021 \h </w:instrText>
        </w:r>
        <w:r>
          <w:rPr>
            <w:rFonts w:ascii="宋体" w:eastAsia="宋体" w:hAnsi="宋体" w:cs="宋体" w:hint="eastAsia"/>
            <w:sz w:val="24"/>
            <w:szCs w:val="24"/>
          </w:rPr>
          <w:fldChar w:fldCharType="separate"/>
        </w:r>
        <w:r>
          <w:rPr>
            <w:rFonts w:ascii="宋体" w:eastAsia="宋体" w:hAnsi="宋体" w:cs="宋体" w:hint="eastAsia"/>
            <w:sz w:val="24"/>
            <w:szCs w:val="24"/>
          </w:rPr>
          <w:t>13</w:t>
        </w:r>
        <w:r>
          <w:rPr>
            <w:rFonts w:ascii="宋体" w:eastAsia="宋体" w:hAnsi="宋体" w:cs="宋体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spacing w:before="120" w:line="400" w:lineRule="exact"/>
        <w:rPr>
          <w:rFonts w:ascii="黑体" w:eastAsia="黑体" w:hAnsi="黑体" w:cs="黑体"/>
          <w:b w:val="0"/>
          <w:bCs w:val="0"/>
          <w:sz w:val="24"/>
          <w:szCs w:val="24"/>
        </w:rPr>
      </w:pPr>
      <w:hyperlink w:anchor="_Toc11836" w:history="1"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第5章  结论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ab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instrText xml:space="preserve"> PAGEREF _Toc11836 \h </w:instrTex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14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spacing w:before="120" w:line="400" w:lineRule="exact"/>
        <w:rPr>
          <w:rFonts w:ascii="黑体" w:eastAsia="黑体" w:hAnsi="黑体" w:cs="黑体"/>
          <w:b w:val="0"/>
          <w:bCs w:val="0"/>
          <w:sz w:val="24"/>
          <w:szCs w:val="24"/>
        </w:rPr>
      </w:pPr>
      <w:hyperlink w:anchor="_Toc10173" w:history="1"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参考文献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ab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instrText xml:space="preserve"> PAGEREF _Toc10173 \h </w:instrTex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15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spacing w:before="120" w:line="400" w:lineRule="exact"/>
        <w:rPr>
          <w:rFonts w:ascii="黑体" w:eastAsia="黑体" w:hAnsi="黑体" w:cs="黑体"/>
          <w:b w:val="0"/>
          <w:bCs w:val="0"/>
          <w:sz w:val="24"/>
          <w:szCs w:val="24"/>
        </w:rPr>
      </w:pPr>
      <w:hyperlink w:anchor="_Toc30543" w:history="1"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致  谢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ab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instrText xml:space="preserve"> PAGEREF _Toc30543 \h </w:instrTex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16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spacing w:before="120" w:line="400" w:lineRule="exact"/>
        <w:rPr>
          <w:rFonts w:ascii="黑体" w:eastAsia="黑体" w:hAnsi="黑体" w:cs="黑体"/>
          <w:b w:val="0"/>
          <w:bCs w:val="0"/>
          <w:sz w:val="24"/>
          <w:szCs w:val="24"/>
        </w:rPr>
      </w:pPr>
      <w:hyperlink w:anchor="_Toc25413" w:history="1">
        <w:r>
          <w:rPr>
            <w:rFonts w:ascii="黑体" w:eastAsia="黑体" w:hAnsi="黑体" w:cs="黑体" w:hint="eastAsia"/>
            <w:b w:val="0"/>
            <w:bCs w:val="0"/>
            <w:sz w:val="24"/>
            <w:szCs w:val="24"/>
            <w:lang w:eastAsia="zh-Hans"/>
          </w:rPr>
          <w:t xml:space="preserve">附录A  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3至6岁城市幼儿亲子户外活动情况调査问卷（家长）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ab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instrText xml:space="preserve"> PAGEREF _Toc25413 \h </w:instrTex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17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spacing w:before="120" w:line="400" w:lineRule="exact"/>
        <w:rPr>
          <w:rFonts w:ascii="黑体" w:eastAsia="黑体" w:hAnsi="黑体" w:cs="黑体"/>
          <w:b w:val="0"/>
          <w:bCs w:val="0"/>
          <w:sz w:val="24"/>
          <w:szCs w:val="24"/>
        </w:rPr>
      </w:pPr>
      <w:hyperlink w:anchor="_Toc8850" w:history="1"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附录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  <w:lang w:eastAsia="zh-Hans"/>
          </w:rPr>
          <w:t xml:space="preserve">B  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3-6岁城市幼儿亲子户外活动情况访谈提纲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ab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instrText xml:space="preserve"> PAGEREF _Toc8850 \h </w:instrTex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19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end"/>
        </w:r>
      </w:hyperlink>
    </w:p>
    <w:p>
      <w:pPr>
        <w:pStyle w:val="TOC1"/>
        <w:tabs>
          <w:tab w:val="clear" w:pos="9344"/>
          <w:tab w:val="right" w:leader="dot" w:pos="9354"/>
        </w:tabs>
        <w:spacing w:before="120" w:line="400" w:lineRule="exact"/>
        <w:rPr>
          <w:rFonts w:ascii="黑体" w:eastAsia="黑体" w:hAnsi="黑体" w:cs="黑体"/>
          <w:b w:val="0"/>
          <w:bCs w:val="0"/>
          <w:sz w:val="24"/>
          <w:szCs w:val="24"/>
        </w:rPr>
      </w:pPr>
      <w:hyperlink w:anchor="_Toc24974" w:history="1"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附录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  <w:lang w:eastAsia="zh-Hans"/>
          </w:rPr>
          <w:t xml:space="preserve">C 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 xml:space="preserve"> 3-6岁城市幼儿亲子户外活动情况观察表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ab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instrText xml:space="preserve"> PAGEREF _Toc24974 \h </w:instrTex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t>20</w:t>
        </w:r>
        <w:r>
          <w:rPr>
            <w:rFonts w:ascii="黑体" w:eastAsia="黑体" w:hAnsi="黑体" w:cs="黑体" w:hint="eastAsia"/>
            <w:b w:val="0"/>
            <w:bCs w:val="0"/>
            <w:sz w:val="24"/>
            <w:szCs w:val="24"/>
          </w:rPr>
          <w:fldChar w:fldCharType="end"/>
        </w:r>
      </w:hyperlink>
    </w:p>
    <w:p>
      <w:pPr>
        <w:ind w:firstLine="480"/>
      </w:pPr>
      <w:r>
        <w:rPr>
          <w:bCs/>
          <w:lang w:val="zh-CN"/>
        </w:rPr>
        <w:fldChar w:fldCharType="end"/>
      </w:r>
    </w:p>
    <w:p>
      <w:pPr>
        <w:pStyle w:val="Heading1"/>
        <w:ind w:firstLine="562"/>
        <w:sectPr>
          <w:headerReference w:type="default" r:id="rId19"/>
          <w:footerReference w:type="default" r:id="rId20"/>
          <w:headerReference w:type="first" r:id="rId21"/>
          <w:footerReference w:type="first" r:id="rId22"/>
          <w:type w:val="nextPage"/>
          <w:pgSz w:w="11906" w:h="16838"/>
          <w:pgMar w:top="1418" w:right="1134" w:bottom="1418" w:left="1418" w:header="851" w:footer="851" w:gutter="0"/>
          <w:pgNumType w:fmt="upperRoman" w:start="4"/>
          <w:cols w:num="1" w:space="720"/>
          <w:titlePg w:val="0"/>
          <w:docGrid w:type="linesAndChars" w:linePitch="312" w:charSpace="0"/>
        </w:sectPr>
      </w:pPr>
    </w:p>
    <w:bookmarkEnd w:id="1"/>
    <w:p>
      <w:pPr>
        <w:pStyle w:val="Heading1"/>
        <w:ind w:firstLine="600"/>
      </w:pPr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https://d.book118.com/158026024000006047</w:t>
        </w:r>
      </w:hyperlink>
    </w:p>
    <w:p>
      <w:pPr>
        <w:pStyle w:val="Heading1"/>
        <w:ind w:firstLine="600"/>
      </w:pPr>
    </w:p>
    <w:sectPr>
      <w:headerReference w:type="default" r:id="rId24"/>
      <w:footerReference w:type="default" r:id="rId25"/>
      <w:headerReference w:type="first" r:id="rId26"/>
      <w:footerReference w:type="first" r:id="rId27"/>
      <w:type w:val="nextPage"/>
      <w:pgSz w:w="11906" w:h="16838"/>
      <w:pgMar w:top="1418" w:right="1134" w:bottom="1418" w:left="1418" w:header="851" w:footer="851" w:gutter="0"/>
      <w:pgNumType w:start="2"/>
      <w:cols w:num="1" w:space="720"/>
      <w:titlePg w:val="0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ai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</w:t>
    </w:r>
    <w:r>
      <w:rPr>
        <w:lang w:val="zh-CN"/>
      </w:rPr>
      <w:fldChar w:fldCharType="end"/>
    </w:r>
  </w:p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III</w:t>
    </w:r>
    <w:r>
      <w:rPr>
        <w:lang w:val="zh-CN"/>
      </w:rPr>
      <w:fldChar w:fldCharType="end"/>
    </w:r>
  </w:p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</w:t>
    </w:r>
    <w:r>
      <w:rPr>
        <w:lang w:val="zh-CN"/>
      </w:rPr>
      <w:fldChar w:fldCharType="end"/>
    </w:r>
  </w:p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ind w:firstLine="36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28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ind w:firstLine="360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28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ind w:firstLine="48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</w:t>
    </w:r>
    <w:r>
      <w:rPr>
        <w:lang w:val="zh-CN"/>
      </w:rPr>
      <w:fldChar w:fldCharType="end"/>
    </w:r>
  </w:p>
  <w:p>
    <w:pPr>
      <w:pStyle w:val="Footer"/>
      <w:ind w:firstLine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IV</w:t>
    </w:r>
    <w:r>
      <w:rPr>
        <w:lang w:val="zh-CN"/>
      </w:rPr>
      <w:fldChar w:fldCharType="end"/>
    </w:r>
  </w:p>
  <w:p>
    <w:pPr>
      <w:pStyle w:val="Footer"/>
      <w:ind w:firstLine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</w:t>
    </w:r>
    <w:r>
      <w:rPr>
        <w:lang w:val="zh-CN"/>
      </w:rPr>
      <w:fldChar w:fldCharType="end"/>
    </w:r>
  </w:p>
  <w:p>
    <w:pPr>
      <w:pStyle w:val="Footer"/>
      <w:ind w:firstLine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78181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ind w:firstLine="36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ind w:firstLine="360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>
    <w:pPr>
      <w:ind w:firstLine="48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</w:t>
    </w:r>
    <w:r>
      <w:rPr>
        <w:lang w:val="zh-CN"/>
      </w:rPr>
      <w:fldChar w:fldCharType="end"/>
    </w:r>
  </w:p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center"/>
      <w:rPr>
        <w:rFonts w:ascii="宋体" w:hAnsi="宋体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D1B56E6"/>
    <w:multiLevelType w:val="singleLevel"/>
    <w:tmpl w:val="6D1B56E6"/>
    <w:lvl w:ilvl="0">
      <w:start w:val="1"/>
      <w:numFmt w:val="decimal"/>
      <w:lvlText w:val="[%1]"/>
      <w:lvlJc w:val="left"/>
      <w:pPr>
        <w:tabs>
          <w:tab w:val="left" w:pos="397"/>
        </w:tabs>
        <w:ind w:left="397" w:hanging="397" w:leftChars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9E7"/>
    <w:rsid w:val="FBFDE11F"/>
    <w:rsid w:val="003E660C"/>
    <w:rsid w:val="009B4A91"/>
    <w:rsid w:val="00DA60E0"/>
    <w:rsid w:val="00FC79E7"/>
    <w:rsid w:val="01DB237B"/>
    <w:rsid w:val="01E66FA5"/>
    <w:rsid w:val="047F723D"/>
    <w:rsid w:val="05EA5E60"/>
    <w:rsid w:val="061A3040"/>
    <w:rsid w:val="0E6E6D72"/>
    <w:rsid w:val="126B2BAF"/>
    <w:rsid w:val="128C0C9E"/>
    <w:rsid w:val="12D012CB"/>
    <w:rsid w:val="19F0659A"/>
    <w:rsid w:val="1A9232DE"/>
    <w:rsid w:val="1C8F3134"/>
    <w:rsid w:val="1CD12A04"/>
    <w:rsid w:val="1D984854"/>
    <w:rsid w:val="1E32391C"/>
    <w:rsid w:val="1FA977B5"/>
    <w:rsid w:val="2294393C"/>
    <w:rsid w:val="22D42010"/>
    <w:rsid w:val="24026D31"/>
    <w:rsid w:val="25251EBC"/>
    <w:rsid w:val="25C94BBE"/>
    <w:rsid w:val="28CA3AD6"/>
    <w:rsid w:val="28DE7C66"/>
    <w:rsid w:val="296D2EB3"/>
    <w:rsid w:val="2A93222D"/>
    <w:rsid w:val="31FC4ACD"/>
    <w:rsid w:val="33E10ACB"/>
    <w:rsid w:val="376350ED"/>
    <w:rsid w:val="37B24F4B"/>
    <w:rsid w:val="3C873C67"/>
    <w:rsid w:val="3EAD359D"/>
    <w:rsid w:val="416D77AC"/>
    <w:rsid w:val="44257979"/>
    <w:rsid w:val="451744D4"/>
    <w:rsid w:val="49A90292"/>
    <w:rsid w:val="4A3452CE"/>
    <w:rsid w:val="4AF6626F"/>
    <w:rsid w:val="4EFF02E0"/>
    <w:rsid w:val="51BF1FF4"/>
    <w:rsid w:val="560E1E39"/>
    <w:rsid w:val="5737140D"/>
    <w:rsid w:val="5B6341D1"/>
    <w:rsid w:val="5BC75926"/>
    <w:rsid w:val="5DD35C59"/>
    <w:rsid w:val="5FEFA790"/>
    <w:rsid w:val="60E76E71"/>
    <w:rsid w:val="61826B9A"/>
    <w:rsid w:val="66D7452B"/>
    <w:rsid w:val="69A45CC6"/>
    <w:rsid w:val="6A073E72"/>
    <w:rsid w:val="743F79DE"/>
    <w:rsid w:val="747405C4"/>
    <w:rsid w:val="767B2AF6"/>
    <w:rsid w:val="77ED33A3"/>
    <w:rsid w:val="799F5483"/>
    <w:rsid w:val="7B477AF0"/>
    <w:rsid w:val="7BEFF6A5"/>
    <w:rsid w:val="7C52568F"/>
    <w:rsid w:val="7FDCAB12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semiHidden="0" w:uiPriority="0" w:unhideWhenUsed="0" w:qFormat="1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semiHidden="0" w:uiPriority="0" w:unhideWhenUsed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 w:qFormat="1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 w:qFormat="1"/>
    <w:lsdException w:name="HTML Address" w:semiHidden="0" w:uiPriority="0" w:unhideWhenUsed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nhideWhenUsed="0" w:qFormat="1"/>
    <w:lsdException w:name="HTML Sample" w:semiHidden="0" w:uiPriority="0" w:unhideWhenUsed="0" w:qFormat="1"/>
    <w:lsdException w:name="HTML Typewriter" w:semiHidden="0" w:uiPriority="0" w:unhideWhenUsed="0"/>
    <w:lsdException w:name="HTML Variable" w:semiHidden="0" w:uiPriority="0" w:unhideWhenUsed="0" w:qFormat="1"/>
    <w:lsdException w:name="Normal Table" w:qFormat="1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nhideWhenUsed="0" w:qFormat="1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exact"/>
      <w:ind w:firstLine="20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800" w:after="400" w:line="240" w:lineRule="auto"/>
      <w:ind w:firstLine="0" w:firstLineChars="0"/>
      <w:jc w:val="center"/>
      <w:outlineLvl w:val="0"/>
    </w:pPr>
    <w:rPr>
      <w:rFonts w:eastAsia="黑体"/>
      <w:bCs/>
      <w:kern w:val="44"/>
      <w:sz w:val="30"/>
      <w:szCs w:val="44"/>
    </w:rPr>
  </w:style>
  <w:style w:type="paragraph" w:styleId="Heading2">
    <w:name w:val="heading 2"/>
    <w:basedOn w:val="Normal"/>
    <w:next w:val="Normal"/>
    <w:link w:val="20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Cs/>
      <w:szCs w:val="32"/>
    </w:rPr>
  </w:style>
  <w:style w:type="paragraph" w:styleId="Heading3">
    <w:name w:val="heading 3"/>
    <w:basedOn w:val="Normal"/>
    <w:next w:val="Normal"/>
    <w:link w:val="30"/>
    <w:autoRedefine/>
    <w:qFormat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autoRedefine/>
    <w:qFormat/>
    <w:pPr>
      <w:ind w:left="1260"/>
      <w:jc w:val="left"/>
    </w:pPr>
    <w:rPr>
      <w:rFonts w:ascii="等线" w:eastAsia="等线"/>
      <w:sz w:val="18"/>
      <w:szCs w:val="18"/>
    </w:rPr>
  </w:style>
  <w:style w:type="paragraph" w:styleId="NormalIndent">
    <w:name w:val="Normal Indent"/>
    <w:basedOn w:val="Normal"/>
    <w:autoRedefine/>
    <w:qFormat/>
    <w:pPr>
      <w:spacing w:line="360" w:lineRule="auto"/>
      <w:ind w:firstLine="480"/>
    </w:pPr>
  </w:style>
  <w:style w:type="paragraph" w:styleId="Caption">
    <w:name w:val="caption"/>
    <w:basedOn w:val="Normal"/>
    <w:next w:val="Normal"/>
    <w:qFormat/>
    <w:pPr>
      <w:jc w:val="center"/>
    </w:pPr>
    <w:rPr>
      <w:rFonts w:eastAsia="黑体"/>
      <w:sz w:val="20"/>
    </w:rPr>
  </w:style>
  <w:style w:type="paragraph" w:styleId="CommentText">
    <w:name w:val="annotation text"/>
    <w:basedOn w:val="Normal"/>
    <w:link w:val="a4"/>
    <w:qFormat/>
    <w:pPr>
      <w:spacing w:line="240" w:lineRule="auto"/>
      <w:ind w:firstLine="0" w:firstLineChars="0"/>
      <w:jc w:val="left"/>
    </w:pPr>
    <w:rPr>
      <w:sz w:val="21"/>
      <w:szCs w:val="20"/>
    </w:rPr>
  </w:style>
  <w:style w:type="paragraph" w:styleId="BodyTextIndent">
    <w:name w:val="Body Text Indent"/>
    <w:basedOn w:val="Normal"/>
    <w:qFormat/>
    <w:pPr>
      <w:spacing w:line="360" w:lineRule="auto"/>
      <w:ind w:firstLine="560"/>
    </w:pPr>
    <w:rPr>
      <w:rFonts w:ascii="宋体" w:hAnsi="宋体"/>
      <w:color w:val="0000FF"/>
      <w:sz w:val="28"/>
    </w:rPr>
  </w:style>
  <w:style w:type="paragraph" w:styleId="TOC5">
    <w:name w:val="toc 5"/>
    <w:basedOn w:val="Normal"/>
    <w:next w:val="Normal"/>
    <w:qFormat/>
    <w:pPr>
      <w:ind w:left="840"/>
      <w:jc w:val="left"/>
    </w:pPr>
    <w:rPr>
      <w:rFonts w:ascii="等线" w:eastAsia="等线"/>
      <w:sz w:val="18"/>
      <w:szCs w:val="18"/>
    </w:rPr>
  </w:style>
  <w:style w:type="paragraph" w:styleId="TOC3">
    <w:name w:val="toc 3"/>
    <w:basedOn w:val="Normal"/>
    <w:next w:val="Normal"/>
    <w:autoRedefine/>
    <w:uiPriority w:val="39"/>
    <w:qFormat/>
    <w:pPr>
      <w:ind w:left="420"/>
      <w:jc w:val="left"/>
    </w:pPr>
    <w:rPr>
      <w:rFonts w:ascii="等线" w:eastAsia="等线"/>
      <w:i/>
      <w:iCs/>
      <w:sz w:val="20"/>
      <w:szCs w:val="20"/>
    </w:rPr>
  </w:style>
  <w:style w:type="paragraph" w:styleId="TOC8">
    <w:name w:val="toc 8"/>
    <w:basedOn w:val="Normal"/>
    <w:next w:val="Normal"/>
    <w:qFormat/>
    <w:pPr>
      <w:ind w:left="1470"/>
      <w:jc w:val="left"/>
    </w:pPr>
    <w:rPr>
      <w:rFonts w:ascii="等线" w:eastAsia="等线"/>
      <w:sz w:val="18"/>
      <w:szCs w:val="18"/>
    </w:rPr>
  </w:style>
  <w:style w:type="paragraph" w:styleId="Date">
    <w:name w:val="Date"/>
    <w:basedOn w:val="Normal"/>
    <w:next w:val="Normal"/>
    <w:link w:val="a3"/>
    <w:qFormat/>
    <w:pPr>
      <w:ind w:left="100" w:leftChars="2500"/>
    </w:pPr>
  </w:style>
  <w:style w:type="paragraph" w:styleId="BalloonText">
    <w:name w:val="Balloon Text"/>
    <w:basedOn w:val="Normal"/>
    <w:link w:val="a2"/>
    <w:autoRedefine/>
    <w:qFormat/>
    <w:rPr>
      <w:sz w:val="18"/>
      <w:szCs w:val="18"/>
    </w:rPr>
  </w:style>
  <w:style w:type="paragraph" w:styleId="Footer">
    <w:name w:val="footer"/>
    <w:basedOn w:val="Normal"/>
    <w:link w:val="a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autoRedefine/>
    <w:uiPriority w:val="39"/>
    <w:qFormat/>
    <w:pPr>
      <w:tabs>
        <w:tab w:val="right" w:leader="dot" w:pos="9344"/>
      </w:tabs>
      <w:ind w:firstLine="0" w:firstLineChars="0"/>
      <w:jc w:val="left"/>
    </w:pPr>
    <w:rPr>
      <w:rFonts w:ascii="等线" w:eastAsia="等线"/>
      <w:b/>
      <w:bCs/>
      <w:caps/>
      <w:sz w:val="20"/>
      <w:szCs w:val="20"/>
    </w:rPr>
  </w:style>
  <w:style w:type="paragraph" w:styleId="TOC4">
    <w:name w:val="toc 4"/>
    <w:basedOn w:val="Normal"/>
    <w:next w:val="Normal"/>
    <w:qFormat/>
    <w:pPr>
      <w:ind w:left="630"/>
      <w:jc w:val="left"/>
    </w:pPr>
    <w:rPr>
      <w:rFonts w:ascii="等线" w:eastAsia="等线"/>
      <w:sz w:val="18"/>
      <w:szCs w:val="18"/>
    </w:rPr>
  </w:style>
  <w:style w:type="paragraph" w:styleId="FootnoteText">
    <w:name w:val="footnote text"/>
    <w:basedOn w:val="Normal"/>
    <w:qFormat/>
    <w:pPr>
      <w:snapToGrid w:val="0"/>
      <w:jc w:val="left"/>
    </w:pPr>
    <w:rPr>
      <w:sz w:val="18"/>
    </w:rPr>
  </w:style>
  <w:style w:type="paragraph" w:styleId="TOC6">
    <w:name w:val="toc 6"/>
    <w:basedOn w:val="Normal"/>
    <w:next w:val="Normal"/>
    <w:qFormat/>
    <w:pPr>
      <w:ind w:left="1050"/>
      <w:jc w:val="left"/>
    </w:pPr>
    <w:rPr>
      <w:rFonts w:ascii="等线" w:eastAsia="等线"/>
      <w:sz w:val="18"/>
      <w:szCs w:val="18"/>
    </w:rPr>
  </w:style>
  <w:style w:type="paragraph" w:styleId="TOC2">
    <w:name w:val="toc 2"/>
    <w:basedOn w:val="Normal"/>
    <w:next w:val="Normal"/>
    <w:uiPriority w:val="39"/>
    <w:qFormat/>
    <w:pPr>
      <w:tabs>
        <w:tab w:val="right" w:leader="dot" w:pos="9344"/>
      </w:tabs>
      <w:jc w:val="left"/>
    </w:pPr>
    <w:rPr>
      <w:rFonts w:ascii="等线" w:eastAsia="等线"/>
      <w:smallCaps/>
      <w:sz w:val="20"/>
      <w:szCs w:val="20"/>
    </w:rPr>
  </w:style>
  <w:style w:type="paragraph" w:styleId="TOC9">
    <w:name w:val="toc 9"/>
    <w:basedOn w:val="Normal"/>
    <w:next w:val="Normal"/>
    <w:qFormat/>
    <w:pPr>
      <w:ind w:left="1680"/>
      <w:jc w:val="left"/>
    </w:pPr>
    <w:rPr>
      <w:rFonts w:ascii="等线" w:eastAsia="等线"/>
      <w:sz w:val="18"/>
      <w:szCs w:val="18"/>
    </w:rPr>
  </w:style>
  <w:style w:type="paragraph" w:styleId="HTMLPreformatted">
    <w:name w:val="HTML Preformatted"/>
    <w:basedOn w:val="Normal"/>
    <w:link w:val="HTML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  <w:lang w:eastAsia="en-US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  <w:jc w:val="left"/>
    </w:pPr>
    <w:rPr>
      <w:kern w:val="0"/>
    </w:rPr>
  </w:style>
  <w:style w:type="paragraph" w:styleId="Title">
    <w:name w:val="Title"/>
    <w:basedOn w:val="Normal"/>
    <w:next w:val="Normal"/>
    <w:link w:val="a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a5"/>
    <w:qFormat/>
    <w:pPr>
      <w:spacing w:line="360" w:lineRule="exact"/>
      <w:ind w:firstLine="200" w:firstLineChars="200"/>
    </w:pPr>
    <w:rPr>
      <w:b/>
      <w:bCs/>
      <w:sz w:val="24"/>
      <w:szCs w:val="24"/>
    </w:rPr>
  </w:style>
  <w:style w:type="table" w:styleId="TableGrid">
    <w:name w:val="Table Grid"/>
    <w:basedOn w:val="TableNormal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qFormat/>
    <w:rPr>
      <w:color w:val="666666"/>
      <w:u w:val="none"/>
    </w:rPr>
  </w:style>
  <w:style w:type="character" w:styleId="Emphasis">
    <w:name w:val="Emphasis"/>
    <w:qFormat/>
  </w:style>
  <w:style w:type="character" w:styleId="HTMLDefinition">
    <w:name w:val="HTML Definition"/>
    <w:qFormat/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qFormat/>
  </w:style>
  <w:style w:type="character" w:styleId="Hyperlink">
    <w:name w:val="Hyperlink"/>
    <w:uiPriority w:val="99"/>
    <w:qFormat/>
    <w:rPr>
      <w:color w:val="666666"/>
      <w:u w:val="none"/>
    </w:rPr>
  </w:style>
  <w:style w:type="character" w:styleId="HTMLCode">
    <w:name w:val="HTML Code"/>
    <w:qFormat/>
    <w:rPr>
      <w:rFonts w:ascii="Arial" w:hAnsi="Arial" w:cs="Arial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qFormat/>
  </w:style>
  <w:style w:type="character" w:styleId="FootnoteReference">
    <w:name w:val="footnote reference"/>
    <w:basedOn w:val="DefaultParagraphFont"/>
    <w:qFormat/>
    <w:rPr>
      <w:vertAlign w:val="superscript"/>
    </w:rPr>
  </w:style>
  <w:style w:type="character" w:styleId="HTMLKeyboard">
    <w:name w:val="HTML Keyboard"/>
    <w:qFormat/>
    <w:rPr>
      <w:rFonts w:ascii="Courier New" w:eastAsia="Courier New" w:hAnsi="Courier New" w:cs="Courier New"/>
      <w:sz w:val="20"/>
    </w:rPr>
  </w:style>
  <w:style w:type="character" w:styleId="HTMLSample">
    <w:name w:val="HTML Sample"/>
    <w:qFormat/>
    <w:rPr>
      <w:rFonts w:ascii="Courier New" w:eastAsia="Courier New" w:hAnsi="Courier New" w:cs="Courier New"/>
    </w:rPr>
  </w:style>
  <w:style w:type="character" w:customStyle="1" w:styleId="desc12">
    <w:name w:val="desc12"/>
    <w:qFormat/>
    <w:rPr>
      <w:color w:val="000000"/>
      <w:sz w:val="18"/>
      <w:szCs w:val="18"/>
    </w:rPr>
  </w:style>
  <w:style w:type="character" w:customStyle="1" w:styleId="default-name">
    <w:name w:val="default-name"/>
    <w:qFormat/>
    <w:rPr>
      <w:color w:val="999999"/>
    </w:rPr>
  </w:style>
  <w:style w:type="character" w:customStyle="1" w:styleId="polysemyred">
    <w:name w:val="polysemyred"/>
    <w:qFormat/>
    <w:rPr>
      <w:color w:val="FF6666"/>
      <w:sz w:val="18"/>
      <w:szCs w:val="18"/>
    </w:rPr>
  </w:style>
  <w:style w:type="character" w:customStyle="1" w:styleId="sidecatalog-dot4">
    <w:name w:val="sidecatalog-dot4"/>
    <w:basedOn w:val="DefaultParagraphFont"/>
    <w:qFormat/>
  </w:style>
  <w:style w:type="character" w:customStyle="1" w:styleId="lemmatitleh12">
    <w:name w:val="lemmatitleh12"/>
    <w:basedOn w:val="DefaultParagraphFont"/>
    <w:qFormat/>
  </w:style>
  <w:style w:type="character" w:customStyle="1" w:styleId="morelink-item">
    <w:name w:val="morelink-item"/>
    <w:qFormat/>
  </w:style>
  <w:style w:type="character" w:customStyle="1" w:styleId="bdsmore3">
    <w:name w:val="bds_more3"/>
    <w:basedOn w:val="DefaultParagraphFont"/>
    <w:qFormat/>
  </w:style>
  <w:style w:type="character" w:customStyle="1" w:styleId="sidecatalog-index1">
    <w:name w:val="sidecatalog-index1"/>
    <w:qFormat/>
    <w:rPr>
      <w:rFonts w:ascii="Arial" w:hAnsi="Arial" w:cs="Arial"/>
      <w:b/>
      <w:color w:val="999999"/>
      <w:sz w:val="21"/>
      <w:szCs w:val="21"/>
    </w:rPr>
  </w:style>
  <w:style w:type="character" w:customStyle="1" w:styleId="bdsmore1">
    <w:name w:val="bds_more1"/>
    <w:basedOn w:val="DefaultParagraphFont"/>
    <w:qFormat/>
  </w:style>
  <w:style w:type="character" w:customStyle="1" w:styleId="a">
    <w:name w:val="页眉 字符"/>
    <w:link w:val="Header"/>
    <w:uiPriority w:val="99"/>
    <w:qFormat/>
    <w:rPr>
      <w:kern w:val="2"/>
      <w:sz w:val="18"/>
      <w:szCs w:val="24"/>
    </w:rPr>
  </w:style>
  <w:style w:type="character" w:customStyle="1" w:styleId="opt">
    <w:name w:val="opt"/>
    <w:basedOn w:val="DefaultParagraphFont"/>
    <w:qFormat/>
  </w:style>
  <w:style w:type="character" w:customStyle="1" w:styleId="bdsmore9">
    <w:name w:val="bds_more9"/>
    <w:basedOn w:val="DefaultParagraphFont"/>
    <w:qFormat/>
  </w:style>
  <w:style w:type="character" w:customStyle="1" w:styleId="plus">
    <w:name w:val="plus"/>
    <w:qFormat/>
    <w:rPr>
      <w:b/>
      <w:vanish/>
      <w:color w:val="1F8DEF"/>
      <w:sz w:val="24"/>
      <w:szCs w:val="24"/>
    </w:rPr>
  </w:style>
  <w:style w:type="character" w:customStyle="1" w:styleId="bdsmore6">
    <w:name w:val="bds_more6"/>
    <w:qFormat/>
    <w:rPr>
      <w:rFonts w:ascii="宋体" w:eastAsia="宋体" w:hAnsi="宋体" w:cs="宋体" w:hint="eastAsia"/>
    </w:rPr>
  </w:style>
  <w:style w:type="character" w:customStyle="1" w:styleId="high-light-bg4">
    <w:name w:val="high-light-bg4"/>
    <w:qFormat/>
    <w:rPr>
      <w:color w:val="FFFF00"/>
      <w:shd w:val="clear" w:color="auto" w:fill="FFFF00"/>
    </w:rPr>
  </w:style>
  <w:style w:type="character" w:customStyle="1" w:styleId="1">
    <w:name w:val="标题 1 字符"/>
    <w:link w:val="Heading1"/>
    <w:uiPriority w:val="9"/>
    <w:qFormat/>
    <w:rPr>
      <w:rFonts w:eastAsia="黑体"/>
      <w:bCs/>
      <w:kern w:val="44"/>
      <w:sz w:val="30"/>
      <w:szCs w:val="44"/>
    </w:rPr>
  </w:style>
  <w:style w:type="character" w:customStyle="1" w:styleId="mark">
    <w:name w:val="mark"/>
    <w:qFormat/>
    <w:rPr>
      <w:sz w:val="18"/>
      <w:szCs w:val="18"/>
    </w:rPr>
  </w:style>
  <w:style w:type="character" w:customStyle="1" w:styleId="num">
    <w:name w:val="num"/>
    <w:qFormat/>
    <w:rPr>
      <w:b/>
      <w:color w:val="FF7800"/>
    </w:rPr>
  </w:style>
  <w:style w:type="character" w:customStyle="1" w:styleId="edui-clickable">
    <w:name w:val="edui-clickable"/>
    <w:qFormat/>
    <w:rPr>
      <w:color w:val="0000FF"/>
      <w:u w:val="single"/>
    </w:rPr>
  </w:style>
  <w:style w:type="character" w:customStyle="1" w:styleId="bdsmore2">
    <w:name w:val="bds_more2"/>
    <w:basedOn w:val="DefaultParagraphFont"/>
    <w:qFormat/>
  </w:style>
  <w:style w:type="character" w:customStyle="1" w:styleId="bdsnopic">
    <w:name w:val="bds_nopic"/>
    <w:basedOn w:val="DefaultParagraphFont"/>
    <w:qFormat/>
  </w:style>
  <w:style w:type="character" w:customStyle="1" w:styleId="sort1">
    <w:name w:val="sort1"/>
    <w:basedOn w:val="DefaultParagraphFont"/>
    <w:qFormat/>
  </w:style>
  <w:style w:type="character" w:customStyle="1" w:styleId="a0">
    <w:name w:val="标题 字符"/>
    <w:link w:val="Title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1">
    <w:name w:val="页脚 字符"/>
    <w:link w:val="Footer"/>
    <w:uiPriority w:val="99"/>
    <w:qFormat/>
    <w:rPr>
      <w:kern w:val="2"/>
      <w:sz w:val="18"/>
      <w:szCs w:val="24"/>
    </w:rPr>
  </w:style>
  <w:style w:type="character" w:customStyle="1" w:styleId="num10">
    <w:name w:val="num10"/>
    <w:qFormat/>
    <w:rPr>
      <w:b/>
      <w:color w:val="FF7800"/>
    </w:rPr>
  </w:style>
  <w:style w:type="character" w:customStyle="1" w:styleId="desc">
    <w:name w:val="desc"/>
    <w:qFormat/>
    <w:rPr>
      <w:color w:val="000000"/>
      <w:sz w:val="18"/>
      <w:szCs w:val="18"/>
    </w:rPr>
  </w:style>
  <w:style w:type="character" w:customStyle="1" w:styleId="bdsmore7">
    <w:name w:val="bds_more7"/>
    <w:qFormat/>
    <w:rPr>
      <w:color w:val="999999"/>
      <w:sz w:val="21"/>
      <w:szCs w:val="21"/>
    </w:rPr>
  </w:style>
  <w:style w:type="character" w:customStyle="1" w:styleId="bdsnopic2">
    <w:name w:val="bds_nopic2"/>
    <w:basedOn w:val="DefaultParagraphFont"/>
    <w:qFormat/>
  </w:style>
  <w:style w:type="character" w:customStyle="1" w:styleId="percent2">
    <w:name w:val="percent2"/>
    <w:qFormat/>
    <w:rPr>
      <w:sz w:val="27"/>
      <w:szCs w:val="27"/>
    </w:rPr>
  </w:style>
  <w:style w:type="character" w:customStyle="1" w:styleId="legend">
    <w:name w:val="legend"/>
    <w:qFormat/>
    <w:rPr>
      <w:rFonts w:ascii="Arial" w:hAnsi="Arial" w:cs="Arial"/>
      <w:b/>
      <w:color w:val="73B304"/>
      <w:sz w:val="21"/>
      <w:szCs w:val="21"/>
      <w:shd w:val="clear" w:color="auto" w:fill="FFFFFF"/>
    </w:rPr>
  </w:style>
  <w:style w:type="character" w:customStyle="1" w:styleId="release-day">
    <w:name w:val="release-day"/>
    <w:qFormat/>
    <w:rPr>
      <w:bdr w:val="single" w:sz="6" w:space="0" w:color="BDEBB0"/>
      <w:shd w:val="clear" w:color="auto" w:fill="F5FFF1"/>
    </w:rPr>
  </w:style>
  <w:style w:type="character" w:customStyle="1" w:styleId="bdsmore4">
    <w:name w:val="bds_more4"/>
    <w:basedOn w:val="DefaultParagraphFont"/>
    <w:qFormat/>
  </w:style>
  <w:style w:type="character" w:customStyle="1" w:styleId="focus">
    <w:name w:val="focus"/>
    <w:basedOn w:val="DefaultParagraphFont"/>
    <w:qFormat/>
  </w:style>
  <w:style w:type="character" w:customStyle="1" w:styleId="polysemyexp">
    <w:name w:val="polysemyexp"/>
    <w:autoRedefine/>
    <w:qFormat/>
    <w:rPr>
      <w:color w:val="AAAAAA"/>
      <w:sz w:val="18"/>
      <w:szCs w:val="18"/>
    </w:rPr>
  </w:style>
  <w:style w:type="character" w:customStyle="1" w:styleId="a2">
    <w:name w:val="批注框文本 字符"/>
    <w:link w:val="BalloonText"/>
    <w:autoRedefine/>
    <w:qFormat/>
    <w:rPr>
      <w:kern w:val="2"/>
      <w:sz w:val="18"/>
      <w:szCs w:val="18"/>
    </w:rPr>
  </w:style>
  <w:style w:type="character" w:customStyle="1" w:styleId="sort">
    <w:name w:val="sort"/>
    <w:autoRedefine/>
    <w:qFormat/>
    <w:rPr>
      <w:color w:val="FFFFFF"/>
      <w:bdr w:val="single" w:sz="24" w:space="0" w:color="auto"/>
    </w:rPr>
  </w:style>
  <w:style w:type="character" w:customStyle="1" w:styleId="sidecatalog-dot3">
    <w:name w:val="sidecatalog-dot3"/>
    <w:basedOn w:val="DefaultParagraphFont"/>
    <w:qFormat/>
  </w:style>
  <w:style w:type="character" w:customStyle="1" w:styleId="edui-unclickable">
    <w:name w:val="edui-unclickable"/>
    <w:qFormat/>
    <w:rPr>
      <w:color w:val="808080"/>
    </w:rPr>
  </w:style>
  <w:style w:type="character" w:customStyle="1" w:styleId="bdsmore10">
    <w:name w:val="bds_more10"/>
    <w:basedOn w:val="DefaultParagraphFont"/>
    <w:qFormat/>
  </w:style>
  <w:style w:type="character" w:customStyle="1" w:styleId="bdsnopic1">
    <w:name w:val="bds_nopic1"/>
    <w:basedOn w:val="DefaultParagraphFont"/>
    <w:qFormat/>
  </w:style>
  <w:style w:type="character" w:customStyle="1" w:styleId="percent">
    <w:name w:val="percent"/>
    <w:autoRedefine/>
    <w:qFormat/>
    <w:rPr>
      <w:sz w:val="27"/>
      <w:szCs w:val="27"/>
    </w:rPr>
  </w:style>
  <w:style w:type="character" w:customStyle="1" w:styleId="high-light-bg5">
    <w:name w:val="high-light-bg5"/>
    <w:qFormat/>
    <w:rPr>
      <w:color w:val="FFFF00"/>
      <w:shd w:val="clear" w:color="auto" w:fill="FFFF00"/>
    </w:rPr>
  </w:style>
  <w:style w:type="character" w:customStyle="1" w:styleId="bdsmore5">
    <w:name w:val="bds_more5"/>
    <w:basedOn w:val="DefaultParagraphFont"/>
    <w:qFormat/>
  </w:style>
  <w:style w:type="character" w:customStyle="1" w:styleId="sidecatalog-dot1">
    <w:name w:val="sidecatalog-dot1"/>
    <w:basedOn w:val="DefaultParagraphFont"/>
    <w:autoRedefine/>
    <w:qFormat/>
  </w:style>
  <w:style w:type="character" w:customStyle="1" w:styleId="sidecatalog-dot">
    <w:name w:val="sidecatalog-dot"/>
    <w:basedOn w:val="DefaultParagraphFont"/>
    <w:qFormat/>
  </w:style>
  <w:style w:type="character" w:customStyle="1" w:styleId="bdsmore8">
    <w:name w:val="bds_more8"/>
    <w:basedOn w:val="DefaultParagraphFont"/>
    <w:qFormat/>
  </w:style>
  <w:style w:type="character" w:customStyle="1" w:styleId="sidecatalog-index2">
    <w:name w:val="sidecatalog-index2"/>
    <w:qFormat/>
    <w:rPr>
      <w:rFonts w:ascii="Arail" w:eastAsia="Arail" w:hAnsi="Arail" w:cs="Arail"/>
      <w:color w:val="999999"/>
      <w:sz w:val="21"/>
      <w:szCs w:val="21"/>
    </w:rPr>
  </w:style>
  <w:style w:type="character" w:customStyle="1" w:styleId="bdsmore">
    <w:name w:val="bds_more"/>
    <w:autoRedefine/>
    <w:qFormat/>
    <w:rPr>
      <w:rFonts w:ascii="宋体" w:eastAsia="宋体" w:hAnsi="宋体" w:cs="宋体" w:hint="eastAsia"/>
    </w:rPr>
  </w:style>
  <w:style w:type="paragraph" w:customStyle="1" w:styleId="2">
    <w:name w:val="样式2"/>
    <w:basedOn w:val="Heading2"/>
    <w:next w:val="Heading2"/>
    <w:autoRedefine/>
    <w:qFormat/>
    <w:pPr>
      <w:spacing w:beforeLines="100" w:afterLines="100"/>
      <w:jc w:val="left"/>
    </w:pPr>
    <w:rPr>
      <w:rFonts w:ascii="黑体"/>
      <w:bCs w:val="0"/>
      <w:spacing w:val="20"/>
      <w:sz w:val="28"/>
      <w:szCs w:val="28"/>
      <w:lang w:val="en-GB"/>
    </w:rPr>
  </w:style>
  <w:style w:type="paragraph" w:customStyle="1" w:styleId="10">
    <w:name w:val="列出段落1"/>
    <w:basedOn w:val="Normal"/>
    <w:autoRedefine/>
    <w:uiPriority w:val="34"/>
    <w:qFormat/>
    <w:pPr>
      <w:widowControl/>
      <w:ind w:firstLine="420"/>
      <w:jc w:val="left"/>
    </w:pPr>
    <w:rPr>
      <w:rFonts w:ascii="宋体" w:hAnsi="宋体" w:cs="宋体"/>
      <w:kern w:val="0"/>
    </w:rPr>
  </w:style>
  <w:style w:type="paragraph" w:customStyle="1" w:styleId="51">
    <w:name w:val="目录 51"/>
    <w:basedOn w:val="Normal"/>
    <w:next w:val="Normal"/>
    <w:autoRedefine/>
    <w:qFormat/>
    <w:pPr>
      <w:ind w:left="1680" w:leftChars="800"/>
    </w:pPr>
  </w:style>
  <w:style w:type="paragraph" w:customStyle="1" w:styleId="91">
    <w:name w:val="目录 91"/>
    <w:basedOn w:val="Normal"/>
    <w:next w:val="Normal"/>
    <w:qFormat/>
    <w:pPr>
      <w:ind w:left="3360" w:leftChars="1600"/>
    </w:pPr>
  </w:style>
  <w:style w:type="paragraph" w:customStyle="1" w:styleId="21">
    <w:name w:val="目录 21"/>
    <w:basedOn w:val="Normal"/>
    <w:next w:val="Normal"/>
    <w:uiPriority w:val="39"/>
    <w:qFormat/>
    <w:pPr>
      <w:ind w:left="420" w:leftChars="200"/>
    </w:pPr>
  </w:style>
  <w:style w:type="paragraph" w:customStyle="1" w:styleId="3">
    <w:name w:val="样式3"/>
    <w:basedOn w:val="Heading3"/>
    <w:next w:val="Heading3"/>
    <w:autoRedefine/>
    <w:qFormat/>
    <w:pPr>
      <w:autoSpaceDE w:val="0"/>
      <w:autoSpaceDN w:val="0"/>
      <w:adjustRightInd w:val="0"/>
      <w:spacing w:beforeLines="100" w:afterLines="100" w:line="360" w:lineRule="auto"/>
      <w:jc w:val="left"/>
    </w:pPr>
    <w:rPr>
      <w:rFonts w:ascii="黑体" w:eastAsia="黑体" w:hAnsi="黑体" w:cs="宋体"/>
      <w:b/>
      <w:lang w:val="zh-CN"/>
    </w:rPr>
  </w:style>
  <w:style w:type="paragraph" w:customStyle="1" w:styleId="41">
    <w:name w:val="目录 41"/>
    <w:basedOn w:val="Normal"/>
    <w:next w:val="Normal"/>
    <w:autoRedefine/>
    <w:qFormat/>
    <w:pPr>
      <w:ind w:left="1260" w:leftChars="600"/>
    </w:pPr>
  </w:style>
  <w:style w:type="paragraph" w:customStyle="1" w:styleId="11">
    <w:name w:val="目录 11"/>
    <w:basedOn w:val="Normal"/>
    <w:next w:val="Normal"/>
    <w:uiPriority w:val="39"/>
    <w:qFormat/>
  </w:style>
  <w:style w:type="paragraph" w:customStyle="1" w:styleId="71">
    <w:name w:val="目录 71"/>
    <w:basedOn w:val="Normal"/>
    <w:next w:val="Normal"/>
    <w:qFormat/>
    <w:pPr>
      <w:ind w:left="2520" w:leftChars="1200"/>
    </w:pPr>
  </w:style>
  <w:style w:type="paragraph" w:customStyle="1" w:styleId="81">
    <w:name w:val="目录 81"/>
    <w:basedOn w:val="Normal"/>
    <w:next w:val="Normal"/>
    <w:qFormat/>
    <w:pPr>
      <w:ind w:left="2940" w:leftChars="1400"/>
    </w:pPr>
  </w:style>
  <w:style w:type="paragraph" w:customStyle="1" w:styleId="31">
    <w:name w:val="目录 31"/>
    <w:basedOn w:val="Normal"/>
    <w:next w:val="Normal"/>
    <w:uiPriority w:val="39"/>
    <w:qFormat/>
    <w:pPr>
      <w:ind w:left="840" w:leftChars="400"/>
    </w:pPr>
  </w:style>
  <w:style w:type="paragraph" w:customStyle="1" w:styleId="61">
    <w:name w:val="目录 61"/>
    <w:basedOn w:val="Normal"/>
    <w:next w:val="Normal"/>
    <w:qFormat/>
    <w:pPr>
      <w:ind w:left="2100" w:leftChars="1000"/>
    </w:pPr>
  </w:style>
  <w:style w:type="paragraph" w:customStyle="1" w:styleId="12">
    <w:name w:val="样式1"/>
    <w:basedOn w:val="Heading1"/>
    <w:next w:val="Heading1"/>
    <w:qFormat/>
    <w:pPr>
      <w:spacing w:beforeLines="100" w:afterLines="100"/>
    </w:pPr>
    <w:rPr>
      <w:rFonts w:ascii="黑体" w:hAnsi="黑体"/>
      <w:sz w:val="32"/>
      <w:szCs w:val="32"/>
    </w:rPr>
  </w:style>
  <w:style w:type="character" w:customStyle="1" w:styleId="20">
    <w:name w:val="标题 2 字符"/>
    <w:link w:val="Heading2"/>
    <w:uiPriority w:val="9"/>
    <w:qFormat/>
    <w:rPr>
      <w:rFonts w:ascii="Arial" w:eastAsia="黑体" w:hAnsi="Arial"/>
      <w:bCs/>
      <w:kern w:val="2"/>
      <w:sz w:val="24"/>
      <w:szCs w:val="32"/>
    </w:rPr>
  </w:style>
  <w:style w:type="character" w:customStyle="1" w:styleId="HTML">
    <w:name w:val="HTML 预设格式 字符"/>
    <w:link w:val="HTMLPreformatted"/>
    <w:uiPriority w:val="99"/>
    <w:qFormat/>
    <w:rPr>
      <w:rFonts w:ascii="Arial" w:hAnsi="Arial" w:cs="Arial"/>
      <w:sz w:val="24"/>
      <w:szCs w:val="21"/>
      <w:lang w:eastAsia="en-US"/>
    </w:rPr>
  </w:style>
  <w:style w:type="paragraph" w:customStyle="1" w:styleId="TOC10">
    <w:name w:val="TOC 标题1"/>
    <w:basedOn w:val="Heading1"/>
    <w:next w:val="Normal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13">
    <w:name w:val="未处理的提及1"/>
    <w:basedOn w:val="DefaultParagraphFont"/>
    <w:uiPriority w:val="99"/>
    <w:qFormat/>
    <w:rPr>
      <w:color w:val="605E5C"/>
      <w:shd w:val="clear" w:color="auto" w:fill="E1DFDD"/>
    </w:rPr>
  </w:style>
  <w:style w:type="character" w:customStyle="1" w:styleId="a3">
    <w:name w:val="日期 字符"/>
    <w:basedOn w:val="DefaultParagraphFont"/>
    <w:link w:val="Date"/>
    <w:qFormat/>
    <w:rPr>
      <w:kern w:val="2"/>
      <w:sz w:val="21"/>
      <w:szCs w:val="24"/>
    </w:rPr>
  </w:style>
  <w:style w:type="character" w:customStyle="1" w:styleId="14">
    <w:name w:val="不明显参考1"/>
    <w:basedOn w:val="DefaultParagraphFont"/>
    <w:uiPriority w:val="31"/>
    <w:qFormat/>
    <w:rPr>
      <w:smallCaps/>
      <w:color w:val="595959"/>
    </w:rPr>
  </w:style>
  <w:style w:type="paragraph" w:customStyle="1" w:styleId="4">
    <w:name w:val="样式4"/>
    <w:basedOn w:val="Normal"/>
    <w:link w:val="40"/>
    <w:qFormat/>
    <w:pPr>
      <w:spacing w:beforeLines="50" w:afterLines="50"/>
      <w:ind w:firstLine="1847"/>
      <w:jc w:val="center"/>
    </w:pPr>
    <w:rPr>
      <w:rFonts w:eastAsia="仿宋_GB2312"/>
      <w:b/>
      <w:spacing w:val="40"/>
      <w:sz w:val="84"/>
      <w:szCs w:val="84"/>
    </w:rPr>
  </w:style>
  <w:style w:type="character" w:customStyle="1" w:styleId="40">
    <w:name w:val="样式4 字符"/>
    <w:basedOn w:val="DefaultParagraphFont"/>
    <w:link w:val="4"/>
    <w:qFormat/>
    <w:rPr>
      <w:rFonts w:eastAsia="仿宋_GB2312"/>
      <w:b/>
      <w:spacing w:val="40"/>
      <w:kern w:val="2"/>
      <w:sz w:val="84"/>
      <w:szCs w:val="84"/>
    </w:rPr>
  </w:style>
  <w:style w:type="character" w:customStyle="1" w:styleId="a4">
    <w:name w:val="批注文字 字符"/>
    <w:basedOn w:val="DefaultParagraphFont"/>
    <w:link w:val="CommentText"/>
    <w:qFormat/>
    <w:rPr>
      <w:kern w:val="2"/>
      <w:sz w:val="21"/>
    </w:rPr>
  </w:style>
  <w:style w:type="character" w:customStyle="1" w:styleId="a5">
    <w:name w:val="批注主题 字符"/>
    <w:basedOn w:val="a4"/>
    <w:link w:val="CommentSubject"/>
    <w:qFormat/>
    <w:rPr>
      <w:b/>
      <w:bCs/>
      <w:kern w:val="2"/>
      <w:sz w:val="24"/>
      <w:szCs w:val="24"/>
    </w:rPr>
  </w:style>
  <w:style w:type="paragraph" w:customStyle="1" w:styleId="TOC20">
    <w:name w:val="TOC 标题2"/>
    <w:basedOn w:val="Heading1"/>
    <w:next w:val="Normal"/>
    <w:uiPriority w:val="39"/>
    <w:qFormat/>
    <w:pPr>
      <w:widowControl/>
      <w:spacing w:before="480" w:after="0" w:line="276" w:lineRule="auto"/>
      <w:jc w:val="left"/>
      <w:outlineLvl w:val="9"/>
    </w:pPr>
    <w:rPr>
      <w:rFonts w:ascii="等线 Light" w:eastAsia="等线 Light" w:hAnsi="等线 Light" w:cs="宋体"/>
      <w:color w:val="2F5496"/>
      <w:kern w:val="0"/>
      <w:szCs w:val="28"/>
    </w:rPr>
  </w:style>
  <w:style w:type="paragraph" w:styleId="NoSpacing">
    <w:name w:val="No Spacing"/>
    <w:link w:val="a6"/>
    <w:uiPriority w:val="1"/>
    <w:qFormat/>
    <w:rPr>
      <w:rFonts w:ascii="等线" w:eastAsia="等线" w:hAnsi="等线" w:cs="宋体"/>
      <w:sz w:val="22"/>
      <w:szCs w:val="22"/>
      <w:lang w:val="en-US" w:eastAsia="zh-CN" w:bidi="ar-SA"/>
    </w:rPr>
  </w:style>
  <w:style w:type="character" w:customStyle="1" w:styleId="a6">
    <w:name w:val="无间隔 字符"/>
    <w:basedOn w:val="DefaultParagraphFont"/>
    <w:link w:val="NoSpacing"/>
    <w:uiPriority w:val="1"/>
    <w:qFormat/>
    <w:rPr>
      <w:rFonts w:ascii="等线" w:eastAsia="等线" w:hAnsi="等线" w:cs="宋体"/>
      <w:sz w:val="22"/>
      <w:szCs w:val="22"/>
    </w:rPr>
  </w:style>
  <w:style w:type="paragraph" w:customStyle="1" w:styleId="Other1">
    <w:name w:val="Other|1"/>
    <w:basedOn w:val="Normal"/>
    <w:qFormat/>
    <w:pPr>
      <w:spacing w:after="100" w:line="480" w:lineRule="auto"/>
      <w:ind w:firstLine="400"/>
    </w:pPr>
    <w:rPr>
      <w:rFonts w:ascii="宋体" w:hAnsi="宋体" w:cs="宋体"/>
      <w:color w:val="333333"/>
      <w:sz w:val="22"/>
      <w:szCs w:val="22"/>
      <w:lang w:val="zh-TW" w:eastAsia="zh-TW" w:bidi="zh-TW"/>
    </w:rPr>
  </w:style>
  <w:style w:type="character" w:customStyle="1" w:styleId="30">
    <w:name w:val="标题 3 字符"/>
    <w:link w:val="Heading3"/>
    <w:qFormat/>
    <w:rPr>
      <w:bCs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endnotes" Target="endnote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yperlink" Target="https://d.book118.com/158026024000006047" TargetMode="Externa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settings" Target="settings.xml" /><Relationship Id="rId30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14185</Words>
  <Characters>16740</Characters>
  <Application>Microsoft Office Word</Application>
  <DocSecurity>0</DocSecurity>
  <Lines>146</Lines>
  <Paragraphs>41</Paragraphs>
  <ScaleCrop>false</ScaleCrop>
  <Company/>
  <LinksUpToDate>false</LinksUpToDate>
  <CharactersWithSpaces>17697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中国地质大学长城学院</dc:title>
  <dc:creator>Administrator</dc:creator>
  <cp:lastModifiedBy>永驰</cp:lastModifiedBy>
  <cp:revision>189</cp:revision>
  <cp:lastPrinted>2020-02-14T01:40:00Z</cp:lastPrinted>
  <dcterms:created xsi:type="dcterms:W3CDTF">2021-03-21T06:38:00Z</dcterms:created>
  <dcterms:modified xsi:type="dcterms:W3CDTF">2024-03-18T01:12:08Z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D324E60AF7974F20965E53BE741C2749_13</vt:lpwstr>
  </property>
  <property fmtid="{D5CDD505-2E9C-101B-9397-08002B2CF9AE}" pid="3" name="KSOProductBuildVer">
    <vt:lpwstr>2052-12.1.0.16388</vt:lpwstr>
  </property>
  <property fmtid="{D5CDD505-2E9C-101B-9397-08002B2CF9AE}" pid="4" name="KSORubyTemplateID">
    <vt:lpwstr>6</vt:lpwstr>
  </property>
</Properties>
</file>