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金融信托与管理服务项目规划设计蓝图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13" w:history="1">
        <w:r>
          <w:rPr>
            <w:rFonts w:ascii="仿宋" w:eastAsia="仿宋" w:hAnsi="仿宋" w:cs="仿宋" w:hint="eastAsia"/>
            <w:lang w:eastAsia="zh-CN"/>
          </w:rPr>
          <w:t>前言</w:t>
        </w:r>
        <w:r>
          <w:tab/>
        </w:r>
        <w:r>
          <w:fldChar w:fldCharType="begin"/>
        </w:r>
        <w:r>
          <w:instrText xml:space="preserve"> PAGEREF _Toc18113 \h </w:instrText>
        </w:r>
        <w:r>
          <w:fldChar w:fldCharType="separate"/>
        </w:r>
        <w:r>
          <w:t>3</w:t>
        </w:r>
        <w:r>
          <w:fldChar w:fldCharType="end"/>
        </w:r>
      </w:hyperlink>
    </w:p>
    <w:p>
      <w:pPr>
        <w:pStyle w:val="TOC1"/>
        <w:tabs>
          <w:tab w:val="right" w:leader="dot" w:pos="8306"/>
        </w:tabs>
      </w:pPr>
      <w:hyperlink w:anchor="_Toc18321" w:history="1">
        <w:r>
          <w:rPr>
            <w:rFonts w:ascii="仿宋" w:eastAsia="仿宋" w:hAnsi="仿宋" w:cs="仿宋" w:hint="eastAsia"/>
            <w:lang w:eastAsia="zh-CN"/>
          </w:rPr>
          <w:t>一、金融信托与管理服务项目建设背景及必要性分析</w:t>
        </w:r>
        <w:r>
          <w:tab/>
        </w:r>
        <w:r>
          <w:fldChar w:fldCharType="begin"/>
        </w:r>
        <w:r>
          <w:instrText xml:space="preserve"> PAGEREF _Toc18321 \h </w:instrText>
        </w:r>
        <w:r>
          <w:fldChar w:fldCharType="separate"/>
        </w:r>
        <w:r>
          <w:t>3</w:t>
        </w:r>
        <w:r>
          <w:fldChar w:fldCharType="end"/>
        </w:r>
      </w:hyperlink>
    </w:p>
    <w:p>
      <w:pPr>
        <w:pStyle w:val="TOC2"/>
        <w:tabs>
          <w:tab w:val="right" w:leader="dot" w:pos="8306"/>
        </w:tabs>
      </w:pPr>
      <w:hyperlink w:anchor="_Toc11525" w:history="1">
        <w:r>
          <w:rPr>
            <w:rFonts w:ascii="仿宋" w:eastAsia="仿宋" w:hAnsi="仿宋" w:cs="仿宋" w:hint="eastAsia"/>
            <w:lang w:eastAsia="zh-CN"/>
          </w:rPr>
          <w:t>(一)、金融信托与管理服务项目背景分析</w:t>
        </w:r>
        <w:r>
          <w:tab/>
        </w:r>
        <w:r>
          <w:fldChar w:fldCharType="begin"/>
        </w:r>
        <w:r>
          <w:instrText xml:space="preserve"> PAGEREF _Toc11525 \h </w:instrText>
        </w:r>
        <w:r>
          <w:fldChar w:fldCharType="separate"/>
        </w:r>
        <w:r>
          <w:t>3</w:t>
        </w:r>
        <w:r>
          <w:fldChar w:fldCharType="end"/>
        </w:r>
      </w:hyperlink>
    </w:p>
    <w:p>
      <w:pPr>
        <w:pStyle w:val="TOC2"/>
        <w:tabs>
          <w:tab w:val="right" w:leader="dot" w:pos="8306"/>
        </w:tabs>
      </w:pPr>
      <w:hyperlink w:anchor="_Toc3696" w:history="1">
        <w:r>
          <w:rPr>
            <w:rFonts w:ascii="仿宋" w:eastAsia="仿宋" w:hAnsi="仿宋" w:cs="仿宋" w:hint="eastAsia"/>
            <w:lang w:eastAsia="zh-CN"/>
          </w:rPr>
          <w:t>(二)、金融信托与管理服务项目建设必要性分析</w:t>
        </w:r>
        <w:r>
          <w:tab/>
        </w:r>
        <w:r>
          <w:fldChar w:fldCharType="begin"/>
        </w:r>
        <w:r>
          <w:instrText xml:space="preserve"> PAGEREF _Toc3696 \h </w:instrText>
        </w:r>
        <w:r>
          <w:fldChar w:fldCharType="separate"/>
        </w:r>
        <w:r>
          <w:t>5</w:t>
        </w:r>
        <w:r>
          <w:fldChar w:fldCharType="end"/>
        </w:r>
      </w:hyperlink>
    </w:p>
    <w:p>
      <w:pPr>
        <w:pStyle w:val="TOC1"/>
        <w:tabs>
          <w:tab w:val="right" w:leader="dot" w:pos="8306"/>
        </w:tabs>
      </w:pPr>
      <w:hyperlink w:anchor="_Toc6288" w:history="1">
        <w:r>
          <w:rPr>
            <w:rFonts w:ascii="仿宋" w:eastAsia="仿宋" w:hAnsi="仿宋" w:cs="仿宋" w:hint="eastAsia"/>
            <w:lang w:eastAsia="zh-CN"/>
          </w:rPr>
          <w:t>二、金融信托与管理服务项目文档管理</w:t>
        </w:r>
        <w:r>
          <w:tab/>
        </w:r>
        <w:r>
          <w:fldChar w:fldCharType="begin"/>
        </w:r>
        <w:r>
          <w:instrText xml:space="preserve"> PAGEREF _Toc6288 \h </w:instrText>
        </w:r>
        <w:r>
          <w:fldChar w:fldCharType="separate"/>
        </w:r>
        <w:r>
          <w:t>6</w:t>
        </w:r>
        <w:r>
          <w:fldChar w:fldCharType="end"/>
        </w:r>
      </w:hyperlink>
    </w:p>
    <w:p>
      <w:pPr>
        <w:pStyle w:val="TOC2"/>
        <w:tabs>
          <w:tab w:val="right" w:leader="dot" w:pos="8306"/>
        </w:tabs>
      </w:pPr>
      <w:hyperlink w:anchor="_Toc1022" w:history="1">
        <w:r>
          <w:rPr>
            <w:rFonts w:ascii="仿宋" w:eastAsia="仿宋" w:hAnsi="仿宋" w:cs="仿宋" w:hint="eastAsia"/>
            <w:lang w:eastAsia="zh-CN"/>
          </w:rPr>
          <w:t>(一)、文档编制与审查</w:t>
        </w:r>
        <w:r>
          <w:tab/>
        </w:r>
        <w:r>
          <w:fldChar w:fldCharType="begin"/>
        </w:r>
        <w:r>
          <w:instrText xml:space="preserve"> PAGEREF _Toc1022 \h </w:instrText>
        </w:r>
        <w:r>
          <w:fldChar w:fldCharType="separate"/>
        </w:r>
        <w:r>
          <w:t>6</w:t>
        </w:r>
        <w:r>
          <w:fldChar w:fldCharType="end"/>
        </w:r>
      </w:hyperlink>
    </w:p>
    <w:p>
      <w:pPr>
        <w:pStyle w:val="TOC2"/>
        <w:tabs>
          <w:tab w:val="right" w:leader="dot" w:pos="8306"/>
        </w:tabs>
      </w:pPr>
      <w:hyperlink w:anchor="_Toc9592" w:history="1">
        <w:r>
          <w:rPr>
            <w:rFonts w:ascii="仿宋" w:eastAsia="仿宋" w:hAnsi="仿宋" w:cs="仿宋" w:hint="eastAsia"/>
            <w:lang w:eastAsia="zh-CN"/>
          </w:rPr>
          <w:t>(二)、文档发布与分发</w:t>
        </w:r>
        <w:r>
          <w:tab/>
        </w:r>
        <w:r>
          <w:fldChar w:fldCharType="begin"/>
        </w:r>
        <w:r>
          <w:instrText xml:space="preserve"> PAGEREF _Toc9592 \h </w:instrText>
        </w:r>
        <w:r>
          <w:fldChar w:fldCharType="separate"/>
        </w:r>
        <w:r>
          <w:t>8</w:t>
        </w:r>
        <w:r>
          <w:fldChar w:fldCharType="end"/>
        </w:r>
      </w:hyperlink>
    </w:p>
    <w:p>
      <w:pPr>
        <w:pStyle w:val="TOC2"/>
        <w:tabs>
          <w:tab w:val="right" w:leader="dot" w:pos="8306"/>
        </w:tabs>
      </w:pPr>
      <w:hyperlink w:anchor="_Toc21036" w:history="1">
        <w:r>
          <w:rPr>
            <w:rFonts w:ascii="仿宋" w:eastAsia="仿宋" w:hAnsi="仿宋" w:cs="仿宋" w:hint="eastAsia"/>
            <w:lang w:eastAsia="zh-CN"/>
          </w:rPr>
          <w:t>(三)、文档存档与归档</w:t>
        </w:r>
        <w:r>
          <w:tab/>
        </w:r>
        <w:r>
          <w:fldChar w:fldCharType="begin"/>
        </w:r>
        <w:r>
          <w:instrText xml:space="preserve"> PAGEREF _Toc21036 \h </w:instrText>
        </w:r>
        <w:r>
          <w:fldChar w:fldCharType="separate"/>
        </w:r>
        <w:r>
          <w:t>8</w:t>
        </w:r>
        <w:r>
          <w:fldChar w:fldCharType="end"/>
        </w:r>
      </w:hyperlink>
    </w:p>
    <w:p>
      <w:pPr>
        <w:pStyle w:val="TOC1"/>
        <w:tabs>
          <w:tab w:val="right" w:leader="dot" w:pos="8306"/>
        </w:tabs>
      </w:pPr>
      <w:hyperlink w:anchor="_Toc9047" w:history="1">
        <w:r>
          <w:rPr>
            <w:rFonts w:ascii="仿宋" w:eastAsia="仿宋" w:hAnsi="仿宋" w:cs="仿宋" w:hint="eastAsia"/>
            <w:lang w:eastAsia="zh-CN"/>
          </w:rPr>
          <w:t>三、工艺说明</w:t>
        </w:r>
        <w:r>
          <w:tab/>
        </w:r>
        <w:r>
          <w:fldChar w:fldCharType="begin"/>
        </w:r>
        <w:r>
          <w:instrText xml:space="preserve"> PAGEREF _Toc9047 \h </w:instrText>
        </w:r>
        <w:r>
          <w:fldChar w:fldCharType="separate"/>
        </w:r>
        <w:r>
          <w:t>10</w:t>
        </w:r>
        <w:r>
          <w:fldChar w:fldCharType="end"/>
        </w:r>
      </w:hyperlink>
    </w:p>
    <w:p>
      <w:pPr>
        <w:pStyle w:val="TOC2"/>
        <w:tabs>
          <w:tab w:val="right" w:leader="dot" w:pos="8306"/>
        </w:tabs>
      </w:pPr>
      <w:hyperlink w:anchor="_Toc18930" w:history="1">
        <w:r>
          <w:rPr>
            <w:rFonts w:ascii="仿宋" w:eastAsia="仿宋" w:hAnsi="仿宋" w:cs="仿宋" w:hint="eastAsia"/>
            <w:lang w:eastAsia="zh-CN"/>
          </w:rPr>
          <w:t>(一)、技术管理特点</w:t>
        </w:r>
        <w:r>
          <w:tab/>
        </w:r>
        <w:r>
          <w:fldChar w:fldCharType="begin"/>
        </w:r>
        <w:r>
          <w:instrText xml:space="preserve"> PAGEREF _Toc18930 \h </w:instrText>
        </w:r>
        <w:r>
          <w:fldChar w:fldCharType="separate"/>
        </w:r>
        <w:r>
          <w:t>10</w:t>
        </w:r>
        <w:r>
          <w:fldChar w:fldCharType="end"/>
        </w:r>
      </w:hyperlink>
    </w:p>
    <w:p>
      <w:pPr>
        <w:pStyle w:val="TOC2"/>
        <w:tabs>
          <w:tab w:val="right" w:leader="dot" w:pos="8306"/>
        </w:tabs>
      </w:pPr>
      <w:hyperlink w:anchor="_Toc26625" w:history="1">
        <w:r>
          <w:rPr>
            <w:rFonts w:ascii="仿宋" w:eastAsia="仿宋" w:hAnsi="仿宋" w:cs="仿宋" w:hint="eastAsia"/>
            <w:lang w:eastAsia="zh-CN"/>
          </w:rPr>
          <w:t>(二)、金融信托与管理服务项目工艺技术设计方案</w:t>
        </w:r>
        <w:r>
          <w:tab/>
        </w:r>
        <w:r>
          <w:fldChar w:fldCharType="begin"/>
        </w:r>
        <w:r>
          <w:instrText xml:space="preserve"> PAGEREF _Toc26625 \h </w:instrText>
        </w:r>
        <w:r>
          <w:fldChar w:fldCharType="separate"/>
        </w:r>
        <w:r>
          <w:t>11</w:t>
        </w:r>
        <w:r>
          <w:fldChar w:fldCharType="end"/>
        </w:r>
      </w:hyperlink>
    </w:p>
    <w:p>
      <w:pPr>
        <w:pStyle w:val="TOC2"/>
        <w:tabs>
          <w:tab w:val="right" w:leader="dot" w:pos="8306"/>
        </w:tabs>
      </w:pPr>
      <w:hyperlink w:anchor="_Toc30625" w:history="1">
        <w:r>
          <w:rPr>
            <w:rFonts w:ascii="仿宋" w:eastAsia="仿宋" w:hAnsi="仿宋" w:cs="仿宋" w:hint="eastAsia"/>
            <w:lang w:eastAsia="zh-CN"/>
          </w:rPr>
          <w:t>(三)、设备选型方案</w:t>
        </w:r>
        <w:r>
          <w:tab/>
        </w:r>
        <w:r>
          <w:fldChar w:fldCharType="begin"/>
        </w:r>
        <w:r>
          <w:instrText xml:space="preserve"> PAGEREF _Toc30625 \h </w:instrText>
        </w:r>
        <w:r>
          <w:fldChar w:fldCharType="separate"/>
        </w:r>
        <w:r>
          <w:t>12</w:t>
        </w:r>
        <w:r>
          <w:fldChar w:fldCharType="end"/>
        </w:r>
      </w:hyperlink>
    </w:p>
    <w:p>
      <w:pPr>
        <w:pStyle w:val="TOC1"/>
        <w:tabs>
          <w:tab w:val="right" w:leader="dot" w:pos="8306"/>
        </w:tabs>
      </w:pPr>
      <w:hyperlink w:anchor="_Toc27914" w:history="1">
        <w:r>
          <w:rPr>
            <w:rFonts w:ascii="仿宋" w:eastAsia="仿宋" w:hAnsi="仿宋" w:cs="仿宋" w:hint="eastAsia"/>
            <w:lang w:eastAsia="zh-CN"/>
          </w:rPr>
          <w:t>四、金融信托与管理服务项目危机管理</w:t>
        </w:r>
        <w:r>
          <w:tab/>
        </w:r>
        <w:r>
          <w:fldChar w:fldCharType="begin"/>
        </w:r>
        <w:r>
          <w:instrText xml:space="preserve"> PAGEREF _Toc27914 \h </w:instrText>
        </w:r>
        <w:r>
          <w:fldChar w:fldCharType="separate"/>
        </w:r>
        <w:r>
          <w:t>14</w:t>
        </w:r>
        <w:r>
          <w:fldChar w:fldCharType="end"/>
        </w:r>
      </w:hyperlink>
    </w:p>
    <w:p>
      <w:pPr>
        <w:pStyle w:val="TOC2"/>
        <w:tabs>
          <w:tab w:val="right" w:leader="dot" w:pos="8306"/>
        </w:tabs>
      </w:pPr>
      <w:hyperlink w:anchor="_Toc15072" w:history="1">
        <w:r>
          <w:rPr>
            <w:rFonts w:ascii="仿宋" w:eastAsia="仿宋" w:hAnsi="仿宋" w:cs="仿宋" w:hint="eastAsia"/>
            <w:lang w:eastAsia="zh-CN"/>
          </w:rPr>
          <w:t>(一)、危机预警与识别</w:t>
        </w:r>
        <w:r>
          <w:tab/>
        </w:r>
        <w:r>
          <w:fldChar w:fldCharType="begin"/>
        </w:r>
        <w:r>
          <w:instrText xml:space="preserve"> PAGEREF _Toc15072 \h </w:instrText>
        </w:r>
        <w:r>
          <w:fldChar w:fldCharType="separate"/>
        </w:r>
        <w:r>
          <w:t>14</w:t>
        </w:r>
        <w:r>
          <w:fldChar w:fldCharType="end"/>
        </w:r>
      </w:hyperlink>
    </w:p>
    <w:p>
      <w:pPr>
        <w:pStyle w:val="TOC2"/>
        <w:tabs>
          <w:tab w:val="right" w:leader="dot" w:pos="8306"/>
        </w:tabs>
      </w:pPr>
      <w:hyperlink w:anchor="_Toc13913" w:history="1">
        <w:r>
          <w:rPr>
            <w:rFonts w:ascii="仿宋" w:eastAsia="仿宋" w:hAnsi="仿宋" w:cs="仿宋" w:hint="eastAsia"/>
            <w:lang w:eastAsia="zh-CN"/>
          </w:rPr>
          <w:t>(二)、危机应对与恢复</w:t>
        </w:r>
        <w:r>
          <w:tab/>
        </w:r>
        <w:r>
          <w:fldChar w:fldCharType="begin"/>
        </w:r>
        <w:r>
          <w:instrText xml:space="preserve"> PAGEREF _Toc13913 \h </w:instrText>
        </w:r>
        <w:r>
          <w:fldChar w:fldCharType="separate"/>
        </w:r>
        <w:r>
          <w:t>15</w:t>
        </w:r>
        <w:r>
          <w:fldChar w:fldCharType="end"/>
        </w:r>
      </w:hyperlink>
    </w:p>
    <w:p>
      <w:pPr>
        <w:pStyle w:val="TOC1"/>
        <w:tabs>
          <w:tab w:val="right" w:leader="dot" w:pos="8306"/>
        </w:tabs>
      </w:pPr>
      <w:hyperlink w:anchor="_Toc1906" w:history="1">
        <w:r>
          <w:rPr>
            <w:rFonts w:ascii="仿宋" w:eastAsia="仿宋" w:hAnsi="仿宋" w:cs="仿宋" w:hint="eastAsia"/>
            <w:lang w:eastAsia="zh-CN"/>
          </w:rPr>
          <w:t>五、金融信托与管理服务项目选址可行性分析</w:t>
        </w:r>
        <w:r>
          <w:tab/>
        </w:r>
        <w:r>
          <w:fldChar w:fldCharType="begin"/>
        </w:r>
        <w:r>
          <w:instrText xml:space="preserve"> PAGEREF _Toc1906 \h </w:instrText>
        </w:r>
        <w:r>
          <w:fldChar w:fldCharType="separate"/>
        </w:r>
        <w:r>
          <w:t>16</w:t>
        </w:r>
        <w:r>
          <w:fldChar w:fldCharType="end"/>
        </w:r>
      </w:hyperlink>
    </w:p>
    <w:p>
      <w:pPr>
        <w:pStyle w:val="TOC2"/>
        <w:tabs>
          <w:tab w:val="right" w:leader="dot" w:pos="8306"/>
        </w:tabs>
      </w:pPr>
      <w:hyperlink w:anchor="_Toc12878" w:history="1">
        <w:r>
          <w:rPr>
            <w:rFonts w:ascii="仿宋" w:eastAsia="仿宋" w:hAnsi="仿宋" w:cs="仿宋" w:hint="eastAsia"/>
            <w:lang w:eastAsia="zh-CN"/>
          </w:rPr>
          <w:t>(一)、金融信托与管理服务项目选址</w:t>
        </w:r>
        <w:r>
          <w:tab/>
        </w:r>
        <w:r>
          <w:fldChar w:fldCharType="begin"/>
        </w:r>
        <w:r>
          <w:instrText xml:space="preserve"> PAGEREF _Toc12878 \h </w:instrText>
        </w:r>
        <w:r>
          <w:fldChar w:fldCharType="separate"/>
        </w:r>
        <w:r>
          <w:t>16</w:t>
        </w:r>
        <w:r>
          <w:fldChar w:fldCharType="end"/>
        </w:r>
      </w:hyperlink>
    </w:p>
    <w:p>
      <w:pPr>
        <w:pStyle w:val="TOC2"/>
        <w:tabs>
          <w:tab w:val="right" w:leader="dot" w:pos="8306"/>
        </w:tabs>
      </w:pPr>
      <w:hyperlink w:anchor="_Toc23856" w:history="1">
        <w:r>
          <w:rPr>
            <w:rFonts w:ascii="仿宋" w:eastAsia="仿宋" w:hAnsi="仿宋" w:cs="仿宋" w:hint="eastAsia"/>
            <w:lang w:eastAsia="zh-CN"/>
          </w:rPr>
          <w:t>(二)、用地控制指标</w:t>
        </w:r>
        <w:r>
          <w:tab/>
        </w:r>
        <w:r>
          <w:fldChar w:fldCharType="begin"/>
        </w:r>
        <w:r>
          <w:instrText xml:space="preserve"> PAGEREF _Toc23856 \h </w:instrText>
        </w:r>
        <w:r>
          <w:fldChar w:fldCharType="separate"/>
        </w:r>
        <w:r>
          <w:t>16</w:t>
        </w:r>
        <w:r>
          <w:fldChar w:fldCharType="end"/>
        </w:r>
      </w:hyperlink>
    </w:p>
    <w:p>
      <w:pPr>
        <w:pStyle w:val="TOC2"/>
        <w:tabs>
          <w:tab w:val="right" w:leader="dot" w:pos="8306"/>
        </w:tabs>
      </w:pPr>
      <w:hyperlink w:anchor="_Toc2137" w:history="1">
        <w:r>
          <w:rPr>
            <w:rFonts w:ascii="仿宋" w:eastAsia="仿宋" w:hAnsi="仿宋" w:cs="仿宋" w:hint="eastAsia"/>
            <w:lang w:eastAsia="zh-CN"/>
          </w:rPr>
          <w:t>(三)、节约用地措施</w:t>
        </w:r>
        <w:r>
          <w:tab/>
        </w:r>
        <w:r>
          <w:fldChar w:fldCharType="begin"/>
        </w:r>
        <w:r>
          <w:instrText xml:space="preserve"> PAGEREF _Toc2137 \h </w:instrText>
        </w:r>
        <w:r>
          <w:fldChar w:fldCharType="separate"/>
        </w:r>
        <w:r>
          <w:t>18</w:t>
        </w:r>
        <w:r>
          <w:fldChar w:fldCharType="end"/>
        </w:r>
      </w:hyperlink>
    </w:p>
    <w:p>
      <w:pPr>
        <w:pStyle w:val="TOC2"/>
        <w:tabs>
          <w:tab w:val="right" w:leader="dot" w:pos="8306"/>
        </w:tabs>
      </w:pPr>
      <w:hyperlink w:anchor="_Toc14563" w:history="1">
        <w:r>
          <w:rPr>
            <w:rFonts w:ascii="仿宋" w:eastAsia="仿宋" w:hAnsi="仿宋" w:cs="仿宋" w:hint="eastAsia"/>
            <w:lang w:eastAsia="zh-CN"/>
          </w:rPr>
          <w:t>(四)、总图布置方案</w:t>
        </w:r>
        <w:r>
          <w:tab/>
        </w:r>
        <w:r>
          <w:fldChar w:fldCharType="begin"/>
        </w:r>
        <w:r>
          <w:instrText xml:space="preserve"> PAGEREF _Toc14563 \h </w:instrText>
        </w:r>
        <w:r>
          <w:fldChar w:fldCharType="separate"/>
        </w:r>
        <w:r>
          <w:t>20</w:t>
        </w:r>
        <w:r>
          <w:fldChar w:fldCharType="end"/>
        </w:r>
      </w:hyperlink>
    </w:p>
    <w:p>
      <w:pPr>
        <w:pStyle w:val="TOC2"/>
        <w:tabs>
          <w:tab w:val="right" w:leader="dot" w:pos="8306"/>
        </w:tabs>
      </w:pPr>
      <w:hyperlink w:anchor="_Toc12519" w:history="1">
        <w:r>
          <w:rPr>
            <w:rFonts w:ascii="仿宋" w:eastAsia="仿宋" w:hAnsi="仿宋" w:cs="仿宋" w:hint="eastAsia"/>
            <w:lang w:eastAsia="zh-CN"/>
          </w:rPr>
          <w:t>(五)、选址综合评价</w:t>
        </w:r>
        <w:r>
          <w:tab/>
        </w:r>
        <w:r>
          <w:fldChar w:fldCharType="begin"/>
        </w:r>
        <w:r>
          <w:instrText xml:space="preserve"> PAGEREF _Toc12519 \h </w:instrText>
        </w:r>
        <w:r>
          <w:fldChar w:fldCharType="separate"/>
        </w:r>
        <w:r>
          <w:t>21</w:t>
        </w:r>
        <w:r>
          <w:fldChar w:fldCharType="end"/>
        </w:r>
      </w:hyperlink>
    </w:p>
    <w:p>
      <w:pPr>
        <w:pStyle w:val="TOC1"/>
        <w:tabs>
          <w:tab w:val="right" w:leader="dot" w:pos="8306"/>
        </w:tabs>
      </w:pPr>
      <w:hyperlink w:anchor="_Toc3298" w:history="1">
        <w:r>
          <w:rPr>
            <w:rFonts w:ascii="仿宋" w:eastAsia="仿宋" w:hAnsi="仿宋" w:cs="仿宋" w:hint="eastAsia"/>
            <w:lang w:eastAsia="zh-CN"/>
          </w:rPr>
          <w:t>六、金融信托与管理服务项目建设单位说明</w:t>
        </w:r>
        <w:r>
          <w:tab/>
        </w:r>
        <w:r>
          <w:fldChar w:fldCharType="begin"/>
        </w:r>
        <w:r>
          <w:instrText xml:space="preserve"> PAGEREF _Toc3298 \h </w:instrText>
        </w:r>
        <w:r>
          <w:fldChar w:fldCharType="separate"/>
        </w:r>
        <w:r>
          <w:t>22</w:t>
        </w:r>
        <w:r>
          <w:fldChar w:fldCharType="end"/>
        </w:r>
      </w:hyperlink>
    </w:p>
    <w:p>
      <w:pPr>
        <w:pStyle w:val="TOC2"/>
        <w:tabs>
          <w:tab w:val="right" w:leader="dot" w:pos="8306"/>
        </w:tabs>
      </w:pPr>
      <w:hyperlink w:anchor="_Toc18959" w:history="1">
        <w:r>
          <w:rPr>
            <w:rFonts w:ascii="仿宋" w:eastAsia="仿宋" w:hAnsi="仿宋" w:cs="仿宋" w:hint="eastAsia"/>
            <w:lang w:eastAsia="zh-CN"/>
          </w:rPr>
          <w:t>(一)、金融信托与管理服务项目承办单位基本情况</w:t>
        </w:r>
        <w:r>
          <w:tab/>
        </w:r>
        <w:r>
          <w:fldChar w:fldCharType="begin"/>
        </w:r>
        <w:r>
          <w:instrText xml:space="preserve"> PAGEREF _Toc18959 \h </w:instrText>
        </w:r>
        <w:r>
          <w:fldChar w:fldCharType="separate"/>
        </w:r>
        <w:r>
          <w:t>22</w:t>
        </w:r>
        <w:r>
          <w:fldChar w:fldCharType="end"/>
        </w:r>
      </w:hyperlink>
    </w:p>
    <w:p>
      <w:pPr>
        <w:pStyle w:val="TOC2"/>
        <w:tabs>
          <w:tab w:val="right" w:leader="dot" w:pos="8306"/>
        </w:tabs>
      </w:pPr>
      <w:hyperlink w:anchor="_Toc1947" w:history="1">
        <w:r>
          <w:rPr>
            <w:rFonts w:ascii="仿宋" w:eastAsia="仿宋" w:hAnsi="仿宋" w:cs="仿宋" w:hint="eastAsia"/>
            <w:lang w:eastAsia="zh-CN"/>
          </w:rPr>
          <w:t>(二)、公司经济效益分析</w:t>
        </w:r>
        <w:r>
          <w:tab/>
        </w:r>
        <w:r>
          <w:fldChar w:fldCharType="begin"/>
        </w:r>
        <w:r>
          <w:instrText xml:space="preserve"> PAGEREF _Toc1947 \h </w:instrText>
        </w:r>
        <w:r>
          <w:fldChar w:fldCharType="separate"/>
        </w:r>
        <w:r>
          <w:t>22</w:t>
        </w:r>
        <w:r>
          <w:fldChar w:fldCharType="end"/>
        </w:r>
      </w:hyperlink>
    </w:p>
    <w:p>
      <w:pPr>
        <w:pStyle w:val="TOC1"/>
        <w:tabs>
          <w:tab w:val="right" w:leader="dot" w:pos="8306"/>
        </w:tabs>
      </w:pPr>
      <w:hyperlink w:anchor="_Toc30319" w:history="1">
        <w:r>
          <w:rPr>
            <w:rFonts w:ascii="仿宋" w:eastAsia="仿宋" w:hAnsi="仿宋" w:cs="仿宋" w:hint="eastAsia"/>
            <w:lang w:eastAsia="zh-CN"/>
          </w:rPr>
          <w:t>七、金融信托与管理服务项目计划安排</w:t>
        </w:r>
        <w:r>
          <w:tab/>
        </w:r>
        <w:r>
          <w:fldChar w:fldCharType="begin"/>
        </w:r>
        <w:r>
          <w:instrText xml:space="preserve"> PAGEREF _Toc30319 \h </w:instrText>
        </w:r>
        <w:r>
          <w:fldChar w:fldCharType="separate"/>
        </w:r>
        <w:r>
          <w:t>23</w:t>
        </w:r>
        <w:r>
          <w:fldChar w:fldCharType="end"/>
        </w:r>
      </w:hyperlink>
    </w:p>
    <w:p>
      <w:pPr>
        <w:pStyle w:val="TOC2"/>
        <w:tabs>
          <w:tab w:val="right" w:leader="dot" w:pos="8306"/>
        </w:tabs>
      </w:pPr>
      <w:hyperlink w:anchor="_Toc24437" w:history="1">
        <w:r>
          <w:rPr>
            <w:rFonts w:ascii="仿宋" w:eastAsia="仿宋" w:hAnsi="仿宋" w:cs="仿宋" w:hint="eastAsia"/>
            <w:lang w:eastAsia="zh-CN"/>
          </w:rPr>
          <w:t>(一)、建设周期</w:t>
        </w:r>
        <w:r>
          <w:tab/>
        </w:r>
        <w:r>
          <w:fldChar w:fldCharType="begin"/>
        </w:r>
        <w:r>
          <w:instrText xml:space="preserve"> PAGEREF _Toc24437 \h </w:instrText>
        </w:r>
        <w:r>
          <w:fldChar w:fldCharType="separate"/>
        </w:r>
        <w:r>
          <w:t>23</w:t>
        </w:r>
        <w:r>
          <w:fldChar w:fldCharType="end"/>
        </w:r>
      </w:hyperlink>
    </w:p>
    <w:p>
      <w:pPr>
        <w:pStyle w:val="TOC2"/>
        <w:tabs>
          <w:tab w:val="right" w:leader="dot" w:pos="8306"/>
        </w:tabs>
      </w:pPr>
      <w:hyperlink w:anchor="_Toc16401" w:history="1">
        <w:r>
          <w:rPr>
            <w:rFonts w:ascii="仿宋" w:eastAsia="仿宋" w:hAnsi="仿宋" w:cs="仿宋" w:hint="eastAsia"/>
            <w:lang w:eastAsia="zh-CN"/>
          </w:rPr>
          <w:t>(二)、建设进度</w:t>
        </w:r>
        <w:r>
          <w:tab/>
        </w:r>
        <w:r>
          <w:fldChar w:fldCharType="begin"/>
        </w:r>
        <w:r>
          <w:instrText xml:space="preserve"> PAGEREF _Toc16401 \h </w:instrText>
        </w:r>
        <w:r>
          <w:fldChar w:fldCharType="separate"/>
        </w:r>
        <w:r>
          <w:t>24</w:t>
        </w:r>
        <w:r>
          <w:fldChar w:fldCharType="end"/>
        </w:r>
      </w:hyperlink>
    </w:p>
    <w:p>
      <w:pPr>
        <w:pStyle w:val="TOC2"/>
        <w:tabs>
          <w:tab w:val="right" w:leader="dot" w:pos="8306"/>
        </w:tabs>
      </w:pPr>
      <w:hyperlink w:anchor="_Toc22185" w:history="1">
        <w:r>
          <w:rPr>
            <w:rFonts w:ascii="仿宋" w:eastAsia="仿宋" w:hAnsi="仿宋" w:cs="仿宋" w:hint="eastAsia"/>
            <w:lang w:eastAsia="zh-CN"/>
          </w:rPr>
          <w:t>(三)、进度安排注意事项</w:t>
        </w:r>
        <w:r>
          <w:tab/>
        </w:r>
        <w:r>
          <w:fldChar w:fldCharType="begin"/>
        </w:r>
        <w:r>
          <w:instrText xml:space="preserve"> PAGEREF _Toc22185 \h </w:instrText>
        </w:r>
        <w:r>
          <w:fldChar w:fldCharType="separate"/>
        </w:r>
        <w:r>
          <w:t>25</w:t>
        </w:r>
        <w:r>
          <w:fldChar w:fldCharType="end"/>
        </w:r>
      </w:hyperlink>
    </w:p>
    <w:p>
      <w:pPr>
        <w:pStyle w:val="TOC2"/>
        <w:tabs>
          <w:tab w:val="right" w:leader="dot" w:pos="8306"/>
        </w:tabs>
      </w:pPr>
      <w:hyperlink w:anchor="_Toc1870" w:history="1">
        <w:r>
          <w:rPr>
            <w:rFonts w:ascii="仿宋" w:eastAsia="仿宋" w:hAnsi="仿宋" w:cs="仿宋" w:hint="eastAsia"/>
            <w:lang w:eastAsia="zh-CN"/>
          </w:rPr>
          <w:t>(四)、人力资源配置</w:t>
        </w:r>
        <w:r>
          <w:tab/>
        </w:r>
        <w:r>
          <w:fldChar w:fldCharType="begin"/>
        </w:r>
        <w:r>
          <w:instrText xml:space="preserve"> PAGEREF _Toc1870 \h </w:instrText>
        </w:r>
        <w:r>
          <w:fldChar w:fldCharType="separate"/>
        </w:r>
        <w:r>
          <w:t>27</w:t>
        </w:r>
        <w:r>
          <w:fldChar w:fldCharType="end"/>
        </w:r>
      </w:hyperlink>
    </w:p>
    <w:p>
      <w:pPr>
        <w:pStyle w:val="TOC1"/>
        <w:tabs>
          <w:tab w:val="right" w:leader="dot" w:pos="8306"/>
        </w:tabs>
      </w:pPr>
      <w:hyperlink w:anchor="_Toc32519" w:history="1">
        <w:r>
          <w:rPr>
            <w:rFonts w:ascii="仿宋" w:eastAsia="仿宋" w:hAnsi="仿宋" w:cs="仿宋" w:hint="eastAsia"/>
            <w:lang w:eastAsia="zh-CN"/>
          </w:rPr>
          <w:t>八、金融信托与管理服务项目创新与研发</w:t>
        </w:r>
        <w:r>
          <w:tab/>
        </w:r>
        <w:r>
          <w:fldChar w:fldCharType="begin"/>
        </w:r>
        <w:r>
          <w:instrText xml:space="preserve"> PAGEREF _Toc32519 \h </w:instrText>
        </w:r>
        <w:r>
          <w:fldChar w:fldCharType="separate"/>
        </w:r>
        <w:r>
          <w:t>28</w:t>
        </w:r>
        <w:r>
          <w:fldChar w:fldCharType="end"/>
        </w:r>
      </w:hyperlink>
    </w:p>
    <w:p>
      <w:pPr>
        <w:pStyle w:val="TOC2"/>
        <w:tabs>
          <w:tab w:val="right" w:leader="dot" w:pos="8306"/>
        </w:tabs>
      </w:pPr>
      <w:hyperlink w:anchor="_Toc1553" w:history="1">
        <w:r>
          <w:rPr>
            <w:rFonts w:ascii="仿宋" w:eastAsia="仿宋" w:hAnsi="仿宋" w:cs="仿宋" w:hint="eastAsia"/>
            <w:lang w:eastAsia="zh-CN"/>
          </w:rPr>
          <w:t>(一)、创新策略与方向</w:t>
        </w:r>
        <w:r>
          <w:tab/>
        </w:r>
        <w:r>
          <w:fldChar w:fldCharType="begin"/>
        </w:r>
        <w:r>
          <w:instrText xml:space="preserve"> PAGEREF _Toc1553 \h </w:instrText>
        </w:r>
        <w:r>
          <w:fldChar w:fldCharType="separate"/>
        </w:r>
        <w:r>
          <w:t>28</w:t>
        </w:r>
        <w:r>
          <w:fldChar w:fldCharType="end"/>
        </w:r>
      </w:hyperlink>
    </w:p>
    <w:p>
      <w:pPr>
        <w:pStyle w:val="TOC2"/>
        <w:tabs>
          <w:tab w:val="right" w:leader="dot" w:pos="8306"/>
        </w:tabs>
      </w:pPr>
      <w:hyperlink w:anchor="_Toc17604" w:history="1">
        <w:r>
          <w:rPr>
            <w:rFonts w:ascii="仿宋" w:eastAsia="仿宋" w:hAnsi="仿宋" w:cs="仿宋" w:hint="eastAsia"/>
            <w:lang w:eastAsia="zh-CN"/>
          </w:rPr>
          <w:t>(二)、研发规划与投入</w:t>
        </w:r>
        <w:r>
          <w:tab/>
        </w:r>
        <w:r>
          <w:fldChar w:fldCharType="begin"/>
        </w:r>
        <w:r>
          <w:instrText xml:space="preserve"> PAGEREF _Toc17604 \h </w:instrText>
        </w:r>
        <w:r>
          <w:fldChar w:fldCharType="separate"/>
        </w:r>
        <w:r>
          <w:t>29</w:t>
        </w:r>
        <w:r>
          <w:fldChar w:fldCharType="end"/>
        </w:r>
      </w:hyperlink>
    </w:p>
    <w:p>
      <w:pPr>
        <w:pStyle w:val="TOC1"/>
        <w:tabs>
          <w:tab w:val="right" w:leader="dot" w:pos="8306"/>
        </w:tabs>
      </w:pPr>
      <w:hyperlink w:anchor="_Toc29158" w:history="1">
        <w:r>
          <w:rPr>
            <w:rFonts w:ascii="仿宋" w:eastAsia="仿宋" w:hAnsi="仿宋" w:cs="仿宋" w:hint="eastAsia"/>
            <w:lang w:eastAsia="zh-CN"/>
          </w:rPr>
          <w:t>九、金融信托与管理服务项目财务管理</w:t>
        </w:r>
        <w:r>
          <w:tab/>
        </w:r>
        <w:r>
          <w:fldChar w:fldCharType="begin"/>
        </w:r>
        <w:r>
          <w:instrText xml:space="preserve"> PAGEREF _Toc29158 \h </w:instrText>
        </w:r>
        <w:r>
          <w:fldChar w:fldCharType="separate"/>
        </w:r>
        <w:r>
          <w:t>31</w:t>
        </w:r>
        <w:r>
          <w:fldChar w:fldCharType="end"/>
        </w:r>
      </w:hyperlink>
    </w:p>
    <w:p>
      <w:pPr>
        <w:pStyle w:val="TOC2"/>
        <w:tabs>
          <w:tab w:val="right" w:leader="dot" w:pos="8306"/>
        </w:tabs>
      </w:pPr>
      <w:hyperlink w:anchor="_Toc16573" w:history="1">
        <w:r>
          <w:rPr>
            <w:rFonts w:ascii="仿宋" w:eastAsia="仿宋" w:hAnsi="仿宋" w:cs="仿宋" w:hint="eastAsia"/>
            <w:lang w:eastAsia="zh-CN"/>
          </w:rPr>
          <w:t>(一)、资金需求大</w:t>
        </w:r>
        <w:r>
          <w:tab/>
        </w:r>
        <w:r>
          <w:fldChar w:fldCharType="begin"/>
        </w:r>
        <w:r>
          <w:instrText xml:space="preserve"> PAGEREF _Toc16573 \h </w:instrText>
        </w:r>
        <w:r>
          <w:fldChar w:fldCharType="separate"/>
        </w:r>
        <w:r>
          <w:t>31</w:t>
        </w:r>
        <w:r>
          <w:fldChar w:fldCharType="end"/>
        </w:r>
      </w:hyperlink>
    </w:p>
    <w:p>
      <w:pPr>
        <w:pStyle w:val="TOC2"/>
        <w:tabs>
          <w:tab w:val="right" w:leader="dot" w:pos="8306"/>
        </w:tabs>
      </w:pPr>
      <w:hyperlink w:anchor="_Toc23474" w:history="1">
        <w:r>
          <w:rPr>
            <w:rFonts w:ascii="仿宋" w:eastAsia="仿宋" w:hAnsi="仿宋" w:cs="仿宋" w:hint="eastAsia"/>
            <w:lang w:eastAsia="zh-CN"/>
          </w:rPr>
          <w:t>(二)、研发周期长</w:t>
        </w:r>
        <w:r>
          <w:tab/>
        </w:r>
        <w:r>
          <w:fldChar w:fldCharType="begin"/>
        </w:r>
        <w:r>
          <w:instrText xml:space="preserve"> PAGEREF _Toc23474 \h </w:instrText>
        </w:r>
        <w:r>
          <w:fldChar w:fldCharType="separate"/>
        </w:r>
        <w:r>
          <w:t>32</w:t>
        </w:r>
        <w:r>
          <w:fldChar w:fldCharType="end"/>
        </w:r>
      </w:hyperlink>
    </w:p>
    <w:p>
      <w:pPr>
        <w:pStyle w:val="TOC2"/>
        <w:tabs>
          <w:tab w:val="right" w:leader="dot" w:pos="8306"/>
        </w:tabs>
      </w:pPr>
      <w:hyperlink w:anchor="_Toc5591" w:history="1">
        <w:r>
          <w:rPr>
            <w:rFonts w:ascii="仿宋" w:eastAsia="仿宋" w:hAnsi="仿宋" w:cs="仿宋" w:hint="eastAsia"/>
            <w:lang w:eastAsia="zh-CN"/>
          </w:rPr>
          <w:t>(三)、市场风险大</w:t>
        </w:r>
        <w:r>
          <w:tab/>
        </w:r>
        <w:r>
          <w:fldChar w:fldCharType="begin"/>
        </w:r>
        <w:r>
          <w:instrText xml:space="preserve"> PAGEREF _Toc5591 \h </w:instrText>
        </w:r>
        <w:r>
          <w:fldChar w:fldCharType="separate"/>
        </w:r>
        <w:r>
          <w:t>33</w:t>
        </w:r>
        <w:r>
          <w:fldChar w:fldCharType="end"/>
        </w:r>
      </w:hyperlink>
    </w:p>
    <w:p>
      <w:pPr>
        <w:pStyle w:val="TOC2"/>
        <w:tabs>
          <w:tab w:val="right" w:leader="dot" w:pos="8306"/>
        </w:tabs>
      </w:pPr>
      <w:hyperlink w:anchor="_Toc8718" w:history="1">
        <w:r>
          <w:rPr>
            <w:rFonts w:ascii="仿宋" w:eastAsia="仿宋" w:hAnsi="仿宋" w:cs="仿宋" w:hint="eastAsia"/>
            <w:lang w:eastAsia="zh-CN"/>
          </w:rPr>
          <w:t>(四)、利润率高</w:t>
        </w:r>
        <w:r>
          <w:tab/>
        </w:r>
        <w:r>
          <w:fldChar w:fldCharType="begin"/>
        </w:r>
        <w:r>
          <w:instrText xml:space="preserve"> PAGEREF _Toc8718 \h </w:instrText>
        </w:r>
        <w:r>
          <w:fldChar w:fldCharType="separate"/>
        </w:r>
        <w:r>
          <w:t>36</w:t>
        </w:r>
        <w:r>
          <w:fldChar w:fldCharType="end"/>
        </w:r>
      </w:hyperlink>
    </w:p>
    <w:p>
      <w:pPr>
        <w:pStyle w:val="TOC1"/>
        <w:tabs>
          <w:tab w:val="right" w:leader="dot" w:pos="8306"/>
        </w:tabs>
      </w:pPr>
      <w:hyperlink w:anchor="_Toc31333" w:history="1">
        <w:r>
          <w:rPr>
            <w:rFonts w:ascii="仿宋" w:eastAsia="仿宋" w:hAnsi="仿宋" w:cs="仿宋" w:hint="eastAsia"/>
            <w:lang w:eastAsia="zh-CN"/>
          </w:rPr>
          <w:t>十、金融信托与管理服务项目环境影响分析</w:t>
        </w:r>
        <w:r>
          <w:tab/>
        </w:r>
        <w:r>
          <w:fldChar w:fldCharType="begin"/>
        </w:r>
        <w:r>
          <w:instrText xml:space="preserve"> PAGEREF _Toc31333 \h </w:instrText>
        </w:r>
        <w:r>
          <w:fldChar w:fldCharType="separate"/>
        </w:r>
        <w:r>
          <w:t>38</w:t>
        </w:r>
        <w:r>
          <w:fldChar w:fldCharType="end"/>
        </w:r>
      </w:hyperlink>
    </w:p>
    <w:p>
      <w:pPr>
        <w:pStyle w:val="TOC2"/>
        <w:tabs>
          <w:tab w:val="right" w:leader="dot" w:pos="8306"/>
        </w:tabs>
      </w:pPr>
      <w:hyperlink w:anchor="_Toc13210" w:history="1">
        <w:r>
          <w:rPr>
            <w:rFonts w:ascii="仿宋" w:eastAsia="仿宋" w:hAnsi="仿宋" w:cs="仿宋" w:hint="eastAsia"/>
            <w:lang w:eastAsia="zh-CN"/>
          </w:rPr>
          <w:t>(一)、建设区域环境质量现状</w:t>
        </w:r>
        <w:r>
          <w:tab/>
        </w:r>
        <w:r>
          <w:fldChar w:fldCharType="begin"/>
        </w:r>
        <w:r>
          <w:instrText xml:space="preserve"> PAGEREF _Toc13210 \h </w:instrText>
        </w:r>
        <w:r>
          <w:fldChar w:fldCharType="separate"/>
        </w:r>
        <w:r>
          <w:t>38</w:t>
        </w:r>
        <w:r>
          <w:fldChar w:fldCharType="end"/>
        </w:r>
      </w:hyperlink>
    </w:p>
    <w:p>
      <w:pPr>
        <w:pStyle w:val="TOC2"/>
        <w:tabs>
          <w:tab w:val="right" w:leader="dot" w:pos="8306"/>
        </w:tabs>
      </w:pPr>
      <w:hyperlink w:anchor="_Toc21949" w:history="1">
        <w:r>
          <w:rPr>
            <w:rFonts w:ascii="仿宋" w:eastAsia="仿宋" w:hAnsi="仿宋" w:cs="仿宋" w:hint="eastAsia"/>
            <w:lang w:eastAsia="zh-CN"/>
          </w:rPr>
          <w:t>(二)、建设期环境保护</w:t>
        </w:r>
        <w:r>
          <w:tab/>
        </w:r>
        <w:r>
          <w:fldChar w:fldCharType="begin"/>
        </w:r>
        <w:r>
          <w:instrText xml:space="preserve"> PAGEREF _Toc21949 \h </w:instrText>
        </w:r>
        <w:r>
          <w:fldChar w:fldCharType="separate"/>
        </w:r>
        <w:r>
          <w:t>40</w:t>
        </w:r>
        <w:r>
          <w:fldChar w:fldCharType="end"/>
        </w:r>
      </w:hyperlink>
    </w:p>
    <w:p>
      <w:pPr>
        <w:pStyle w:val="TOC2"/>
        <w:tabs>
          <w:tab w:val="right" w:leader="dot" w:pos="8306"/>
        </w:tabs>
      </w:pPr>
      <w:hyperlink w:anchor="_Toc2242" w:history="1">
        <w:r>
          <w:rPr>
            <w:rFonts w:ascii="仿宋" w:eastAsia="仿宋" w:hAnsi="仿宋" w:cs="仿宋" w:hint="eastAsia"/>
            <w:lang w:eastAsia="zh-CN"/>
          </w:rPr>
          <w:t>(三)、运营期环境保护</w:t>
        </w:r>
        <w:r>
          <w:tab/>
        </w:r>
        <w:r>
          <w:fldChar w:fldCharType="begin"/>
        </w:r>
        <w:r>
          <w:instrText xml:space="preserve"> PAGEREF _Toc2242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86" w:history="1">
        <w:r>
          <w:rPr>
            <w:rFonts w:ascii="仿宋" w:eastAsia="仿宋" w:hAnsi="仿宋" w:cs="仿宋" w:hint="eastAsia"/>
            <w:lang w:eastAsia="zh-CN"/>
          </w:rPr>
          <w:t>(四)、金融信托与管理服务项目建设对区域经济的影响</w:t>
        </w:r>
        <w:r>
          <w:tab/>
        </w:r>
        <w:r>
          <w:fldChar w:fldCharType="begin"/>
        </w:r>
        <w:r>
          <w:instrText xml:space="preserve"> PAGEREF _Toc23386 \h </w:instrText>
        </w:r>
        <w:r>
          <w:fldChar w:fldCharType="separate"/>
        </w:r>
        <w:r>
          <w:t>43</w:t>
        </w:r>
        <w:r>
          <w:fldChar w:fldCharType="end"/>
        </w:r>
      </w:hyperlink>
    </w:p>
    <w:p>
      <w:pPr>
        <w:pStyle w:val="TOC2"/>
        <w:tabs>
          <w:tab w:val="right" w:leader="dot" w:pos="8306"/>
        </w:tabs>
      </w:pPr>
      <w:hyperlink w:anchor="_Toc14536" w:history="1">
        <w:r>
          <w:rPr>
            <w:rFonts w:ascii="仿宋" w:eastAsia="仿宋" w:hAnsi="仿宋" w:cs="仿宋" w:hint="eastAsia"/>
            <w:lang w:eastAsia="zh-CN"/>
          </w:rPr>
          <w:t>(五)、废弃物处理</w:t>
        </w:r>
        <w:r>
          <w:tab/>
        </w:r>
        <w:r>
          <w:fldChar w:fldCharType="begin"/>
        </w:r>
        <w:r>
          <w:instrText xml:space="preserve"> PAGEREF _Toc14536 \h </w:instrText>
        </w:r>
        <w:r>
          <w:fldChar w:fldCharType="separate"/>
        </w:r>
        <w:r>
          <w:t>44</w:t>
        </w:r>
        <w:r>
          <w:fldChar w:fldCharType="end"/>
        </w:r>
      </w:hyperlink>
    </w:p>
    <w:p>
      <w:pPr>
        <w:pStyle w:val="TOC2"/>
        <w:tabs>
          <w:tab w:val="right" w:leader="dot" w:pos="8306"/>
        </w:tabs>
      </w:pPr>
      <w:hyperlink w:anchor="_Toc6216" w:history="1">
        <w:r>
          <w:rPr>
            <w:rFonts w:ascii="仿宋" w:eastAsia="仿宋" w:hAnsi="仿宋" w:cs="仿宋" w:hint="eastAsia"/>
            <w:lang w:eastAsia="zh-CN"/>
          </w:rPr>
          <w:t>(六)、特殊环境影响分析</w:t>
        </w:r>
        <w:r>
          <w:tab/>
        </w:r>
        <w:r>
          <w:fldChar w:fldCharType="begin"/>
        </w:r>
        <w:r>
          <w:instrText xml:space="preserve"> PAGEREF _Toc6216 \h </w:instrText>
        </w:r>
        <w:r>
          <w:fldChar w:fldCharType="separate"/>
        </w:r>
        <w:r>
          <w:t>46</w:t>
        </w:r>
        <w:r>
          <w:fldChar w:fldCharType="end"/>
        </w:r>
      </w:hyperlink>
    </w:p>
    <w:p>
      <w:pPr>
        <w:pStyle w:val="TOC2"/>
        <w:tabs>
          <w:tab w:val="right" w:leader="dot" w:pos="8306"/>
        </w:tabs>
      </w:pPr>
      <w:hyperlink w:anchor="_Toc27672" w:history="1">
        <w:r>
          <w:rPr>
            <w:rFonts w:ascii="仿宋" w:eastAsia="仿宋" w:hAnsi="仿宋" w:cs="仿宋" w:hint="eastAsia"/>
            <w:lang w:eastAsia="zh-CN"/>
          </w:rPr>
          <w:t>(七)、清洁生产</w:t>
        </w:r>
        <w:r>
          <w:tab/>
        </w:r>
        <w:r>
          <w:fldChar w:fldCharType="begin"/>
        </w:r>
        <w:r>
          <w:instrText xml:space="preserve"> PAGEREF _Toc27672 \h </w:instrText>
        </w:r>
        <w:r>
          <w:fldChar w:fldCharType="separate"/>
        </w:r>
        <w:r>
          <w:t>47</w:t>
        </w:r>
        <w:r>
          <w:fldChar w:fldCharType="end"/>
        </w:r>
      </w:hyperlink>
    </w:p>
    <w:p>
      <w:pPr>
        <w:pStyle w:val="TOC2"/>
        <w:tabs>
          <w:tab w:val="right" w:leader="dot" w:pos="8306"/>
        </w:tabs>
      </w:pPr>
      <w:hyperlink w:anchor="_Toc19624" w:history="1">
        <w:r>
          <w:rPr>
            <w:rFonts w:ascii="仿宋" w:eastAsia="仿宋" w:hAnsi="仿宋" w:cs="仿宋" w:hint="eastAsia"/>
            <w:lang w:eastAsia="zh-CN"/>
          </w:rPr>
          <w:t>(八)、环境保护综合评价</w:t>
        </w:r>
        <w:r>
          <w:tab/>
        </w:r>
        <w:r>
          <w:fldChar w:fldCharType="begin"/>
        </w:r>
        <w:r>
          <w:instrText xml:space="preserve"> PAGEREF _Toc19624 \h </w:instrText>
        </w:r>
        <w:r>
          <w:fldChar w:fldCharType="separate"/>
        </w:r>
        <w:r>
          <w:t>48</w:t>
        </w:r>
        <w:r>
          <w:fldChar w:fldCharType="end"/>
        </w:r>
      </w:hyperlink>
    </w:p>
    <w:p>
      <w:pPr>
        <w:pStyle w:val="TOC1"/>
        <w:tabs>
          <w:tab w:val="right" w:leader="dot" w:pos="8306"/>
        </w:tabs>
      </w:pPr>
      <w:hyperlink w:anchor="_Toc15912" w:history="1">
        <w:r>
          <w:rPr>
            <w:rFonts w:ascii="仿宋" w:eastAsia="仿宋" w:hAnsi="仿宋" w:cs="仿宋" w:hint="eastAsia"/>
            <w:lang w:eastAsia="zh-CN"/>
          </w:rPr>
          <w:t>十一、金融信托与管理服务项目风险管理</w:t>
        </w:r>
        <w:r>
          <w:tab/>
        </w:r>
        <w:r>
          <w:fldChar w:fldCharType="begin"/>
        </w:r>
        <w:r>
          <w:instrText xml:space="preserve"> PAGEREF _Toc15912 \h </w:instrText>
        </w:r>
        <w:r>
          <w:fldChar w:fldCharType="separate"/>
        </w:r>
        <w:r>
          <w:t>50</w:t>
        </w:r>
        <w:r>
          <w:fldChar w:fldCharType="end"/>
        </w:r>
      </w:hyperlink>
    </w:p>
    <w:p>
      <w:pPr>
        <w:pStyle w:val="TOC2"/>
        <w:tabs>
          <w:tab w:val="right" w:leader="dot" w:pos="8306"/>
        </w:tabs>
      </w:pPr>
      <w:hyperlink w:anchor="_Toc31369" w:history="1">
        <w:r>
          <w:rPr>
            <w:rFonts w:ascii="仿宋" w:eastAsia="仿宋" w:hAnsi="仿宋" w:cs="仿宋" w:hint="eastAsia"/>
            <w:lang w:eastAsia="zh-CN"/>
          </w:rPr>
          <w:t>(一)、风险识别与评估</w:t>
        </w:r>
        <w:r>
          <w:tab/>
        </w:r>
        <w:r>
          <w:fldChar w:fldCharType="begin"/>
        </w:r>
        <w:r>
          <w:instrText xml:space="preserve"> PAGEREF _Toc31369 \h </w:instrText>
        </w:r>
        <w:r>
          <w:fldChar w:fldCharType="separate"/>
        </w:r>
        <w:r>
          <w:t>50</w:t>
        </w:r>
        <w:r>
          <w:fldChar w:fldCharType="end"/>
        </w:r>
      </w:hyperlink>
    </w:p>
    <w:p>
      <w:pPr>
        <w:pStyle w:val="TOC2"/>
        <w:tabs>
          <w:tab w:val="right" w:leader="dot" w:pos="8306"/>
        </w:tabs>
      </w:pPr>
      <w:hyperlink w:anchor="_Toc29558" w:history="1">
        <w:r>
          <w:rPr>
            <w:rFonts w:ascii="仿宋" w:eastAsia="仿宋" w:hAnsi="仿宋" w:cs="仿宋" w:hint="eastAsia"/>
            <w:lang w:eastAsia="zh-CN"/>
          </w:rPr>
          <w:t>(二)、风险应对策略</w:t>
        </w:r>
        <w:r>
          <w:tab/>
        </w:r>
        <w:r>
          <w:fldChar w:fldCharType="begin"/>
        </w:r>
        <w:r>
          <w:instrText xml:space="preserve"> PAGEREF _Toc29558 \h </w:instrText>
        </w:r>
        <w:r>
          <w:fldChar w:fldCharType="separate"/>
        </w:r>
        <w:r>
          <w:t>51</w:t>
        </w:r>
        <w:r>
          <w:fldChar w:fldCharType="end"/>
        </w:r>
      </w:hyperlink>
    </w:p>
    <w:p>
      <w:pPr>
        <w:pStyle w:val="TOC2"/>
        <w:tabs>
          <w:tab w:val="right" w:leader="dot" w:pos="8306"/>
        </w:tabs>
      </w:pPr>
      <w:hyperlink w:anchor="_Toc7281" w:history="1">
        <w:r>
          <w:rPr>
            <w:rFonts w:ascii="仿宋" w:eastAsia="仿宋" w:hAnsi="仿宋" w:cs="仿宋" w:hint="eastAsia"/>
            <w:lang w:eastAsia="zh-CN"/>
          </w:rPr>
          <w:t>(三)、风险监控与控制</w:t>
        </w:r>
        <w:r>
          <w:tab/>
        </w:r>
        <w:r>
          <w:fldChar w:fldCharType="begin"/>
        </w:r>
        <w:r>
          <w:instrText xml:space="preserve"> PAGEREF _Toc7281 \h </w:instrText>
        </w:r>
        <w:r>
          <w:fldChar w:fldCharType="separate"/>
        </w:r>
        <w:r>
          <w:t>53</w:t>
        </w:r>
        <w:r>
          <w:fldChar w:fldCharType="end"/>
        </w:r>
      </w:hyperlink>
    </w:p>
    <w:p>
      <w:pPr>
        <w:pStyle w:val="TOC1"/>
        <w:tabs>
          <w:tab w:val="right" w:leader="dot" w:pos="8306"/>
        </w:tabs>
      </w:pPr>
      <w:hyperlink w:anchor="_Toc19557" w:history="1">
        <w:r>
          <w:rPr>
            <w:rFonts w:ascii="仿宋" w:eastAsia="仿宋" w:hAnsi="仿宋" w:cs="仿宋" w:hint="eastAsia"/>
            <w:lang w:eastAsia="zh-CN"/>
          </w:rPr>
          <w:t>十二、金融信托与管理服务项目人力资源管理</w:t>
        </w:r>
        <w:r>
          <w:tab/>
        </w:r>
        <w:r>
          <w:fldChar w:fldCharType="begin"/>
        </w:r>
        <w:r>
          <w:instrText xml:space="preserve"> PAGEREF _Toc19557 \h </w:instrText>
        </w:r>
        <w:r>
          <w:fldChar w:fldCharType="separate"/>
        </w:r>
        <w:r>
          <w:t>54</w:t>
        </w:r>
        <w:r>
          <w:fldChar w:fldCharType="end"/>
        </w:r>
      </w:hyperlink>
    </w:p>
    <w:p>
      <w:pPr>
        <w:pStyle w:val="TOC2"/>
        <w:tabs>
          <w:tab w:val="right" w:leader="dot" w:pos="8306"/>
        </w:tabs>
      </w:pPr>
      <w:hyperlink w:anchor="_Toc18763" w:history="1">
        <w:r>
          <w:rPr>
            <w:rFonts w:ascii="仿宋" w:eastAsia="仿宋" w:hAnsi="仿宋" w:cs="仿宋" w:hint="eastAsia"/>
            <w:lang w:eastAsia="zh-CN"/>
          </w:rPr>
          <w:t>(一)、建立健全的预算管理制度</w:t>
        </w:r>
        <w:r>
          <w:tab/>
        </w:r>
        <w:r>
          <w:fldChar w:fldCharType="begin"/>
        </w:r>
        <w:r>
          <w:instrText xml:space="preserve"> PAGEREF _Toc18763 \h </w:instrText>
        </w:r>
        <w:r>
          <w:fldChar w:fldCharType="separate"/>
        </w:r>
        <w:r>
          <w:t>54</w:t>
        </w:r>
        <w:r>
          <w:fldChar w:fldCharType="end"/>
        </w:r>
      </w:hyperlink>
    </w:p>
    <w:p>
      <w:pPr>
        <w:pStyle w:val="TOC2"/>
        <w:tabs>
          <w:tab w:val="right" w:leader="dot" w:pos="8306"/>
        </w:tabs>
      </w:pPr>
      <w:hyperlink w:anchor="_Toc17411" w:history="1">
        <w:r>
          <w:rPr>
            <w:rFonts w:ascii="仿宋" w:eastAsia="仿宋" w:hAnsi="仿宋" w:cs="仿宋" w:hint="eastAsia"/>
            <w:lang w:eastAsia="zh-CN"/>
          </w:rPr>
          <w:t>(二)、加强资金流动监控</w:t>
        </w:r>
        <w:r>
          <w:tab/>
        </w:r>
        <w:r>
          <w:fldChar w:fldCharType="begin"/>
        </w:r>
        <w:r>
          <w:instrText xml:space="preserve"> PAGEREF _Toc17411 \h </w:instrText>
        </w:r>
        <w:r>
          <w:fldChar w:fldCharType="separate"/>
        </w:r>
        <w:r>
          <w:t>55</w:t>
        </w:r>
        <w:r>
          <w:fldChar w:fldCharType="end"/>
        </w:r>
      </w:hyperlink>
    </w:p>
    <w:p>
      <w:pPr>
        <w:pStyle w:val="TOC2"/>
        <w:tabs>
          <w:tab w:val="right" w:leader="dot" w:pos="8306"/>
        </w:tabs>
      </w:pPr>
      <w:hyperlink w:anchor="_Toc30864" w:history="1">
        <w:r>
          <w:rPr>
            <w:rFonts w:ascii="仿宋" w:eastAsia="仿宋" w:hAnsi="仿宋" w:cs="仿宋" w:hint="eastAsia"/>
            <w:lang w:eastAsia="zh-CN"/>
          </w:rPr>
          <w:t>(三)、制定完善的风险控制机制</w:t>
        </w:r>
        <w:r>
          <w:tab/>
        </w:r>
        <w:r>
          <w:fldChar w:fldCharType="begin"/>
        </w:r>
        <w:r>
          <w:instrText xml:space="preserve"> PAGEREF _Toc30864 \h </w:instrText>
        </w:r>
        <w:r>
          <w:fldChar w:fldCharType="separate"/>
        </w:r>
        <w:r>
          <w:t>57</w:t>
        </w:r>
        <w:r>
          <w:fldChar w:fldCharType="end"/>
        </w:r>
      </w:hyperlink>
    </w:p>
    <w:p>
      <w:pPr>
        <w:pStyle w:val="TOC2"/>
        <w:tabs>
          <w:tab w:val="right" w:leader="dot" w:pos="8306"/>
        </w:tabs>
      </w:pPr>
      <w:hyperlink w:anchor="_Toc16895" w:history="1">
        <w:r>
          <w:rPr>
            <w:rFonts w:ascii="仿宋" w:eastAsia="仿宋" w:hAnsi="仿宋" w:cs="仿宋" w:hint="eastAsia"/>
            <w:lang w:eastAsia="zh-CN"/>
          </w:rPr>
          <w:t>(四)、优化成本管理</w:t>
        </w:r>
        <w:r>
          <w:tab/>
        </w:r>
        <w:r>
          <w:fldChar w:fldCharType="begin"/>
        </w:r>
        <w:r>
          <w:instrText xml:space="preserve"> PAGEREF _Toc16895 \h </w:instrText>
        </w:r>
        <w:r>
          <w:fldChar w:fldCharType="separate"/>
        </w:r>
        <w:r>
          <w:t>58</w:t>
        </w:r>
        <w:r>
          <w:fldChar w:fldCharType="end"/>
        </w:r>
      </w:hyperlink>
    </w:p>
    <w:p>
      <w:pPr>
        <w:pStyle w:val="TOC1"/>
        <w:tabs>
          <w:tab w:val="right" w:leader="dot" w:pos="8306"/>
        </w:tabs>
      </w:pPr>
      <w:hyperlink w:anchor="_Toc28897" w:history="1">
        <w:r>
          <w:rPr>
            <w:rFonts w:ascii="仿宋" w:eastAsia="仿宋" w:hAnsi="仿宋" w:cs="仿宋" w:hint="eastAsia"/>
            <w:lang w:eastAsia="zh-CN"/>
          </w:rPr>
          <w:t>十三、供应链管理</w:t>
        </w:r>
        <w:r>
          <w:tab/>
        </w:r>
        <w:r>
          <w:fldChar w:fldCharType="begin"/>
        </w:r>
        <w:r>
          <w:instrText xml:space="preserve"> PAGEREF _Toc28897 \h </w:instrText>
        </w:r>
        <w:r>
          <w:fldChar w:fldCharType="separate"/>
        </w:r>
        <w:r>
          <w:t>60</w:t>
        </w:r>
        <w:r>
          <w:fldChar w:fldCharType="end"/>
        </w:r>
      </w:hyperlink>
    </w:p>
    <w:p>
      <w:pPr>
        <w:pStyle w:val="TOC2"/>
        <w:tabs>
          <w:tab w:val="right" w:leader="dot" w:pos="8306"/>
        </w:tabs>
      </w:pPr>
      <w:hyperlink w:anchor="_Toc16731" w:history="1">
        <w:r>
          <w:rPr>
            <w:rFonts w:ascii="仿宋" w:eastAsia="仿宋" w:hAnsi="仿宋" w:cs="仿宋" w:hint="eastAsia"/>
            <w:lang w:eastAsia="zh-CN"/>
          </w:rPr>
          <w:t>(一)、供应链战略规划</w:t>
        </w:r>
        <w:r>
          <w:tab/>
        </w:r>
        <w:r>
          <w:fldChar w:fldCharType="begin"/>
        </w:r>
        <w:r>
          <w:instrText xml:space="preserve"> PAGEREF _Toc16731 \h </w:instrText>
        </w:r>
        <w:r>
          <w:fldChar w:fldCharType="separate"/>
        </w:r>
        <w:r>
          <w:t>60</w:t>
        </w:r>
        <w:r>
          <w:fldChar w:fldCharType="end"/>
        </w:r>
      </w:hyperlink>
    </w:p>
    <w:p>
      <w:pPr>
        <w:pStyle w:val="TOC2"/>
        <w:tabs>
          <w:tab w:val="right" w:leader="dot" w:pos="8306"/>
        </w:tabs>
      </w:pPr>
      <w:hyperlink w:anchor="_Toc31867" w:history="1">
        <w:r>
          <w:rPr>
            <w:rFonts w:ascii="仿宋" w:eastAsia="仿宋" w:hAnsi="仿宋" w:cs="仿宋" w:hint="eastAsia"/>
            <w:lang w:eastAsia="zh-CN"/>
          </w:rPr>
          <w:t>(二)、供应商选择与合作</w:t>
        </w:r>
        <w:r>
          <w:tab/>
        </w:r>
        <w:r>
          <w:fldChar w:fldCharType="begin"/>
        </w:r>
        <w:r>
          <w:instrText xml:space="preserve"> PAGEREF _Toc31867 \h </w:instrText>
        </w:r>
        <w:r>
          <w:fldChar w:fldCharType="separate"/>
        </w:r>
        <w:r>
          <w:t>61</w:t>
        </w:r>
        <w:r>
          <w:fldChar w:fldCharType="end"/>
        </w:r>
      </w:hyperlink>
    </w:p>
    <w:p>
      <w:pPr>
        <w:pStyle w:val="TOC2"/>
        <w:tabs>
          <w:tab w:val="right" w:leader="dot" w:pos="8306"/>
        </w:tabs>
      </w:pPr>
      <w:hyperlink w:anchor="_Toc14749" w:history="1">
        <w:r>
          <w:rPr>
            <w:rFonts w:ascii="仿宋" w:eastAsia="仿宋" w:hAnsi="仿宋" w:cs="仿宋" w:hint="eastAsia"/>
            <w:lang w:eastAsia="zh-CN"/>
          </w:rPr>
          <w:t>(三)、物流与库存管理</w:t>
        </w:r>
        <w:r>
          <w:tab/>
        </w:r>
        <w:r>
          <w:fldChar w:fldCharType="begin"/>
        </w:r>
        <w:r>
          <w:instrText xml:space="preserve"> PAGEREF _Toc14749 \h </w:instrText>
        </w:r>
        <w:r>
          <w:fldChar w:fldCharType="separate"/>
        </w:r>
        <w:r>
          <w:t>62</w:t>
        </w:r>
        <w:r>
          <w:fldChar w:fldCharType="end"/>
        </w:r>
      </w:hyperlink>
    </w:p>
    <w:p>
      <w:pPr>
        <w:pStyle w:val="TOC1"/>
        <w:tabs>
          <w:tab w:val="right" w:leader="dot" w:pos="8306"/>
        </w:tabs>
      </w:pPr>
      <w:hyperlink w:anchor="_Toc6690" w:history="1">
        <w:r>
          <w:rPr>
            <w:rFonts w:ascii="仿宋" w:eastAsia="仿宋" w:hAnsi="仿宋" w:cs="仿宋" w:hint="eastAsia"/>
            <w:lang w:eastAsia="zh-CN"/>
          </w:rPr>
          <w:t>十四、质量管理体系</w:t>
        </w:r>
        <w:r>
          <w:tab/>
        </w:r>
        <w:r>
          <w:fldChar w:fldCharType="begin"/>
        </w:r>
        <w:r>
          <w:instrText xml:space="preserve"> PAGEREF _Toc6690 \h </w:instrText>
        </w:r>
        <w:r>
          <w:fldChar w:fldCharType="separate"/>
        </w:r>
        <w:r>
          <w:t>64</w:t>
        </w:r>
        <w:r>
          <w:fldChar w:fldCharType="end"/>
        </w:r>
      </w:hyperlink>
    </w:p>
    <w:p>
      <w:pPr>
        <w:pStyle w:val="TOC2"/>
        <w:tabs>
          <w:tab w:val="right" w:leader="dot" w:pos="8306"/>
        </w:tabs>
      </w:pPr>
      <w:hyperlink w:anchor="_Toc18055" w:history="1">
        <w:r>
          <w:rPr>
            <w:rFonts w:ascii="仿宋" w:eastAsia="仿宋" w:hAnsi="仿宋" w:cs="仿宋" w:hint="eastAsia"/>
            <w:lang w:eastAsia="zh-CN"/>
          </w:rPr>
          <w:t>(一)、质量目标与方针</w:t>
        </w:r>
        <w:r>
          <w:tab/>
        </w:r>
        <w:r>
          <w:fldChar w:fldCharType="begin"/>
        </w:r>
        <w:r>
          <w:instrText xml:space="preserve"> PAGEREF _Toc18055 \h </w:instrText>
        </w:r>
        <w:r>
          <w:fldChar w:fldCharType="separate"/>
        </w:r>
        <w:r>
          <w:t>64</w:t>
        </w:r>
        <w:r>
          <w:fldChar w:fldCharType="end"/>
        </w:r>
      </w:hyperlink>
    </w:p>
    <w:p>
      <w:pPr>
        <w:pStyle w:val="TOC2"/>
        <w:tabs>
          <w:tab w:val="right" w:leader="dot" w:pos="8306"/>
        </w:tabs>
      </w:pPr>
      <w:hyperlink w:anchor="_Toc22126" w:history="1">
        <w:r>
          <w:rPr>
            <w:rFonts w:ascii="仿宋" w:eastAsia="仿宋" w:hAnsi="仿宋" w:cs="仿宋" w:hint="eastAsia"/>
            <w:lang w:eastAsia="zh-CN"/>
          </w:rPr>
          <w:t>(二)、质量管理责任</w:t>
        </w:r>
        <w:r>
          <w:tab/>
        </w:r>
        <w:r>
          <w:fldChar w:fldCharType="begin"/>
        </w:r>
        <w:r>
          <w:instrText xml:space="preserve"> PAGEREF _Toc22126 \h </w:instrText>
        </w:r>
        <w:r>
          <w:fldChar w:fldCharType="separate"/>
        </w:r>
        <w:r>
          <w:t>65</w:t>
        </w:r>
        <w:r>
          <w:fldChar w:fldCharType="end"/>
        </w:r>
      </w:hyperlink>
    </w:p>
    <w:p>
      <w:pPr>
        <w:pStyle w:val="TOC2"/>
        <w:tabs>
          <w:tab w:val="right" w:leader="dot" w:pos="8306"/>
        </w:tabs>
      </w:pPr>
      <w:hyperlink w:anchor="_Toc10916" w:history="1">
        <w:r>
          <w:rPr>
            <w:rFonts w:ascii="仿宋" w:eastAsia="仿宋" w:hAnsi="仿宋" w:cs="仿宋" w:hint="eastAsia"/>
            <w:lang w:eastAsia="zh-CN"/>
          </w:rPr>
          <w:t>(三)、质量管理体系文件</w:t>
        </w:r>
        <w:r>
          <w:tab/>
        </w:r>
        <w:r>
          <w:fldChar w:fldCharType="begin"/>
        </w:r>
        <w:r>
          <w:instrText xml:space="preserve"> PAGEREF _Toc10916 \h </w:instrText>
        </w:r>
        <w:r>
          <w:fldChar w:fldCharType="separate"/>
        </w:r>
        <w:r>
          <w:t>66</w:t>
        </w:r>
        <w:r>
          <w:fldChar w:fldCharType="end"/>
        </w:r>
      </w:hyperlink>
    </w:p>
    <w:p>
      <w:pPr>
        <w:pStyle w:val="TOC2"/>
        <w:tabs>
          <w:tab w:val="right" w:leader="dot" w:pos="8306"/>
        </w:tabs>
      </w:pPr>
      <w:hyperlink w:anchor="_Toc6321" w:history="1">
        <w:r>
          <w:rPr>
            <w:rFonts w:ascii="仿宋" w:eastAsia="仿宋" w:hAnsi="仿宋" w:cs="仿宋" w:hint="eastAsia"/>
            <w:lang w:eastAsia="zh-CN"/>
          </w:rPr>
          <w:t>(四)、质量培训与教育</w:t>
        </w:r>
        <w:r>
          <w:tab/>
        </w:r>
        <w:r>
          <w:fldChar w:fldCharType="begin"/>
        </w:r>
        <w:r>
          <w:instrText xml:space="preserve"> PAGEREF _Toc6321 \h </w:instrText>
        </w:r>
        <w:r>
          <w:fldChar w:fldCharType="separate"/>
        </w:r>
        <w:r>
          <w:t>69</w:t>
        </w:r>
        <w:r>
          <w:fldChar w:fldCharType="end"/>
        </w:r>
      </w:hyperlink>
    </w:p>
    <w:p>
      <w:pPr>
        <w:pStyle w:val="TOC2"/>
        <w:tabs>
          <w:tab w:val="right" w:leader="dot" w:pos="8306"/>
        </w:tabs>
      </w:pPr>
      <w:hyperlink w:anchor="_Toc27436" w:history="1">
        <w:r>
          <w:rPr>
            <w:rFonts w:ascii="仿宋" w:eastAsia="仿宋" w:hAnsi="仿宋" w:cs="仿宋" w:hint="eastAsia"/>
            <w:lang w:eastAsia="zh-CN"/>
          </w:rPr>
          <w:t>(五)、质量审核与评价</w:t>
        </w:r>
        <w:r>
          <w:tab/>
        </w:r>
        <w:r>
          <w:fldChar w:fldCharType="begin"/>
        </w:r>
        <w:r>
          <w:instrText xml:space="preserve"> PAGEREF _Toc27436 \h </w:instrText>
        </w:r>
        <w:r>
          <w:fldChar w:fldCharType="separate"/>
        </w:r>
        <w:r>
          <w:t>70</w:t>
        </w:r>
        <w:r>
          <w:fldChar w:fldCharType="end"/>
        </w:r>
      </w:hyperlink>
    </w:p>
    <w:p>
      <w:pPr>
        <w:pStyle w:val="TOC2"/>
        <w:tabs>
          <w:tab w:val="right" w:leader="dot" w:pos="8306"/>
        </w:tabs>
      </w:pPr>
      <w:hyperlink w:anchor="_Toc18374" w:history="1">
        <w:r>
          <w:rPr>
            <w:rFonts w:ascii="仿宋" w:eastAsia="仿宋" w:hAnsi="仿宋" w:cs="仿宋" w:hint="eastAsia"/>
            <w:lang w:eastAsia="zh-CN"/>
          </w:rPr>
          <w:t>(六)、不符合与纠正措施</w:t>
        </w:r>
        <w:r>
          <w:tab/>
        </w:r>
        <w:r>
          <w:fldChar w:fldCharType="begin"/>
        </w:r>
        <w:r>
          <w:instrText xml:space="preserve"> PAGEREF _Toc18374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321"/>
      <w:r>
        <w:rPr>
          <w:rFonts w:ascii="仿宋" w:eastAsia="仿宋" w:hAnsi="仿宋" w:cs="仿宋" w:hint="eastAsia"/>
          <w:sz w:val="28"/>
          <w:lang w:eastAsia="zh-CN"/>
        </w:rPr>
        <w:t>一、金融信托与管理服务项目建设背景及必要性分析</w:t>
      </w:r>
      <w:bookmarkEnd w:id="2"/>
    </w:p>
    <w:p>
      <w:pPr>
        <w:pStyle w:val="Heading2"/>
        <w:rPr>
          <w:rFonts w:ascii="仿宋" w:eastAsia="仿宋" w:hAnsi="仿宋" w:cs="仿宋" w:hint="eastAsia"/>
          <w:lang w:eastAsia="zh-CN"/>
        </w:rPr>
      </w:pPr>
      <w:bookmarkStart w:id="3" w:name="_Toc11525"/>
      <w:r>
        <w:rPr>
          <w:rFonts w:ascii="仿宋" w:eastAsia="仿宋" w:hAnsi="仿宋" w:cs="仿宋" w:hint="eastAsia"/>
          <w:lang w:eastAsia="zh-CN"/>
        </w:rPr>
        <w:t>(一)、金融信托与管理服务项目背景分析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托与管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融信托与管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融信托与管理服务项目在这个潮流中的定位。同时，我们将关注行业内涌现的新兴机遇，以便金融信托与管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融信托与管理服务项目提供了强大的发展动力。我们将聚焦于行业内最新的技术发展趋势，包括但不限于人工智能、大数据分析、物联网等领域。通过深度的技术研究，我们将确保金融信托与管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融信托与管理服务项目发展的源泉。我们将投入更多的精力对市场需求进行深入剖析，超越表面的需求，深入挖掘潜在的市场痛点和机遇。通过对市场需求的细致了解，金融信托与管理服务项目将更有针对性地设计解决方案，满足市场的多样化需求，从而更好地促进金融信托与管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融信托与管理服务项目战略至关重要。我们将对竞争态势进行更为深入的分析，包括但不限于市场份额、产品特点、客户满意度等多个维度。通过深度的竞争分析，金融信托与管理服务项目将能够更准确地把握市场脉搏，制定具有竞争力的金融信托与管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融信托与管理服务项目的发展具有直接的影响。我们将进行更为全面的法规和政策分析，了解行业发展中的潜在法律风险和合规挑战。通过充分了解和遵守相关法规，金融信托与管理服务项目将确保在法律框架内合法合规运营，为金融信托与管理服务项目的稳健发展提供有力支持。</w:t>
      </w:r>
    </w:p>
    <w:p>
      <w:pPr>
        <w:pStyle w:val="Heading2"/>
        <w:ind w:firstLine="560" w:firstLineChars="200"/>
        <w:rPr>
          <w:rFonts w:ascii="仿宋" w:eastAsia="仿宋" w:hAnsi="仿宋" w:cs="仿宋" w:hint="eastAsia"/>
          <w:sz w:val="28"/>
          <w:lang w:eastAsia="zh-CN"/>
        </w:rPr>
      </w:pPr>
      <w:bookmarkStart w:id="4" w:name="_Toc3696"/>
      <w:r>
        <w:rPr>
          <w:rFonts w:ascii="仿宋" w:eastAsia="仿宋" w:hAnsi="仿宋" w:cs="仿宋" w:hint="eastAsia"/>
          <w:sz w:val="28"/>
          <w:lang w:eastAsia="zh-CN"/>
        </w:rPr>
        <w:t>(二)、金融信托与管理服务项目建设必要性分析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托与管理服务项目建设的迫切性源于对行业发展趋势的深刻洞察。我们正处于一个行业变革的时代，科技创新、数字化转型成为企业发展的关键动力。金融信托与管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托与管理服务项目建设不仅仅是为了跟上潮流，更是为了通过技术创新推动企业的持续发展。通过引入先进的技术和解决方案，金融信托与管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融信托与管理服务项目的建设成为必然选择，通过提高产品质量、拓展服务领域，从而在竞争中获得更多的机会。金融信托与管理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融信托与管理服务项目建设的必要性体现在对客户需求更精准的满足。通过金融信托与管理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托与管理服务项目建设的背后是对企业持续创新的追求。只有通过不断创新，企业才能在竞争中立于不败之地。金融信托与管理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288"/>
      <w:r>
        <w:rPr>
          <w:rFonts w:ascii="仿宋" w:eastAsia="仿宋" w:hAnsi="仿宋" w:cs="仿宋" w:hint="eastAsia"/>
          <w:sz w:val="28"/>
          <w:lang w:eastAsia="zh-CN"/>
        </w:rPr>
        <w:t>二、金融信托与管理服务项目文档管理</w:t>
      </w:r>
      <w:bookmarkEnd w:id="5"/>
    </w:p>
    <w:p>
      <w:pPr>
        <w:pStyle w:val="Heading2"/>
        <w:rPr>
          <w:rFonts w:ascii="仿宋" w:eastAsia="仿宋" w:hAnsi="仿宋" w:cs="仿宋" w:hint="eastAsia"/>
          <w:lang w:eastAsia="zh-CN"/>
        </w:rPr>
      </w:pPr>
      <w:bookmarkStart w:id="6" w:name="_Toc102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金融信托与管理服务项目高度重视文档的质量和准确性，以支持金融信托与管理服务项目的各项活动和决策。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托与管理服务项目文档的编制始于金融信托与管理服务项目计划的初期，我们制定了详细的文档编制计划，明确了每个文档的内容、格式和编写责任人。在金融信托与管理服务项目启动阶段，我们首先编制了金融信托与管理服务项目章程，明确定义了金融信托与管理服务项目的目标、范围、风险等关键要素。随后，金融信托与管理服务项目团队根据计划陆续编制了需求文档、设计文档、测试文档等各类文档，确保金融信托与管理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融信托与管理服务项目管理中的重要环节，旨在确保金融信托与管理服务项目文档符合质量标准和金融信托与管理服务项目需求。在金融信托与管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融信托与管理服务项目相关利益方和专业领域的专家对文档进行独立审查。这有助于获取更全面、客观的反馈，确保金融信托与管理服务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金融信托与管理服务项目在文档编制与审查方面建立了严格的管理机制，通过规范的流程和多维度的审查，确保金融信托与管理服务项目文档的质量、准确性和可靠性，为金融信托与管理服务项目的顺利推进提供了有力支持。</w:t>
      </w:r>
    </w:p>
    <w:p>
      <w:pPr>
        <w:pStyle w:val="Heading2"/>
        <w:ind w:firstLine="560" w:firstLineChars="200"/>
        <w:rPr>
          <w:rFonts w:ascii="仿宋" w:eastAsia="仿宋" w:hAnsi="仿宋" w:cs="仿宋" w:hint="eastAsia"/>
          <w:sz w:val="28"/>
          <w:lang w:eastAsia="zh-CN"/>
        </w:rPr>
      </w:pPr>
      <w:bookmarkStart w:id="7" w:name="_Toc959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在金融信托与管理服务项目中，我们致力于优化文档发布与分发过程，以确保信息的高效传递和团队间协作的顺畅进行。以下是我们采取的关键优化策略：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我们通过多渠道发布文档，包括电子邮件、金融信托与管理服务项目管理平台、内部网站等，以满足不同团队成员的偏好和需求。多渠道发布确保了信息的全面覆盖。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我们采用了精细的权限控制，确保只有授权人员可以访问敏感信息。这种安全措施保护了金融信托与管理服务项目文档的机密性，防止了未经授权的信息泄露。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03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融信托与管理服务项目生命周期中一个至关重要的环节，直接关系到金融信托与管理服务项目信息的长期保存和历史记录的完整性。在金融信托与管理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04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893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托与管理服务项目的技术管理特点体现在其创新导向。通过引入最先进的技术趋势和解决方案，金融信托与管理服务项目致力于提升科技含量、提高质量和效率水平。这意味着我们将采用最新的工具和方法，确保金融信托与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融信托与管理服务项目技术管理的显著特征。通过整合不同领域的技术资源，我们实现了跨学科的协同工作。这有助于优化技术架构，提高整体效能。此外，整合性策略还促进了不同技术团队之间的紧密沟通和高效合作，确保金融信托与管理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融信托与管理服务项目所采用的技术。通过不断优化技术方案，金融信托与管理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金融信托与管理服务项目团队将在金融信托与管理服务项目初期识别可能的技术风险，并采取相应的预防和应对措施。通过建立健全的风险评估机制，金融信托与管理服务项目能够在实施过程中及时发现并解决潜在的技术问题，保障金融信托与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融信托与管理服务项目中，技术将成为金融信托与管理服务项目成功的有力支持。这一深度剖析揭示了技术管理在金融信托与管理服务项目实施中的关键作用，为金融信托与管理服务项目的技术基础奠定了坚实的基础。</w:t>
      </w:r>
    </w:p>
    <w:p>
      <w:pPr>
        <w:pStyle w:val="Heading2"/>
        <w:ind w:firstLine="560" w:firstLineChars="200"/>
        <w:rPr>
          <w:rFonts w:ascii="仿宋" w:eastAsia="仿宋" w:hAnsi="仿宋" w:cs="仿宋" w:hint="eastAsia"/>
          <w:sz w:val="28"/>
          <w:lang w:eastAsia="zh-CN"/>
        </w:rPr>
      </w:pPr>
      <w:bookmarkStart w:id="11" w:name="_Toc26625"/>
      <w:r>
        <w:rPr>
          <w:rFonts w:ascii="仿宋" w:eastAsia="仿宋" w:hAnsi="仿宋" w:cs="仿宋" w:hint="eastAsia"/>
          <w:sz w:val="28"/>
          <w:lang w:eastAsia="zh-CN"/>
        </w:rPr>
        <w:t>(二)、金融信托与管理服务项目工艺技术设计方案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融信托与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融信托与管理服务项目将严格按照相关行业规范要求进行组织。通过有效控制产品质量，金融信托与管理服务项目将致力于为顾客提供优质的金融信托与管理服务项目产品和良好的服务。这体现了金融信托与管理服务项目对于生产活动合规性和质量标准的高度重视，为金融信托与管理服务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融信托与管理服务项目注重生态效益和清洁生产原则。金融信托与管理服务项目建设将紧密结合地方特色经济发展，与社会经济发展规划和区域环境保护规划方案相协调一致。通过与当地区域自然生态系统的结合，金融信托与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融信托与管理服务项目产品具有多样化的客户需求和个性化的特点。因此，金融信托与管理服务项目产品规格品种多样，且单批生产数量较小。为满足这一特点，金融信托与管理服务项目承办单位将建设先进的柔性制造生产线。通过广泛应用柔性制造技术，金融信托与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融信托与管理服务项目采用的技术具有较高的技术含量和自动化水平，处于国内先进水平。这一技术选用不仅体现了对生产效率、质量和环境友好性的高标准要求，同时为金融信托与管理服务项目的可持续发展奠定了坚实的基础。</w:t>
      </w:r>
    </w:p>
    <w:p>
      <w:pPr>
        <w:pStyle w:val="Heading2"/>
        <w:ind w:firstLine="560" w:firstLineChars="200"/>
        <w:rPr>
          <w:rFonts w:ascii="仿宋" w:eastAsia="仿宋" w:hAnsi="仿宋" w:cs="仿宋" w:hint="eastAsia"/>
          <w:sz w:val="28"/>
          <w:lang w:eastAsia="zh-CN"/>
        </w:rPr>
      </w:pPr>
      <w:bookmarkStart w:id="12" w:name="_Toc3062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为确保金融信托与管理服务项目的高效生产和技术实施，我们制定了一套精心设计的设备选型方案，以满足金融信托与管理服务项目生产、质量和环保的要求。该方案的主要特点如下：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融信托与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针对金融信托与管理服务项目产品的多样性和小批量生产的特点，我们将建设柔性制造生产线。通过在设备选型中考虑柔性制造技术，可以灵活应对不同产品规格和生产需求，实现生产线的高度灵活性和适应性。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7914"/>
      <w:r>
        <w:rPr>
          <w:rFonts w:ascii="仿宋" w:eastAsia="仿宋" w:hAnsi="仿宋" w:cs="仿宋" w:hint="eastAsia"/>
          <w:sz w:val="28"/>
          <w:lang w:eastAsia="zh-CN"/>
        </w:rPr>
        <w:t>四、金融信托与管理服务项目危机管理</w:t>
      </w:r>
      <w:bookmarkEnd w:id="13"/>
    </w:p>
    <w:p>
      <w:pPr>
        <w:pStyle w:val="Heading2"/>
        <w:rPr>
          <w:rFonts w:ascii="仿宋" w:eastAsia="仿宋" w:hAnsi="仿宋" w:cs="仿宋" w:hint="eastAsia"/>
          <w:lang w:eastAsia="zh-CN"/>
        </w:rPr>
      </w:pPr>
      <w:bookmarkStart w:id="14" w:name="_Toc1507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金融信托与管理服务项目危机管理中，危机预警与识别是确保金融信托与管理服务项目稳健运行的核心步骤。通过建立全面的监测机制，金融信托与管理服务项目团队旨在及时发现和理解潜在的风险和危机因素，以便采取及时的预防和应对措施，确保金融信托与管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融信托与管理服务项目团队全面分析了整个金融信托与管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融信托与管理服务项目团队着重于明确定义金融信托与管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融信托与管理服务项目进展的持续监控，团队能够及时发现潜在问题并作出迅速反应。金融信托与管理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融信托与管理服务项目得以更有序、可控地推进。</w:t>
      </w:r>
    </w:p>
    <w:p>
      <w:pPr>
        <w:pStyle w:val="Heading2"/>
        <w:ind w:firstLine="560" w:firstLineChars="200"/>
        <w:rPr>
          <w:rFonts w:ascii="仿宋" w:eastAsia="仿宋" w:hAnsi="仿宋" w:cs="仿宋" w:hint="eastAsia"/>
          <w:sz w:val="28"/>
          <w:lang w:eastAsia="zh-CN"/>
        </w:rPr>
      </w:pPr>
      <w:bookmarkStart w:id="15" w:name="_Toc1391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在危机发生时，金融信托与管理服务项目团队立即行动，成立了应急小组。该小组的任务是迅速制定并实施紧急应对措施，以最小化潜在损失。以下是采取的主要措施：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暂停金融信托与管理服务项目进度：为遏制危机蔓延，金融信托与管理服务项目暂时停止进行，以便全面评估当前状况。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资源重新分配：重新评估金融信托与管理服务项目资源的分配，确保最大限度地减小损失。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实时沟通：与关键利益相关者建立实时沟通机制，向他们传递金融信托与管理服务项目危机的实际状况，保障金融信托与管理服务项目核心利益。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在紧急应对的同时，金融信托与管理服务项目团队强调了团队协作和有效沟通的重要性。以下是团队协作的关键举措：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信息共享机制：建立了信息共享平台，确保团队成员能够及时获取金融信托与管理服务项目危机的实时信息。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领导者沟通：金融信托与管理服务项目领导者通过定期会议和即时沟通工具，指导团队应对危机，保持团队稳定运行。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随着危机得到初步控制，金融信托与管理服务项目团队转向制定恢复计划，以确保金融信托与管理服务项目能够从中迅速恢复。主要恢复计划包括：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修复受损的进度计划：重新评估金融信托与管理服务项目进度，制定修复计划，确保金融信托与管理服务项目尽快回归正常进程。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重新调整资源分配：优化资源分配，确保金融信托与管理服务项目在有限资源下高效运转。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风险管理机制加强：对金融信托与管理服务项目风险进行全面评估，制定更强化的风险管理策略，以预防未来可能的危机。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906"/>
      <w:r>
        <w:rPr>
          <w:rFonts w:ascii="仿宋" w:eastAsia="仿宋" w:hAnsi="仿宋" w:cs="仿宋" w:hint="eastAsia"/>
          <w:sz w:val="28"/>
          <w:lang w:eastAsia="zh-CN"/>
        </w:rPr>
        <w:t>五、金融信托与管理服务项目选址可行性分析</w:t>
      </w:r>
      <w:bookmarkEnd w:id="16"/>
    </w:p>
    <w:p>
      <w:pPr>
        <w:pStyle w:val="Heading2"/>
        <w:rPr>
          <w:rFonts w:ascii="仿宋" w:eastAsia="仿宋" w:hAnsi="仿宋" w:cs="仿宋" w:hint="eastAsia"/>
          <w:lang w:eastAsia="zh-CN"/>
        </w:rPr>
      </w:pPr>
      <w:bookmarkStart w:id="17" w:name="_Toc12878"/>
      <w:r>
        <w:rPr>
          <w:rFonts w:ascii="仿宋" w:eastAsia="仿宋" w:hAnsi="仿宋" w:cs="仿宋" w:hint="eastAsia"/>
          <w:lang w:eastAsia="zh-CN"/>
        </w:rPr>
        <w:t>(一)、金融信托与管理服务项目选址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该金融信托与管理服务项目选址位于XX省XX市XX区XXX街道</w:t>
      </w:r>
    </w:p>
    <w:p>
      <w:pPr>
        <w:pStyle w:val="Heading2"/>
        <w:ind w:firstLine="560" w:firstLineChars="200"/>
        <w:rPr>
          <w:rFonts w:ascii="仿宋" w:eastAsia="仿宋" w:hAnsi="仿宋" w:cs="仿宋" w:hint="eastAsia"/>
          <w:sz w:val="28"/>
          <w:lang w:eastAsia="zh-CN"/>
        </w:rPr>
      </w:pPr>
      <w:bookmarkStart w:id="18" w:name="_Toc2385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融信托与管理服务项目的征地面积将根据金融信托与管理服务项目的实际规模和需求进行精确规划。具体面积XXX平方米，旨在确保金融信托与管理服务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https://d.book118.com/158030025114006045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金融信托与管理服务项目规划设计蓝图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5526A"/>
    <w:rsid w:val="76E552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30025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2024-03-01T18:45:00Z</dcterms:created>
  <dcterms:modified xsi:type="dcterms:W3CDTF">2024-03-01T18:46:07Z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B53C618A4F4F4950BF210AB30A12431C_11</vt:lpwstr>
  </property>
  <property fmtid="{D5CDD505-2E9C-101B-9397-08002B2CF9AE}" pid="3" name="KSOProductBuildVer">
    <vt:lpwstr>2052-12.1.0.16388</vt:lpwstr>
  </property>
</Properties>
</file>