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GPPS项目规划设计纲要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06" w:history="1">
        <w:r>
          <w:rPr>
            <w:rFonts w:ascii="仿宋" w:eastAsia="仿宋" w:hAnsi="仿宋" w:cs="仿宋" w:hint="eastAsia"/>
            <w:lang w:eastAsia="zh-CN"/>
          </w:rPr>
          <w:t>序言</w:t>
        </w:r>
        <w:r>
          <w:tab/>
        </w:r>
        <w:r>
          <w:fldChar w:fldCharType="begin"/>
        </w:r>
        <w:r>
          <w:instrText xml:space="preserve"> PAGEREF _Toc6506 \h </w:instrText>
        </w:r>
        <w:r>
          <w:fldChar w:fldCharType="separate"/>
        </w:r>
        <w:r>
          <w:t>3</w:t>
        </w:r>
        <w:r>
          <w:fldChar w:fldCharType="end"/>
        </w:r>
      </w:hyperlink>
    </w:p>
    <w:p>
      <w:pPr>
        <w:pStyle w:val="TOC1"/>
        <w:tabs>
          <w:tab w:val="right" w:leader="dot" w:pos="8306"/>
        </w:tabs>
      </w:pPr>
      <w:hyperlink w:anchor="_Toc22509" w:history="1">
        <w:r>
          <w:rPr>
            <w:rFonts w:ascii="仿宋" w:eastAsia="仿宋" w:hAnsi="仿宋" w:cs="仿宋" w:hint="eastAsia"/>
            <w:lang w:eastAsia="zh-CN"/>
          </w:rPr>
          <w:t>一、GPPS项目可持续发展</w:t>
        </w:r>
        <w:r>
          <w:tab/>
        </w:r>
        <w:r>
          <w:fldChar w:fldCharType="begin"/>
        </w:r>
        <w:r>
          <w:instrText xml:space="preserve"> PAGEREF _Toc22509 \h </w:instrText>
        </w:r>
        <w:r>
          <w:fldChar w:fldCharType="separate"/>
        </w:r>
        <w:r>
          <w:t>3</w:t>
        </w:r>
        <w:r>
          <w:fldChar w:fldCharType="end"/>
        </w:r>
      </w:hyperlink>
    </w:p>
    <w:p>
      <w:pPr>
        <w:pStyle w:val="TOC2"/>
        <w:tabs>
          <w:tab w:val="right" w:leader="dot" w:pos="8306"/>
        </w:tabs>
      </w:pPr>
      <w:hyperlink w:anchor="_Toc9757" w:history="1">
        <w:r>
          <w:rPr>
            <w:rFonts w:ascii="仿宋" w:eastAsia="仿宋" w:hAnsi="仿宋" w:cs="仿宋" w:hint="eastAsia"/>
            <w:lang w:eastAsia="zh-CN"/>
          </w:rPr>
          <w:t>(一)、可持续战略与实践</w:t>
        </w:r>
        <w:r>
          <w:tab/>
        </w:r>
        <w:r>
          <w:fldChar w:fldCharType="begin"/>
        </w:r>
        <w:r>
          <w:instrText xml:space="preserve"> PAGEREF _Toc9757 \h </w:instrText>
        </w:r>
        <w:r>
          <w:fldChar w:fldCharType="separate"/>
        </w:r>
        <w:r>
          <w:t>3</w:t>
        </w:r>
        <w:r>
          <w:fldChar w:fldCharType="end"/>
        </w:r>
      </w:hyperlink>
    </w:p>
    <w:p>
      <w:pPr>
        <w:pStyle w:val="TOC2"/>
        <w:tabs>
          <w:tab w:val="right" w:leader="dot" w:pos="8306"/>
        </w:tabs>
      </w:pPr>
      <w:hyperlink w:anchor="_Toc6933" w:history="1">
        <w:r>
          <w:rPr>
            <w:rFonts w:ascii="仿宋" w:eastAsia="仿宋" w:hAnsi="仿宋" w:cs="仿宋" w:hint="eastAsia"/>
            <w:lang w:eastAsia="zh-CN"/>
          </w:rPr>
          <w:t>(二)、环保与社会责任</w:t>
        </w:r>
        <w:r>
          <w:tab/>
        </w:r>
        <w:r>
          <w:fldChar w:fldCharType="begin"/>
        </w:r>
        <w:r>
          <w:instrText xml:space="preserve"> PAGEREF _Toc6933 \h </w:instrText>
        </w:r>
        <w:r>
          <w:fldChar w:fldCharType="separate"/>
        </w:r>
        <w:r>
          <w:t>4</w:t>
        </w:r>
        <w:r>
          <w:fldChar w:fldCharType="end"/>
        </w:r>
      </w:hyperlink>
    </w:p>
    <w:p>
      <w:pPr>
        <w:pStyle w:val="TOC1"/>
        <w:tabs>
          <w:tab w:val="right" w:leader="dot" w:pos="8306"/>
        </w:tabs>
      </w:pPr>
      <w:hyperlink w:anchor="_Toc26496" w:history="1">
        <w:r>
          <w:rPr>
            <w:rFonts w:ascii="仿宋" w:eastAsia="仿宋" w:hAnsi="仿宋" w:cs="仿宋" w:hint="eastAsia"/>
            <w:lang w:eastAsia="zh-CN"/>
          </w:rPr>
          <w:t>二、GPPS项目土建工程</w:t>
        </w:r>
        <w:r>
          <w:tab/>
        </w:r>
        <w:r>
          <w:fldChar w:fldCharType="begin"/>
        </w:r>
        <w:r>
          <w:instrText xml:space="preserve"> PAGEREF _Toc26496 \h </w:instrText>
        </w:r>
        <w:r>
          <w:fldChar w:fldCharType="separate"/>
        </w:r>
        <w:r>
          <w:t>4</w:t>
        </w:r>
        <w:r>
          <w:fldChar w:fldCharType="end"/>
        </w:r>
      </w:hyperlink>
    </w:p>
    <w:p>
      <w:pPr>
        <w:pStyle w:val="TOC2"/>
        <w:tabs>
          <w:tab w:val="right" w:leader="dot" w:pos="8306"/>
        </w:tabs>
      </w:pPr>
      <w:hyperlink w:anchor="_Toc25209" w:history="1">
        <w:r>
          <w:rPr>
            <w:rFonts w:ascii="仿宋" w:eastAsia="仿宋" w:hAnsi="仿宋" w:cs="仿宋" w:hint="eastAsia"/>
            <w:lang w:eastAsia="zh-CN"/>
          </w:rPr>
          <w:t>(一)、建筑工程设计原则</w:t>
        </w:r>
        <w:r>
          <w:tab/>
        </w:r>
        <w:r>
          <w:fldChar w:fldCharType="begin"/>
        </w:r>
        <w:r>
          <w:instrText xml:space="preserve"> PAGEREF _Toc25209 \h </w:instrText>
        </w:r>
        <w:r>
          <w:fldChar w:fldCharType="separate"/>
        </w:r>
        <w:r>
          <w:t>4</w:t>
        </w:r>
        <w:r>
          <w:fldChar w:fldCharType="end"/>
        </w:r>
      </w:hyperlink>
    </w:p>
    <w:p>
      <w:pPr>
        <w:pStyle w:val="TOC2"/>
        <w:tabs>
          <w:tab w:val="right" w:leader="dot" w:pos="8306"/>
        </w:tabs>
      </w:pPr>
      <w:hyperlink w:anchor="_Toc27222" w:history="1">
        <w:r>
          <w:rPr>
            <w:rFonts w:ascii="仿宋" w:eastAsia="仿宋" w:hAnsi="仿宋" w:cs="仿宋" w:hint="eastAsia"/>
            <w:lang w:eastAsia="zh-CN"/>
          </w:rPr>
          <w:t>(二)、土建工程设计年限及安全等级</w:t>
        </w:r>
        <w:r>
          <w:tab/>
        </w:r>
        <w:r>
          <w:fldChar w:fldCharType="begin"/>
        </w:r>
        <w:r>
          <w:instrText xml:space="preserve"> PAGEREF _Toc27222 \h </w:instrText>
        </w:r>
        <w:r>
          <w:fldChar w:fldCharType="separate"/>
        </w:r>
        <w:r>
          <w:t>6</w:t>
        </w:r>
        <w:r>
          <w:fldChar w:fldCharType="end"/>
        </w:r>
      </w:hyperlink>
    </w:p>
    <w:p>
      <w:pPr>
        <w:pStyle w:val="TOC2"/>
        <w:tabs>
          <w:tab w:val="right" w:leader="dot" w:pos="8306"/>
        </w:tabs>
      </w:pPr>
      <w:hyperlink w:anchor="_Toc23572" w:history="1">
        <w:r>
          <w:rPr>
            <w:rFonts w:ascii="仿宋" w:eastAsia="仿宋" w:hAnsi="仿宋" w:cs="仿宋" w:hint="eastAsia"/>
            <w:lang w:eastAsia="zh-CN"/>
          </w:rPr>
          <w:t>(三)、建筑工程设计总体要求</w:t>
        </w:r>
        <w:r>
          <w:tab/>
        </w:r>
        <w:r>
          <w:fldChar w:fldCharType="begin"/>
        </w:r>
        <w:r>
          <w:instrText xml:space="preserve"> PAGEREF _Toc23572 \h </w:instrText>
        </w:r>
        <w:r>
          <w:fldChar w:fldCharType="separate"/>
        </w:r>
        <w:r>
          <w:t>7</w:t>
        </w:r>
        <w:r>
          <w:fldChar w:fldCharType="end"/>
        </w:r>
      </w:hyperlink>
    </w:p>
    <w:p>
      <w:pPr>
        <w:pStyle w:val="TOC2"/>
        <w:tabs>
          <w:tab w:val="right" w:leader="dot" w:pos="8306"/>
        </w:tabs>
      </w:pPr>
      <w:hyperlink w:anchor="_Toc20429" w:history="1">
        <w:r>
          <w:rPr>
            <w:rFonts w:ascii="仿宋" w:eastAsia="仿宋" w:hAnsi="仿宋" w:cs="仿宋" w:hint="eastAsia"/>
            <w:lang w:eastAsia="zh-CN"/>
          </w:rPr>
          <w:t>(四)、土建工程建设指标</w:t>
        </w:r>
        <w:r>
          <w:tab/>
        </w:r>
        <w:r>
          <w:fldChar w:fldCharType="begin"/>
        </w:r>
        <w:r>
          <w:instrText xml:space="preserve"> PAGEREF _Toc20429 \h </w:instrText>
        </w:r>
        <w:r>
          <w:fldChar w:fldCharType="separate"/>
        </w:r>
        <w:r>
          <w:t>7</w:t>
        </w:r>
        <w:r>
          <w:fldChar w:fldCharType="end"/>
        </w:r>
      </w:hyperlink>
    </w:p>
    <w:p>
      <w:pPr>
        <w:pStyle w:val="TOC1"/>
        <w:tabs>
          <w:tab w:val="right" w:leader="dot" w:pos="8306"/>
        </w:tabs>
      </w:pPr>
      <w:hyperlink w:anchor="_Toc11001" w:history="1">
        <w:r>
          <w:rPr>
            <w:rFonts w:ascii="仿宋" w:eastAsia="仿宋" w:hAnsi="仿宋" w:cs="仿宋" w:hint="eastAsia"/>
            <w:lang w:eastAsia="zh-CN"/>
          </w:rPr>
          <w:t>三、产品规划分析</w:t>
        </w:r>
        <w:r>
          <w:tab/>
        </w:r>
        <w:r>
          <w:fldChar w:fldCharType="begin"/>
        </w:r>
        <w:r>
          <w:instrText xml:space="preserve"> PAGEREF _Toc11001 \h </w:instrText>
        </w:r>
        <w:r>
          <w:fldChar w:fldCharType="separate"/>
        </w:r>
        <w:r>
          <w:t>8</w:t>
        </w:r>
        <w:r>
          <w:fldChar w:fldCharType="end"/>
        </w:r>
      </w:hyperlink>
    </w:p>
    <w:p>
      <w:pPr>
        <w:pStyle w:val="TOC2"/>
        <w:tabs>
          <w:tab w:val="right" w:leader="dot" w:pos="8306"/>
        </w:tabs>
      </w:pPr>
      <w:hyperlink w:anchor="_Toc733" w:history="1">
        <w:r>
          <w:rPr>
            <w:rFonts w:ascii="仿宋" w:eastAsia="仿宋" w:hAnsi="仿宋" w:cs="仿宋" w:hint="eastAsia"/>
            <w:lang w:eastAsia="zh-CN"/>
          </w:rPr>
          <w:t>(一)、产品规划</w:t>
        </w:r>
        <w:r>
          <w:tab/>
        </w:r>
        <w:r>
          <w:fldChar w:fldCharType="begin"/>
        </w:r>
        <w:r>
          <w:instrText xml:space="preserve"> PAGEREF _Toc733 \h </w:instrText>
        </w:r>
        <w:r>
          <w:fldChar w:fldCharType="separate"/>
        </w:r>
        <w:r>
          <w:t>8</w:t>
        </w:r>
        <w:r>
          <w:fldChar w:fldCharType="end"/>
        </w:r>
      </w:hyperlink>
    </w:p>
    <w:p>
      <w:pPr>
        <w:pStyle w:val="TOC2"/>
        <w:tabs>
          <w:tab w:val="right" w:leader="dot" w:pos="8306"/>
        </w:tabs>
      </w:pPr>
      <w:hyperlink w:anchor="_Toc22955" w:history="1">
        <w:r>
          <w:rPr>
            <w:rFonts w:ascii="仿宋" w:eastAsia="仿宋" w:hAnsi="仿宋" w:cs="仿宋" w:hint="eastAsia"/>
            <w:lang w:eastAsia="zh-CN"/>
          </w:rPr>
          <w:t>(二)、建设规模</w:t>
        </w:r>
        <w:r>
          <w:tab/>
        </w:r>
        <w:r>
          <w:fldChar w:fldCharType="begin"/>
        </w:r>
        <w:r>
          <w:instrText xml:space="preserve"> PAGEREF _Toc22955 \h </w:instrText>
        </w:r>
        <w:r>
          <w:fldChar w:fldCharType="separate"/>
        </w:r>
        <w:r>
          <w:t>8</w:t>
        </w:r>
        <w:r>
          <w:fldChar w:fldCharType="end"/>
        </w:r>
      </w:hyperlink>
    </w:p>
    <w:p>
      <w:pPr>
        <w:pStyle w:val="TOC1"/>
        <w:tabs>
          <w:tab w:val="right" w:leader="dot" w:pos="8306"/>
        </w:tabs>
      </w:pPr>
      <w:hyperlink w:anchor="_Toc10688" w:history="1">
        <w:r>
          <w:rPr>
            <w:rFonts w:ascii="仿宋" w:eastAsia="仿宋" w:hAnsi="仿宋" w:cs="仿宋" w:hint="eastAsia"/>
            <w:lang w:eastAsia="zh-CN"/>
          </w:rPr>
          <w:t>四、市场分析、调研</w:t>
        </w:r>
        <w:r>
          <w:tab/>
        </w:r>
        <w:r>
          <w:fldChar w:fldCharType="begin"/>
        </w:r>
        <w:r>
          <w:instrText xml:space="preserve"> PAGEREF _Toc10688 \h </w:instrText>
        </w:r>
        <w:r>
          <w:fldChar w:fldCharType="separate"/>
        </w:r>
        <w:r>
          <w:t>10</w:t>
        </w:r>
        <w:r>
          <w:fldChar w:fldCharType="end"/>
        </w:r>
      </w:hyperlink>
    </w:p>
    <w:p>
      <w:pPr>
        <w:pStyle w:val="TOC2"/>
        <w:tabs>
          <w:tab w:val="right" w:leader="dot" w:pos="8306"/>
        </w:tabs>
      </w:pPr>
      <w:hyperlink w:anchor="_Toc11317" w:history="1">
        <w:r>
          <w:rPr>
            <w:rFonts w:ascii="仿宋" w:eastAsia="仿宋" w:hAnsi="仿宋" w:cs="仿宋" w:hint="eastAsia"/>
            <w:lang w:eastAsia="zh-CN"/>
          </w:rPr>
          <w:t>(一)、GPPS行业分析</w:t>
        </w:r>
        <w:r>
          <w:tab/>
        </w:r>
        <w:r>
          <w:fldChar w:fldCharType="begin"/>
        </w:r>
        <w:r>
          <w:instrText xml:space="preserve"> PAGEREF _Toc11317 \h </w:instrText>
        </w:r>
        <w:r>
          <w:fldChar w:fldCharType="separate"/>
        </w:r>
        <w:r>
          <w:t>10</w:t>
        </w:r>
        <w:r>
          <w:fldChar w:fldCharType="end"/>
        </w:r>
      </w:hyperlink>
    </w:p>
    <w:p>
      <w:pPr>
        <w:pStyle w:val="TOC2"/>
        <w:tabs>
          <w:tab w:val="right" w:leader="dot" w:pos="8306"/>
        </w:tabs>
      </w:pPr>
      <w:hyperlink w:anchor="_Toc15400" w:history="1">
        <w:r>
          <w:rPr>
            <w:rFonts w:ascii="仿宋" w:eastAsia="仿宋" w:hAnsi="仿宋" w:cs="仿宋" w:hint="eastAsia"/>
            <w:lang w:eastAsia="zh-CN"/>
          </w:rPr>
          <w:t>(二)、GPPS市场分析预测</w:t>
        </w:r>
        <w:r>
          <w:tab/>
        </w:r>
        <w:r>
          <w:fldChar w:fldCharType="begin"/>
        </w:r>
        <w:r>
          <w:instrText xml:space="preserve"> PAGEREF _Toc15400 \h </w:instrText>
        </w:r>
        <w:r>
          <w:fldChar w:fldCharType="separate"/>
        </w:r>
        <w:r>
          <w:t>10</w:t>
        </w:r>
        <w:r>
          <w:fldChar w:fldCharType="end"/>
        </w:r>
      </w:hyperlink>
    </w:p>
    <w:p>
      <w:pPr>
        <w:pStyle w:val="TOC1"/>
        <w:tabs>
          <w:tab w:val="right" w:leader="dot" w:pos="8306"/>
        </w:tabs>
      </w:pPr>
      <w:hyperlink w:anchor="_Toc14348" w:history="1">
        <w:r>
          <w:rPr>
            <w:rFonts w:ascii="仿宋" w:eastAsia="仿宋" w:hAnsi="仿宋" w:cs="仿宋" w:hint="eastAsia"/>
            <w:lang w:eastAsia="zh-CN"/>
          </w:rPr>
          <w:t>五、GPPS项目绩效评估</w:t>
        </w:r>
        <w:r>
          <w:tab/>
        </w:r>
        <w:r>
          <w:fldChar w:fldCharType="begin"/>
        </w:r>
        <w:r>
          <w:instrText xml:space="preserve"> PAGEREF _Toc14348 \h </w:instrText>
        </w:r>
        <w:r>
          <w:fldChar w:fldCharType="separate"/>
        </w:r>
        <w:r>
          <w:t>11</w:t>
        </w:r>
        <w:r>
          <w:fldChar w:fldCharType="end"/>
        </w:r>
      </w:hyperlink>
    </w:p>
    <w:p>
      <w:pPr>
        <w:pStyle w:val="TOC2"/>
        <w:tabs>
          <w:tab w:val="right" w:leader="dot" w:pos="8306"/>
        </w:tabs>
      </w:pPr>
      <w:hyperlink w:anchor="_Toc11287" w:history="1">
        <w:r>
          <w:rPr>
            <w:rFonts w:ascii="仿宋" w:eastAsia="仿宋" w:hAnsi="仿宋" w:cs="仿宋" w:hint="eastAsia"/>
            <w:lang w:eastAsia="zh-CN"/>
          </w:rPr>
          <w:t>(一)、绩效评估指标</w:t>
        </w:r>
        <w:r>
          <w:tab/>
        </w:r>
        <w:r>
          <w:fldChar w:fldCharType="begin"/>
        </w:r>
        <w:r>
          <w:instrText xml:space="preserve"> PAGEREF _Toc11287 \h </w:instrText>
        </w:r>
        <w:r>
          <w:fldChar w:fldCharType="separate"/>
        </w:r>
        <w:r>
          <w:t>11</w:t>
        </w:r>
        <w:r>
          <w:fldChar w:fldCharType="end"/>
        </w:r>
      </w:hyperlink>
    </w:p>
    <w:p>
      <w:pPr>
        <w:pStyle w:val="TOC2"/>
        <w:tabs>
          <w:tab w:val="right" w:leader="dot" w:pos="8306"/>
        </w:tabs>
      </w:pPr>
      <w:hyperlink w:anchor="_Toc6146" w:history="1">
        <w:r>
          <w:rPr>
            <w:rFonts w:ascii="仿宋" w:eastAsia="仿宋" w:hAnsi="仿宋" w:cs="仿宋" w:hint="eastAsia"/>
            <w:lang w:eastAsia="zh-CN"/>
          </w:rPr>
          <w:t>(二)、绩效评估方法</w:t>
        </w:r>
        <w:r>
          <w:tab/>
        </w:r>
        <w:r>
          <w:fldChar w:fldCharType="begin"/>
        </w:r>
        <w:r>
          <w:instrText xml:space="preserve"> PAGEREF _Toc6146 \h </w:instrText>
        </w:r>
        <w:r>
          <w:fldChar w:fldCharType="separate"/>
        </w:r>
        <w:r>
          <w:t>12</w:t>
        </w:r>
        <w:r>
          <w:fldChar w:fldCharType="end"/>
        </w:r>
      </w:hyperlink>
    </w:p>
    <w:p>
      <w:pPr>
        <w:pStyle w:val="TOC2"/>
        <w:tabs>
          <w:tab w:val="right" w:leader="dot" w:pos="8306"/>
        </w:tabs>
      </w:pPr>
      <w:hyperlink w:anchor="_Toc16007" w:history="1">
        <w:r>
          <w:rPr>
            <w:rFonts w:ascii="仿宋" w:eastAsia="仿宋" w:hAnsi="仿宋" w:cs="仿宋" w:hint="eastAsia"/>
            <w:lang w:eastAsia="zh-CN"/>
          </w:rPr>
          <w:t>(三)、绩效评估周期</w:t>
        </w:r>
        <w:r>
          <w:tab/>
        </w:r>
        <w:r>
          <w:fldChar w:fldCharType="begin"/>
        </w:r>
        <w:r>
          <w:instrText xml:space="preserve"> PAGEREF _Toc16007 \h </w:instrText>
        </w:r>
        <w:r>
          <w:fldChar w:fldCharType="separate"/>
        </w:r>
        <w:r>
          <w:t>13</w:t>
        </w:r>
        <w:r>
          <w:fldChar w:fldCharType="end"/>
        </w:r>
      </w:hyperlink>
    </w:p>
    <w:p>
      <w:pPr>
        <w:pStyle w:val="TOC1"/>
        <w:tabs>
          <w:tab w:val="right" w:leader="dot" w:pos="8306"/>
        </w:tabs>
      </w:pPr>
      <w:hyperlink w:anchor="_Toc1237" w:history="1">
        <w:r>
          <w:rPr>
            <w:rFonts w:ascii="仿宋" w:eastAsia="仿宋" w:hAnsi="仿宋" w:cs="仿宋" w:hint="eastAsia"/>
            <w:lang w:eastAsia="zh-CN"/>
          </w:rPr>
          <w:t>六、工艺说明</w:t>
        </w:r>
        <w:r>
          <w:tab/>
        </w:r>
        <w:r>
          <w:fldChar w:fldCharType="begin"/>
        </w:r>
        <w:r>
          <w:instrText xml:space="preserve"> PAGEREF _Toc1237 \h </w:instrText>
        </w:r>
        <w:r>
          <w:fldChar w:fldCharType="separate"/>
        </w:r>
        <w:r>
          <w:t>14</w:t>
        </w:r>
        <w:r>
          <w:fldChar w:fldCharType="end"/>
        </w:r>
      </w:hyperlink>
    </w:p>
    <w:p>
      <w:pPr>
        <w:pStyle w:val="TOC2"/>
        <w:tabs>
          <w:tab w:val="right" w:leader="dot" w:pos="8306"/>
        </w:tabs>
      </w:pPr>
      <w:hyperlink w:anchor="_Toc23110" w:history="1">
        <w:r>
          <w:rPr>
            <w:rFonts w:ascii="仿宋" w:eastAsia="仿宋" w:hAnsi="仿宋" w:cs="仿宋" w:hint="eastAsia"/>
            <w:lang w:eastAsia="zh-CN"/>
          </w:rPr>
          <w:t>(一)、技术管理特点</w:t>
        </w:r>
        <w:r>
          <w:tab/>
        </w:r>
        <w:r>
          <w:fldChar w:fldCharType="begin"/>
        </w:r>
        <w:r>
          <w:instrText xml:space="preserve"> PAGEREF _Toc23110 \h </w:instrText>
        </w:r>
        <w:r>
          <w:fldChar w:fldCharType="separate"/>
        </w:r>
        <w:r>
          <w:t>14</w:t>
        </w:r>
        <w:r>
          <w:fldChar w:fldCharType="end"/>
        </w:r>
      </w:hyperlink>
    </w:p>
    <w:p>
      <w:pPr>
        <w:pStyle w:val="TOC2"/>
        <w:tabs>
          <w:tab w:val="right" w:leader="dot" w:pos="8306"/>
        </w:tabs>
      </w:pPr>
      <w:hyperlink w:anchor="_Toc7959" w:history="1">
        <w:r>
          <w:rPr>
            <w:rFonts w:ascii="仿宋" w:eastAsia="仿宋" w:hAnsi="仿宋" w:cs="仿宋" w:hint="eastAsia"/>
            <w:lang w:eastAsia="zh-CN"/>
          </w:rPr>
          <w:t>(二)、GPPS项目工艺技术设计方案</w:t>
        </w:r>
        <w:r>
          <w:tab/>
        </w:r>
        <w:r>
          <w:fldChar w:fldCharType="begin"/>
        </w:r>
        <w:r>
          <w:instrText xml:space="preserve"> PAGEREF _Toc7959 \h </w:instrText>
        </w:r>
        <w:r>
          <w:fldChar w:fldCharType="separate"/>
        </w:r>
        <w:r>
          <w:t>15</w:t>
        </w:r>
        <w:r>
          <w:fldChar w:fldCharType="end"/>
        </w:r>
      </w:hyperlink>
    </w:p>
    <w:p>
      <w:pPr>
        <w:pStyle w:val="TOC2"/>
        <w:tabs>
          <w:tab w:val="right" w:leader="dot" w:pos="8306"/>
        </w:tabs>
      </w:pPr>
      <w:hyperlink w:anchor="_Toc1706" w:history="1">
        <w:r>
          <w:rPr>
            <w:rFonts w:ascii="仿宋" w:eastAsia="仿宋" w:hAnsi="仿宋" w:cs="仿宋" w:hint="eastAsia"/>
            <w:lang w:eastAsia="zh-CN"/>
          </w:rPr>
          <w:t>(三)、设备选型方案</w:t>
        </w:r>
        <w:r>
          <w:tab/>
        </w:r>
        <w:r>
          <w:fldChar w:fldCharType="begin"/>
        </w:r>
        <w:r>
          <w:instrText xml:space="preserve"> PAGEREF _Toc1706 \h </w:instrText>
        </w:r>
        <w:r>
          <w:fldChar w:fldCharType="separate"/>
        </w:r>
        <w:r>
          <w:t>17</w:t>
        </w:r>
        <w:r>
          <w:fldChar w:fldCharType="end"/>
        </w:r>
      </w:hyperlink>
    </w:p>
    <w:p>
      <w:pPr>
        <w:pStyle w:val="TOC1"/>
        <w:tabs>
          <w:tab w:val="right" w:leader="dot" w:pos="8306"/>
        </w:tabs>
      </w:pPr>
      <w:hyperlink w:anchor="_Toc23944" w:history="1">
        <w:r>
          <w:rPr>
            <w:rFonts w:ascii="仿宋" w:eastAsia="仿宋" w:hAnsi="仿宋" w:cs="仿宋" w:hint="eastAsia"/>
            <w:lang w:eastAsia="zh-CN"/>
          </w:rPr>
          <w:t>七、GPPS项目计划安排</w:t>
        </w:r>
        <w:r>
          <w:tab/>
        </w:r>
        <w:r>
          <w:fldChar w:fldCharType="begin"/>
        </w:r>
        <w:r>
          <w:instrText xml:space="preserve"> PAGEREF _Toc23944 \h </w:instrText>
        </w:r>
        <w:r>
          <w:fldChar w:fldCharType="separate"/>
        </w:r>
        <w:r>
          <w:t>18</w:t>
        </w:r>
        <w:r>
          <w:fldChar w:fldCharType="end"/>
        </w:r>
      </w:hyperlink>
    </w:p>
    <w:p>
      <w:pPr>
        <w:pStyle w:val="TOC2"/>
        <w:tabs>
          <w:tab w:val="right" w:leader="dot" w:pos="8306"/>
        </w:tabs>
      </w:pPr>
      <w:hyperlink w:anchor="_Toc24856" w:history="1">
        <w:r>
          <w:rPr>
            <w:rFonts w:ascii="仿宋" w:eastAsia="仿宋" w:hAnsi="仿宋" w:cs="仿宋" w:hint="eastAsia"/>
            <w:lang w:eastAsia="zh-CN"/>
          </w:rPr>
          <w:t>(一)、建设周期</w:t>
        </w:r>
        <w:r>
          <w:tab/>
        </w:r>
        <w:r>
          <w:fldChar w:fldCharType="begin"/>
        </w:r>
        <w:r>
          <w:instrText xml:space="preserve"> PAGEREF _Toc24856 \h </w:instrText>
        </w:r>
        <w:r>
          <w:fldChar w:fldCharType="separate"/>
        </w:r>
        <w:r>
          <w:t>18</w:t>
        </w:r>
        <w:r>
          <w:fldChar w:fldCharType="end"/>
        </w:r>
      </w:hyperlink>
    </w:p>
    <w:p>
      <w:pPr>
        <w:pStyle w:val="TOC2"/>
        <w:tabs>
          <w:tab w:val="right" w:leader="dot" w:pos="8306"/>
        </w:tabs>
      </w:pPr>
      <w:hyperlink w:anchor="_Toc27421" w:history="1">
        <w:r>
          <w:rPr>
            <w:rFonts w:ascii="仿宋" w:eastAsia="仿宋" w:hAnsi="仿宋" w:cs="仿宋" w:hint="eastAsia"/>
            <w:lang w:eastAsia="zh-CN"/>
          </w:rPr>
          <w:t>(二)、建设进度</w:t>
        </w:r>
        <w:r>
          <w:tab/>
        </w:r>
        <w:r>
          <w:fldChar w:fldCharType="begin"/>
        </w:r>
        <w:r>
          <w:instrText xml:space="preserve"> PAGEREF _Toc27421 \h </w:instrText>
        </w:r>
        <w:r>
          <w:fldChar w:fldCharType="separate"/>
        </w:r>
        <w:r>
          <w:t>19</w:t>
        </w:r>
        <w:r>
          <w:fldChar w:fldCharType="end"/>
        </w:r>
      </w:hyperlink>
    </w:p>
    <w:p>
      <w:pPr>
        <w:pStyle w:val="TOC2"/>
        <w:tabs>
          <w:tab w:val="right" w:leader="dot" w:pos="8306"/>
        </w:tabs>
      </w:pPr>
      <w:hyperlink w:anchor="_Toc18276" w:history="1">
        <w:r>
          <w:rPr>
            <w:rFonts w:ascii="仿宋" w:eastAsia="仿宋" w:hAnsi="仿宋" w:cs="仿宋" w:hint="eastAsia"/>
            <w:lang w:eastAsia="zh-CN"/>
          </w:rPr>
          <w:t>(三)、进度安排注意事项</w:t>
        </w:r>
        <w:r>
          <w:tab/>
        </w:r>
        <w:r>
          <w:fldChar w:fldCharType="begin"/>
        </w:r>
        <w:r>
          <w:instrText xml:space="preserve"> PAGEREF _Toc18276 \h </w:instrText>
        </w:r>
        <w:r>
          <w:fldChar w:fldCharType="separate"/>
        </w:r>
        <w:r>
          <w:t>20</w:t>
        </w:r>
        <w:r>
          <w:fldChar w:fldCharType="end"/>
        </w:r>
      </w:hyperlink>
    </w:p>
    <w:p>
      <w:pPr>
        <w:pStyle w:val="TOC2"/>
        <w:tabs>
          <w:tab w:val="right" w:leader="dot" w:pos="8306"/>
        </w:tabs>
      </w:pPr>
      <w:hyperlink w:anchor="_Toc23101" w:history="1">
        <w:r>
          <w:rPr>
            <w:rFonts w:ascii="仿宋" w:eastAsia="仿宋" w:hAnsi="仿宋" w:cs="仿宋" w:hint="eastAsia"/>
            <w:lang w:eastAsia="zh-CN"/>
          </w:rPr>
          <w:t>(四)、人力资源配置</w:t>
        </w:r>
        <w:r>
          <w:tab/>
        </w:r>
        <w:r>
          <w:fldChar w:fldCharType="begin"/>
        </w:r>
        <w:r>
          <w:instrText xml:space="preserve"> PAGEREF _Toc23101 \h </w:instrText>
        </w:r>
        <w:r>
          <w:fldChar w:fldCharType="separate"/>
        </w:r>
        <w:r>
          <w:t>21</w:t>
        </w:r>
        <w:r>
          <w:fldChar w:fldCharType="end"/>
        </w:r>
      </w:hyperlink>
    </w:p>
    <w:p>
      <w:pPr>
        <w:pStyle w:val="TOC1"/>
        <w:tabs>
          <w:tab w:val="right" w:leader="dot" w:pos="8306"/>
        </w:tabs>
      </w:pPr>
      <w:hyperlink w:anchor="_Toc9880" w:history="1">
        <w:r>
          <w:rPr>
            <w:rFonts w:ascii="仿宋" w:eastAsia="仿宋" w:hAnsi="仿宋" w:cs="仿宋" w:hint="eastAsia"/>
            <w:lang w:eastAsia="zh-CN"/>
          </w:rPr>
          <w:t>八、生产安全保护</w:t>
        </w:r>
        <w:r>
          <w:tab/>
        </w:r>
        <w:r>
          <w:fldChar w:fldCharType="begin"/>
        </w:r>
        <w:r>
          <w:instrText xml:space="preserve"> PAGEREF _Toc9880 \h </w:instrText>
        </w:r>
        <w:r>
          <w:fldChar w:fldCharType="separate"/>
        </w:r>
        <w:r>
          <w:t>22</w:t>
        </w:r>
        <w:r>
          <w:fldChar w:fldCharType="end"/>
        </w:r>
      </w:hyperlink>
    </w:p>
    <w:p>
      <w:pPr>
        <w:pStyle w:val="TOC2"/>
        <w:tabs>
          <w:tab w:val="right" w:leader="dot" w:pos="8306"/>
        </w:tabs>
      </w:pPr>
      <w:hyperlink w:anchor="_Toc32517" w:history="1">
        <w:r>
          <w:rPr>
            <w:rFonts w:ascii="仿宋" w:eastAsia="仿宋" w:hAnsi="仿宋" w:cs="仿宋" w:hint="eastAsia"/>
            <w:lang w:eastAsia="zh-CN"/>
          </w:rPr>
          <w:t>(一)、消防安全</w:t>
        </w:r>
        <w:r>
          <w:tab/>
        </w:r>
        <w:r>
          <w:fldChar w:fldCharType="begin"/>
        </w:r>
        <w:r>
          <w:instrText xml:space="preserve"> PAGEREF _Toc32517 \h </w:instrText>
        </w:r>
        <w:r>
          <w:fldChar w:fldCharType="separate"/>
        </w:r>
        <w:r>
          <w:t>22</w:t>
        </w:r>
        <w:r>
          <w:fldChar w:fldCharType="end"/>
        </w:r>
      </w:hyperlink>
    </w:p>
    <w:p>
      <w:pPr>
        <w:pStyle w:val="TOC2"/>
        <w:tabs>
          <w:tab w:val="right" w:leader="dot" w:pos="8306"/>
        </w:tabs>
      </w:pPr>
      <w:hyperlink w:anchor="_Toc6318" w:history="1">
        <w:r>
          <w:rPr>
            <w:rFonts w:ascii="仿宋" w:eastAsia="仿宋" w:hAnsi="仿宋" w:cs="仿宋" w:hint="eastAsia"/>
            <w:lang w:eastAsia="zh-CN"/>
          </w:rPr>
          <w:t>(二)、防火防爆总图布置措施</w:t>
        </w:r>
        <w:r>
          <w:tab/>
        </w:r>
        <w:r>
          <w:fldChar w:fldCharType="begin"/>
        </w:r>
        <w:r>
          <w:instrText xml:space="preserve"> PAGEREF _Toc6318 \h </w:instrText>
        </w:r>
        <w:r>
          <w:fldChar w:fldCharType="separate"/>
        </w:r>
        <w:r>
          <w:t>23</w:t>
        </w:r>
        <w:r>
          <w:fldChar w:fldCharType="end"/>
        </w:r>
      </w:hyperlink>
    </w:p>
    <w:p>
      <w:pPr>
        <w:pStyle w:val="TOC2"/>
        <w:tabs>
          <w:tab w:val="right" w:leader="dot" w:pos="8306"/>
        </w:tabs>
      </w:pPr>
      <w:hyperlink w:anchor="_Toc4243" w:history="1">
        <w:r>
          <w:rPr>
            <w:rFonts w:ascii="仿宋" w:eastAsia="仿宋" w:hAnsi="仿宋" w:cs="仿宋" w:hint="eastAsia"/>
            <w:lang w:eastAsia="zh-CN"/>
          </w:rPr>
          <w:t>(三)、自然灾害防范措施</w:t>
        </w:r>
        <w:r>
          <w:tab/>
        </w:r>
        <w:r>
          <w:fldChar w:fldCharType="begin"/>
        </w:r>
        <w:r>
          <w:instrText xml:space="preserve"> PAGEREF _Toc4243 \h </w:instrText>
        </w:r>
        <w:r>
          <w:fldChar w:fldCharType="separate"/>
        </w:r>
        <w:r>
          <w:t>24</w:t>
        </w:r>
        <w:r>
          <w:fldChar w:fldCharType="end"/>
        </w:r>
      </w:hyperlink>
    </w:p>
    <w:p>
      <w:pPr>
        <w:pStyle w:val="TOC2"/>
        <w:tabs>
          <w:tab w:val="right" w:leader="dot" w:pos="8306"/>
        </w:tabs>
      </w:pPr>
      <w:hyperlink w:anchor="_Toc4402" w:history="1">
        <w:r>
          <w:rPr>
            <w:rFonts w:ascii="仿宋" w:eastAsia="仿宋" w:hAnsi="仿宋" w:cs="仿宋" w:hint="eastAsia"/>
            <w:lang w:eastAsia="zh-CN"/>
          </w:rPr>
          <w:t>(四)、安全色及安全标志使用要求</w:t>
        </w:r>
        <w:r>
          <w:tab/>
        </w:r>
        <w:r>
          <w:fldChar w:fldCharType="begin"/>
        </w:r>
        <w:r>
          <w:instrText xml:space="preserve"> PAGEREF _Toc4402 \h </w:instrText>
        </w:r>
        <w:r>
          <w:fldChar w:fldCharType="separate"/>
        </w:r>
        <w:r>
          <w:t>25</w:t>
        </w:r>
        <w:r>
          <w:fldChar w:fldCharType="end"/>
        </w:r>
      </w:hyperlink>
    </w:p>
    <w:p>
      <w:pPr>
        <w:pStyle w:val="TOC2"/>
        <w:tabs>
          <w:tab w:val="right" w:leader="dot" w:pos="8306"/>
        </w:tabs>
      </w:pPr>
      <w:hyperlink w:anchor="_Toc29086" w:history="1">
        <w:r>
          <w:rPr>
            <w:rFonts w:ascii="仿宋" w:eastAsia="仿宋" w:hAnsi="仿宋" w:cs="仿宋" w:hint="eastAsia"/>
            <w:lang w:eastAsia="zh-CN"/>
          </w:rPr>
          <w:t>(五)、防尘防毒措施</w:t>
        </w:r>
        <w:r>
          <w:tab/>
        </w:r>
        <w:r>
          <w:fldChar w:fldCharType="begin"/>
        </w:r>
        <w:r>
          <w:instrText xml:space="preserve"> PAGEREF _Toc29086 \h </w:instrText>
        </w:r>
        <w:r>
          <w:fldChar w:fldCharType="separate"/>
        </w:r>
        <w:r>
          <w:t>26</w:t>
        </w:r>
        <w:r>
          <w:fldChar w:fldCharType="end"/>
        </w:r>
      </w:hyperlink>
    </w:p>
    <w:p>
      <w:pPr>
        <w:pStyle w:val="TOC2"/>
        <w:tabs>
          <w:tab w:val="right" w:leader="dot" w:pos="8306"/>
        </w:tabs>
      </w:pPr>
      <w:hyperlink w:anchor="_Toc6127" w:history="1">
        <w:r>
          <w:rPr>
            <w:rFonts w:ascii="仿宋" w:eastAsia="仿宋" w:hAnsi="仿宋" w:cs="仿宋" w:hint="eastAsia"/>
            <w:lang w:eastAsia="zh-CN"/>
          </w:rPr>
          <w:t>(六)、防静电、触电防护及防雷措施</w:t>
        </w:r>
        <w:r>
          <w:tab/>
        </w:r>
        <w:r>
          <w:fldChar w:fldCharType="begin"/>
        </w:r>
        <w:r>
          <w:instrText xml:space="preserve"> PAGEREF _Toc6127 \h </w:instrText>
        </w:r>
        <w:r>
          <w:fldChar w:fldCharType="separate"/>
        </w:r>
        <w:r>
          <w:t>27</w:t>
        </w:r>
        <w:r>
          <w:fldChar w:fldCharType="end"/>
        </w:r>
      </w:hyperlink>
    </w:p>
    <w:p>
      <w:pPr>
        <w:pStyle w:val="TOC2"/>
        <w:tabs>
          <w:tab w:val="right" w:leader="dot" w:pos="8306"/>
        </w:tabs>
      </w:pPr>
      <w:hyperlink w:anchor="_Toc17132" w:history="1">
        <w:r>
          <w:rPr>
            <w:rFonts w:ascii="仿宋" w:eastAsia="仿宋" w:hAnsi="仿宋" w:cs="仿宋" w:hint="eastAsia"/>
            <w:lang w:eastAsia="zh-CN"/>
          </w:rPr>
          <w:t>(七)、机械设备安全保障措施</w:t>
        </w:r>
        <w:r>
          <w:tab/>
        </w:r>
        <w:r>
          <w:fldChar w:fldCharType="begin"/>
        </w:r>
        <w:r>
          <w:instrText xml:space="preserve"> PAGEREF _Toc17132 \h </w:instrText>
        </w:r>
        <w:r>
          <w:fldChar w:fldCharType="separate"/>
        </w:r>
        <w:r>
          <w:t>28</w:t>
        </w:r>
        <w:r>
          <w:fldChar w:fldCharType="end"/>
        </w:r>
      </w:hyperlink>
    </w:p>
    <w:p>
      <w:pPr>
        <w:pStyle w:val="TOC1"/>
        <w:tabs>
          <w:tab w:val="right" w:leader="dot" w:pos="8306"/>
        </w:tabs>
      </w:pPr>
      <w:hyperlink w:anchor="_Toc18966" w:history="1">
        <w:r>
          <w:rPr>
            <w:rFonts w:ascii="仿宋" w:eastAsia="仿宋" w:hAnsi="仿宋" w:cs="仿宋" w:hint="eastAsia"/>
            <w:lang w:eastAsia="zh-CN"/>
          </w:rPr>
          <w:t>九、GPPS项目人力资源管理</w:t>
        </w:r>
        <w:r>
          <w:tab/>
        </w:r>
        <w:r>
          <w:fldChar w:fldCharType="begin"/>
        </w:r>
        <w:r>
          <w:instrText xml:space="preserve"> PAGEREF _Toc18966 \h </w:instrText>
        </w:r>
        <w:r>
          <w:fldChar w:fldCharType="separate"/>
        </w:r>
        <w:r>
          <w:t>30</w:t>
        </w:r>
        <w:r>
          <w:fldChar w:fldCharType="end"/>
        </w:r>
      </w:hyperlink>
    </w:p>
    <w:p>
      <w:pPr>
        <w:pStyle w:val="TOC2"/>
        <w:tabs>
          <w:tab w:val="right" w:leader="dot" w:pos="8306"/>
        </w:tabs>
      </w:pPr>
      <w:hyperlink w:anchor="_Toc13927" w:history="1">
        <w:r>
          <w:rPr>
            <w:rFonts w:ascii="仿宋" w:eastAsia="仿宋" w:hAnsi="仿宋" w:cs="仿宋" w:hint="eastAsia"/>
            <w:lang w:eastAsia="zh-CN"/>
          </w:rPr>
          <w:t>(一)、建立健全的预算管理制度</w:t>
        </w:r>
        <w:r>
          <w:tab/>
        </w:r>
        <w:r>
          <w:fldChar w:fldCharType="begin"/>
        </w:r>
        <w:r>
          <w:instrText xml:space="preserve"> PAGEREF _Toc13927 \h </w:instrText>
        </w:r>
        <w:r>
          <w:fldChar w:fldCharType="separate"/>
        </w:r>
        <w:r>
          <w:t>30</w:t>
        </w:r>
        <w:r>
          <w:fldChar w:fldCharType="end"/>
        </w:r>
      </w:hyperlink>
    </w:p>
    <w:p>
      <w:pPr>
        <w:pStyle w:val="TOC2"/>
        <w:tabs>
          <w:tab w:val="right" w:leader="dot" w:pos="8306"/>
        </w:tabs>
      </w:pPr>
      <w:hyperlink w:anchor="_Toc23931" w:history="1">
        <w:r>
          <w:rPr>
            <w:rFonts w:ascii="仿宋" w:eastAsia="仿宋" w:hAnsi="仿宋" w:cs="仿宋" w:hint="eastAsia"/>
            <w:lang w:eastAsia="zh-CN"/>
          </w:rPr>
          <w:t>(二)、加强资金流动监控</w:t>
        </w:r>
        <w:r>
          <w:tab/>
        </w:r>
        <w:r>
          <w:fldChar w:fldCharType="begin"/>
        </w:r>
        <w:r>
          <w:instrText xml:space="preserve"> PAGEREF _Toc23931 \h </w:instrText>
        </w:r>
        <w:r>
          <w:fldChar w:fldCharType="separate"/>
        </w:r>
        <w:r>
          <w:t>31</w:t>
        </w:r>
        <w:r>
          <w:fldChar w:fldCharType="end"/>
        </w:r>
      </w:hyperlink>
    </w:p>
    <w:p>
      <w:pPr>
        <w:pStyle w:val="TOC2"/>
        <w:tabs>
          <w:tab w:val="right" w:leader="dot" w:pos="8306"/>
        </w:tabs>
      </w:pPr>
      <w:hyperlink w:anchor="_Toc4058" w:history="1">
        <w:r>
          <w:rPr>
            <w:rFonts w:ascii="仿宋" w:eastAsia="仿宋" w:hAnsi="仿宋" w:cs="仿宋" w:hint="eastAsia"/>
            <w:lang w:eastAsia="zh-CN"/>
          </w:rPr>
          <w:t>(三)、制定完善的风险控制机制</w:t>
        </w:r>
        <w:r>
          <w:tab/>
        </w:r>
        <w:r>
          <w:fldChar w:fldCharType="begin"/>
        </w:r>
        <w:r>
          <w:instrText xml:space="preserve"> PAGEREF _Toc4058 \h </w:instrText>
        </w:r>
        <w:r>
          <w:fldChar w:fldCharType="separate"/>
        </w:r>
        <w:r>
          <w:t>32</w:t>
        </w:r>
        <w:r>
          <w:fldChar w:fldCharType="end"/>
        </w:r>
      </w:hyperlink>
    </w:p>
    <w:p>
      <w:pPr>
        <w:pStyle w:val="TOC2"/>
        <w:tabs>
          <w:tab w:val="right" w:leader="dot" w:pos="8306"/>
        </w:tabs>
      </w:pPr>
      <w:hyperlink w:anchor="_Toc32477" w:history="1">
        <w:r>
          <w:rPr>
            <w:rFonts w:ascii="仿宋" w:eastAsia="仿宋" w:hAnsi="仿宋" w:cs="仿宋" w:hint="eastAsia"/>
            <w:lang w:eastAsia="zh-CN"/>
          </w:rPr>
          <w:t>(四)、优化成本管理</w:t>
        </w:r>
        <w:r>
          <w:tab/>
        </w:r>
        <w:r>
          <w:fldChar w:fldCharType="begin"/>
        </w:r>
        <w:r>
          <w:instrText xml:space="preserve"> PAGEREF _Toc32477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86" w:history="1">
        <w:r>
          <w:rPr>
            <w:rFonts w:ascii="仿宋" w:eastAsia="仿宋" w:hAnsi="仿宋" w:cs="仿宋" w:hint="eastAsia"/>
            <w:lang w:eastAsia="zh-CN"/>
          </w:rPr>
          <w:t>十、GPPS项目环境影响分析</w:t>
        </w:r>
        <w:r>
          <w:tab/>
        </w:r>
        <w:r>
          <w:fldChar w:fldCharType="begin"/>
        </w:r>
        <w:r>
          <w:instrText xml:space="preserve"> PAGEREF _Toc26786 \h </w:instrText>
        </w:r>
        <w:r>
          <w:fldChar w:fldCharType="separate"/>
        </w:r>
        <w:r>
          <w:t>35</w:t>
        </w:r>
        <w:r>
          <w:fldChar w:fldCharType="end"/>
        </w:r>
      </w:hyperlink>
    </w:p>
    <w:p>
      <w:pPr>
        <w:pStyle w:val="TOC2"/>
        <w:tabs>
          <w:tab w:val="right" w:leader="dot" w:pos="8306"/>
        </w:tabs>
      </w:pPr>
      <w:hyperlink w:anchor="_Toc27481" w:history="1">
        <w:r>
          <w:rPr>
            <w:rFonts w:ascii="仿宋" w:eastAsia="仿宋" w:hAnsi="仿宋" w:cs="仿宋" w:hint="eastAsia"/>
            <w:lang w:eastAsia="zh-CN"/>
          </w:rPr>
          <w:t>(一)、建设区域环境质量现状</w:t>
        </w:r>
        <w:r>
          <w:tab/>
        </w:r>
        <w:r>
          <w:fldChar w:fldCharType="begin"/>
        </w:r>
        <w:r>
          <w:instrText xml:space="preserve"> PAGEREF _Toc27481 \h </w:instrText>
        </w:r>
        <w:r>
          <w:fldChar w:fldCharType="separate"/>
        </w:r>
        <w:r>
          <w:t>35</w:t>
        </w:r>
        <w:r>
          <w:fldChar w:fldCharType="end"/>
        </w:r>
      </w:hyperlink>
    </w:p>
    <w:p>
      <w:pPr>
        <w:pStyle w:val="TOC2"/>
        <w:tabs>
          <w:tab w:val="right" w:leader="dot" w:pos="8306"/>
        </w:tabs>
      </w:pPr>
      <w:hyperlink w:anchor="_Toc13780" w:history="1">
        <w:r>
          <w:rPr>
            <w:rFonts w:ascii="仿宋" w:eastAsia="仿宋" w:hAnsi="仿宋" w:cs="仿宋" w:hint="eastAsia"/>
            <w:lang w:eastAsia="zh-CN"/>
          </w:rPr>
          <w:t>(二)、建设期环境保护</w:t>
        </w:r>
        <w:r>
          <w:tab/>
        </w:r>
        <w:r>
          <w:fldChar w:fldCharType="begin"/>
        </w:r>
        <w:r>
          <w:instrText xml:space="preserve"> PAGEREF _Toc13780 \h </w:instrText>
        </w:r>
        <w:r>
          <w:fldChar w:fldCharType="separate"/>
        </w:r>
        <w:r>
          <w:t>36</w:t>
        </w:r>
        <w:r>
          <w:fldChar w:fldCharType="end"/>
        </w:r>
      </w:hyperlink>
    </w:p>
    <w:p>
      <w:pPr>
        <w:pStyle w:val="TOC2"/>
        <w:tabs>
          <w:tab w:val="right" w:leader="dot" w:pos="8306"/>
        </w:tabs>
      </w:pPr>
      <w:hyperlink w:anchor="_Toc26223" w:history="1">
        <w:r>
          <w:rPr>
            <w:rFonts w:ascii="仿宋" w:eastAsia="仿宋" w:hAnsi="仿宋" w:cs="仿宋" w:hint="eastAsia"/>
            <w:lang w:eastAsia="zh-CN"/>
          </w:rPr>
          <w:t>(三)、运营期环境保护</w:t>
        </w:r>
        <w:r>
          <w:tab/>
        </w:r>
        <w:r>
          <w:fldChar w:fldCharType="begin"/>
        </w:r>
        <w:r>
          <w:instrText xml:space="preserve"> PAGEREF _Toc26223 \h </w:instrText>
        </w:r>
        <w:r>
          <w:fldChar w:fldCharType="separate"/>
        </w:r>
        <w:r>
          <w:t>38</w:t>
        </w:r>
        <w:r>
          <w:fldChar w:fldCharType="end"/>
        </w:r>
      </w:hyperlink>
    </w:p>
    <w:p>
      <w:pPr>
        <w:pStyle w:val="TOC2"/>
        <w:tabs>
          <w:tab w:val="right" w:leader="dot" w:pos="8306"/>
        </w:tabs>
      </w:pPr>
      <w:hyperlink w:anchor="_Toc19625" w:history="1">
        <w:r>
          <w:rPr>
            <w:rFonts w:ascii="仿宋" w:eastAsia="仿宋" w:hAnsi="仿宋" w:cs="仿宋" w:hint="eastAsia"/>
            <w:lang w:eastAsia="zh-CN"/>
          </w:rPr>
          <w:t>(四)、GPPS项目建设对区域经济的影响</w:t>
        </w:r>
        <w:r>
          <w:tab/>
        </w:r>
        <w:r>
          <w:fldChar w:fldCharType="begin"/>
        </w:r>
        <w:r>
          <w:instrText xml:space="preserve"> PAGEREF _Toc19625 \h </w:instrText>
        </w:r>
        <w:r>
          <w:fldChar w:fldCharType="separate"/>
        </w:r>
        <w:r>
          <w:t>39</w:t>
        </w:r>
        <w:r>
          <w:fldChar w:fldCharType="end"/>
        </w:r>
      </w:hyperlink>
    </w:p>
    <w:p>
      <w:pPr>
        <w:pStyle w:val="TOC2"/>
        <w:tabs>
          <w:tab w:val="right" w:leader="dot" w:pos="8306"/>
        </w:tabs>
      </w:pPr>
      <w:hyperlink w:anchor="_Toc31049" w:history="1">
        <w:r>
          <w:rPr>
            <w:rFonts w:ascii="仿宋" w:eastAsia="仿宋" w:hAnsi="仿宋" w:cs="仿宋" w:hint="eastAsia"/>
            <w:lang w:eastAsia="zh-CN"/>
          </w:rPr>
          <w:t>(五)、废弃物处理</w:t>
        </w:r>
        <w:r>
          <w:tab/>
        </w:r>
        <w:r>
          <w:fldChar w:fldCharType="begin"/>
        </w:r>
        <w:r>
          <w:instrText xml:space="preserve"> PAGEREF _Toc31049 \h </w:instrText>
        </w:r>
        <w:r>
          <w:fldChar w:fldCharType="separate"/>
        </w:r>
        <w:r>
          <w:t>41</w:t>
        </w:r>
        <w:r>
          <w:fldChar w:fldCharType="end"/>
        </w:r>
      </w:hyperlink>
    </w:p>
    <w:p>
      <w:pPr>
        <w:pStyle w:val="TOC2"/>
        <w:tabs>
          <w:tab w:val="right" w:leader="dot" w:pos="8306"/>
        </w:tabs>
      </w:pPr>
      <w:hyperlink w:anchor="_Toc16174" w:history="1">
        <w:r>
          <w:rPr>
            <w:rFonts w:ascii="仿宋" w:eastAsia="仿宋" w:hAnsi="仿宋" w:cs="仿宋" w:hint="eastAsia"/>
            <w:lang w:eastAsia="zh-CN"/>
          </w:rPr>
          <w:t>(六)、特殊环境影响分析</w:t>
        </w:r>
        <w:r>
          <w:tab/>
        </w:r>
        <w:r>
          <w:fldChar w:fldCharType="begin"/>
        </w:r>
        <w:r>
          <w:instrText xml:space="preserve"> PAGEREF _Toc16174 \h </w:instrText>
        </w:r>
        <w:r>
          <w:fldChar w:fldCharType="separate"/>
        </w:r>
        <w:r>
          <w:t>42</w:t>
        </w:r>
        <w:r>
          <w:fldChar w:fldCharType="end"/>
        </w:r>
      </w:hyperlink>
    </w:p>
    <w:p>
      <w:pPr>
        <w:pStyle w:val="TOC2"/>
        <w:tabs>
          <w:tab w:val="right" w:leader="dot" w:pos="8306"/>
        </w:tabs>
      </w:pPr>
      <w:hyperlink w:anchor="_Toc3364" w:history="1">
        <w:r>
          <w:rPr>
            <w:rFonts w:ascii="仿宋" w:eastAsia="仿宋" w:hAnsi="仿宋" w:cs="仿宋" w:hint="eastAsia"/>
            <w:lang w:eastAsia="zh-CN"/>
          </w:rPr>
          <w:t>(七)、清洁生产</w:t>
        </w:r>
        <w:r>
          <w:tab/>
        </w:r>
        <w:r>
          <w:fldChar w:fldCharType="begin"/>
        </w:r>
        <w:r>
          <w:instrText xml:space="preserve"> PAGEREF _Toc3364 \h </w:instrText>
        </w:r>
        <w:r>
          <w:fldChar w:fldCharType="separate"/>
        </w:r>
        <w:r>
          <w:t>43</w:t>
        </w:r>
        <w:r>
          <w:fldChar w:fldCharType="end"/>
        </w:r>
      </w:hyperlink>
    </w:p>
    <w:p>
      <w:pPr>
        <w:pStyle w:val="TOC2"/>
        <w:tabs>
          <w:tab w:val="right" w:leader="dot" w:pos="8306"/>
        </w:tabs>
      </w:pPr>
      <w:hyperlink w:anchor="_Toc31621" w:history="1">
        <w:r>
          <w:rPr>
            <w:rFonts w:ascii="仿宋" w:eastAsia="仿宋" w:hAnsi="仿宋" w:cs="仿宋" w:hint="eastAsia"/>
            <w:lang w:eastAsia="zh-CN"/>
          </w:rPr>
          <w:t>(八)、环境保护综合评价</w:t>
        </w:r>
        <w:r>
          <w:tab/>
        </w:r>
        <w:r>
          <w:fldChar w:fldCharType="begin"/>
        </w:r>
        <w:r>
          <w:instrText xml:space="preserve"> PAGEREF _Toc31621 \h </w:instrText>
        </w:r>
        <w:r>
          <w:fldChar w:fldCharType="separate"/>
        </w:r>
        <w:r>
          <w:t>44</w:t>
        </w:r>
        <w:r>
          <w:fldChar w:fldCharType="end"/>
        </w:r>
      </w:hyperlink>
    </w:p>
    <w:p>
      <w:pPr>
        <w:pStyle w:val="TOC1"/>
        <w:tabs>
          <w:tab w:val="right" w:leader="dot" w:pos="8306"/>
        </w:tabs>
      </w:pPr>
      <w:hyperlink w:anchor="_Toc16901" w:history="1">
        <w:r>
          <w:rPr>
            <w:rFonts w:ascii="仿宋" w:eastAsia="仿宋" w:hAnsi="仿宋" w:cs="仿宋" w:hint="eastAsia"/>
            <w:lang w:eastAsia="zh-CN"/>
          </w:rPr>
          <w:t>十一、GPPS项目技术管理</w:t>
        </w:r>
        <w:r>
          <w:tab/>
        </w:r>
        <w:r>
          <w:fldChar w:fldCharType="begin"/>
        </w:r>
        <w:r>
          <w:instrText xml:space="preserve"> PAGEREF _Toc16901 \h </w:instrText>
        </w:r>
        <w:r>
          <w:fldChar w:fldCharType="separate"/>
        </w:r>
        <w:r>
          <w:t>45</w:t>
        </w:r>
        <w:r>
          <w:fldChar w:fldCharType="end"/>
        </w:r>
      </w:hyperlink>
    </w:p>
    <w:p>
      <w:pPr>
        <w:pStyle w:val="TOC2"/>
        <w:tabs>
          <w:tab w:val="right" w:leader="dot" w:pos="8306"/>
        </w:tabs>
      </w:pPr>
      <w:hyperlink w:anchor="_Toc10824" w:history="1">
        <w:r>
          <w:rPr>
            <w:rFonts w:ascii="仿宋" w:eastAsia="仿宋" w:hAnsi="仿宋" w:cs="仿宋" w:hint="eastAsia"/>
            <w:lang w:eastAsia="zh-CN"/>
          </w:rPr>
          <w:t>(一)、技术方案选用方向</w:t>
        </w:r>
        <w:r>
          <w:tab/>
        </w:r>
        <w:r>
          <w:fldChar w:fldCharType="begin"/>
        </w:r>
        <w:r>
          <w:instrText xml:space="preserve"> PAGEREF _Toc10824 \h </w:instrText>
        </w:r>
        <w:r>
          <w:fldChar w:fldCharType="separate"/>
        </w:r>
        <w:r>
          <w:t>45</w:t>
        </w:r>
        <w:r>
          <w:fldChar w:fldCharType="end"/>
        </w:r>
      </w:hyperlink>
    </w:p>
    <w:p>
      <w:pPr>
        <w:pStyle w:val="TOC2"/>
        <w:tabs>
          <w:tab w:val="right" w:leader="dot" w:pos="8306"/>
        </w:tabs>
      </w:pPr>
      <w:hyperlink w:anchor="_Toc11305" w:history="1">
        <w:r>
          <w:rPr>
            <w:rFonts w:ascii="仿宋" w:eastAsia="仿宋" w:hAnsi="仿宋" w:cs="仿宋" w:hint="eastAsia"/>
            <w:lang w:eastAsia="zh-CN"/>
          </w:rPr>
          <w:t>(二)、工艺技术方案选用原则</w:t>
        </w:r>
        <w:r>
          <w:tab/>
        </w:r>
        <w:r>
          <w:fldChar w:fldCharType="begin"/>
        </w:r>
        <w:r>
          <w:instrText xml:space="preserve"> PAGEREF _Toc11305 \h </w:instrText>
        </w:r>
        <w:r>
          <w:fldChar w:fldCharType="separate"/>
        </w:r>
        <w:r>
          <w:t>47</w:t>
        </w:r>
        <w:r>
          <w:fldChar w:fldCharType="end"/>
        </w:r>
      </w:hyperlink>
    </w:p>
    <w:p>
      <w:pPr>
        <w:pStyle w:val="TOC2"/>
        <w:tabs>
          <w:tab w:val="right" w:leader="dot" w:pos="8306"/>
        </w:tabs>
      </w:pPr>
      <w:hyperlink w:anchor="_Toc27837" w:history="1">
        <w:r>
          <w:rPr>
            <w:rFonts w:ascii="仿宋" w:eastAsia="仿宋" w:hAnsi="仿宋" w:cs="仿宋" w:hint="eastAsia"/>
            <w:lang w:eastAsia="zh-CN"/>
          </w:rPr>
          <w:t>(三)、工艺技术方案要求</w:t>
        </w:r>
        <w:r>
          <w:tab/>
        </w:r>
        <w:r>
          <w:fldChar w:fldCharType="begin"/>
        </w:r>
        <w:r>
          <w:instrText xml:space="preserve"> PAGEREF _Toc27837 \h </w:instrText>
        </w:r>
        <w:r>
          <w:fldChar w:fldCharType="separate"/>
        </w:r>
        <w:r>
          <w:t>49</w:t>
        </w:r>
        <w:r>
          <w:fldChar w:fldCharType="end"/>
        </w:r>
      </w:hyperlink>
    </w:p>
    <w:p>
      <w:pPr>
        <w:pStyle w:val="TOC1"/>
        <w:tabs>
          <w:tab w:val="right" w:leader="dot" w:pos="8306"/>
        </w:tabs>
      </w:pPr>
      <w:hyperlink w:anchor="_Toc13768" w:history="1">
        <w:r>
          <w:rPr>
            <w:rFonts w:ascii="仿宋" w:eastAsia="仿宋" w:hAnsi="仿宋" w:cs="仿宋" w:hint="eastAsia"/>
            <w:lang w:eastAsia="zh-CN"/>
          </w:rPr>
          <w:t>十二、GPPS项目风险管理</w:t>
        </w:r>
        <w:r>
          <w:tab/>
        </w:r>
        <w:r>
          <w:fldChar w:fldCharType="begin"/>
        </w:r>
        <w:r>
          <w:instrText xml:space="preserve"> PAGEREF _Toc13768 \h </w:instrText>
        </w:r>
        <w:r>
          <w:fldChar w:fldCharType="separate"/>
        </w:r>
        <w:r>
          <w:t>51</w:t>
        </w:r>
        <w:r>
          <w:fldChar w:fldCharType="end"/>
        </w:r>
      </w:hyperlink>
    </w:p>
    <w:p>
      <w:pPr>
        <w:pStyle w:val="TOC2"/>
        <w:tabs>
          <w:tab w:val="right" w:leader="dot" w:pos="8306"/>
        </w:tabs>
      </w:pPr>
      <w:hyperlink w:anchor="_Toc25093" w:history="1">
        <w:r>
          <w:rPr>
            <w:rFonts w:ascii="仿宋" w:eastAsia="仿宋" w:hAnsi="仿宋" w:cs="仿宋" w:hint="eastAsia"/>
            <w:lang w:eastAsia="zh-CN"/>
          </w:rPr>
          <w:t>(一)、风险识别与评估</w:t>
        </w:r>
        <w:r>
          <w:tab/>
        </w:r>
        <w:r>
          <w:fldChar w:fldCharType="begin"/>
        </w:r>
        <w:r>
          <w:instrText xml:space="preserve"> PAGEREF _Toc25093 \h </w:instrText>
        </w:r>
        <w:r>
          <w:fldChar w:fldCharType="separate"/>
        </w:r>
        <w:r>
          <w:t>51</w:t>
        </w:r>
        <w:r>
          <w:fldChar w:fldCharType="end"/>
        </w:r>
      </w:hyperlink>
    </w:p>
    <w:p>
      <w:pPr>
        <w:pStyle w:val="TOC2"/>
        <w:tabs>
          <w:tab w:val="right" w:leader="dot" w:pos="8306"/>
        </w:tabs>
      </w:pPr>
      <w:hyperlink w:anchor="_Toc4134" w:history="1">
        <w:r>
          <w:rPr>
            <w:rFonts w:ascii="仿宋" w:eastAsia="仿宋" w:hAnsi="仿宋" w:cs="仿宋" w:hint="eastAsia"/>
            <w:lang w:eastAsia="zh-CN"/>
          </w:rPr>
          <w:t>(二)、风险应对策略</w:t>
        </w:r>
        <w:r>
          <w:tab/>
        </w:r>
        <w:r>
          <w:fldChar w:fldCharType="begin"/>
        </w:r>
        <w:r>
          <w:instrText xml:space="preserve"> PAGEREF _Toc4134 \h </w:instrText>
        </w:r>
        <w:r>
          <w:fldChar w:fldCharType="separate"/>
        </w:r>
        <w:r>
          <w:t>52</w:t>
        </w:r>
        <w:r>
          <w:fldChar w:fldCharType="end"/>
        </w:r>
      </w:hyperlink>
    </w:p>
    <w:p>
      <w:pPr>
        <w:pStyle w:val="TOC2"/>
        <w:tabs>
          <w:tab w:val="right" w:leader="dot" w:pos="8306"/>
        </w:tabs>
      </w:pPr>
      <w:hyperlink w:anchor="_Toc21100" w:history="1">
        <w:r>
          <w:rPr>
            <w:rFonts w:ascii="仿宋" w:eastAsia="仿宋" w:hAnsi="仿宋" w:cs="仿宋" w:hint="eastAsia"/>
            <w:lang w:eastAsia="zh-CN"/>
          </w:rPr>
          <w:t>(三)、风险监控与控制</w:t>
        </w:r>
        <w:r>
          <w:tab/>
        </w:r>
        <w:r>
          <w:fldChar w:fldCharType="begin"/>
        </w:r>
        <w:r>
          <w:instrText xml:space="preserve"> PAGEREF _Toc21100 \h </w:instrText>
        </w:r>
        <w:r>
          <w:fldChar w:fldCharType="separate"/>
        </w:r>
        <w:r>
          <w:t>54</w:t>
        </w:r>
        <w:r>
          <w:fldChar w:fldCharType="end"/>
        </w:r>
      </w:hyperlink>
    </w:p>
    <w:p>
      <w:pPr>
        <w:pStyle w:val="TOC1"/>
        <w:tabs>
          <w:tab w:val="right" w:leader="dot" w:pos="8306"/>
        </w:tabs>
      </w:pPr>
      <w:hyperlink w:anchor="_Toc13837" w:history="1">
        <w:r>
          <w:rPr>
            <w:rFonts w:ascii="仿宋" w:eastAsia="仿宋" w:hAnsi="仿宋" w:cs="仿宋" w:hint="eastAsia"/>
            <w:lang w:eastAsia="zh-CN"/>
          </w:rPr>
          <w:t>十三、风险识别与分类</w:t>
        </w:r>
        <w:r>
          <w:tab/>
        </w:r>
        <w:r>
          <w:fldChar w:fldCharType="begin"/>
        </w:r>
        <w:r>
          <w:instrText xml:space="preserve"> PAGEREF _Toc13837 \h </w:instrText>
        </w:r>
        <w:r>
          <w:fldChar w:fldCharType="separate"/>
        </w:r>
        <w:r>
          <w:t>55</w:t>
        </w:r>
        <w:r>
          <w:fldChar w:fldCharType="end"/>
        </w:r>
      </w:hyperlink>
    </w:p>
    <w:p>
      <w:pPr>
        <w:pStyle w:val="TOC2"/>
        <w:tabs>
          <w:tab w:val="right" w:leader="dot" w:pos="8306"/>
        </w:tabs>
      </w:pPr>
      <w:hyperlink w:anchor="_Toc6782" w:history="1">
        <w:r>
          <w:rPr>
            <w:rFonts w:ascii="仿宋" w:eastAsia="仿宋" w:hAnsi="仿宋" w:cs="仿宋" w:hint="eastAsia"/>
            <w:lang w:eastAsia="zh-CN"/>
          </w:rPr>
          <w:t>(一)、风险识别</w:t>
        </w:r>
        <w:r>
          <w:tab/>
        </w:r>
        <w:r>
          <w:fldChar w:fldCharType="begin"/>
        </w:r>
        <w:r>
          <w:instrText xml:space="preserve"> PAGEREF _Toc6782 \h </w:instrText>
        </w:r>
        <w:r>
          <w:fldChar w:fldCharType="separate"/>
        </w:r>
        <w:r>
          <w:t>55</w:t>
        </w:r>
        <w:r>
          <w:fldChar w:fldCharType="end"/>
        </w:r>
      </w:hyperlink>
    </w:p>
    <w:p>
      <w:pPr>
        <w:pStyle w:val="TOC2"/>
        <w:tabs>
          <w:tab w:val="right" w:leader="dot" w:pos="8306"/>
        </w:tabs>
      </w:pPr>
      <w:hyperlink w:anchor="_Toc21277" w:history="1">
        <w:r>
          <w:rPr>
            <w:rFonts w:ascii="仿宋" w:eastAsia="仿宋" w:hAnsi="仿宋" w:cs="仿宋" w:hint="eastAsia"/>
            <w:lang w:eastAsia="zh-CN"/>
          </w:rPr>
          <w:t>(二)、风险分类</w:t>
        </w:r>
        <w:r>
          <w:tab/>
        </w:r>
        <w:r>
          <w:fldChar w:fldCharType="begin"/>
        </w:r>
        <w:r>
          <w:instrText xml:space="preserve"> PAGEREF _Toc21277 \h </w:instrText>
        </w:r>
        <w:r>
          <w:fldChar w:fldCharType="separate"/>
        </w:r>
        <w:r>
          <w:t>56</w:t>
        </w:r>
        <w:r>
          <w:fldChar w:fldCharType="end"/>
        </w:r>
      </w:hyperlink>
    </w:p>
    <w:p>
      <w:pPr>
        <w:pStyle w:val="TOC1"/>
        <w:tabs>
          <w:tab w:val="right" w:leader="dot" w:pos="8306"/>
        </w:tabs>
      </w:pPr>
      <w:hyperlink w:anchor="_Toc31638" w:history="1">
        <w:r>
          <w:rPr>
            <w:rFonts w:ascii="仿宋" w:eastAsia="仿宋" w:hAnsi="仿宋" w:cs="仿宋" w:hint="eastAsia"/>
            <w:lang w:eastAsia="zh-CN"/>
          </w:rPr>
          <w:t>十四、GPPS项目工程方案分析</w:t>
        </w:r>
        <w:r>
          <w:tab/>
        </w:r>
        <w:r>
          <w:fldChar w:fldCharType="begin"/>
        </w:r>
        <w:r>
          <w:instrText xml:space="preserve"> PAGEREF _Toc31638 \h </w:instrText>
        </w:r>
        <w:r>
          <w:fldChar w:fldCharType="separate"/>
        </w:r>
        <w:r>
          <w:t>58</w:t>
        </w:r>
        <w:r>
          <w:fldChar w:fldCharType="end"/>
        </w:r>
      </w:hyperlink>
    </w:p>
    <w:p>
      <w:pPr>
        <w:pStyle w:val="TOC2"/>
        <w:tabs>
          <w:tab w:val="right" w:leader="dot" w:pos="8306"/>
        </w:tabs>
      </w:pPr>
      <w:hyperlink w:anchor="_Toc16025" w:history="1">
        <w:r>
          <w:rPr>
            <w:rFonts w:ascii="仿宋" w:eastAsia="仿宋" w:hAnsi="仿宋" w:cs="仿宋" w:hint="eastAsia"/>
            <w:lang w:eastAsia="zh-CN"/>
          </w:rPr>
          <w:t>(一)、建筑工程设计原则</w:t>
        </w:r>
        <w:r>
          <w:tab/>
        </w:r>
        <w:r>
          <w:fldChar w:fldCharType="begin"/>
        </w:r>
        <w:r>
          <w:instrText xml:space="preserve"> PAGEREF _Toc16025 \h </w:instrText>
        </w:r>
        <w:r>
          <w:fldChar w:fldCharType="separate"/>
        </w:r>
        <w:r>
          <w:t>58</w:t>
        </w:r>
        <w:r>
          <w:fldChar w:fldCharType="end"/>
        </w:r>
      </w:hyperlink>
    </w:p>
    <w:p>
      <w:pPr>
        <w:pStyle w:val="TOC2"/>
        <w:tabs>
          <w:tab w:val="right" w:leader="dot" w:pos="8306"/>
        </w:tabs>
      </w:pPr>
      <w:hyperlink w:anchor="_Toc26104" w:history="1">
        <w:r>
          <w:rPr>
            <w:rFonts w:ascii="仿宋" w:eastAsia="仿宋" w:hAnsi="仿宋" w:cs="仿宋" w:hint="eastAsia"/>
            <w:lang w:eastAsia="zh-CN"/>
          </w:rPr>
          <w:t>(二)、土建工程建设指标</w:t>
        </w:r>
        <w:r>
          <w:tab/>
        </w:r>
        <w:r>
          <w:fldChar w:fldCharType="begin"/>
        </w:r>
        <w:r>
          <w:instrText xml:space="preserve"> PAGEREF _Toc26104 \h </w:instrText>
        </w:r>
        <w:r>
          <w:fldChar w:fldCharType="separate"/>
        </w:r>
        <w:r>
          <w:t>61</w:t>
        </w:r>
        <w:r>
          <w:fldChar w:fldCharType="end"/>
        </w:r>
      </w:hyperlink>
    </w:p>
    <w:p>
      <w:pPr>
        <w:pStyle w:val="TOC1"/>
        <w:tabs>
          <w:tab w:val="right" w:leader="dot" w:pos="8306"/>
        </w:tabs>
      </w:pPr>
      <w:hyperlink w:anchor="_Toc28054" w:history="1">
        <w:r>
          <w:rPr>
            <w:rFonts w:ascii="仿宋" w:eastAsia="仿宋" w:hAnsi="仿宋" w:cs="仿宋" w:hint="eastAsia"/>
            <w:lang w:eastAsia="zh-CN"/>
          </w:rPr>
          <w:t>十五、质量管理体系</w:t>
        </w:r>
        <w:r>
          <w:tab/>
        </w:r>
        <w:r>
          <w:fldChar w:fldCharType="begin"/>
        </w:r>
        <w:r>
          <w:instrText xml:space="preserve"> PAGEREF _Toc28054 \h </w:instrText>
        </w:r>
        <w:r>
          <w:fldChar w:fldCharType="separate"/>
        </w:r>
        <w:r>
          <w:t>63</w:t>
        </w:r>
        <w:r>
          <w:fldChar w:fldCharType="end"/>
        </w:r>
      </w:hyperlink>
    </w:p>
    <w:p>
      <w:pPr>
        <w:pStyle w:val="TOC2"/>
        <w:tabs>
          <w:tab w:val="right" w:leader="dot" w:pos="8306"/>
        </w:tabs>
      </w:pPr>
      <w:hyperlink w:anchor="_Toc12476" w:history="1">
        <w:r>
          <w:rPr>
            <w:rFonts w:ascii="仿宋" w:eastAsia="仿宋" w:hAnsi="仿宋" w:cs="仿宋" w:hint="eastAsia"/>
            <w:lang w:eastAsia="zh-CN"/>
          </w:rPr>
          <w:t>(一)、质量目标与方针</w:t>
        </w:r>
        <w:r>
          <w:tab/>
        </w:r>
        <w:r>
          <w:fldChar w:fldCharType="begin"/>
        </w:r>
        <w:r>
          <w:instrText xml:space="preserve"> PAGEREF _Toc12476 \h </w:instrText>
        </w:r>
        <w:r>
          <w:fldChar w:fldCharType="separate"/>
        </w:r>
        <w:r>
          <w:t>63</w:t>
        </w:r>
        <w:r>
          <w:fldChar w:fldCharType="end"/>
        </w:r>
      </w:hyperlink>
    </w:p>
    <w:p>
      <w:pPr>
        <w:pStyle w:val="TOC2"/>
        <w:tabs>
          <w:tab w:val="right" w:leader="dot" w:pos="8306"/>
        </w:tabs>
      </w:pPr>
      <w:hyperlink w:anchor="_Toc8123" w:history="1">
        <w:r>
          <w:rPr>
            <w:rFonts w:ascii="仿宋" w:eastAsia="仿宋" w:hAnsi="仿宋" w:cs="仿宋" w:hint="eastAsia"/>
            <w:lang w:eastAsia="zh-CN"/>
          </w:rPr>
          <w:t>(二)、质量管理责任</w:t>
        </w:r>
        <w:r>
          <w:tab/>
        </w:r>
        <w:r>
          <w:fldChar w:fldCharType="begin"/>
        </w:r>
        <w:r>
          <w:instrText xml:space="preserve"> PAGEREF _Toc8123 \h </w:instrText>
        </w:r>
        <w:r>
          <w:fldChar w:fldCharType="separate"/>
        </w:r>
        <w:r>
          <w:t>64</w:t>
        </w:r>
        <w:r>
          <w:fldChar w:fldCharType="end"/>
        </w:r>
      </w:hyperlink>
    </w:p>
    <w:p>
      <w:pPr>
        <w:pStyle w:val="TOC2"/>
        <w:tabs>
          <w:tab w:val="right" w:leader="dot" w:pos="8306"/>
        </w:tabs>
      </w:pPr>
      <w:hyperlink w:anchor="_Toc5652" w:history="1">
        <w:r>
          <w:rPr>
            <w:rFonts w:ascii="仿宋" w:eastAsia="仿宋" w:hAnsi="仿宋" w:cs="仿宋" w:hint="eastAsia"/>
            <w:lang w:eastAsia="zh-CN"/>
          </w:rPr>
          <w:t>(三)、质量管理体系文件</w:t>
        </w:r>
        <w:r>
          <w:tab/>
        </w:r>
        <w:r>
          <w:fldChar w:fldCharType="begin"/>
        </w:r>
        <w:r>
          <w:instrText xml:space="preserve"> PAGEREF _Toc5652 \h </w:instrText>
        </w:r>
        <w:r>
          <w:fldChar w:fldCharType="separate"/>
        </w:r>
        <w:r>
          <w:t>65</w:t>
        </w:r>
        <w:r>
          <w:fldChar w:fldCharType="end"/>
        </w:r>
      </w:hyperlink>
    </w:p>
    <w:p>
      <w:pPr>
        <w:pStyle w:val="TOC2"/>
        <w:tabs>
          <w:tab w:val="right" w:leader="dot" w:pos="8306"/>
        </w:tabs>
      </w:pPr>
      <w:hyperlink w:anchor="_Toc25337" w:history="1">
        <w:r>
          <w:rPr>
            <w:rFonts w:ascii="仿宋" w:eastAsia="仿宋" w:hAnsi="仿宋" w:cs="仿宋" w:hint="eastAsia"/>
            <w:lang w:eastAsia="zh-CN"/>
          </w:rPr>
          <w:t>(四)、质量培训与教育</w:t>
        </w:r>
        <w:r>
          <w:tab/>
        </w:r>
        <w:r>
          <w:fldChar w:fldCharType="begin"/>
        </w:r>
        <w:r>
          <w:instrText xml:space="preserve"> PAGEREF _Toc25337 \h </w:instrText>
        </w:r>
        <w:r>
          <w:fldChar w:fldCharType="separate"/>
        </w:r>
        <w:r>
          <w:t>67</w:t>
        </w:r>
        <w:r>
          <w:fldChar w:fldCharType="end"/>
        </w:r>
      </w:hyperlink>
    </w:p>
    <w:p>
      <w:pPr>
        <w:pStyle w:val="TOC2"/>
        <w:tabs>
          <w:tab w:val="right" w:leader="dot" w:pos="8306"/>
        </w:tabs>
      </w:pPr>
      <w:hyperlink w:anchor="_Toc16046" w:history="1">
        <w:r>
          <w:rPr>
            <w:rFonts w:ascii="仿宋" w:eastAsia="仿宋" w:hAnsi="仿宋" w:cs="仿宋" w:hint="eastAsia"/>
            <w:lang w:eastAsia="zh-CN"/>
          </w:rPr>
          <w:t>(五)、质量审核与评价</w:t>
        </w:r>
        <w:r>
          <w:tab/>
        </w:r>
        <w:r>
          <w:fldChar w:fldCharType="begin"/>
        </w:r>
        <w:r>
          <w:instrText xml:space="preserve"> PAGEREF _Toc16046 \h </w:instrText>
        </w:r>
        <w:r>
          <w:fldChar w:fldCharType="separate"/>
        </w:r>
        <w:r>
          <w:t>69</w:t>
        </w:r>
        <w:r>
          <w:fldChar w:fldCharType="end"/>
        </w:r>
      </w:hyperlink>
    </w:p>
    <w:p>
      <w:pPr>
        <w:pStyle w:val="TOC2"/>
        <w:tabs>
          <w:tab w:val="right" w:leader="dot" w:pos="8306"/>
        </w:tabs>
      </w:pPr>
      <w:hyperlink w:anchor="_Toc11731" w:history="1">
        <w:r>
          <w:rPr>
            <w:rFonts w:ascii="仿宋" w:eastAsia="仿宋" w:hAnsi="仿宋" w:cs="仿宋" w:hint="eastAsia"/>
            <w:lang w:eastAsia="zh-CN"/>
          </w:rPr>
          <w:t>(六)、不符合与纠正措施</w:t>
        </w:r>
        <w:r>
          <w:tab/>
        </w:r>
        <w:r>
          <w:fldChar w:fldCharType="begin"/>
        </w:r>
        <w:r>
          <w:instrText xml:space="preserve"> PAGEREF _Toc11731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09"/>
      <w:r>
        <w:rPr>
          <w:rFonts w:ascii="仿宋" w:eastAsia="仿宋" w:hAnsi="仿宋" w:cs="仿宋" w:hint="eastAsia"/>
          <w:sz w:val="28"/>
          <w:lang w:eastAsia="zh-CN"/>
        </w:rPr>
        <w:t>一、GPPS项目可持续发展</w:t>
      </w:r>
      <w:bookmarkEnd w:id="2"/>
    </w:p>
    <w:p>
      <w:pPr>
        <w:pStyle w:val="Heading2"/>
        <w:rPr>
          <w:rFonts w:ascii="仿宋" w:eastAsia="仿宋" w:hAnsi="仿宋" w:cs="仿宋" w:hint="eastAsia"/>
          <w:lang w:eastAsia="zh-CN"/>
        </w:rPr>
      </w:pPr>
      <w:bookmarkStart w:id="3" w:name="_Toc97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PS项目中，GPPS项目团队着眼于未来，明确了可持续发展的战略方向。制定的具体可持续发展目标包括降低资源使用、采用环保技术、最大化社会效益等。这一步骤不仅有助于GPPS项目在环保和社会责任方面达到最高标准，也为未来提供了明确的指引，确保GPP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可持续实践的融入GPPS项目管理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GPPS项目管理周期。从GPPS项目规划开始，GPPS项目团队就考虑了环境和社会的因素。在执行阶段，GPPS项目团队积极推动绿色技术的应用，优化资源利用。此外，关注员工的社会责任，通过培训和沟通活动提高员工对可持续发展的认知，使他们能够在日常工作中践行可持续实践。这些举措不仅为GP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9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扎根于GPPS项目的可持续发展理念，我们深信环保与社会责任是GPPS项目成功的关键支柱。在GPPS项目的每一步，我们都致力于通过创新和实践，履行对环境和社会的坚定责任。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团队通过引入先进的环保技术、建立高效的废物处理系统以及推动能源节约措施，积极履行环保责任。定期的环保监测和评估确保GP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不仅致力于自身可持续发展，还注重对社会的回馈。通过支持社区GPPS项目、参与慈善事业、提供培训机会等方式，GPPS项目积极履行社会责任。与当地社区建立积极互动，关注员工的工作与生活平衡，以及员工的身心健康，是GPPS项目在社会责任层面的关键举措。这样的实践不仅增强了GPP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496"/>
      <w:r>
        <w:rPr>
          <w:rFonts w:ascii="仿宋" w:eastAsia="仿宋" w:hAnsi="仿宋" w:cs="仿宋" w:hint="eastAsia"/>
          <w:sz w:val="28"/>
          <w:lang w:eastAsia="zh-CN"/>
        </w:rPr>
        <w:t>二、GPPS项目土建工程</w:t>
      </w:r>
      <w:bookmarkEnd w:id="5"/>
    </w:p>
    <w:p>
      <w:pPr>
        <w:pStyle w:val="Heading2"/>
        <w:rPr>
          <w:rFonts w:ascii="仿宋" w:eastAsia="仿宋" w:hAnsi="仿宋" w:cs="仿宋" w:hint="eastAsia"/>
          <w:lang w:eastAsia="zh-CN"/>
        </w:rPr>
      </w:pPr>
      <w:bookmarkStart w:id="6" w:name="_Toc2520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在GPPS项目的建筑工程设计中，我们将秉承一系列重要的设计原则，以确保GPPS项目建筑在功能、美观、可持续性等方面达到最佳效果。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首要原则是确保建筑的功能性得到最大化的发挥。我们将充分理解GPPS项目的实际需求，合理布局各个功能区域，保证建筑在满足业务需求的同时，提供高效的工作环境。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在建筑设计中，我们将综合考虑建设和运营成本。通过精细的经济效益分析，确保设计方案在高效利用资源的同时，对GPPS项目的长期盈利能力有积极的贡献。</w:t>
      </w:r>
    </w:p>
    <w:p>
      <w:pPr>
        <w:pStyle w:val="Heading2"/>
        <w:ind w:firstLine="560" w:firstLineChars="200"/>
        <w:rPr>
          <w:rFonts w:ascii="仿宋" w:eastAsia="仿宋" w:hAnsi="仿宋" w:cs="仿宋" w:hint="eastAsia"/>
          <w:sz w:val="28"/>
          <w:lang w:eastAsia="zh-CN"/>
        </w:rPr>
      </w:pPr>
      <w:bookmarkStart w:id="7" w:name="_Toc272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PS项目的土建工程设计中，我们将精准设定设计年限，结合GP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GP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57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GP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GP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GP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42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本期工程GPPS项目预计总建筑面积XXX平方米，其中：计容建筑面积XXX平方米，计划建筑工程投资XX万元，占GPPS项目总投资的XX%。</w:t>
      </w:r>
    </w:p>
    <w:p>
      <w:pPr>
        <w:pStyle w:val="Heading1"/>
        <w:ind w:firstLine="560" w:firstLineChars="200"/>
        <w:rPr>
          <w:rFonts w:ascii="仿宋" w:eastAsia="仿宋" w:hAnsi="仿宋" w:cs="仿宋" w:hint="eastAsia"/>
          <w:sz w:val="28"/>
          <w:lang w:eastAsia="zh-CN"/>
        </w:rPr>
      </w:pPr>
      <w:bookmarkStart w:id="10" w:name="_Toc1100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73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GPPS项目的主要产品是XXXX，预计年产值为XXX万元。这一产品在市场中占据着重要的地位，其广泛的应用范围使得该GPPS项目的市场前景非常广阔。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GPPS项目的xxx产品作为重要的原材料之一，将在多个领域发挥关键作用。其在建筑、交通、能源等方面的广泛应用将为整个产业链提供强大的支持，形成产业协同效应。GPPS项目的年产值XXX万XXX万XXX万万元不仅反映了其在市场上的巨大潜力，更预示着它对国民经济的积极贡献。这种关联度高、涉及面广的产业关系，使得该GPPS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295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总征地面积为XXXX平方米，相当于约XX.XX亩，其中净用地面积为XXXX平方米，红线范围内相当于约XX.XX亩。这一用地规模充分考虑了GPPS项目的建设需求，保障了GPPS项目在合适的空间内得以充分发展。GPPS项目规划的总建筑面积为XXXX平方米，其中主体工程建设占XXXX平方米，计容建筑面积达XXXX平方米。预计建筑工程的投资将达到XXXX万元，为GPPS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计划购置的设备共计XXXX台（套），设备购置费用为XXXX万元。这一设备购置计划充分考虑到GPPS项目的生产需求和技术要求，确保了GPPS项目在生产运营中具备先进的技术装备和高效的生产能力。设备的合理配置将为GPPS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GPPS项目计划总投资为XXXX万元，预计年实现营业收入为XXXX万元。这一产能规模的设定旨在确保GPPS项目能够在投资与回报之间取得平衡，实现长期可持续的发展。GPPS项目的总投资充分考虑到各个方面的需求，包括用地建设、设备购置等多个环节，以确保GPPS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068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1317"/>
      <w:r>
        <w:rPr>
          <w:rFonts w:ascii="仿宋" w:eastAsia="仿宋" w:hAnsi="仿宋" w:cs="仿宋" w:hint="eastAsia"/>
          <w:lang w:eastAsia="zh-CN"/>
        </w:rPr>
        <w:t>(一)、GPPS行业分析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GPPS行业一直以来都是市场的关注焦点。行业内的发展趋势、竞争态势以及潜在机会都对GPPS项目的推进产生深远的影响。通过深入研究行业的整体概貌，我们将更好地理解行业的核心特征，为GPP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PS行业，技术一直是推动创新和发展的关键因素。我们将对当前技术趋势进行详尽分析，包括但不限于人工智能、大数据应用、先进制造技术等。这有助于GPP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GPPS项目成功的基础。我们将对主要竞争对手进行深入研究，包括其市场份额、产品特点、市场定位等。通过全面了解竞争对手的优势和劣势，GP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5400"/>
      <w:r>
        <w:rPr>
          <w:rFonts w:ascii="仿宋" w:eastAsia="仿宋" w:hAnsi="仿宋" w:cs="仿宋" w:hint="eastAsia"/>
          <w:sz w:val="28"/>
          <w:lang w:eastAsia="zh-CN"/>
        </w:rPr>
        <w:t>(二)、GPPS市场分析预测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通过对市场规模的深入调研，我们将预测GPPS市场未来的增长趋势。这包括市场的整体规模、各细分领域的发展趋势等。GPPS项目可以根据市场的扩张速度和潜在机会，制定更符合市场需求的发展策略。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了解消费者的需求是市场分析的核心。我们将通过调查研究，深入挖掘目标消费者的需求特点、购买习惯以及对产品和服务的期望。这有助于GPPS项目更好地定位目标市场，提供更符合消费者期待的解决方案。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GPPS项目实施过程中需要充分考虑的因素。我们将对市场风险进行全面评估，包括但不限于政策法规风险、市场竞争风险、技术变革风险等。通过对潜在风险的深入分析，GPPS项目可以制定相应的风险缓解策略，降低不确定性对GPPS项目的影响。</w:t>
      </w:r>
    </w:p>
    <w:p>
      <w:pPr>
        <w:pStyle w:val="Heading1"/>
        <w:ind w:firstLine="560" w:firstLineChars="200"/>
        <w:rPr>
          <w:rFonts w:ascii="仿宋" w:eastAsia="仿宋" w:hAnsi="仿宋" w:cs="仿宋" w:hint="eastAsia"/>
          <w:sz w:val="28"/>
          <w:lang w:eastAsia="zh-CN"/>
        </w:rPr>
      </w:pPr>
      <w:bookmarkStart w:id="16" w:name="_Toc14348"/>
      <w:r>
        <w:rPr>
          <w:rFonts w:ascii="仿宋" w:eastAsia="仿宋" w:hAnsi="仿宋" w:cs="仿宋" w:hint="eastAsia"/>
          <w:sz w:val="28"/>
          <w:lang w:eastAsia="zh-CN"/>
        </w:rPr>
        <w:t>五、GPPS项目绩效评估</w:t>
      </w:r>
      <w:bookmarkEnd w:id="16"/>
    </w:p>
    <w:p>
      <w:pPr>
        <w:pStyle w:val="Heading2"/>
        <w:rPr>
          <w:rFonts w:ascii="仿宋" w:eastAsia="仿宋" w:hAnsi="仿宋" w:cs="仿宋" w:hint="eastAsia"/>
          <w:lang w:eastAsia="zh-CN"/>
        </w:rPr>
      </w:pPr>
      <w:bookmarkStart w:id="17" w:name="_Toc1128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在GPPS项目中，我们设计了一套全面的绩效评估指标，以确保GPPS项目的可控和成功交付。这些指标跨足GPPS项目目标、成本、进度和质量等多个维度，为我们提供了全面洞察GPPS项目的健康状况。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目标达成率是我们关注的首要指标。我们设定了明确的目标，并通过定期监测和评估，迅速发现并应对潜在的目标偏差。这为GP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成本绩效是另一个核心关注点。通过实际成本与预算成本的对比分析，我们深入了解成本差异的原因，及时调整资源分配，保持GPPS项目在经济效益方面的合理水平。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PS项目进度作为关键的绩效指标之一，得到了精心的关注。我们制定了详细的GPPS项目进度计划，并设立了进度符合度指标，确保实际进度与计划进度保持一致。这使我们能够快速发现和解决潜在的进度问题，保持GPP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GPPS项目绩效的不可或缺的一环。我们引入了一系列的质量标准和客户满意度指标，以确保GPPS项目交付的成果在质量上达到或超越预期水平。通过持续监测这些指标，我们努力提升GPPS项目整体质量水平，为GPPS项目的成功交付提供有力保障。通过这些科学且全面的绩效评估，我们能够更好地引导GPPS项目的持续改进，确保GPPS项目目标的顺利达成。</w:t>
      </w:r>
    </w:p>
    <w:p>
      <w:pPr>
        <w:pStyle w:val="Heading2"/>
        <w:ind w:firstLine="560" w:firstLineChars="200"/>
        <w:rPr>
          <w:rFonts w:ascii="仿宋" w:eastAsia="仿宋" w:hAnsi="仿宋" w:cs="仿宋" w:hint="eastAsia"/>
          <w:sz w:val="28"/>
          <w:lang w:eastAsia="zh-CN"/>
        </w:rPr>
      </w:pPr>
      <w:bookmarkStart w:id="18" w:name="_Toc614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绩效评估是GPPS项目中的关键环节，为确保GPPS项目达到预期目标，我们采用了多层次、多维度的绩效评估方法。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从定性角度来看，我们注重GPPS项目的战略目标对齐，确保每个决策和行动都与GPPS项目整体目标保持一致。团队会定期召开战略对齐会议，审视当前工作与GPPS项目战略是否保持一致，以及是否需要调整战略方向。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PS项目进度、质量、成本和风险等方面。这些指标通过数据收集和分析，为GPPS项目管理团队提供了客观的评估依据。例如，我们通过GPP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绩效评估不仅仅停留在GPPS项目内部，还考虑了GPPS项目对外部环境的影响。我们定期进行干系人满意度调查，以了解各利益相关方对GPPS项目的期望和满意度，并及时做出调整。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这种多层次、多角度的绩效评估方法，使得我们能够全面了解GPPS项目的运行状态，及时做出调整，确保GPPS项目在不断变化的环境中保持稳健前行。</w:t>
      </w:r>
    </w:p>
    <w:p>
      <w:pPr>
        <w:pStyle w:val="Heading2"/>
        <w:ind w:firstLine="560" w:firstLineChars="200"/>
        <w:rPr>
          <w:rFonts w:ascii="仿宋" w:eastAsia="仿宋" w:hAnsi="仿宋" w:cs="仿宋" w:hint="eastAsia"/>
          <w:sz w:val="28"/>
          <w:lang w:eastAsia="zh-CN"/>
        </w:rPr>
      </w:pPr>
      <w:bookmarkStart w:id="19" w:name="_Toc1600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为了确保GPPS项目的有效管理和不断优化，我们采用了精心设计的绩效评估周期。这个周期旨在实现灵活、实时和全面的评估，以适应GPPS项目执行中的各种挑战。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PPS项目的不同需求，分为短期、中期和长期。短期评估关注每个迭代或工作周期，以及时发现和解决当前任务中的问题。中期评估涵盖几个迭代，深入了解整体GPPS项目的趋势和性能。长期评估则着眼于整个GPPS项目阶段，确保GP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我们强调实时性的信息反馈，通过采用先进的GPPS项目管理工具和协作平台，团队成员能够随时更新和分享GPPS项目数据。这种实时性的反馈机制使我们能够及时察觉潜在问题，快速调整，保持GPPS项目的稳健运作。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PS项目的决策制定密不可分。每个周期的GPPS项目回顾会议成为集体总结经验、识别问题深层次原因并找到创新解决方案的平台。这种定期的反思与调整机制使GPPS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23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311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GPPS项目的技术管理特点体现在其创新导向。通过引入最先进的技术趋势和解决方案，GPPS项目致力于提升科技含量、提高质量和效率水平。这意味着我们将采用最新的工具和方法，确保GPP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GPPS项目技术管理的显著特征。通过整合不同领域的技术资源，我们实现了跨学科的协同工作。这有助于优化技术架构，提高整体效能。此外，整合性策略还促进了不同技术团队之间的紧密沟通和高效合作，确保GPP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GPPS项目所采用的技术。通过不断优化技术方案，GPP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GPPS项目团队将在GPPS项目初期识别可能的技术风险，并采取相应的预防和应对措施。通过建立健全的风险评估机制，GPPS项目能够在实施过程中及时发现并解决潜在的技术问题，保障GPP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通过这些独特的技术管理特点，我们确信在GPPS项目中，技术将成为GPPS项目成功的有力支持。这一深度剖析揭示了技术管理在GPPS项目实施中的关键作用，为GPPS项目的技术基础奠定了坚实的基础。</w:t>
      </w:r>
    </w:p>
    <w:p>
      <w:pPr>
        <w:pStyle w:val="Heading2"/>
        <w:ind w:firstLine="560" w:firstLineChars="200"/>
        <w:rPr>
          <w:rFonts w:ascii="仿宋" w:eastAsia="仿宋" w:hAnsi="仿宋" w:cs="仿宋" w:hint="eastAsia"/>
          <w:sz w:val="28"/>
          <w:lang w:eastAsia="zh-CN"/>
        </w:rPr>
      </w:pPr>
      <w:bookmarkStart w:id="22" w:name="_Toc7959"/>
      <w:r>
        <w:rPr>
          <w:rFonts w:ascii="仿宋" w:eastAsia="仿宋" w:hAnsi="仿宋" w:cs="仿宋" w:hint="eastAsia"/>
          <w:sz w:val="28"/>
          <w:lang w:eastAsia="zh-CN"/>
        </w:rPr>
        <w:t>(二)、GPPS项目工艺技术设计方案</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GPP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GPPS项目将严格按照相关行业规范要求进行组织。通过有效控制产品质量，GPPS项目将致力于为顾客提供优质的GPPS项目产品和良好的服务。这体现了GPPS项目对于生产活动合规性和质量标准的高度重视，为GPP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GPPS项目注重生态效益和清洁生产原则。GPPS项目建设将紧密结合地方特色经济发展，与社会经济发展规划和区域环境保护规划方案相协调一致。通过与当地区域自然生态系统的结合，GPP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GPPS项目产品具有多样化的客户需求和个性化的特点。因此，GPPS项目产品规格品种多样，且单批生产数量较小。为满足这一特点，GPPS项目承办单位将建设先进的柔性制造生产线。通过广泛应用柔性制造技术，GPP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总体而言，GPPS项目采用的技术具有较高的技术含量和自动化水平，处于国内先进水平。这一技术选用不仅体现了对生产效率、质量和环境友好性的高标准要求，同时为GPPS项目的可持续发展奠定了坚实的基础。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https://d.book118.com/158032104023006033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GPPS项目规划设计纲要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AF68A6"/>
    <w:rsid w:val="51AF68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32104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2024-01-31T21:26:00Z</dcterms:created>
  <dcterms:modified xsi:type="dcterms:W3CDTF">2024-01-31T21:26:23Z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B4FDE28865B340A1A8DAE7E62D7B634B_11</vt:lpwstr>
  </property>
  <property fmtid="{D5CDD505-2E9C-101B-9397-08002B2CF9AE}" pid="3" name="KSOProductBuildVer">
    <vt:lpwstr>2052-12.1.0.16250</vt:lpwstr>
  </property>
</Properties>
</file>