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气体掺混设备项目计划设计方案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43" w:history="1">
        <w:r>
          <w:rPr>
            <w:rFonts w:ascii="仿宋" w:eastAsia="仿宋" w:hAnsi="仿宋" w:cs="仿宋" w:hint="eastAsia"/>
            <w:lang w:eastAsia="zh-CN"/>
          </w:rPr>
          <w:t>概论</w:t>
        </w:r>
        <w:r>
          <w:tab/>
        </w:r>
        <w:r>
          <w:fldChar w:fldCharType="begin"/>
        </w:r>
        <w:r>
          <w:instrText xml:space="preserve"> PAGEREF _Toc19543 \h </w:instrText>
        </w:r>
        <w:r>
          <w:fldChar w:fldCharType="separate"/>
        </w:r>
        <w:r>
          <w:t>3</w:t>
        </w:r>
        <w:r>
          <w:fldChar w:fldCharType="end"/>
        </w:r>
      </w:hyperlink>
    </w:p>
    <w:p>
      <w:pPr>
        <w:pStyle w:val="TOC1"/>
        <w:tabs>
          <w:tab w:val="right" w:leader="dot" w:pos="8306"/>
        </w:tabs>
      </w:pPr>
      <w:hyperlink w:anchor="_Toc17237" w:history="1">
        <w:r>
          <w:rPr>
            <w:rFonts w:ascii="仿宋" w:eastAsia="仿宋" w:hAnsi="仿宋" w:cs="仿宋" w:hint="eastAsia"/>
            <w:lang w:eastAsia="zh-CN"/>
          </w:rPr>
          <w:t>一、气体掺混设备项目可持续发展</w:t>
        </w:r>
        <w:r>
          <w:tab/>
        </w:r>
        <w:r>
          <w:fldChar w:fldCharType="begin"/>
        </w:r>
        <w:r>
          <w:instrText xml:space="preserve"> PAGEREF _Toc17237 \h </w:instrText>
        </w:r>
        <w:r>
          <w:fldChar w:fldCharType="separate"/>
        </w:r>
        <w:r>
          <w:t>3</w:t>
        </w:r>
        <w:r>
          <w:fldChar w:fldCharType="end"/>
        </w:r>
      </w:hyperlink>
    </w:p>
    <w:p>
      <w:pPr>
        <w:pStyle w:val="TOC2"/>
        <w:tabs>
          <w:tab w:val="right" w:leader="dot" w:pos="8306"/>
        </w:tabs>
      </w:pPr>
      <w:hyperlink w:anchor="_Toc16621" w:history="1">
        <w:r>
          <w:rPr>
            <w:rFonts w:ascii="仿宋" w:eastAsia="仿宋" w:hAnsi="仿宋" w:cs="仿宋" w:hint="eastAsia"/>
            <w:lang w:eastAsia="zh-CN"/>
          </w:rPr>
          <w:t>(一)、可持续战略与实践</w:t>
        </w:r>
        <w:r>
          <w:tab/>
        </w:r>
        <w:r>
          <w:fldChar w:fldCharType="begin"/>
        </w:r>
        <w:r>
          <w:instrText xml:space="preserve"> PAGEREF _Toc16621 \h </w:instrText>
        </w:r>
        <w:r>
          <w:fldChar w:fldCharType="separate"/>
        </w:r>
        <w:r>
          <w:t>3</w:t>
        </w:r>
        <w:r>
          <w:fldChar w:fldCharType="end"/>
        </w:r>
      </w:hyperlink>
    </w:p>
    <w:p>
      <w:pPr>
        <w:pStyle w:val="TOC2"/>
        <w:tabs>
          <w:tab w:val="right" w:leader="dot" w:pos="8306"/>
        </w:tabs>
      </w:pPr>
      <w:hyperlink w:anchor="_Toc14045" w:history="1">
        <w:r>
          <w:rPr>
            <w:rFonts w:ascii="仿宋" w:eastAsia="仿宋" w:hAnsi="仿宋" w:cs="仿宋" w:hint="eastAsia"/>
            <w:lang w:eastAsia="zh-CN"/>
          </w:rPr>
          <w:t>(二)、环保与社会责任</w:t>
        </w:r>
        <w:r>
          <w:tab/>
        </w:r>
        <w:r>
          <w:fldChar w:fldCharType="begin"/>
        </w:r>
        <w:r>
          <w:instrText xml:space="preserve"> PAGEREF _Toc14045 \h </w:instrText>
        </w:r>
        <w:r>
          <w:fldChar w:fldCharType="separate"/>
        </w:r>
        <w:r>
          <w:t>4</w:t>
        </w:r>
        <w:r>
          <w:fldChar w:fldCharType="end"/>
        </w:r>
      </w:hyperlink>
    </w:p>
    <w:p>
      <w:pPr>
        <w:pStyle w:val="TOC1"/>
        <w:tabs>
          <w:tab w:val="right" w:leader="dot" w:pos="8306"/>
        </w:tabs>
      </w:pPr>
      <w:hyperlink w:anchor="_Toc1429" w:history="1">
        <w:r>
          <w:rPr>
            <w:rFonts w:ascii="仿宋" w:eastAsia="仿宋" w:hAnsi="仿宋" w:cs="仿宋" w:hint="eastAsia"/>
            <w:lang w:eastAsia="zh-CN"/>
          </w:rPr>
          <w:t>二、气体掺混设备项目选址可行性分析</w:t>
        </w:r>
        <w:r>
          <w:tab/>
        </w:r>
        <w:r>
          <w:fldChar w:fldCharType="begin"/>
        </w:r>
        <w:r>
          <w:instrText xml:space="preserve"> PAGEREF _Toc1429 \h </w:instrText>
        </w:r>
        <w:r>
          <w:fldChar w:fldCharType="separate"/>
        </w:r>
        <w:r>
          <w:t>5</w:t>
        </w:r>
        <w:r>
          <w:fldChar w:fldCharType="end"/>
        </w:r>
      </w:hyperlink>
    </w:p>
    <w:p>
      <w:pPr>
        <w:pStyle w:val="TOC2"/>
        <w:tabs>
          <w:tab w:val="right" w:leader="dot" w:pos="8306"/>
        </w:tabs>
      </w:pPr>
      <w:hyperlink w:anchor="_Toc20929" w:history="1">
        <w:r>
          <w:rPr>
            <w:rFonts w:ascii="仿宋" w:eastAsia="仿宋" w:hAnsi="仿宋" w:cs="仿宋" w:hint="eastAsia"/>
            <w:lang w:eastAsia="zh-CN"/>
          </w:rPr>
          <w:t>(一)、气体掺混设备项目选址</w:t>
        </w:r>
        <w:r>
          <w:tab/>
        </w:r>
        <w:r>
          <w:fldChar w:fldCharType="begin"/>
        </w:r>
        <w:r>
          <w:instrText xml:space="preserve"> PAGEREF _Toc20929 \h </w:instrText>
        </w:r>
        <w:r>
          <w:fldChar w:fldCharType="separate"/>
        </w:r>
        <w:r>
          <w:t>5</w:t>
        </w:r>
        <w:r>
          <w:fldChar w:fldCharType="end"/>
        </w:r>
      </w:hyperlink>
    </w:p>
    <w:p>
      <w:pPr>
        <w:pStyle w:val="TOC2"/>
        <w:tabs>
          <w:tab w:val="right" w:leader="dot" w:pos="8306"/>
        </w:tabs>
      </w:pPr>
      <w:hyperlink w:anchor="_Toc9844" w:history="1">
        <w:r>
          <w:rPr>
            <w:rFonts w:ascii="仿宋" w:eastAsia="仿宋" w:hAnsi="仿宋" w:cs="仿宋" w:hint="eastAsia"/>
            <w:lang w:eastAsia="zh-CN"/>
          </w:rPr>
          <w:t>(二)、用地控制指标</w:t>
        </w:r>
        <w:r>
          <w:tab/>
        </w:r>
        <w:r>
          <w:fldChar w:fldCharType="begin"/>
        </w:r>
        <w:r>
          <w:instrText xml:space="preserve"> PAGEREF _Toc9844 \h </w:instrText>
        </w:r>
        <w:r>
          <w:fldChar w:fldCharType="separate"/>
        </w:r>
        <w:r>
          <w:t>5</w:t>
        </w:r>
        <w:r>
          <w:fldChar w:fldCharType="end"/>
        </w:r>
      </w:hyperlink>
    </w:p>
    <w:p>
      <w:pPr>
        <w:pStyle w:val="TOC2"/>
        <w:tabs>
          <w:tab w:val="right" w:leader="dot" w:pos="8306"/>
        </w:tabs>
      </w:pPr>
      <w:hyperlink w:anchor="_Toc5669" w:history="1">
        <w:r>
          <w:rPr>
            <w:rFonts w:ascii="仿宋" w:eastAsia="仿宋" w:hAnsi="仿宋" w:cs="仿宋" w:hint="eastAsia"/>
            <w:lang w:eastAsia="zh-CN"/>
          </w:rPr>
          <w:t>(三)、节约用地措施</w:t>
        </w:r>
        <w:r>
          <w:tab/>
        </w:r>
        <w:r>
          <w:fldChar w:fldCharType="begin"/>
        </w:r>
        <w:r>
          <w:instrText xml:space="preserve"> PAGEREF _Toc5669 \h </w:instrText>
        </w:r>
        <w:r>
          <w:fldChar w:fldCharType="separate"/>
        </w:r>
        <w:r>
          <w:t>7</w:t>
        </w:r>
        <w:r>
          <w:fldChar w:fldCharType="end"/>
        </w:r>
      </w:hyperlink>
    </w:p>
    <w:p>
      <w:pPr>
        <w:pStyle w:val="TOC2"/>
        <w:tabs>
          <w:tab w:val="right" w:leader="dot" w:pos="8306"/>
        </w:tabs>
      </w:pPr>
      <w:hyperlink w:anchor="_Toc29030" w:history="1">
        <w:r>
          <w:rPr>
            <w:rFonts w:ascii="仿宋" w:eastAsia="仿宋" w:hAnsi="仿宋" w:cs="仿宋" w:hint="eastAsia"/>
            <w:lang w:eastAsia="zh-CN"/>
          </w:rPr>
          <w:t>(四)、总图布置方案</w:t>
        </w:r>
        <w:r>
          <w:tab/>
        </w:r>
        <w:r>
          <w:fldChar w:fldCharType="begin"/>
        </w:r>
        <w:r>
          <w:instrText xml:space="preserve"> PAGEREF _Toc29030 \h </w:instrText>
        </w:r>
        <w:r>
          <w:fldChar w:fldCharType="separate"/>
        </w:r>
        <w:r>
          <w:t>8</w:t>
        </w:r>
        <w:r>
          <w:fldChar w:fldCharType="end"/>
        </w:r>
      </w:hyperlink>
    </w:p>
    <w:p>
      <w:pPr>
        <w:pStyle w:val="TOC2"/>
        <w:tabs>
          <w:tab w:val="right" w:leader="dot" w:pos="8306"/>
        </w:tabs>
      </w:pPr>
      <w:hyperlink w:anchor="_Toc17814" w:history="1">
        <w:r>
          <w:rPr>
            <w:rFonts w:ascii="仿宋" w:eastAsia="仿宋" w:hAnsi="仿宋" w:cs="仿宋" w:hint="eastAsia"/>
            <w:lang w:eastAsia="zh-CN"/>
          </w:rPr>
          <w:t>(五)、选址综合评价</w:t>
        </w:r>
        <w:r>
          <w:tab/>
        </w:r>
        <w:r>
          <w:fldChar w:fldCharType="begin"/>
        </w:r>
        <w:r>
          <w:instrText xml:space="preserve"> PAGEREF _Toc17814 \h </w:instrText>
        </w:r>
        <w:r>
          <w:fldChar w:fldCharType="separate"/>
        </w:r>
        <w:r>
          <w:t>9</w:t>
        </w:r>
        <w:r>
          <w:fldChar w:fldCharType="end"/>
        </w:r>
      </w:hyperlink>
    </w:p>
    <w:p>
      <w:pPr>
        <w:pStyle w:val="TOC1"/>
        <w:tabs>
          <w:tab w:val="right" w:leader="dot" w:pos="8306"/>
        </w:tabs>
      </w:pPr>
      <w:hyperlink w:anchor="_Toc10335" w:history="1">
        <w:r>
          <w:rPr>
            <w:rFonts w:ascii="仿宋" w:eastAsia="仿宋" w:hAnsi="仿宋" w:cs="仿宋" w:hint="eastAsia"/>
            <w:lang w:eastAsia="zh-CN"/>
          </w:rPr>
          <w:t>三、气体掺混设备项目概论</w:t>
        </w:r>
        <w:r>
          <w:tab/>
        </w:r>
        <w:r>
          <w:fldChar w:fldCharType="begin"/>
        </w:r>
        <w:r>
          <w:instrText xml:space="preserve"> PAGEREF _Toc10335 \h </w:instrText>
        </w:r>
        <w:r>
          <w:fldChar w:fldCharType="separate"/>
        </w:r>
        <w:r>
          <w:t>10</w:t>
        </w:r>
        <w:r>
          <w:fldChar w:fldCharType="end"/>
        </w:r>
      </w:hyperlink>
    </w:p>
    <w:p>
      <w:pPr>
        <w:pStyle w:val="TOC2"/>
        <w:tabs>
          <w:tab w:val="right" w:leader="dot" w:pos="8306"/>
        </w:tabs>
      </w:pPr>
      <w:hyperlink w:anchor="_Toc28267" w:history="1">
        <w:r>
          <w:rPr>
            <w:rFonts w:ascii="仿宋" w:eastAsia="仿宋" w:hAnsi="仿宋" w:cs="仿宋" w:hint="eastAsia"/>
            <w:lang w:eastAsia="zh-CN"/>
          </w:rPr>
          <w:t>(一)、气体掺混设备项目概况</w:t>
        </w:r>
        <w:r>
          <w:tab/>
        </w:r>
        <w:r>
          <w:fldChar w:fldCharType="begin"/>
        </w:r>
        <w:r>
          <w:instrText xml:space="preserve"> PAGEREF _Toc28267 \h </w:instrText>
        </w:r>
        <w:r>
          <w:fldChar w:fldCharType="separate"/>
        </w:r>
        <w:r>
          <w:t>10</w:t>
        </w:r>
        <w:r>
          <w:fldChar w:fldCharType="end"/>
        </w:r>
      </w:hyperlink>
    </w:p>
    <w:p>
      <w:pPr>
        <w:pStyle w:val="TOC2"/>
        <w:tabs>
          <w:tab w:val="right" w:leader="dot" w:pos="8306"/>
        </w:tabs>
      </w:pPr>
      <w:hyperlink w:anchor="_Toc27584" w:history="1">
        <w:r>
          <w:rPr>
            <w:rFonts w:ascii="仿宋" w:eastAsia="仿宋" w:hAnsi="仿宋" w:cs="仿宋" w:hint="eastAsia"/>
            <w:lang w:eastAsia="zh-CN"/>
          </w:rPr>
          <w:t>(二)、气体掺混设备项目目标</w:t>
        </w:r>
        <w:r>
          <w:tab/>
        </w:r>
        <w:r>
          <w:fldChar w:fldCharType="begin"/>
        </w:r>
        <w:r>
          <w:instrText xml:space="preserve"> PAGEREF _Toc27584 \h </w:instrText>
        </w:r>
        <w:r>
          <w:fldChar w:fldCharType="separate"/>
        </w:r>
        <w:r>
          <w:t>12</w:t>
        </w:r>
        <w:r>
          <w:fldChar w:fldCharType="end"/>
        </w:r>
      </w:hyperlink>
    </w:p>
    <w:p>
      <w:pPr>
        <w:pStyle w:val="TOC2"/>
        <w:tabs>
          <w:tab w:val="right" w:leader="dot" w:pos="8306"/>
        </w:tabs>
      </w:pPr>
      <w:hyperlink w:anchor="_Toc30016" w:history="1">
        <w:r>
          <w:rPr>
            <w:rFonts w:ascii="仿宋" w:eastAsia="仿宋" w:hAnsi="仿宋" w:cs="仿宋" w:hint="eastAsia"/>
            <w:lang w:eastAsia="zh-CN"/>
          </w:rPr>
          <w:t>(三)、气体掺混设备项目提出的理由</w:t>
        </w:r>
        <w:r>
          <w:tab/>
        </w:r>
        <w:r>
          <w:fldChar w:fldCharType="begin"/>
        </w:r>
        <w:r>
          <w:instrText xml:space="preserve"> PAGEREF _Toc30016 \h </w:instrText>
        </w:r>
        <w:r>
          <w:fldChar w:fldCharType="separate"/>
        </w:r>
        <w:r>
          <w:t>13</w:t>
        </w:r>
        <w:r>
          <w:fldChar w:fldCharType="end"/>
        </w:r>
      </w:hyperlink>
    </w:p>
    <w:p>
      <w:pPr>
        <w:pStyle w:val="TOC2"/>
        <w:tabs>
          <w:tab w:val="right" w:leader="dot" w:pos="8306"/>
        </w:tabs>
      </w:pPr>
      <w:hyperlink w:anchor="_Toc17526" w:history="1">
        <w:r>
          <w:rPr>
            <w:rFonts w:ascii="仿宋" w:eastAsia="仿宋" w:hAnsi="仿宋" w:cs="仿宋" w:hint="eastAsia"/>
            <w:lang w:eastAsia="zh-CN"/>
          </w:rPr>
          <w:t>(四)、气体掺混设备项目意义</w:t>
        </w:r>
        <w:r>
          <w:tab/>
        </w:r>
        <w:r>
          <w:fldChar w:fldCharType="begin"/>
        </w:r>
        <w:r>
          <w:instrText xml:space="preserve"> PAGEREF _Toc17526 \h </w:instrText>
        </w:r>
        <w:r>
          <w:fldChar w:fldCharType="separate"/>
        </w:r>
        <w:r>
          <w:t>15</w:t>
        </w:r>
        <w:r>
          <w:fldChar w:fldCharType="end"/>
        </w:r>
      </w:hyperlink>
    </w:p>
    <w:p>
      <w:pPr>
        <w:pStyle w:val="TOC2"/>
        <w:tabs>
          <w:tab w:val="right" w:leader="dot" w:pos="8306"/>
        </w:tabs>
      </w:pPr>
      <w:hyperlink w:anchor="_Toc805" w:history="1">
        <w:r>
          <w:rPr>
            <w:rFonts w:ascii="仿宋" w:eastAsia="仿宋" w:hAnsi="仿宋" w:cs="仿宋" w:hint="eastAsia"/>
            <w:lang w:eastAsia="zh-CN"/>
          </w:rPr>
          <w:t>(五)、气体掺混设备项目背景</w:t>
        </w:r>
        <w:r>
          <w:tab/>
        </w:r>
        <w:r>
          <w:fldChar w:fldCharType="begin"/>
        </w:r>
        <w:r>
          <w:instrText xml:space="preserve"> PAGEREF _Toc805 \h </w:instrText>
        </w:r>
        <w:r>
          <w:fldChar w:fldCharType="separate"/>
        </w:r>
        <w:r>
          <w:t>16</w:t>
        </w:r>
        <w:r>
          <w:fldChar w:fldCharType="end"/>
        </w:r>
      </w:hyperlink>
    </w:p>
    <w:p>
      <w:pPr>
        <w:pStyle w:val="TOC1"/>
        <w:tabs>
          <w:tab w:val="right" w:leader="dot" w:pos="8306"/>
        </w:tabs>
      </w:pPr>
      <w:hyperlink w:anchor="_Toc13268" w:history="1">
        <w:r>
          <w:rPr>
            <w:rFonts w:ascii="仿宋" w:eastAsia="仿宋" w:hAnsi="仿宋" w:cs="仿宋" w:hint="eastAsia"/>
            <w:lang w:eastAsia="zh-CN"/>
          </w:rPr>
          <w:t>四、市场分析、调研</w:t>
        </w:r>
        <w:r>
          <w:tab/>
        </w:r>
        <w:r>
          <w:fldChar w:fldCharType="begin"/>
        </w:r>
        <w:r>
          <w:instrText xml:space="preserve"> PAGEREF _Toc13268 \h </w:instrText>
        </w:r>
        <w:r>
          <w:fldChar w:fldCharType="separate"/>
        </w:r>
        <w:r>
          <w:t>17</w:t>
        </w:r>
        <w:r>
          <w:fldChar w:fldCharType="end"/>
        </w:r>
      </w:hyperlink>
    </w:p>
    <w:p>
      <w:pPr>
        <w:pStyle w:val="TOC2"/>
        <w:tabs>
          <w:tab w:val="right" w:leader="dot" w:pos="8306"/>
        </w:tabs>
      </w:pPr>
      <w:hyperlink w:anchor="_Toc18046" w:history="1">
        <w:r>
          <w:rPr>
            <w:rFonts w:ascii="仿宋" w:eastAsia="仿宋" w:hAnsi="仿宋" w:cs="仿宋" w:hint="eastAsia"/>
            <w:lang w:eastAsia="zh-CN"/>
          </w:rPr>
          <w:t>(一)、气体掺混设备行业分析</w:t>
        </w:r>
        <w:r>
          <w:tab/>
        </w:r>
        <w:r>
          <w:fldChar w:fldCharType="begin"/>
        </w:r>
        <w:r>
          <w:instrText xml:space="preserve"> PAGEREF _Toc18046 \h </w:instrText>
        </w:r>
        <w:r>
          <w:fldChar w:fldCharType="separate"/>
        </w:r>
        <w:r>
          <w:t>17</w:t>
        </w:r>
        <w:r>
          <w:fldChar w:fldCharType="end"/>
        </w:r>
      </w:hyperlink>
    </w:p>
    <w:p>
      <w:pPr>
        <w:pStyle w:val="TOC2"/>
        <w:tabs>
          <w:tab w:val="right" w:leader="dot" w:pos="8306"/>
        </w:tabs>
      </w:pPr>
      <w:hyperlink w:anchor="_Toc8078" w:history="1">
        <w:r>
          <w:rPr>
            <w:rFonts w:ascii="仿宋" w:eastAsia="仿宋" w:hAnsi="仿宋" w:cs="仿宋" w:hint="eastAsia"/>
            <w:lang w:eastAsia="zh-CN"/>
          </w:rPr>
          <w:t>(二)、气体掺混设备市场分析预测</w:t>
        </w:r>
        <w:r>
          <w:tab/>
        </w:r>
        <w:r>
          <w:fldChar w:fldCharType="begin"/>
        </w:r>
        <w:r>
          <w:instrText xml:space="preserve"> PAGEREF _Toc8078 \h </w:instrText>
        </w:r>
        <w:r>
          <w:fldChar w:fldCharType="separate"/>
        </w:r>
        <w:r>
          <w:t>17</w:t>
        </w:r>
        <w:r>
          <w:fldChar w:fldCharType="end"/>
        </w:r>
      </w:hyperlink>
    </w:p>
    <w:p>
      <w:pPr>
        <w:pStyle w:val="TOC1"/>
        <w:tabs>
          <w:tab w:val="right" w:leader="dot" w:pos="8306"/>
        </w:tabs>
      </w:pPr>
      <w:hyperlink w:anchor="_Toc9124" w:history="1">
        <w:r>
          <w:rPr>
            <w:rFonts w:ascii="仿宋" w:eastAsia="仿宋" w:hAnsi="仿宋" w:cs="仿宋" w:hint="eastAsia"/>
            <w:lang w:eastAsia="zh-CN"/>
          </w:rPr>
          <w:t>五、产品规划分析</w:t>
        </w:r>
        <w:r>
          <w:tab/>
        </w:r>
        <w:r>
          <w:fldChar w:fldCharType="begin"/>
        </w:r>
        <w:r>
          <w:instrText xml:space="preserve"> PAGEREF _Toc9124 \h </w:instrText>
        </w:r>
        <w:r>
          <w:fldChar w:fldCharType="separate"/>
        </w:r>
        <w:r>
          <w:t>18</w:t>
        </w:r>
        <w:r>
          <w:fldChar w:fldCharType="end"/>
        </w:r>
      </w:hyperlink>
    </w:p>
    <w:p>
      <w:pPr>
        <w:pStyle w:val="TOC2"/>
        <w:tabs>
          <w:tab w:val="right" w:leader="dot" w:pos="8306"/>
        </w:tabs>
      </w:pPr>
      <w:hyperlink w:anchor="_Toc25153" w:history="1">
        <w:r>
          <w:rPr>
            <w:rFonts w:ascii="仿宋" w:eastAsia="仿宋" w:hAnsi="仿宋" w:cs="仿宋" w:hint="eastAsia"/>
            <w:lang w:eastAsia="zh-CN"/>
          </w:rPr>
          <w:t>(一)、产品规划</w:t>
        </w:r>
        <w:r>
          <w:tab/>
        </w:r>
        <w:r>
          <w:fldChar w:fldCharType="begin"/>
        </w:r>
        <w:r>
          <w:instrText xml:space="preserve"> PAGEREF _Toc25153 \h </w:instrText>
        </w:r>
        <w:r>
          <w:fldChar w:fldCharType="separate"/>
        </w:r>
        <w:r>
          <w:t>18</w:t>
        </w:r>
        <w:r>
          <w:fldChar w:fldCharType="end"/>
        </w:r>
      </w:hyperlink>
    </w:p>
    <w:p>
      <w:pPr>
        <w:pStyle w:val="TOC2"/>
        <w:tabs>
          <w:tab w:val="right" w:leader="dot" w:pos="8306"/>
        </w:tabs>
      </w:pPr>
      <w:hyperlink w:anchor="_Toc7107" w:history="1">
        <w:r>
          <w:rPr>
            <w:rFonts w:ascii="仿宋" w:eastAsia="仿宋" w:hAnsi="仿宋" w:cs="仿宋" w:hint="eastAsia"/>
            <w:lang w:eastAsia="zh-CN"/>
          </w:rPr>
          <w:t>(二)、建设规模</w:t>
        </w:r>
        <w:r>
          <w:tab/>
        </w:r>
        <w:r>
          <w:fldChar w:fldCharType="begin"/>
        </w:r>
        <w:r>
          <w:instrText xml:space="preserve"> PAGEREF _Toc7107 \h </w:instrText>
        </w:r>
        <w:r>
          <w:fldChar w:fldCharType="separate"/>
        </w:r>
        <w:r>
          <w:t>19</w:t>
        </w:r>
        <w:r>
          <w:fldChar w:fldCharType="end"/>
        </w:r>
      </w:hyperlink>
    </w:p>
    <w:p>
      <w:pPr>
        <w:pStyle w:val="TOC1"/>
        <w:tabs>
          <w:tab w:val="right" w:leader="dot" w:pos="8306"/>
        </w:tabs>
      </w:pPr>
      <w:hyperlink w:anchor="_Toc19806" w:history="1">
        <w:r>
          <w:rPr>
            <w:rFonts w:ascii="仿宋" w:eastAsia="仿宋" w:hAnsi="仿宋" w:cs="仿宋" w:hint="eastAsia"/>
            <w:lang w:eastAsia="zh-CN"/>
          </w:rPr>
          <w:t>六、气体掺混设备项目建设背景及必要性分析</w:t>
        </w:r>
        <w:r>
          <w:tab/>
        </w:r>
        <w:r>
          <w:fldChar w:fldCharType="begin"/>
        </w:r>
        <w:r>
          <w:instrText xml:space="preserve"> PAGEREF _Toc19806 \h </w:instrText>
        </w:r>
        <w:r>
          <w:fldChar w:fldCharType="separate"/>
        </w:r>
        <w:r>
          <w:t>20</w:t>
        </w:r>
        <w:r>
          <w:fldChar w:fldCharType="end"/>
        </w:r>
      </w:hyperlink>
    </w:p>
    <w:p>
      <w:pPr>
        <w:pStyle w:val="TOC2"/>
        <w:tabs>
          <w:tab w:val="right" w:leader="dot" w:pos="8306"/>
        </w:tabs>
      </w:pPr>
      <w:hyperlink w:anchor="_Toc9110" w:history="1">
        <w:r>
          <w:rPr>
            <w:rFonts w:ascii="仿宋" w:eastAsia="仿宋" w:hAnsi="仿宋" w:cs="仿宋" w:hint="eastAsia"/>
            <w:lang w:eastAsia="zh-CN"/>
          </w:rPr>
          <w:t>(一)、气体掺混设备项目背景分析</w:t>
        </w:r>
        <w:r>
          <w:tab/>
        </w:r>
        <w:r>
          <w:fldChar w:fldCharType="begin"/>
        </w:r>
        <w:r>
          <w:instrText xml:space="preserve"> PAGEREF _Toc9110 \h </w:instrText>
        </w:r>
        <w:r>
          <w:fldChar w:fldCharType="separate"/>
        </w:r>
        <w:r>
          <w:t>20</w:t>
        </w:r>
        <w:r>
          <w:fldChar w:fldCharType="end"/>
        </w:r>
      </w:hyperlink>
    </w:p>
    <w:p>
      <w:pPr>
        <w:pStyle w:val="TOC2"/>
        <w:tabs>
          <w:tab w:val="right" w:leader="dot" w:pos="8306"/>
        </w:tabs>
      </w:pPr>
      <w:hyperlink w:anchor="_Toc3975" w:history="1">
        <w:r>
          <w:rPr>
            <w:rFonts w:ascii="仿宋" w:eastAsia="仿宋" w:hAnsi="仿宋" w:cs="仿宋" w:hint="eastAsia"/>
            <w:lang w:eastAsia="zh-CN"/>
          </w:rPr>
          <w:t>(二)、气体掺混设备项目建设必要性分析</w:t>
        </w:r>
        <w:r>
          <w:tab/>
        </w:r>
        <w:r>
          <w:fldChar w:fldCharType="begin"/>
        </w:r>
        <w:r>
          <w:instrText xml:space="preserve"> PAGEREF _Toc3975 \h </w:instrText>
        </w:r>
        <w:r>
          <w:fldChar w:fldCharType="separate"/>
        </w:r>
        <w:r>
          <w:t>22</w:t>
        </w:r>
        <w:r>
          <w:fldChar w:fldCharType="end"/>
        </w:r>
      </w:hyperlink>
    </w:p>
    <w:p>
      <w:pPr>
        <w:pStyle w:val="TOC1"/>
        <w:tabs>
          <w:tab w:val="right" w:leader="dot" w:pos="8306"/>
        </w:tabs>
      </w:pPr>
      <w:hyperlink w:anchor="_Toc12509" w:history="1">
        <w:r>
          <w:rPr>
            <w:rFonts w:ascii="仿宋" w:eastAsia="仿宋" w:hAnsi="仿宋" w:cs="仿宋" w:hint="eastAsia"/>
            <w:lang w:eastAsia="zh-CN"/>
          </w:rPr>
          <w:t>七、气体掺混设备项目创新与研发</w:t>
        </w:r>
        <w:r>
          <w:tab/>
        </w:r>
        <w:r>
          <w:fldChar w:fldCharType="begin"/>
        </w:r>
        <w:r>
          <w:instrText xml:space="preserve"> PAGEREF _Toc12509 \h </w:instrText>
        </w:r>
        <w:r>
          <w:fldChar w:fldCharType="separate"/>
        </w:r>
        <w:r>
          <w:t>23</w:t>
        </w:r>
        <w:r>
          <w:fldChar w:fldCharType="end"/>
        </w:r>
      </w:hyperlink>
    </w:p>
    <w:p>
      <w:pPr>
        <w:pStyle w:val="TOC2"/>
        <w:tabs>
          <w:tab w:val="right" w:leader="dot" w:pos="8306"/>
        </w:tabs>
      </w:pPr>
      <w:hyperlink w:anchor="_Toc19087" w:history="1">
        <w:r>
          <w:rPr>
            <w:rFonts w:ascii="仿宋" w:eastAsia="仿宋" w:hAnsi="仿宋" w:cs="仿宋" w:hint="eastAsia"/>
            <w:lang w:eastAsia="zh-CN"/>
          </w:rPr>
          <w:t>(一)、创新策略与方向</w:t>
        </w:r>
        <w:r>
          <w:tab/>
        </w:r>
        <w:r>
          <w:fldChar w:fldCharType="begin"/>
        </w:r>
        <w:r>
          <w:instrText xml:space="preserve"> PAGEREF _Toc19087 \h </w:instrText>
        </w:r>
        <w:r>
          <w:fldChar w:fldCharType="separate"/>
        </w:r>
        <w:r>
          <w:t>23</w:t>
        </w:r>
        <w:r>
          <w:fldChar w:fldCharType="end"/>
        </w:r>
      </w:hyperlink>
    </w:p>
    <w:p>
      <w:pPr>
        <w:pStyle w:val="TOC2"/>
        <w:tabs>
          <w:tab w:val="right" w:leader="dot" w:pos="8306"/>
        </w:tabs>
      </w:pPr>
      <w:hyperlink w:anchor="_Toc15566" w:history="1">
        <w:r>
          <w:rPr>
            <w:rFonts w:ascii="仿宋" w:eastAsia="仿宋" w:hAnsi="仿宋" w:cs="仿宋" w:hint="eastAsia"/>
            <w:lang w:eastAsia="zh-CN"/>
          </w:rPr>
          <w:t>(二)、研发规划与投入</w:t>
        </w:r>
        <w:r>
          <w:tab/>
        </w:r>
        <w:r>
          <w:fldChar w:fldCharType="begin"/>
        </w:r>
        <w:r>
          <w:instrText xml:space="preserve"> PAGEREF _Toc15566 \h </w:instrText>
        </w:r>
        <w:r>
          <w:fldChar w:fldCharType="separate"/>
        </w:r>
        <w:r>
          <w:t>25</w:t>
        </w:r>
        <w:r>
          <w:fldChar w:fldCharType="end"/>
        </w:r>
      </w:hyperlink>
    </w:p>
    <w:p>
      <w:pPr>
        <w:pStyle w:val="TOC1"/>
        <w:tabs>
          <w:tab w:val="right" w:leader="dot" w:pos="8306"/>
        </w:tabs>
      </w:pPr>
      <w:hyperlink w:anchor="_Toc16062" w:history="1">
        <w:r>
          <w:rPr>
            <w:rFonts w:ascii="仿宋" w:eastAsia="仿宋" w:hAnsi="仿宋" w:cs="仿宋" w:hint="eastAsia"/>
            <w:lang w:eastAsia="zh-CN"/>
          </w:rPr>
          <w:t>八、气体掺混设备项目技术管理</w:t>
        </w:r>
        <w:r>
          <w:tab/>
        </w:r>
        <w:r>
          <w:fldChar w:fldCharType="begin"/>
        </w:r>
        <w:r>
          <w:instrText xml:space="preserve"> PAGEREF _Toc16062 \h </w:instrText>
        </w:r>
        <w:r>
          <w:fldChar w:fldCharType="separate"/>
        </w:r>
        <w:r>
          <w:t>26</w:t>
        </w:r>
        <w:r>
          <w:fldChar w:fldCharType="end"/>
        </w:r>
      </w:hyperlink>
    </w:p>
    <w:p>
      <w:pPr>
        <w:pStyle w:val="TOC2"/>
        <w:tabs>
          <w:tab w:val="right" w:leader="dot" w:pos="8306"/>
        </w:tabs>
      </w:pPr>
      <w:hyperlink w:anchor="_Toc10964" w:history="1">
        <w:r>
          <w:rPr>
            <w:rFonts w:ascii="仿宋" w:eastAsia="仿宋" w:hAnsi="仿宋" w:cs="仿宋" w:hint="eastAsia"/>
            <w:lang w:eastAsia="zh-CN"/>
          </w:rPr>
          <w:t>(一)、技术方案选用方向</w:t>
        </w:r>
        <w:r>
          <w:tab/>
        </w:r>
        <w:r>
          <w:fldChar w:fldCharType="begin"/>
        </w:r>
        <w:r>
          <w:instrText xml:space="preserve"> PAGEREF _Toc10964 \h </w:instrText>
        </w:r>
        <w:r>
          <w:fldChar w:fldCharType="separate"/>
        </w:r>
        <w:r>
          <w:t>26</w:t>
        </w:r>
        <w:r>
          <w:fldChar w:fldCharType="end"/>
        </w:r>
      </w:hyperlink>
    </w:p>
    <w:p>
      <w:pPr>
        <w:pStyle w:val="TOC2"/>
        <w:tabs>
          <w:tab w:val="right" w:leader="dot" w:pos="8306"/>
        </w:tabs>
      </w:pPr>
      <w:hyperlink w:anchor="_Toc23826" w:history="1">
        <w:r>
          <w:rPr>
            <w:rFonts w:ascii="仿宋" w:eastAsia="仿宋" w:hAnsi="仿宋" w:cs="仿宋" w:hint="eastAsia"/>
            <w:lang w:eastAsia="zh-CN"/>
          </w:rPr>
          <w:t>(二)、工艺技术方案选用原则</w:t>
        </w:r>
        <w:r>
          <w:tab/>
        </w:r>
        <w:r>
          <w:fldChar w:fldCharType="begin"/>
        </w:r>
        <w:r>
          <w:instrText xml:space="preserve"> PAGEREF _Toc23826 \h </w:instrText>
        </w:r>
        <w:r>
          <w:fldChar w:fldCharType="separate"/>
        </w:r>
        <w:r>
          <w:t>28</w:t>
        </w:r>
        <w:r>
          <w:fldChar w:fldCharType="end"/>
        </w:r>
      </w:hyperlink>
    </w:p>
    <w:p>
      <w:pPr>
        <w:pStyle w:val="TOC2"/>
        <w:tabs>
          <w:tab w:val="right" w:leader="dot" w:pos="8306"/>
        </w:tabs>
      </w:pPr>
      <w:hyperlink w:anchor="_Toc15944" w:history="1">
        <w:r>
          <w:rPr>
            <w:rFonts w:ascii="仿宋" w:eastAsia="仿宋" w:hAnsi="仿宋" w:cs="仿宋" w:hint="eastAsia"/>
            <w:lang w:eastAsia="zh-CN"/>
          </w:rPr>
          <w:t>(三)、工艺技术方案要求</w:t>
        </w:r>
        <w:r>
          <w:tab/>
        </w:r>
        <w:r>
          <w:fldChar w:fldCharType="begin"/>
        </w:r>
        <w:r>
          <w:instrText xml:space="preserve"> PAGEREF _Toc15944 \h </w:instrText>
        </w:r>
        <w:r>
          <w:fldChar w:fldCharType="separate"/>
        </w:r>
        <w:r>
          <w:t>30</w:t>
        </w:r>
        <w:r>
          <w:fldChar w:fldCharType="end"/>
        </w:r>
      </w:hyperlink>
    </w:p>
    <w:p>
      <w:pPr>
        <w:pStyle w:val="TOC1"/>
        <w:tabs>
          <w:tab w:val="right" w:leader="dot" w:pos="8306"/>
        </w:tabs>
      </w:pPr>
      <w:hyperlink w:anchor="_Toc24712" w:history="1">
        <w:r>
          <w:rPr>
            <w:rFonts w:ascii="仿宋" w:eastAsia="仿宋" w:hAnsi="仿宋" w:cs="仿宋" w:hint="eastAsia"/>
            <w:lang w:eastAsia="zh-CN"/>
          </w:rPr>
          <w:t>九、气体掺混设备项目人力资源管理</w:t>
        </w:r>
        <w:r>
          <w:tab/>
        </w:r>
        <w:r>
          <w:fldChar w:fldCharType="begin"/>
        </w:r>
        <w:r>
          <w:instrText xml:space="preserve"> PAGEREF _Toc24712 \h </w:instrText>
        </w:r>
        <w:r>
          <w:fldChar w:fldCharType="separate"/>
        </w:r>
        <w:r>
          <w:t>33</w:t>
        </w:r>
        <w:r>
          <w:fldChar w:fldCharType="end"/>
        </w:r>
      </w:hyperlink>
    </w:p>
    <w:p>
      <w:pPr>
        <w:pStyle w:val="TOC2"/>
        <w:tabs>
          <w:tab w:val="right" w:leader="dot" w:pos="8306"/>
        </w:tabs>
      </w:pPr>
      <w:hyperlink w:anchor="_Toc24341" w:history="1">
        <w:r>
          <w:rPr>
            <w:rFonts w:ascii="仿宋" w:eastAsia="仿宋" w:hAnsi="仿宋" w:cs="仿宋" w:hint="eastAsia"/>
            <w:lang w:eastAsia="zh-CN"/>
          </w:rPr>
          <w:t>(一)、建立健全的预算管理制度</w:t>
        </w:r>
        <w:r>
          <w:tab/>
        </w:r>
        <w:r>
          <w:fldChar w:fldCharType="begin"/>
        </w:r>
        <w:r>
          <w:instrText xml:space="preserve"> PAGEREF _Toc24341 \h </w:instrText>
        </w:r>
        <w:r>
          <w:fldChar w:fldCharType="separate"/>
        </w:r>
        <w:r>
          <w:t>33</w:t>
        </w:r>
        <w:r>
          <w:fldChar w:fldCharType="end"/>
        </w:r>
      </w:hyperlink>
    </w:p>
    <w:p>
      <w:pPr>
        <w:pStyle w:val="TOC2"/>
        <w:tabs>
          <w:tab w:val="right" w:leader="dot" w:pos="8306"/>
        </w:tabs>
      </w:pPr>
      <w:hyperlink w:anchor="_Toc20150" w:history="1">
        <w:r>
          <w:rPr>
            <w:rFonts w:ascii="仿宋" w:eastAsia="仿宋" w:hAnsi="仿宋" w:cs="仿宋" w:hint="eastAsia"/>
            <w:lang w:eastAsia="zh-CN"/>
          </w:rPr>
          <w:t>(二)、加强资金流动监控</w:t>
        </w:r>
        <w:r>
          <w:tab/>
        </w:r>
        <w:r>
          <w:fldChar w:fldCharType="begin"/>
        </w:r>
        <w:r>
          <w:instrText xml:space="preserve"> PAGEREF _Toc20150 \h </w:instrText>
        </w:r>
        <w:r>
          <w:fldChar w:fldCharType="separate"/>
        </w:r>
        <w:r>
          <w:t>34</w:t>
        </w:r>
        <w:r>
          <w:fldChar w:fldCharType="end"/>
        </w:r>
      </w:hyperlink>
    </w:p>
    <w:p>
      <w:pPr>
        <w:pStyle w:val="TOC2"/>
        <w:tabs>
          <w:tab w:val="right" w:leader="dot" w:pos="8306"/>
        </w:tabs>
      </w:pPr>
      <w:hyperlink w:anchor="_Toc11367" w:history="1">
        <w:r>
          <w:rPr>
            <w:rFonts w:ascii="仿宋" w:eastAsia="仿宋" w:hAnsi="仿宋" w:cs="仿宋" w:hint="eastAsia"/>
            <w:lang w:eastAsia="zh-CN"/>
          </w:rPr>
          <w:t>(三)、制定完善的风险控制机制</w:t>
        </w:r>
        <w:r>
          <w:tab/>
        </w:r>
        <w:r>
          <w:fldChar w:fldCharType="begin"/>
        </w:r>
        <w:r>
          <w:instrText xml:space="preserve"> PAGEREF _Toc11367 \h </w:instrText>
        </w:r>
        <w:r>
          <w:fldChar w:fldCharType="separate"/>
        </w:r>
        <w:r>
          <w:t>35</w:t>
        </w:r>
        <w:r>
          <w:fldChar w:fldCharType="end"/>
        </w:r>
      </w:hyperlink>
    </w:p>
    <w:p>
      <w:pPr>
        <w:pStyle w:val="TOC2"/>
        <w:tabs>
          <w:tab w:val="right" w:leader="dot" w:pos="8306"/>
        </w:tabs>
      </w:pPr>
      <w:hyperlink w:anchor="_Toc580" w:history="1">
        <w:r>
          <w:rPr>
            <w:rFonts w:ascii="仿宋" w:eastAsia="仿宋" w:hAnsi="仿宋" w:cs="仿宋" w:hint="eastAsia"/>
            <w:lang w:eastAsia="zh-CN"/>
          </w:rPr>
          <w:t>(四)、优化成本管理</w:t>
        </w:r>
        <w:r>
          <w:tab/>
        </w:r>
        <w:r>
          <w:fldChar w:fldCharType="begin"/>
        </w:r>
        <w:r>
          <w:instrText xml:space="preserve"> PAGEREF _Toc580 \h </w:instrText>
        </w:r>
        <w:r>
          <w:fldChar w:fldCharType="separate"/>
        </w:r>
        <w:r>
          <w:t>37</w:t>
        </w:r>
        <w:r>
          <w:fldChar w:fldCharType="end"/>
        </w:r>
      </w:hyperlink>
    </w:p>
    <w:p>
      <w:pPr>
        <w:pStyle w:val="TOC1"/>
        <w:tabs>
          <w:tab w:val="right" w:leader="dot" w:pos="8306"/>
        </w:tabs>
      </w:pPr>
      <w:hyperlink w:anchor="_Toc5583" w:history="1">
        <w:r>
          <w:rPr>
            <w:rFonts w:ascii="仿宋" w:eastAsia="仿宋" w:hAnsi="仿宋" w:cs="仿宋" w:hint="eastAsia"/>
            <w:lang w:eastAsia="zh-CN"/>
          </w:rPr>
          <w:t>十、气体掺混设备项目风险管理</w:t>
        </w:r>
        <w:r>
          <w:tab/>
        </w:r>
        <w:r>
          <w:fldChar w:fldCharType="begin"/>
        </w:r>
        <w:r>
          <w:instrText xml:space="preserve"> PAGEREF _Toc5583 \h </w:instrText>
        </w:r>
        <w:r>
          <w:fldChar w:fldCharType="separate"/>
        </w:r>
        <w:r>
          <w:t>38</w:t>
        </w:r>
        <w:r>
          <w:fldChar w:fldCharType="end"/>
        </w:r>
      </w:hyperlink>
    </w:p>
    <w:p>
      <w:pPr>
        <w:pStyle w:val="TOC2"/>
        <w:tabs>
          <w:tab w:val="right" w:leader="dot" w:pos="8306"/>
        </w:tabs>
      </w:pPr>
      <w:hyperlink w:anchor="_Toc13818" w:history="1">
        <w:r>
          <w:rPr>
            <w:rFonts w:ascii="仿宋" w:eastAsia="仿宋" w:hAnsi="仿宋" w:cs="仿宋" w:hint="eastAsia"/>
            <w:lang w:eastAsia="zh-CN"/>
          </w:rPr>
          <w:t>(一)、风险识别与评估</w:t>
        </w:r>
        <w:r>
          <w:tab/>
        </w:r>
        <w:r>
          <w:fldChar w:fldCharType="begin"/>
        </w:r>
        <w:r>
          <w:instrText xml:space="preserve"> PAGEREF _Toc13818 \h </w:instrText>
        </w:r>
        <w:r>
          <w:fldChar w:fldCharType="separate"/>
        </w:r>
        <w:r>
          <w:t>38</w:t>
        </w:r>
        <w:r>
          <w:fldChar w:fldCharType="end"/>
        </w:r>
      </w:hyperlink>
    </w:p>
    <w:p>
      <w:pPr>
        <w:pStyle w:val="TOC2"/>
        <w:tabs>
          <w:tab w:val="right" w:leader="dot" w:pos="8306"/>
        </w:tabs>
      </w:pPr>
      <w:hyperlink w:anchor="_Toc13954" w:history="1">
        <w:r>
          <w:rPr>
            <w:rFonts w:ascii="仿宋" w:eastAsia="仿宋" w:hAnsi="仿宋" w:cs="仿宋" w:hint="eastAsia"/>
            <w:lang w:eastAsia="zh-CN"/>
          </w:rPr>
          <w:t>(二)、风险应对策略</w:t>
        </w:r>
        <w:r>
          <w:tab/>
        </w:r>
        <w:r>
          <w:fldChar w:fldCharType="begin"/>
        </w:r>
        <w:r>
          <w:instrText xml:space="preserve"> PAGEREF _Toc13954 \h </w:instrText>
        </w:r>
        <w:r>
          <w:fldChar w:fldCharType="separate"/>
        </w:r>
        <w:r>
          <w:t>39</w:t>
        </w:r>
        <w:r>
          <w:fldChar w:fldCharType="end"/>
        </w:r>
      </w:hyperlink>
    </w:p>
    <w:p>
      <w:pPr>
        <w:pStyle w:val="TOC2"/>
        <w:tabs>
          <w:tab w:val="right" w:leader="dot" w:pos="8306"/>
        </w:tabs>
      </w:pPr>
      <w:hyperlink w:anchor="_Toc32132" w:history="1">
        <w:r>
          <w:rPr>
            <w:rFonts w:ascii="仿宋" w:eastAsia="仿宋" w:hAnsi="仿宋" w:cs="仿宋" w:hint="eastAsia"/>
            <w:lang w:eastAsia="zh-CN"/>
          </w:rPr>
          <w:t>(三)、风险监控与控制</w:t>
        </w:r>
        <w:r>
          <w:tab/>
        </w:r>
        <w:r>
          <w:fldChar w:fldCharType="begin"/>
        </w:r>
        <w:r>
          <w:instrText xml:space="preserve"> PAGEREF _Toc32132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58" w:history="1">
        <w:r>
          <w:rPr>
            <w:rFonts w:ascii="仿宋" w:eastAsia="仿宋" w:hAnsi="仿宋" w:cs="仿宋" w:hint="eastAsia"/>
            <w:lang w:eastAsia="zh-CN"/>
          </w:rPr>
          <w:t>十一、气体掺混设备项目环境影响分析</w:t>
        </w:r>
        <w:r>
          <w:tab/>
        </w:r>
        <w:r>
          <w:fldChar w:fldCharType="begin"/>
        </w:r>
        <w:r>
          <w:instrText xml:space="preserve"> PAGEREF _Toc19358 \h </w:instrText>
        </w:r>
        <w:r>
          <w:fldChar w:fldCharType="separate"/>
        </w:r>
        <w:r>
          <w:t>42</w:t>
        </w:r>
        <w:r>
          <w:fldChar w:fldCharType="end"/>
        </w:r>
      </w:hyperlink>
    </w:p>
    <w:p>
      <w:pPr>
        <w:pStyle w:val="TOC2"/>
        <w:tabs>
          <w:tab w:val="right" w:leader="dot" w:pos="8306"/>
        </w:tabs>
      </w:pPr>
      <w:hyperlink w:anchor="_Toc16671" w:history="1">
        <w:r>
          <w:rPr>
            <w:rFonts w:ascii="仿宋" w:eastAsia="仿宋" w:hAnsi="仿宋" w:cs="仿宋" w:hint="eastAsia"/>
            <w:lang w:eastAsia="zh-CN"/>
          </w:rPr>
          <w:t>(一)、建设区域环境质量现状</w:t>
        </w:r>
        <w:r>
          <w:tab/>
        </w:r>
        <w:r>
          <w:fldChar w:fldCharType="begin"/>
        </w:r>
        <w:r>
          <w:instrText xml:space="preserve"> PAGEREF _Toc16671 \h </w:instrText>
        </w:r>
        <w:r>
          <w:fldChar w:fldCharType="separate"/>
        </w:r>
        <w:r>
          <w:t>42</w:t>
        </w:r>
        <w:r>
          <w:fldChar w:fldCharType="end"/>
        </w:r>
      </w:hyperlink>
    </w:p>
    <w:p>
      <w:pPr>
        <w:pStyle w:val="TOC2"/>
        <w:tabs>
          <w:tab w:val="right" w:leader="dot" w:pos="8306"/>
        </w:tabs>
      </w:pPr>
      <w:hyperlink w:anchor="_Toc9631" w:history="1">
        <w:r>
          <w:rPr>
            <w:rFonts w:ascii="仿宋" w:eastAsia="仿宋" w:hAnsi="仿宋" w:cs="仿宋" w:hint="eastAsia"/>
            <w:lang w:eastAsia="zh-CN"/>
          </w:rPr>
          <w:t>(二)、建设期环境保护</w:t>
        </w:r>
        <w:r>
          <w:tab/>
        </w:r>
        <w:r>
          <w:fldChar w:fldCharType="begin"/>
        </w:r>
        <w:r>
          <w:instrText xml:space="preserve"> PAGEREF _Toc9631 \h </w:instrText>
        </w:r>
        <w:r>
          <w:fldChar w:fldCharType="separate"/>
        </w:r>
        <w:r>
          <w:t>44</w:t>
        </w:r>
        <w:r>
          <w:fldChar w:fldCharType="end"/>
        </w:r>
      </w:hyperlink>
    </w:p>
    <w:p>
      <w:pPr>
        <w:pStyle w:val="TOC2"/>
        <w:tabs>
          <w:tab w:val="right" w:leader="dot" w:pos="8306"/>
        </w:tabs>
      </w:pPr>
      <w:hyperlink w:anchor="_Toc15297" w:history="1">
        <w:r>
          <w:rPr>
            <w:rFonts w:ascii="仿宋" w:eastAsia="仿宋" w:hAnsi="仿宋" w:cs="仿宋" w:hint="eastAsia"/>
            <w:lang w:eastAsia="zh-CN"/>
          </w:rPr>
          <w:t>(三)、运营期环境保护</w:t>
        </w:r>
        <w:r>
          <w:tab/>
        </w:r>
        <w:r>
          <w:fldChar w:fldCharType="begin"/>
        </w:r>
        <w:r>
          <w:instrText xml:space="preserve"> PAGEREF _Toc15297 \h </w:instrText>
        </w:r>
        <w:r>
          <w:fldChar w:fldCharType="separate"/>
        </w:r>
        <w:r>
          <w:t>45</w:t>
        </w:r>
        <w:r>
          <w:fldChar w:fldCharType="end"/>
        </w:r>
      </w:hyperlink>
    </w:p>
    <w:p>
      <w:pPr>
        <w:pStyle w:val="TOC2"/>
        <w:tabs>
          <w:tab w:val="right" w:leader="dot" w:pos="8306"/>
        </w:tabs>
      </w:pPr>
      <w:hyperlink w:anchor="_Toc13927" w:history="1">
        <w:r>
          <w:rPr>
            <w:rFonts w:ascii="仿宋" w:eastAsia="仿宋" w:hAnsi="仿宋" w:cs="仿宋" w:hint="eastAsia"/>
            <w:lang w:eastAsia="zh-CN"/>
          </w:rPr>
          <w:t>(四)、气体掺混设备项目建设对区域经济的影响</w:t>
        </w:r>
        <w:r>
          <w:tab/>
        </w:r>
        <w:r>
          <w:fldChar w:fldCharType="begin"/>
        </w:r>
        <w:r>
          <w:instrText xml:space="preserve"> PAGEREF _Toc13927 \h </w:instrText>
        </w:r>
        <w:r>
          <w:fldChar w:fldCharType="separate"/>
        </w:r>
        <w:r>
          <w:t>46</w:t>
        </w:r>
        <w:r>
          <w:fldChar w:fldCharType="end"/>
        </w:r>
      </w:hyperlink>
    </w:p>
    <w:p>
      <w:pPr>
        <w:pStyle w:val="TOC2"/>
        <w:tabs>
          <w:tab w:val="right" w:leader="dot" w:pos="8306"/>
        </w:tabs>
      </w:pPr>
      <w:hyperlink w:anchor="_Toc14210" w:history="1">
        <w:r>
          <w:rPr>
            <w:rFonts w:ascii="仿宋" w:eastAsia="仿宋" w:hAnsi="仿宋" w:cs="仿宋" w:hint="eastAsia"/>
            <w:lang w:eastAsia="zh-CN"/>
          </w:rPr>
          <w:t>(五)、废弃物处理</w:t>
        </w:r>
        <w:r>
          <w:tab/>
        </w:r>
        <w:r>
          <w:fldChar w:fldCharType="begin"/>
        </w:r>
        <w:r>
          <w:instrText xml:space="preserve"> PAGEREF _Toc14210 \h </w:instrText>
        </w:r>
        <w:r>
          <w:fldChar w:fldCharType="separate"/>
        </w:r>
        <w:r>
          <w:t>48</w:t>
        </w:r>
        <w:r>
          <w:fldChar w:fldCharType="end"/>
        </w:r>
      </w:hyperlink>
    </w:p>
    <w:p>
      <w:pPr>
        <w:pStyle w:val="TOC2"/>
        <w:tabs>
          <w:tab w:val="right" w:leader="dot" w:pos="8306"/>
        </w:tabs>
      </w:pPr>
      <w:hyperlink w:anchor="_Toc10366" w:history="1">
        <w:r>
          <w:rPr>
            <w:rFonts w:ascii="仿宋" w:eastAsia="仿宋" w:hAnsi="仿宋" w:cs="仿宋" w:hint="eastAsia"/>
            <w:lang w:eastAsia="zh-CN"/>
          </w:rPr>
          <w:t>(六)、特殊环境影响分析</w:t>
        </w:r>
        <w:r>
          <w:tab/>
        </w:r>
        <w:r>
          <w:fldChar w:fldCharType="begin"/>
        </w:r>
        <w:r>
          <w:instrText xml:space="preserve"> PAGEREF _Toc10366 \h </w:instrText>
        </w:r>
        <w:r>
          <w:fldChar w:fldCharType="separate"/>
        </w:r>
        <w:r>
          <w:t>49</w:t>
        </w:r>
        <w:r>
          <w:fldChar w:fldCharType="end"/>
        </w:r>
      </w:hyperlink>
    </w:p>
    <w:p>
      <w:pPr>
        <w:pStyle w:val="TOC2"/>
        <w:tabs>
          <w:tab w:val="right" w:leader="dot" w:pos="8306"/>
        </w:tabs>
      </w:pPr>
      <w:hyperlink w:anchor="_Toc25166" w:history="1">
        <w:r>
          <w:rPr>
            <w:rFonts w:ascii="仿宋" w:eastAsia="仿宋" w:hAnsi="仿宋" w:cs="仿宋" w:hint="eastAsia"/>
            <w:lang w:eastAsia="zh-CN"/>
          </w:rPr>
          <w:t>(七)、清洁生产</w:t>
        </w:r>
        <w:r>
          <w:tab/>
        </w:r>
        <w:r>
          <w:fldChar w:fldCharType="begin"/>
        </w:r>
        <w:r>
          <w:instrText xml:space="preserve"> PAGEREF _Toc25166 \h </w:instrText>
        </w:r>
        <w:r>
          <w:fldChar w:fldCharType="separate"/>
        </w:r>
        <w:r>
          <w:t>51</w:t>
        </w:r>
        <w:r>
          <w:fldChar w:fldCharType="end"/>
        </w:r>
      </w:hyperlink>
    </w:p>
    <w:p>
      <w:pPr>
        <w:pStyle w:val="TOC2"/>
        <w:tabs>
          <w:tab w:val="right" w:leader="dot" w:pos="8306"/>
        </w:tabs>
      </w:pPr>
      <w:hyperlink w:anchor="_Toc4483" w:history="1">
        <w:r>
          <w:rPr>
            <w:rFonts w:ascii="仿宋" w:eastAsia="仿宋" w:hAnsi="仿宋" w:cs="仿宋" w:hint="eastAsia"/>
            <w:lang w:eastAsia="zh-CN"/>
          </w:rPr>
          <w:t>(八)、环境保护综合评价</w:t>
        </w:r>
        <w:r>
          <w:tab/>
        </w:r>
        <w:r>
          <w:fldChar w:fldCharType="begin"/>
        </w:r>
        <w:r>
          <w:instrText xml:space="preserve"> PAGEREF _Toc4483 \h </w:instrText>
        </w:r>
        <w:r>
          <w:fldChar w:fldCharType="separate"/>
        </w:r>
        <w:r>
          <w:t>52</w:t>
        </w:r>
        <w:r>
          <w:fldChar w:fldCharType="end"/>
        </w:r>
      </w:hyperlink>
    </w:p>
    <w:p>
      <w:pPr>
        <w:pStyle w:val="TOC1"/>
        <w:tabs>
          <w:tab w:val="right" w:leader="dot" w:pos="8306"/>
        </w:tabs>
      </w:pPr>
      <w:hyperlink w:anchor="_Toc9513" w:history="1">
        <w:r>
          <w:rPr>
            <w:rFonts w:ascii="仿宋" w:eastAsia="仿宋" w:hAnsi="仿宋" w:cs="仿宋" w:hint="eastAsia"/>
            <w:lang w:eastAsia="zh-CN"/>
          </w:rPr>
          <w:t>十二、气体掺混设备项目财务管理</w:t>
        </w:r>
        <w:r>
          <w:tab/>
        </w:r>
        <w:r>
          <w:fldChar w:fldCharType="begin"/>
        </w:r>
        <w:r>
          <w:instrText xml:space="preserve"> PAGEREF _Toc9513 \h </w:instrText>
        </w:r>
        <w:r>
          <w:fldChar w:fldCharType="separate"/>
        </w:r>
        <w:r>
          <w:t>53</w:t>
        </w:r>
        <w:r>
          <w:fldChar w:fldCharType="end"/>
        </w:r>
      </w:hyperlink>
    </w:p>
    <w:p>
      <w:pPr>
        <w:pStyle w:val="TOC2"/>
        <w:tabs>
          <w:tab w:val="right" w:leader="dot" w:pos="8306"/>
        </w:tabs>
      </w:pPr>
      <w:hyperlink w:anchor="_Toc8410" w:history="1">
        <w:r>
          <w:rPr>
            <w:rFonts w:ascii="仿宋" w:eastAsia="仿宋" w:hAnsi="仿宋" w:cs="仿宋" w:hint="eastAsia"/>
            <w:lang w:eastAsia="zh-CN"/>
          </w:rPr>
          <w:t>(一)、资金需求大</w:t>
        </w:r>
        <w:r>
          <w:tab/>
        </w:r>
        <w:r>
          <w:fldChar w:fldCharType="begin"/>
        </w:r>
        <w:r>
          <w:instrText xml:space="preserve"> PAGEREF _Toc8410 \h </w:instrText>
        </w:r>
        <w:r>
          <w:fldChar w:fldCharType="separate"/>
        </w:r>
        <w:r>
          <w:t>53</w:t>
        </w:r>
        <w:r>
          <w:fldChar w:fldCharType="end"/>
        </w:r>
      </w:hyperlink>
    </w:p>
    <w:p>
      <w:pPr>
        <w:pStyle w:val="TOC2"/>
        <w:tabs>
          <w:tab w:val="right" w:leader="dot" w:pos="8306"/>
        </w:tabs>
      </w:pPr>
      <w:hyperlink w:anchor="_Toc31371" w:history="1">
        <w:r>
          <w:rPr>
            <w:rFonts w:ascii="仿宋" w:eastAsia="仿宋" w:hAnsi="仿宋" w:cs="仿宋" w:hint="eastAsia"/>
            <w:lang w:eastAsia="zh-CN"/>
          </w:rPr>
          <w:t>(二)、研发周期长</w:t>
        </w:r>
        <w:r>
          <w:tab/>
        </w:r>
        <w:r>
          <w:fldChar w:fldCharType="begin"/>
        </w:r>
        <w:r>
          <w:instrText xml:space="preserve"> PAGEREF _Toc31371 \h </w:instrText>
        </w:r>
        <w:r>
          <w:fldChar w:fldCharType="separate"/>
        </w:r>
        <w:r>
          <w:t>54</w:t>
        </w:r>
        <w:r>
          <w:fldChar w:fldCharType="end"/>
        </w:r>
      </w:hyperlink>
    </w:p>
    <w:p>
      <w:pPr>
        <w:pStyle w:val="TOC2"/>
        <w:tabs>
          <w:tab w:val="right" w:leader="dot" w:pos="8306"/>
        </w:tabs>
      </w:pPr>
      <w:hyperlink w:anchor="_Toc29983" w:history="1">
        <w:r>
          <w:rPr>
            <w:rFonts w:ascii="仿宋" w:eastAsia="仿宋" w:hAnsi="仿宋" w:cs="仿宋" w:hint="eastAsia"/>
            <w:lang w:eastAsia="zh-CN"/>
          </w:rPr>
          <w:t>(三)、市场风险大</w:t>
        </w:r>
        <w:r>
          <w:tab/>
        </w:r>
        <w:r>
          <w:fldChar w:fldCharType="begin"/>
        </w:r>
        <w:r>
          <w:instrText xml:space="preserve"> PAGEREF _Toc29983 \h </w:instrText>
        </w:r>
        <w:r>
          <w:fldChar w:fldCharType="separate"/>
        </w:r>
        <w:r>
          <w:t>55</w:t>
        </w:r>
        <w:r>
          <w:fldChar w:fldCharType="end"/>
        </w:r>
      </w:hyperlink>
    </w:p>
    <w:p>
      <w:pPr>
        <w:pStyle w:val="TOC2"/>
        <w:tabs>
          <w:tab w:val="right" w:leader="dot" w:pos="8306"/>
        </w:tabs>
      </w:pPr>
      <w:hyperlink w:anchor="_Toc25756" w:history="1">
        <w:r>
          <w:rPr>
            <w:rFonts w:ascii="仿宋" w:eastAsia="仿宋" w:hAnsi="仿宋" w:cs="仿宋" w:hint="eastAsia"/>
            <w:lang w:eastAsia="zh-CN"/>
          </w:rPr>
          <w:t>(四)、利润率高</w:t>
        </w:r>
        <w:r>
          <w:tab/>
        </w:r>
        <w:r>
          <w:fldChar w:fldCharType="begin"/>
        </w:r>
        <w:r>
          <w:instrText xml:space="preserve"> PAGEREF _Toc25756 \h </w:instrText>
        </w:r>
        <w:r>
          <w:fldChar w:fldCharType="separate"/>
        </w:r>
        <w:r>
          <w:t>58</w:t>
        </w:r>
        <w:r>
          <w:fldChar w:fldCharType="end"/>
        </w:r>
      </w:hyperlink>
    </w:p>
    <w:p>
      <w:pPr>
        <w:pStyle w:val="TOC1"/>
        <w:tabs>
          <w:tab w:val="right" w:leader="dot" w:pos="8306"/>
        </w:tabs>
      </w:pPr>
      <w:hyperlink w:anchor="_Toc21995" w:history="1">
        <w:r>
          <w:rPr>
            <w:rFonts w:ascii="仿宋" w:eastAsia="仿宋" w:hAnsi="仿宋" w:cs="仿宋" w:hint="eastAsia"/>
            <w:lang w:eastAsia="zh-CN"/>
          </w:rPr>
          <w:t>十三、风险识别与分类</w:t>
        </w:r>
        <w:r>
          <w:tab/>
        </w:r>
        <w:r>
          <w:fldChar w:fldCharType="begin"/>
        </w:r>
        <w:r>
          <w:instrText xml:space="preserve"> PAGEREF _Toc21995 \h </w:instrText>
        </w:r>
        <w:r>
          <w:fldChar w:fldCharType="separate"/>
        </w:r>
        <w:r>
          <w:t>60</w:t>
        </w:r>
        <w:r>
          <w:fldChar w:fldCharType="end"/>
        </w:r>
      </w:hyperlink>
    </w:p>
    <w:p>
      <w:pPr>
        <w:pStyle w:val="TOC2"/>
        <w:tabs>
          <w:tab w:val="right" w:leader="dot" w:pos="8306"/>
        </w:tabs>
      </w:pPr>
      <w:hyperlink w:anchor="_Toc27227" w:history="1">
        <w:r>
          <w:rPr>
            <w:rFonts w:ascii="仿宋" w:eastAsia="仿宋" w:hAnsi="仿宋" w:cs="仿宋" w:hint="eastAsia"/>
            <w:lang w:eastAsia="zh-CN"/>
          </w:rPr>
          <w:t>(一)、风险识别</w:t>
        </w:r>
        <w:r>
          <w:tab/>
        </w:r>
        <w:r>
          <w:fldChar w:fldCharType="begin"/>
        </w:r>
        <w:r>
          <w:instrText xml:space="preserve"> PAGEREF _Toc27227 \h </w:instrText>
        </w:r>
        <w:r>
          <w:fldChar w:fldCharType="separate"/>
        </w:r>
        <w:r>
          <w:t>60</w:t>
        </w:r>
        <w:r>
          <w:fldChar w:fldCharType="end"/>
        </w:r>
      </w:hyperlink>
    </w:p>
    <w:p>
      <w:pPr>
        <w:pStyle w:val="TOC2"/>
        <w:tabs>
          <w:tab w:val="right" w:leader="dot" w:pos="8306"/>
        </w:tabs>
      </w:pPr>
      <w:hyperlink w:anchor="_Toc15586" w:history="1">
        <w:r>
          <w:rPr>
            <w:rFonts w:ascii="仿宋" w:eastAsia="仿宋" w:hAnsi="仿宋" w:cs="仿宋" w:hint="eastAsia"/>
            <w:lang w:eastAsia="zh-CN"/>
          </w:rPr>
          <w:t>(二)、风险分类</w:t>
        </w:r>
        <w:r>
          <w:tab/>
        </w:r>
        <w:r>
          <w:fldChar w:fldCharType="begin"/>
        </w:r>
        <w:r>
          <w:instrText xml:space="preserve"> PAGEREF _Toc15586 \h </w:instrText>
        </w:r>
        <w:r>
          <w:fldChar w:fldCharType="separate"/>
        </w:r>
        <w:r>
          <w:t>61</w:t>
        </w:r>
        <w:r>
          <w:fldChar w:fldCharType="end"/>
        </w:r>
      </w:hyperlink>
    </w:p>
    <w:p>
      <w:pPr>
        <w:pStyle w:val="TOC1"/>
        <w:tabs>
          <w:tab w:val="right" w:leader="dot" w:pos="8306"/>
        </w:tabs>
      </w:pPr>
      <w:hyperlink w:anchor="_Toc31478" w:history="1">
        <w:r>
          <w:rPr>
            <w:rFonts w:ascii="仿宋" w:eastAsia="仿宋" w:hAnsi="仿宋" w:cs="仿宋" w:hint="eastAsia"/>
            <w:lang w:eastAsia="zh-CN"/>
          </w:rPr>
          <w:t>十四、营销与推广策略</w:t>
        </w:r>
        <w:r>
          <w:tab/>
        </w:r>
        <w:r>
          <w:fldChar w:fldCharType="begin"/>
        </w:r>
        <w:r>
          <w:instrText xml:space="preserve"> PAGEREF _Toc31478 \h </w:instrText>
        </w:r>
        <w:r>
          <w:fldChar w:fldCharType="separate"/>
        </w:r>
        <w:r>
          <w:t>63</w:t>
        </w:r>
        <w:r>
          <w:fldChar w:fldCharType="end"/>
        </w:r>
      </w:hyperlink>
    </w:p>
    <w:p>
      <w:pPr>
        <w:pStyle w:val="TOC2"/>
        <w:tabs>
          <w:tab w:val="right" w:leader="dot" w:pos="8306"/>
        </w:tabs>
      </w:pPr>
      <w:hyperlink w:anchor="_Toc12335" w:history="1">
        <w:r>
          <w:rPr>
            <w:rFonts w:ascii="仿宋" w:eastAsia="仿宋" w:hAnsi="仿宋" w:cs="仿宋" w:hint="eastAsia"/>
            <w:lang w:eastAsia="zh-CN"/>
          </w:rPr>
          <w:t>(一)、产品/服务定位与特点</w:t>
        </w:r>
        <w:r>
          <w:tab/>
        </w:r>
        <w:r>
          <w:fldChar w:fldCharType="begin"/>
        </w:r>
        <w:r>
          <w:instrText xml:space="preserve"> PAGEREF _Toc12335 \h </w:instrText>
        </w:r>
        <w:r>
          <w:fldChar w:fldCharType="separate"/>
        </w:r>
        <w:r>
          <w:t>63</w:t>
        </w:r>
        <w:r>
          <w:fldChar w:fldCharType="end"/>
        </w:r>
      </w:hyperlink>
    </w:p>
    <w:p>
      <w:pPr>
        <w:pStyle w:val="TOC2"/>
        <w:tabs>
          <w:tab w:val="right" w:leader="dot" w:pos="8306"/>
        </w:tabs>
      </w:pPr>
      <w:hyperlink w:anchor="_Toc20696" w:history="1">
        <w:r>
          <w:rPr>
            <w:rFonts w:ascii="仿宋" w:eastAsia="仿宋" w:hAnsi="仿宋" w:cs="仿宋" w:hint="eastAsia"/>
            <w:lang w:eastAsia="zh-CN"/>
          </w:rPr>
          <w:t>(二)、市场定位与竞争分析</w:t>
        </w:r>
        <w:r>
          <w:tab/>
        </w:r>
        <w:r>
          <w:fldChar w:fldCharType="begin"/>
        </w:r>
        <w:r>
          <w:instrText xml:space="preserve"> PAGEREF _Toc20696 \h </w:instrText>
        </w:r>
        <w:r>
          <w:fldChar w:fldCharType="separate"/>
        </w:r>
        <w:r>
          <w:t>65</w:t>
        </w:r>
        <w:r>
          <w:fldChar w:fldCharType="end"/>
        </w:r>
      </w:hyperlink>
    </w:p>
    <w:p>
      <w:pPr>
        <w:pStyle w:val="TOC2"/>
        <w:tabs>
          <w:tab w:val="right" w:leader="dot" w:pos="8306"/>
        </w:tabs>
      </w:pPr>
      <w:hyperlink w:anchor="_Toc16849" w:history="1">
        <w:r>
          <w:rPr>
            <w:rFonts w:ascii="仿宋" w:eastAsia="仿宋" w:hAnsi="仿宋" w:cs="仿宋" w:hint="eastAsia"/>
            <w:lang w:eastAsia="zh-CN"/>
          </w:rPr>
          <w:t>(三)、营销渠道与策略</w:t>
        </w:r>
        <w:r>
          <w:tab/>
        </w:r>
        <w:r>
          <w:fldChar w:fldCharType="begin"/>
        </w:r>
        <w:r>
          <w:instrText xml:space="preserve"> PAGEREF _Toc16849 \h </w:instrText>
        </w:r>
        <w:r>
          <w:fldChar w:fldCharType="separate"/>
        </w:r>
        <w:r>
          <w:t>66</w:t>
        </w:r>
        <w:r>
          <w:fldChar w:fldCharType="end"/>
        </w:r>
      </w:hyperlink>
    </w:p>
    <w:p>
      <w:pPr>
        <w:pStyle w:val="TOC2"/>
        <w:tabs>
          <w:tab w:val="right" w:leader="dot" w:pos="8306"/>
        </w:tabs>
      </w:pPr>
      <w:hyperlink w:anchor="_Toc31291" w:history="1">
        <w:r>
          <w:rPr>
            <w:rFonts w:ascii="仿宋" w:eastAsia="仿宋" w:hAnsi="仿宋" w:cs="仿宋" w:hint="eastAsia"/>
            <w:lang w:eastAsia="zh-CN"/>
          </w:rPr>
          <w:t>(四)、推广与宣传活动</w:t>
        </w:r>
        <w:r>
          <w:tab/>
        </w:r>
        <w:r>
          <w:fldChar w:fldCharType="begin"/>
        </w:r>
        <w:r>
          <w:instrText xml:space="preserve"> PAGEREF _Toc31291 \h </w:instrText>
        </w:r>
        <w:r>
          <w:fldChar w:fldCharType="separate"/>
        </w:r>
        <w:r>
          <w:t>67</w:t>
        </w:r>
        <w:r>
          <w:fldChar w:fldCharType="end"/>
        </w:r>
      </w:hyperlink>
    </w:p>
    <w:p>
      <w:pPr>
        <w:pStyle w:val="TOC1"/>
        <w:tabs>
          <w:tab w:val="right" w:leader="dot" w:pos="8306"/>
        </w:tabs>
      </w:pPr>
      <w:hyperlink w:anchor="_Toc25194" w:history="1">
        <w:r>
          <w:rPr>
            <w:rFonts w:ascii="仿宋" w:eastAsia="仿宋" w:hAnsi="仿宋" w:cs="仿宋" w:hint="eastAsia"/>
            <w:lang w:eastAsia="zh-CN"/>
          </w:rPr>
          <w:t>十五、气体掺混设备项目工程方案分析</w:t>
        </w:r>
        <w:r>
          <w:tab/>
        </w:r>
        <w:r>
          <w:fldChar w:fldCharType="begin"/>
        </w:r>
        <w:r>
          <w:instrText xml:space="preserve"> PAGEREF _Toc25194 \h </w:instrText>
        </w:r>
        <w:r>
          <w:fldChar w:fldCharType="separate"/>
        </w:r>
        <w:r>
          <w:t>72</w:t>
        </w:r>
        <w:r>
          <w:fldChar w:fldCharType="end"/>
        </w:r>
      </w:hyperlink>
    </w:p>
    <w:p>
      <w:pPr>
        <w:pStyle w:val="TOC2"/>
        <w:tabs>
          <w:tab w:val="right" w:leader="dot" w:pos="8306"/>
        </w:tabs>
      </w:pPr>
      <w:hyperlink w:anchor="_Toc6981" w:history="1">
        <w:r>
          <w:rPr>
            <w:rFonts w:ascii="仿宋" w:eastAsia="仿宋" w:hAnsi="仿宋" w:cs="仿宋" w:hint="eastAsia"/>
            <w:lang w:eastAsia="zh-CN"/>
          </w:rPr>
          <w:t>(一)、建筑工程设计原则</w:t>
        </w:r>
        <w:r>
          <w:tab/>
        </w:r>
        <w:r>
          <w:fldChar w:fldCharType="begin"/>
        </w:r>
        <w:r>
          <w:instrText xml:space="preserve"> PAGEREF _Toc6981 \h </w:instrText>
        </w:r>
        <w:r>
          <w:fldChar w:fldCharType="separate"/>
        </w:r>
        <w:r>
          <w:t>72</w:t>
        </w:r>
        <w:r>
          <w:fldChar w:fldCharType="end"/>
        </w:r>
      </w:hyperlink>
    </w:p>
    <w:p>
      <w:pPr>
        <w:pStyle w:val="TOC2"/>
        <w:tabs>
          <w:tab w:val="right" w:leader="dot" w:pos="8306"/>
        </w:tabs>
      </w:pPr>
      <w:hyperlink w:anchor="_Toc27504" w:history="1">
        <w:r>
          <w:rPr>
            <w:rFonts w:ascii="仿宋" w:eastAsia="仿宋" w:hAnsi="仿宋" w:cs="仿宋" w:hint="eastAsia"/>
            <w:lang w:eastAsia="zh-CN"/>
          </w:rPr>
          <w:t>(二)、土建工程建设指标</w:t>
        </w:r>
        <w:r>
          <w:tab/>
        </w:r>
        <w:r>
          <w:fldChar w:fldCharType="begin"/>
        </w:r>
        <w:r>
          <w:instrText xml:space="preserve"> PAGEREF _Toc27504 \h </w:instrText>
        </w:r>
        <w:r>
          <w:fldChar w:fldCharType="separate"/>
        </w:r>
        <w:r>
          <w:t>76</w:t>
        </w:r>
        <w:r>
          <w:fldChar w:fldCharType="end"/>
        </w:r>
      </w:hyperlink>
    </w:p>
    <w:p>
      <w:pPr>
        <w:pStyle w:val="TOC1"/>
        <w:tabs>
          <w:tab w:val="right" w:leader="dot" w:pos="8306"/>
        </w:tabs>
      </w:pPr>
      <w:hyperlink w:anchor="_Toc24044" w:history="1">
        <w:r>
          <w:rPr>
            <w:rFonts w:ascii="仿宋" w:eastAsia="仿宋" w:hAnsi="仿宋" w:cs="仿宋" w:hint="eastAsia"/>
            <w:lang w:eastAsia="zh-CN"/>
          </w:rPr>
          <w:t>十六、气体掺混设备项目实施保障措施</w:t>
        </w:r>
        <w:r>
          <w:tab/>
        </w:r>
        <w:r>
          <w:fldChar w:fldCharType="begin"/>
        </w:r>
        <w:r>
          <w:instrText xml:space="preserve"> PAGEREF _Toc24044 \h </w:instrText>
        </w:r>
        <w:r>
          <w:fldChar w:fldCharType="separate"/>
        </w:r>
        <w:r>
          <w:t>77</w:t>
        </w:r>
        <w:r>
          <w:fldChar w:fldCharType="end"/>
        </w:r>
      </w:hyperlink>
    </w:p>
    <w:p>
      <w:pPr>
        <w:pStyle w:val="TOC2"/>
        <w:tabs>
          <w:tab w:val="right" w:leader="dot" w:pos="8306"/>
        </w:tabs>
      </w:pPr>
      <w:hyperlink w:anchor="_Toc9196" w:history="1">
        <w:r>
          <w:rPr>
            <w:rFonts w:ascii="仿宋" w:eastAsia="仿宋" w:hAnsi="仿宋" w:cs="仿宋" w:hint="eastAsia"/>
            <w:lang w:eastAsia="zh-CN"/>
          </w:rPr>
          <w:t>(一)、气体掺混设备项目实施保障机制</w:t>
        </w:r>
        <w:r>
          <w:tab/>
        </w:r>
        <w:r>
          <w:fldChar w:fldCharType="begin"/>
        </w:r>
        <w:r>
          <w:instrText xml:space="preserve"> PAGEREF _Toc9196 \h </w:instrText>
        </w:r>
        <w:r>
          <w:fldChar w:fldCharType="separate"/>
        </w:r>
        <w:r>
          <w:t>77</w:t>
        </w:r>
        <w:r>
          <w:fldChar w:fldCharType="end"/>
        </w:r>
      </w:hyperlink>
    </w:p>
    <w:p>
      <w:pPr>
        <w:pStyle w:val="TOC2"/>
        <w:tabs>
          <w:tab w:val="right" w:leader="dot" w:pos="8306"/>
        </w:tabs>
      </w:pPr>
      <w:hyperlink w:anchor="_Toc26179" w:history="1">
        <w:r>
          <w:rPr>
            <w:rFonts w:ascii="仿宋" w:eastAsia="仿宋" w:hAnsi="仿宋" w:cs="仿宋" w:hint="eastAsia"/>
            <w:lang w:eastAsia="zh-CN"/>
          </w:rPr>
          <w:t>(二)、气体掺混设备项目法律合规要求</w:t>
        </w:r>
        <w:r>
          <w:tab/>
        </w:r>
        <w:r>
          <w:fldChar w:fldCharType="begin"/>
        </w:r>
        <w:r>
          <w:instrText xml:space="preserve"> PAGEREF _Toc26179 \h </w:instrText>
        </w:r>
        <w:r>
          <w:fldChar w:fldCharType="separate"/>
        </w:r>
        <w:r>
          <w:t>81</w:t>
        </w:r>
        <w:r>
          <w:fldChar w:fldCharType="end"/>
        </w:r>
      </w:hyperlink>
    </w:p>
    <w:p>
      <w:pPr>
        <w:pStyle w:val="TOC2"/>
        <w:tabs>
          <w:tab w:val="right" w:leader="dot" w:pos="8306"/>
        </w:tabs>
      </w:pPr>
      <w:hyperlink w:anchor="_Toc23594" w:history="1">
        <w:r>
          <w:rPr>
            <w:rFonts w:ascii="仿宋" w:eastAsia="仿宋" w:hAnsi="仿宋" w:cs="仿宋" w:hint="eastAsia"/>
            <w:lang w:eastAsia="zh-CN"/>
          </w:rPr>
          <w:t>(三)、气体掺混设备项目合同管理与法律事务</w:t>
        </w:r>
        <w:r>
          <w:tab/>
        </w:r>
        <w:r>
          <w:fldChar w:fldCharType="begin"/>
        </w:r>
        <w:r>
          <w:instrText xml:space="preserve"> PAGEREF _Toc23594 \h </w:instrText>
        </w:r>
        <w:r>
          <w:fldChar w:fldCharType="separate"/>
        </w:r>
        <w:r>
          <w:t>85</w:t>
        </w:r>
        <w:r>
          <w:fldChar w:fldCharType="end"/>
        </w:r>
      </w:hyperlink>
    </w:p>
    <w:p>
      <w:pPr>
        <w:pStyle w:val="TOC2"/>
        <w:tabs>
          <w:tab w:val="right" w:leader="dot" w:pos="8306"/>
        </w:tabs>
      </w:pPr>
      <w:hyperlink w:anchor="_Toc5593" w:history="1">
        <w:r>
          <w:rPr>
            <w:rFonts w:ascii="仿宋" w:eastAsia="仿宋" w:hAnsi="仿宋" w:cs="仿宋" w:hint="eastAsia"/>
            <w:lang w:eastAsia="zh-CN"/>
          </w:rPr>
          <w:t>(四)、气体掺混设备项目知识产权保护策略</w:t>
        </w:r>
        <w:r>
          <w:tab/>
        </w:r>
        <w:r>
          <w:fldChar w:fldCharType="begin"/>
        </w:r>
        <w:r>
          <w:instrText xml:space="preserve"> PAGEREF _Toc5593 \h </w:instrText>
        </w:r>
        <w:r>
          <w:fldChar w:fldCharType="separate"/>
        </w:r>
        <w:r>
          <w:t>92</w:t>
        </w:r>
        <w:r>
          <w:fldChar w:fldCharType="end"/>
        </w:r>
      </w:hyperlink>
    </w:p>
    <w:p>
      <w:pPr>
        <w:pStyle w:val="TOC1"/>
        <w:tabs>
          <w:tab w:val="right" w:leader="dot" w:pos="8306"/>
        </w:tabs>
      </w:pPr>
      <w:hyperlink w:anchor="_Toc24594" w:history="1">
        <w:r>
          <w:rPr>
            <w:rFonts w:ascii="仿宋" w:eastAsia="仿宋" w:hAnsi="仿宋" w:cs="仿宋" w:hint="eastAsia"/>
            <w:lang w:eastAsia="zh-CN"/>
          </w:rPr>
          <w:t>十七、气体掺混设备项目变更管理</w:t>
        </w:r>
        <w:r>
          <w:tab/>
        </w:r>
        <w:r>
          <w:fldChar w:fldCharType="begin"/>
        </w:r>
        <w:r>
          <w:instrText xml:space="preserve"> PAGEREF _Toc24594 \h </w:instrText>
        </w:r>
        <w:r>
          <w:fldChar w:fldCharType="separate"/>
        </w:r>
        <w:r>
          <w:t>94</w:t>
        </w:r>
        <w:r>
          <w:fldChar w:fldCharType="end"/>
        </w:r>
      </w:hyperlink>
    </w:p>
    <w:p>
      <w:pPr>
        <w:pStyle w:val="TOC2"/>
        <w:tabs>
          <w:tab w:val="right" w:leader="dot" w:pos="8306"/>
        </w:tabs>
      </w:pPr>
      <w:hyperlink w:anchor="_Toc32584" w:history="1">
        <w:r>
          <w:rPr>
            <w:rFonts w:ascii="仿宋" w:eastAsia="仿宋" w:hAnsi="仿宋" w:cs="仿宋" w:hint="eastAsia"/>
            <w:lang w:eastAsia="zh-CN"/>
          </w:rPr>
          <w:t>(一)、变更申请与评估</w:t>
        </w:r>
        <w:r>
          <w:tab/>
        </w:r>
        <w:r>
          <w:fldChar w:fldCharType="begin"/>
        </w:r>
        <w:r>
          <w:instrText xml:space="preserve"> PAGEREF _Toc32584 \h </w:instrText>
        </w:r>
        <w:r>
          <w:fldChar w:fldCharType="separate"/>
        </w:r>
        <w:r>
          <w:t>94</w:t>
        </w:r>
        <w:r>
          <w:fldChar w:fldCharType="end"/>
        </w:r>
      </w:hyperlink>
    </w:p>
    <w:p>
      <w:pPr>
        <w:pStyle w:val="TOC2"/>
        <w:tabs>
          <w:tab w:val="right" w:leader="dot" w:pos="8306"/>
        </w:tabs>
      </w:pPr>
      <w:hyperlink w:anchor="_Toc15603" w:history="1">
        <w:r>
          <w:rPr>
            <w:rFonts w:ascii="仿宋" w:eastAsia="仿宋" w:hAnsi="仿宋" w:cs="仿宋" w:hint="eastAsia"/>
            <w:lang w:eastAsia="zh-CN"/>
          </w:rPr>
          <w:t>(二)、变更实施与控制</w:t>
        </w:r>
        <w:r>
          <w:tab/>
        </w:r>
        <w:r>
          <w:fldChar w:fldCharType="begin"/>
        </w:r>
        <w:r>
          <w:instrText xml:space="preserve"> PAGEREF _Toc15603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237"/>
      <w:r>
        <w:rPr>
          <w:rFonts w:ascii="仿宋" w:eastAsia="仿宋" w:hAnsi="仿宋" w:cs="仿宋" w:hint="eastAsia"/>
          <w:sz w:val="28"/>
          <w:lang w:eastAsia="zh-CN"/>
        </w:rPr>
        <w:t>一、气体掺混设备项目可持续发展</w:t>
      </w:r>
      <w:bookmarkEnd w:id="2"/>
    </w:p>
    <w:p>
      <w:pPr>
        <w:pStyle w:val="Heading2"/>
        <w:rPr>
          <w:rFonts w:ascii="仿宋" w:eastAsia="仿宋" w:hAnsi="仿宋" w:cs="仿宋" w:hint="eastAsia"/>
          <w:lang w:eastAsia="zh-CN"/>
        </w:rPr>
      </w:pPr>
      <w:bookmarkStart w:id="3" w:name="_Toc1662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体掺混设备项目中，气体掺混设备项目团队着眼于未来，明确了可持续发展的战略方向。制定的具体可持续发展目标包括降低资源使用、采用环保技术、最大化社会效益等。这一步骤不仅有助于气体掺混设备项目在环保和社会责任方面达到最高标准，也为未来提供了明确的指引，确保气体掺混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可持续实践的融入气体掺混设备项目管理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气体掺混设备项目管理周期。从气体掺混设备项目规划开始，气体掺混设备项目团队就考虑了环境和社会的因素。在执行阶段，气体掺混设备项目团队积极推动绿色技术的应用，优化资源利用。此外，关注员工的社会责任，通过培训和沟通活动提高员工对可持续发展的认知，使他们能够在日常工作中践行可持续实践。这些举措不仅为气体掺混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404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扎根于气体掺混设备项目的可持续发展理念，我们深信环保与社会责任是气体掺混设备项目成功的关键支柱。在气体掺混设备项目的每一步，我们都致力于通过创新和实践，履行对环境和社会的坚定责任。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掺混设备项目团队通过引入先进的环保技术、建立高效的废物处理系统以及推动能源节约措施，积极履行环保责任。定期的环保监测和评估确保气体掺混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掺混设备项目不仅致力于自身可持续发展，还注重对社会的回馈。通过支持社区气体掺混设备项目、参与慈善事业、提供培训机会等方式，气体掺混设备项目积极履行社会责任。与当地社区建立积极互动，关注员工的工作与生活平衡，以及员工的身心健康，是气体掺混设备项目在社会责任层面的关键举措。这样的实践不仅增强了气体掺混设备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429"/>
      <w:r>
        <w:rPr>
          <w:rFonts w:ascii="仿宋" w:eastAsia="仿宋" w:hAnsi="仿宋" w:cs="仿宋" w:hint="eastAsia"/>
          <w:sz w:val="28"/>
          <w:lang w:eastAsia="zh-CN"/>
        </w:rPr>
        <w:t>二、气体掺混设备项目选址可行性分析</w:t>
      </w:r>
      <w:bookmarkEnd w:id="5"/>
    </w:p>
    <w:p>
      <w:pPr>
        <w:pStyle w:val="Heading2"/>
        <w:rPr>
          <w:rFonts w:ascii="仿宋" w:eastAsia="仿宋" w:hAnsi="仿宋" w:cs="仿宋" w:hint="eastAsia"/>
          <w:lang w:eastAsia="zh-CN"/>
        </w:rPr>
      </w:pPr>
      <w:bookmarkStart w:id="6" w:name="_Toc20929"/>
      <w:r>
        <w:rPr>
          <w:rFonts w:ascii="仿宋" w:eastAsia="仿宋" w:hAnsi="仿宋" w:cs="仿宋" w:hint="eastAsia"/>
          <w:lang w:eastAsia="zh-CN"/>
        </w:rPr>
        <w:t>(一)、气体掺混设备项目选址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该气体掺混设备项目选址位于XX省XX市XX区XXX街道</w:t>
      </w:r>
    </w:p>
    <w:p>
      <w:pPr>
        <w:pStyle w:val="Heading2"/>
        <w:ind w:firstLine="560" w:firstLineChars="200"/>
        <w:rPr>
          <w:rFonts w:ascii="仿宋" w:eastAsia="仿宋" w:hAnsi="仿宋" w:cs="仿宋" w:hint="eastAsia"/>
          <w:sz w:val="28"/>
          <w:lang w:eastAsia="zh-CN"/>
        </w:rPr>
      </w:pPr>
      <w:bookmarkStart w:id="7" w:name="_Toc984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气体掺混设备项目的征地面积将根据气体掺混设备项目的实际规模和需求进行精确规划。具体面积XXX平方米，旨在确保气体掺混设备项目不仅能够满足当前的发展需求，还能够预留空间以适应未来的扩展。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净用地面积是在征地面积基础上去除不可利用面积后的实际可开发用地。具体面积XXX平方米，考虑到环保、交通、安全等多方面因素，以确保气体掺混设备项目在整体利用效率上达到最优。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气体掺混设备项目计划建设的建筑总规模具体面积XXX平方米。这一规模的确定综合考虑了气体掺混设备项目的性质、规模，以及城市规划的相关要求，确保建筑布局与周边环境协调一致。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绿地率是气体掺混设备项目用地中被规划为绿地的比例。具体面积XXX平方米，旨在通过合理规划绿地，改善气体掺混设备项目周边环境，提升居民生活质量，并符合城市整体绿化规划。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容积率是用地上可以建设的建筑总体积与用地面积之比。具体面积XXX，通过合理的容积率规划，确保气体掺混设备项目建筑规模与周边环境和谐共生。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气体掺混设备项目选址与当地城市规划相一致，具体面积XXX平方米。通过与城市规划部门深入沟通，确保气体掺混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气体掺混设备项目选址符合当地产业政策，具体面积XXX平方米。这包括气体掺混设备项目对当地经济的促进作用，以及对相关产业的带动效应，确保气体掺混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用地总体要求必须符合环保和可持续发展的原则，具体面积XXX平方米。通过采用绿色建筑设计、节能减排等措施，确保气体掺混设备项目在建设和运营过程中对环境的影响最小化，达到可持续发展的要求。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确保气体掺混设备项目选址具备必要的公共设施配套，具体面积XXX平方米。这包括交通便利性、教育、医疗等基础设施，以提高居民生活品质，使得气体掺混设备项目选址更具吸引力。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考虑用地总体要求对当地社会稳定性的影响，具体面积XXX平方米。通过深入了解当地社区反馈，确保气体掺混设备项目的选址和建设过程对当地社会和谐稳定产生积极作用。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气体掺混设备项目选址不仅符合法规和规划，还在实际操作中具有可行性。这一全面规划将为气体掺混设备项目的成功实施提供坚实的基础，确保气体掺混设备项目选址阶段就能够奠定良好的发展基础。</w:t>
      </w:r>
    </w:p>
    <w:p>
      <w:pPr>
        <w:pStyle w:val="Heading2"/>
        <w:ind w:firstLine="560" w:firstLineChars="200"/>
        <w:rPr>
          <w:rFonts w:ascii="仿宋" w:eastAsia="仿宋" w:hAnsi="仿宋" w:cs="仿宋" w:hint="eastAsia"/>
          <w:sz w:val="28"/>
          <w:lang w:eastAsia="zh-CN"/>
        </w:rPr>
      </w:pPr>
      <w:bookmarkStart w:id="8" w:name="_Toc5669"/>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体掺混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气体掺混设备项目的设备规划和空间设计中，我们将采取灵活设备布局的措施。设备布局将根据实际需求进行灵活设计，避免不必要的浪费。通过合理规划设备摆放位置，我们将提高设备的利用率，减少设备间距，以确保气体掺混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气体掺混设备项目内部引入共享设施的概念，例如共享会议室、办公区等。通过这种方式，我们可以减少对资源的重复建设，提高资源共享效率，从而减小气体掺混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9030"/>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气体掺混设备项目的总图布置中，我们将不同功能区域进行明确的规划，以最大程度满足气体掺混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781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气体掺混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气体掺混设备项目对环境的影响是综合评价的重要因素之一。我们将详细考虑选址周边的自然环境、生态保护区、水源地等情况，确保气体掺混设备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对选址的评价还需充分考虑当地政府的产业政策和法规。我们将详细了解气体掺混设备项目所在地的相关政策，确保气体掺混设备项目的规划和运营与当地法规相符，降低不必要的法律风险。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考虑到社会稳定性对企业运营的重要性，我们将评估选址地区的社会安全情况、劳工关系、社区反馈等方面，以确保气体掺混设备项目的建设和运营不会受到社会稳定性的负面影响。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最后，我们将综合考虑用地成本，包括土地购置费用、土地开发成本等。通过对用地成本的详细评估，我们能够做出更为精确的经济效益分析，为气体掺混设备项目的投资决策提供有力支持。</w:t>
      </w:r>
    </w:p>
    <w:p>
      <w:pPr>
        <w:pStyle w:val="Heading1"/>
        <w:ind w:firstLine="560" w:firstLineChars="200"/>
        <w:rPr>
          <w:rFonts w:ascii="仿宋" w:eastAsia="仿宋" w:hAnsi="仿宋" w:cs="仿宋" w:hint="eastAsia"/>
          <w:sz w:val="28"/>
          <w:lang w:eastAsia="zh-CN"/>
        </w:rPr>
      </w:pPr>
      <w:bookmarkStart w:id="11" w:name="_Toc10335"/>
      <w:r>
        <w:rPr>
          <w:rFonts w:ascii="仿宋" w:eastAsia="仿宋" w:hAnsi="仿宋" w:cs="仿宋" w:hint="eastAsia"/>
          <w:sz w:val="28"/>
          <w:lang w:eastAsia="zh-CN"/>
        </w:rPr>
        <w:t>三、气体掺混设备项目概论</w:t>
      </w:r>
      <w:bookmarkEnd w:id="11"/>
    </w:p>
    <w:p>
      <w:pPr>
        <w:pStyle w:val="Heading2"/>
        <w:rPr>
          <w:rFonts w:ascii="仿宋" w:eastAsia="仿宋" w:hAnsi="仿宋" w:cs="仿宋" w:hint="eastAsia"/>
          <w:lang w:eastAsia="zh-CN"/>
        </w:rPr>
      </w:pPr>
      <w:bookmarkStart w:id="12" w:name="_Toc28267"/>
      <w:r>
        <w:rPr>
          <w:rFonts w:ascii="仿宋" w:eastAsia="仿宋" w:hAnsi="仿宋" w:cs="仿宋" w:hint="eastAsia"/>
          <w:lang w:eastAsia="zh-CN"/>
        </w:rPr>
        <w:t>(一)、气体掺混设备项目概况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掺混设备项目的起源追溯至对市场的深入洞察。市场的不断演变与变革为气体掺混设备项目提供了难得的机遇。当前市场存在的需求缺口和变革的大环境共同构成了气体掺混设备项目的背景。这个气体掺混设备项目旨在充分利用市场机遇，填补行业中尚未满足的需求，为客户提供全新的解决方案。市场的变革和需求的增长使得这个气体掺混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气体掺混设备项目名称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体掺混设备项目正式命名为气体掺混设备。这个名称不仅仅是一个标识，更代表了气体掺混设备项目的核心理念和愿景。它蕴含着气体掺混设备项目所要解决问题的关键字，具有强烈的表达和辨识度，为气体掺混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气体掺混设备项目目标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掺混设备项目的核心目标是提供一种全新、高效的解决方案，满足客户日益增长的需求。气体掺混设备项目追求的不仅仅是满足市场需求，更是在市场中获得卓越的竞争优势。通过不断提升产品或服务的质量和创新水平，气体掺混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气体掺混设备项目范围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掺混设备项目全面涵盖了产品研发、制造、市场推广和售后服务，确保从产品设计到最终用户体验的全方位关注。这一全面的气体掺混设备项目范围是为了确保气体掺混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气体掺混设备项目时间表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气体掺混设备项目计划在未来18个月内完成，包括研发、测试、市场试点和正式推出等不同阶段。这个时间表的合理设计是为了确保气体掺混设备项目各个阶段的顺利推进，以便按时交付高质量的成果。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气体掺混设备项目预算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掺混设备项目总预算估算为XX百万美元，主要分配在研发、市场推广、人员培训和运营等方面。这一充足的预算为气体掺混设备项目提供了充足的资源，确保气体掺混设备项目在各个方面都能取得优异的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1.7 气体掺混设备项目风险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掺混设备项目可能面临的风险包括市场接受度低、技术难题、竞争激烈等。气体掺混设备项目团队已经制定了相应的风险应对计划，通过前瞻性的风险管理，确保气体掺混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气体掺混设备项目团队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气体掺混设备项目汇聚了一支经验丰富、多领域专业素养的核心团队，确保气体掺混设备项目在各个方面都能拥有高水平的执行力。团队的协同作战是气体掺混设备项目成功的关键因素之一。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气体掺混设备项目背景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气体掺混设备项目的背景根植于市场对更高效、创新产品的渴望，同时也受到科技发展对行业格局的深刻改变的影响。这为气体掺混设备项目提供了广阔的发展空间和市场需求。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气体掺混设备项目现状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截至目前，气体掺混设备项目已完成市场调研和技术验证，取得了初步的成功。这为气体掺混设备项目在未来的发展奠定了坚实的基础，为更远大的目标打下了坚实的基石。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7584"/>
      <w:r>
        <w:rPr>
          <w:rFonts w:ascii="仿宋" w:eastAsia="仿宋" w:hAnsi="仿宋" w:cs="仿宋" w:hint="eastAsia"/>
          <w:sz w:val="28"/>
          <w:lang w:eastAsia="zh-CN"/>
        </w:rPr>
        <w:t>(二)、气体掺混设备项目目标</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keyword》气体掺混设备项目首要业务目标是在市场中占据有利地位，实现产品/服务的成功推广和销售。通过不断提升产品质量、创新性，气体掺混设备项目追求成为行业中的领导者，赢得更多客户的青睐。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在科技迅速发展的时代，气体掺混设备项目着眼于技术创新。通过持续的研发和技术升级，气体掺混设备项目旨在推出更具创新性的产品或服务，以满足市场对新鲜、先进解决方案的需求。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为了建立可持续的客户关系，气体掺混设备项目设定了客户满意度目标。通过提供卓越的产品质量和优质的客户服务，气体掺混设备项目追求赢得客户的信任和忠诚度，确保他们的满意度达到行业领先水平。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气体掺混设备项目注重社会责任和可持续发展。通过实施环保、社会责任气体掺混设备项目，气体掺混设备项目致力于在经济发展的同时保护环境，促进社会公平，实现可持续经营。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气体掺混设备项目的团队是实现目标的核心驱动力。因此，气体掺混设备项目设定了团队发展目标，包括提升团队成员的专业技能、培养领导力，以及搭建协同高效的团队工作氛围。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30016"/>
      <w:r>
        <w:rPr>
          <w:rFonts w:ascii="仿宋" w:eastAsia="仿宋" w:hAnsi="仿宋" w:cs="仿宋" w:hint="eastAsia"/>
          <w:sz w:val="28"/>
          <w:lang w:eastAsia="zh-CN"/>
        </w:rPr>
        <w:t>(三)、气体掺混设备项目提出的理由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气体掺混设备项目提出的理由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掺混设备项目的提出源于对市场机遇的深刻洞察。当前市场中存在的需求缺口和行业发展趋势表明，有巨大的商业机会等待被开发。通过准确捕捉市场机遇，气体掺混设备项目可以在激烈的竞争中脱颖而出，迅速占领市场份额。</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掺混设备项目的理念基于对技术创新的信仰。通过持续的研发和技术投入，气体掺混设备项目有望推出更具创新性的产品或服务。在科技飞速发展的当下，气体掺混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掺混设备项目的提出是为了增强企业的行业竞争力。通过提升产品或服务的质量和独特性，气体掺混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掺混设备项目响应了消费者需求的变化。随着社会和科技的不断发展，消费者对产品和服务的需求也在发生变化。通过深入了解并及时回应消费者的新需求，气体掺混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气体掺混设备项目的提出是企业战略发展规划的一部分。在面对日益激烈的市场竞争和不断变化的商业环境中，气体掺混设备项目作为企业战略的一环，旨在为企业开辟新的增长领域，巩固企业在行业中的地位。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体掺混设备项目的提出不仅仅是基于商业考量，还注重社会责任。通过推出环保、社会责任等方面的气体掺混设备项目，气体掺混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气体掺混设备项目的提出反映了对利益相关者期望的关注。包括客户、员工、投资者等利益相关者在企业发展中都有着各自的期望，气体掺混设备项目力求在满足这些期望的同时，取得更大的共赢。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7526"/>
      <w:r>
        <w:rPr>
          <w:rFonts w:ascii="仿宋" w:eastAsia="仿宋" w:hAnsi="仿宋" w:cs="仿宋" w:hint="eastAsia"/>
          <w:sz w:val="28"/>
          <w:lang w:eastAsia="zh-CN"/>
        </w:rPr>
        <w:t>(四)、气体掺混设备项目意义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在实施气体掺混设备项目的过程中，我们不仅仅是在追逐商业成功，更是为企业和社会的多个层面创造了深远的意义。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掺混设备项目的首要意义在于提升企业的市场竞争力。通过持续的创新和对产品质量的高标准要求，气体掺混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气体掺混设备项目的推进将促使行业技术水平的提升。通过引入先进技术和创新性解决方案，气体掺混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气体掺混设备项目不仅创造了大量就业机会，提高了就业水平，还注重社会责任和环保。通过参与社会公益事业和推动环保气体掺混设备项目，气体掺混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综合而言，气体掺混设备项目意义重大，不仅推动了企业的发展，也为行业和社会的进步贡献了积极力量。这是一个全面而深刻的影响，将在未来产生可持续的正面效应。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805"/>
      <w:r>
        <w:rPr>
          <w:rFonts w:ascii="仿宋" w:eastAsia="仿宋" w:hAnsi="仿宋" w:cs="仿宋" w:hint="eastAsia"/>
          <w:sz w:val="28"/>
          <w:lang w:eastAsia="zh-CN"/>
        </w:rPr>
        <w:t>(五)、气体掺混设备项目背景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在当今迅猛发展的商业环境中，气体掺混设备项目的动因根植于对多方面因素的审慎考量。这个气体掺混设备项目的提出并非孤立的决策，而是对企业所处背景深入思考的产物。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气体掺混设备项目背后的首要原因。科技的迅速发展和全球市场的快速变化使得企业必须灵活应对。气体掺混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竞争的激烈程度也是气体掺混设备项目背景中不可忽视的一环。企业需要在激烈竞争中脱颖而出，为此，气体掺混设备项目致力于打破常规，提供独特的价值主张，以吸引客户并确保市场份额的增长。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技术的迅速发展为企业带来了机遇与挑战。作为气体掺混设备项目启动的背景之一，对新兴技术的应用将有助于提升企业的技术水平，使其在不断演进的商业环境中保持竞争优势。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此外，社会对企业责任的期望也在逐渐升高。气体掺混设备项目充分融入了社会责任的理念，通过可持续经营和社会公益气体掺混设备项目，企图为社会贡献一份力量，在商业成功的同时关注社会价值。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https://d.book118.com/158035102056006032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气体掺混设备项目计划设计方案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气体掺混设备项目计划设计方案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气体掺混设备项目计划设计方案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气体掺混设备项目计划设计方案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气体掺混设备项目计划设计方案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气体掺混设备项目计划设计方案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气体掺混设备项目计划设计方案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气体掺混设备项目计划设计方案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气体掺混设备项目计划设计方案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气体掺混设备项目计划设计方案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气体掺混设备项目计划设计方案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气体掺混设备项目计划设计方案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气体掺混设备项目计划设计方案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气体掺混设备项目计划设计方案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气体掺混设备项目计划设计方案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气体掺混设备项目计划设计方案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气体掺混设备项目计划设计方案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077DD1"/>
    <w:rsid w:val="0E077D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8035102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2024-01-29T00:51:00Z</dcterms:created>
  <dcterms:modified xsi:type="dcterms:W3CDTF">2024-01-29T00:52:06Z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F3BFF2C108B84E29BECE00AA3167C255_11</vt:lpwstr>
  </property>
  <property fmtid="{D5CDD505-2E9C-101B-9397-08002B2CF9AE}" pid="3" name="KSOProductBuildVer">
    <vt:lpwstr>2052-12.1.0.16250</vt:lpwstr>
  </property>
</Properties>
</file>