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PM步进电机项目规划设计纲要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63" w:history="1">
        <w:r>
          <w:rPr>
            <w:rFonts w:ascii="仿宋" w:eastAsia="仿宋" w:hAnsi="仿宋" w:cs="仿宋" w:hint="eastAsia"/>
            <w:lang w:eastAsia="zh-CN"/>
          </w:rPr>
          <w:t>序言</w:t>
        </w:r>
        <w:r>
          <w:tab/>
        </w:r>
        <w:r>
          <w:fldChar w:fldCharType="begin"/>
        </w:r>
        <w:r>
          <w:instrText xml:space="preserve"> PAGEREF _Toc8163 \h </w:instrText>
        </w:r>
        <w:r>
          <w:fldChar w:fldCharType="separate"/>
        </w:r>
        <w:r>
          <w:t>3</w:t>
        </w:r>
        <w:r>
          <w:fldChar w:fldCharType="end"/>
        </w:r>
      </w:hyperlink>
    </w:p>
    <w:p>
      <w:pPr>
        <w:pStyle w:val="TOC1"/>
        <w:tabs>
          <w:tab w:val="right" w:leader="dot" w:pos="8306"/>
        </w:tabs>
      </w:pPr>
      <w:hyperlink w:anchor="_Toc25991" w:history="1">
        <w:r>
          <w:rPr>
            <w:rFonts w:ascii="仿宋" w:eastAsia="仿宋" w:hAnsi="仿宋" w:cs="仿宋" w:hint="eastAsia"/>
            <w:lang w:eastAsia="zh-CN"/>
          </w:rPr>
          <w:t>一、产品规划分析</w:t>
        </w:r>
        <w:r>
          <w:tab/>
        </w:r>
        <w:r>
          <w:fldChar w:fldCharType="begin"/>
        </w:r>
        <w:r>
          <w:instrText xml:space="preserve"> PAGEREF _Toc25991 \h </w:instrText>
        </w:r>
        <w:r>
          <w:fldChar w:fldCharType="separate"/>
        </w:r>
        <w:r>
          <w:t>3</w:t>
        </w:r>
        <w:r>
          <w:fldChar w:fldCharType="end"/>
        </w:r>
      </w:hyperlink>
    </w:p>
    <w:p>
      <w:pPr>
        <w:pStyle w:val="TOC2"/>
        <w:tabs>
          <w:tab w:val="right" w:leader="dot" w:pos="8306"/>
        </w:tabs>
      </w:pPr>
      <w:hyperlink w:anchor="_Toc129" w:history="1">
        <w:r>
          <w:rPr>
            <w:rFonts w:ascii="仿宋" w:eastAsia="仿宋" w:hAnsi="仿宋" w:cs="仿宋" w:hint="eastAsia"/>
            <w:lang w:eastAsia="zh-CN"/>
          </w:rPr>
          <w:t>(一)、产品规划</w:t>
        </w:r>
        <w:r>
          <w:tab/>
        </w:r>
        <w:r>
          <w:fldChar w:fldCharType="begin"/>
        </w:r>
        <w:r>
          <w:instrText xml:space="preserve"> PAGEREF _Toc129 \h </w:instrText>
        </w:r>
        <w:r>
          <w:fldChar w:fldCharType="separate"/>
        </w:r>
        <w:r>
          <w:t>3</w:t>
        </w:r>
        <w:r>
          <w:fldChar w:fldCharType="end"/>
        </w:r>
      </w:hyperlink>
    </w:p>
    <w:p>
      <w:pPr>
        <w:pStyle w:val="TOC2"/>
        <w:tabs>
          <w:tab w:val="right" w:leader="dot" w:pos="8306"/>
        </w:tabs>
      </w:pPr>
      <w:hyperlink w:anchor="_Toc20370" w:history="1">
        <w:r>
          <w:rPr>
            <w:rFonts w:ascii="仿宋" w:eastAsia="仿宋" w:hAnsi="仿宋" w:cs="仿宋" w:hint="eastAsia"/>
            <w:lang w:eastAsia="zh-CN"/>
          </w:rPr>
          <w:t>(二)、建设规模</w:t>
        </w:r>
        <w:r>
          <w:tab/>
        </w:r>
        <w:r>
          <w:fldChar w:fldCharType="begin"/>
        </w:r>
        <w:r>
          <w:instrText xml:space="preserve"> PAGEREF _Toc20370 \h </w:instrText>
        </w:r>
        <w:r>
          <w:fldChar w:fldCharType="separate"/>
        </w:r>
        <w:r>
          <w:t>4</w:t>
        </w:r>
        <w:r>
          <w:fldChar w:fldCharType="end"/>
        </w:r>
      </w:hyperlink>
    </w:p>
    <w:p>
      <w:pPr>
        <w:pStyle w:val="TOC1"/>
        <w:tabs>
          <w:tab w:val="right" w:leader="dot" w:pos="8306"/>
        </w:tabs>
      </w:pPr>
      <w:hyperlink w:anchor="_Toc5967" w:history="1">
        <w:r>
          <w:rPr>
            <w:rFonts w:ascii="仿宋" w:eastAsia="仿宋" w:hAnsi="仿宋" w:cs="仿宋" w:hint="eastAsia"/>
            <w:lang w:eastAsia="zh-CN"/>
          </w:rPr>
          <w:t>二、PM步进电机项目建设背景及必要性分析</w:t>
        </w:r>
        <w:r>
          <w:tab/>
        </w:r>
        <w:r>
          <w:fldChar w:fldCharType="begin"/>
        </w:r>
        <w:r>
          <w:instrText xml:space="preserve"> PAGEREF _Toc5967 \h </w:instrText>
        </w:r>
        <w:r>
          <w:fldChar w:fldCharType="separate"/>
        </w:r>
        <w:r>
          <w:t>5</w:t>
        </w:r>
        <w:r>
          <w:fldChar w:fldCharType="end"/>
        </w:r>
      </w:hyperlink>
    </w:p>
    <w:p>
      <w:pPr>
        <w:pStyle w:val="TOC2"/>
        <w:tabs>
          <w:tab w:val="right" w:leader="dot" w:pos="8306"/>
        </w:tabs>
      </w:pPr>
      <w:hyperlink w:anchor="_Toc8828" w:history="1">
        <w:r>
          <w:rPr>
            <w:rFonts w:ascii="仿宋" w:eastAsia="仿宋" w:hAnsi="仿宋" w:cs="仿宋" w:hint="eastAsia"/>
            <w:lang w:eastAsia="zh-CN"/>
          </w:rPr>
          <w:t>(一)、PM步进电机项目背景分析</w:t>
        </w:r>
        <w:r>
          <w:tab/>
        </w:r>
        <w:r>
          <w:fldChar w:fldCharType="begin"/>
        </w:r>
        <w:r>
          <w:instrText xml:space="preserve"> PAGEREF _Toc8828 \h </w:instrText>
        </w:r>
        <w:r>
          <w:fldChar w:fldCharType="separate"/>
        </w:r>
        <w:r>
          <w:t>5</w:t>
        </w:r>
        <w:r>
          <w:fldChar w:fldCharType="end"/>
        </w:r>
      </w:hyperlink>
    </w:p>
    <w:p>
      <w:pPr>
        <w:pStyle w:val="TOC2"/>
        <w:tabs>
          <w:tab w:val="right" w:leader="dot" w:pos="8306"/>
        </w:tabs>
      </w:pPr>
      <w:hyperlink w:anchor="_Toc5689" w:history="1">
        <w:r>
          <w:rPr>
            <w:rFonts w:ascii="仿宋" w:eastAsia="仿宋" w:hAnsi="仿宋" w:cs="仿宋" w:hint="eastAsia"/>
            <w:lang w:eastAsia="zh-CN"/>
          </w:rPr>
          <w:t>(二)、PM步进电机项目建设必要性分析</w:t>
        </w:r>
        <w:r>
          <w:tab/>
        </w:r>
        <w:r>
          <w:fldChar w:fldCharType="begin"/>
        </w:r>
        <w:r>
          <w:instrText xml:space="preserve"> PAGEREF _Toc5689 \h </w:instrText>
        </w:r>
        <w:r>
          <w:fldChar w:fldCharType="separate"/>
        </w:r>
        <w:r>
          <w:t>6</w:t>
        </w:r>
        <w:r>
          <w:fldChar w:fldCharType="end"/>
        </w:r>
      </w:hyperlink>
    </w:p>
    <w:p>
      <w:pPr>
        <w:pStyle w:val="TOC1"/>
        <w:tabs>
          <w:tab w:val="right" w:leader="dot" w:pos="8306"/>
        </w:tabs>
      </w:pPr>
      <w:hyperlink w:anchor="_Toc1514" w:history="1">
        <w:r>
          <w:rPr>
            <w:rFonts w:ascii="仿宋" w:eastAsia="仿宋" w:hAnsi="仿宋" w:cs="仿宋" w:hint="eastAsia"/>
            <w:lang w:eastAsia="zh-CN"/>
          </w:rPr>
          <w:t>三、PM步进电机项目危机管理</w:t>
        </w:r>
        <w:r>
          <w:tab/>
        </w:r>
        <w:r>
          <w:fldChar w:fldCharType="begin"/>
        </w:r>
        <w:r>
          <w:instrText xml:space="preserve"> PAGEREF _Toc1514 \h </w:instrText>
        </w:r>
        <w:r>
          <w:fldChar w:fldCharType="separate"/>
        </w:r>
        <w:r>
          <w:t>8</w:t>
        </w:r>
        <w:r>
          <w:fldChar w:fldCharType="end"/>
        </w:r>
      </w:hyperlink>
    </w:p>
    <w:p>
      <w:pPr>
        <w:pStyle w:val="TOC2"/>
        <w:tabs>
          <w:tab w:val="right" w:leader="dot" w:pos="8306"/>
        </w:tabs>
      </w:pPr>
      <w:hyperlink w:anchor="_Toc30225" w:history="1">
        <w:r>
          <w:rPr>
            <w:rFonts w:ascii="仿宋" w:eastAsia="仿宋" w:hAnsi="仿宋" w:cs="仿宋" w:hint="eastAsia"/>
            <w:lang w:eastAsia="zh-CN"/>
          </w:rPr>
          <w:t>(一)、危机预警与识别</w:t>
        </w:r>
        <w:r>
          <w:tab/>
        </w:r>
        <w:r>
          <w:fldChar w:fldCharType="begin"/>
        </w:r>
        <w:r>
          <w:instrText xml:space="preserve"> PAGEREF _Toc30225 \h </w:instrText>
        </w:r>
        <w:r>
          <w:fldChar w:fldCharType="separate"/>
        </w:r>
        <w:r>
          <w:t>8</w:t>
        </w:r>
        <w:r>
          <w:fldChar w:fldCharType="end"/>
        </w:r>
      </w:hyperlink>
    </w:p>
    <w:p>
      <w:pPr>
        <w:pStyle w:val="TOC2"/>
        <w:tabs>
          <w:tab w:val="right" w:leader="dot" w:pos="8306"/>
        </w:tabs>
      </w:pPr>
      <w:hyperlink w:anchor="_Toc18461" w:history="1">
        <w:r>
          <w:rPr>
            <w:rFonts w:ascii="仿宋" w:eastAsia="仿宋" w:hAnsi="仿宋" w:cs="仿宋" w:hint="eastAsia"/>
            <w:lang w:eastAsia="zh-CN"/>
          </w:rPr>
          <w:t>(二)、危机应对与恢复</w:t>
        </w:r>
        <w:r>
          <w:tab/>
        </w:r>
        <w:r>
          <w:fldChar w:fldCharType="begin"/>
        </w:r>
        <w:r>
          <w:instrText xml:space="preserve"> PAGEREF _Toc18461 \h </w:instrText>
        </w:r>
        <w:r>
          <w:fldChar w:fldCharType="separate"/>
        </w:r>
        <w:r>
          <w:t>9</w:t>
        </w:r>
        <w:r>
          <w:fldChar w:fldCharType="end"/>
        </w:r>
      </w:hyperlink>
    </w:p>
    <w:p>
      <w:pPr>
        <w:pStyle w:val="TOC1"/>
        <w:tabs>
          <w:tab w:val="right" w:leader="dot" w:pos="8306"/>
        </w:tabs>
      </w:pPr>
      <w:hyperlink w:anchor="_Toc2534" w:history="1">
        <w:r>
          <w:rPr>
            <w:rFonts w:ascii="仿宋" w:eastAsia="仿宋" w:hAnsi="仿宋" w:cs="仿宋" w:hint="eastAsia"/>
            <w:lang w:eastAsia="zh-CN"/>
          </w:rPr>
          <w:t>四、PM步进电机项目建设单位说明</w:t>
        </w:r>
        <w:r>
          <w:tab/>
        </w:r>
        <w:r>
          <w:fldChar w:fldCharType="begin"/>
        </w:r>
        <w:r>
          <w:instrText xml:space="preserve"> PAGEREF _Toc2534 \h </w:instrText>
        </w:r>
        <w:r>
          <w:fldChar w:fldCharType="separate"/>
        </w:r>
        <w:r>
          <w:t>10</w:t>
        </w:r>
        <w:r>
          <w:fldChar w:fldCharType="end"/>
        </w:r>
      </w:hyperlink>
    </w:p>
    <w:p>
      <w:pPr>
        <w:pStyle w:val="TOC2"/>
        <w:tabs>
          <w:tab w:val="right" w:leader="dot" w:pos="8306"/>
        </w:tabs>
      </w:pPr>
      <w:hyperlink w:anchor="_Toc32372" w:history="1">
        <w:r>
          <w:rPr>
            <w:rFonts w:ascii="仿宋" w:eastAsia="仿宋" w:hAnsi="仿宋" w:cs="仿宋" w:hint="eastAsia"/>
            <w:lang w:eastAsia="zh-CN"/>
          </w:rPr>
          <w:t>(一)、PM步进电机项目承办单位基本情况</w:t>
        </w:r>
        <w:r>
          <w:tab/>
        </w:r>
        <w:r>
          <w:fldChar w:fldCharType="begin"/>
        </w:r>
        <w:r>
          <w:instrText xml:space="preserve"> PAGEREF _Toc32372 \h </w:instrText>
        </w:r>
        <w:r>
          <w:fldChar w:fldCharType="separate"/>
        </w:r>
        <w:r>
          <w:t>10</w:t>
        </w:r>
        <w:r>
          <w:fldChar w:fldCharType="end"/>
        </w:r>
      </w:hyperlink>
    </w:p>
    <w:p>
      <w:pPr>
        <w:pStyle w:val="TOC2"/>
        <w:tabs>
          <w:tab w:val="right" w:leader="dot" w:pos="8306"/>
        </w:tabs>
      </w:pPr>
      <w:hyperlink w:anchor="_Toc3578" w:history="1">
        <w:r>
          <w:rPr>
            <w:rFonts w:ascii="仿宋" w:eastAsia="仿宋" w:hAnsi="仿宋" w:cs="仿宋" w:hint="eastAsia"/>
            <w:lang w:eastAsia="zh-CN"/>
          </w:rPr>
          <w:t>(二)、公司经济效益分析</w:t>
        </w:r>
        <w:r>
          <w:tab/>
        </w:r>
        <w:r>
          <w:fldChar w:fldCharType="begin"/>
        </w:r>
        <w:r>
          <w:instrText xml:space="preserve"> PAGEREF _Toc3578 \h </w:instrText>
        </w:r>
        <w:r>
          <w:fldChar w:fldCharType="separate"/>
        </w:r>
        <w:r>
          <w:t>11</w:t>
        </w:r>
        <w:r>
          <w:fldChar w:fldCharType="end"/>
        </w:r>
      </w:hyperlink>
    </w:p>
    <w:p>
      <w:pPr>
        <w:pStyle w:val="TOC1"/>
        <w:tabs>
          <w:tab w:val="right" w:leader="dot" w:pos="8306"/>
        </w:tabs>
      </w:pPr>
      <w:hyperlink w:anchor="_Toc1794" w:history="1">
        <w:r>
          <w:rPr>
            <w:rFonts w:ascii="仿宋" w:eastAsia="仿宋" w:hAnsi="仿宋" w:cs="仿宋" w:hint="eastAsia"/>
            <w:lang w:eastAsia="zh-CN"/>
          </w:rPr>
          <w:t>五、PM步进电机项目土建工程</w:t>
        </w:r>
        <w:r>
          <w:tab/>
        </w:r>
        <w:r>
          <w:fldChar w:fldCharType="begin"/>
        </w:r>
        <w:r>
          <w:instrText xml:space="preserve"> PAGEREF _Toc1794 \h </w:instrText>
        </w:r>
        <w:r>
          <w:fldChar w:fldCharType="separate"/>
        </w:r>
        <w:r>
          <w:t>12</w:t>
        </w:r>
        <w:r>
          <w:fldChar w:fldCharType="end"/>
        </w:r>
      </w:hyperlink>
    </w:p>
    <w:p>
      <w:pPr>
        <w:pStyle w:val="TOC2"/>
        <w:tabs>
          <w:tab w:val="right" w:leader="dot" w:pos="8306"/>
        </w:tabs>
      </w:pPr>
      <w:hyperlink w:anchor="_Toc6029" w:history="1">
        <w:r>
          <w:rPr>
            <w:rFonts w:ascii="仿宋" w:eastAsia="仿宋" w:hAnsi="仿宋" w:cs="仿宋" w:hint="eastAsia"/>
            <w:lang w:eastAsia="zh-CN"/>
          </w:rPr>
          <w:t>(一)、建筑工程设计原则</w:t>
        </w:r>
        <w:r>
          <w:tab/>
        </w:r>
        <w:r>
          <w:fldChar w:fldCharType="begin"/>
        </w:r>
        <w:r>
          <w:instrText xml:space="preserve"> PAGEREF _Toc6029 \h </w:instrText>
        </w:r>
        <w:r>
          <w:fldChar w:fldCharType="separate"/>
        </w:r>
        <w:r>
          <w:t>12</w:t>
        </w:r>
        <w:r>
          <w:fldChar w:fldCharType="end"/>
        </w:r>
      </w:hyperlink>
    </w:p>
    <w:p>
      <w:pPr>
        <w:pStyle w:val="TOC2"/>
        <w:tabs>
          <w:tab w:val="right" w:leader="dot" w:pos="8306"/>
        </w:tabs>
      </w:pPr>
      <w:hyperlink w:anchor="_Toc23477" w:history="1">
        <w:r>
          <w:rPr>
            <w:rFonts w:ascii="仿宋" w:eastAsia="仿宋" w:hAnsi="仿宋" w:cs="仿宋" w:hint="eastAsia"/>
            <w:lang w:eastAsia="zh-CN"/>
          </w:rPr>
          <w:t>(二)、土建工程设计年限及安全等级</w:t>
        </w:r>
        <w:r>
          <w:tab/>
        </w:r>
        <w:r>
          <w:fldChar w:fldCharType="begin"/>
        </w:r>
        <w:r>
          <w:instrText xml:space="preserve"> PAGEREF _Toc23477 \h </w:instrText>
        </w:r>
        <w:r>
          <w:fldChar w:fldCharType="separate"/>
        </w:r>
        <w:r>
          <w:t>13</w:t>
        </w:r>
        <w:r>
          <w:fldChar w:fldCharType="end"/>
        </w:r>
      </w:hyperlink>
    </w:p>
    <w:p>
      <w:pPr>
        <w:pStyle w:val="TOC2"/>
        <w:tabs>
          <w:tab w:val="right" w:leader="dot" w:pos="8306"/>
        </w:tabs>
      </w:pPr>
      <w:hyperlink w:anchor="_Toc13268" w:history="1">
        <w:r>
          <w:rPr>
            <w:rFonts w:ascii="仿宋" w:eastAsia="仿宋" w:hAnsi="仿宋" w:cs="仿宋" w:hint="eastAsia"/>
            <w:lang w:eastAsia="zh-CN"/>
          </w:rPr>
          <w:t>(三)、建筑工程设计总体要求</w:t>
        </w:r>
        <w:r>
          <w:tab/>
        </w:r>
        <w:r>
          <w:fldChar w:fldCharType="begin"/>
        </w:r>
        <w:r>
          <w:instrText xml:space="preserve"> PAGEREF _Toc13268 \h </w:instrText>
        </w:r>
        <w:r>
          <w:fldChar w:fldCharType="separate"/>
        </w:r>
        <w:r>
          <w:t>14</w:t>
        </w:r>
        <w:r>
          <w:fldChar w:fldCharType="end"/>
        </w:r>
      </w:hyperlink>
    </w:p>
    <w:p>
      <w:pPr>
        <w:pStyle w:val="TOC2"/>
        <w:tabs>
          <w:tab w:val="right" w:leader="dot" w:pos="8306"/>
        </w:tabs>
      </w:pPr>
      <w:hyperlink w:anchor="_Toc27622" w:history="1">
        <w:r>
          <w:rPr>
            <w:rFonts w:ascii="仿宋" w:eastAsia="仿宋" w:hAnsi="仿宋" w:cs="仿宋" w:hint="eastAsia"/>
            <w:lang w:eastAsia="zh-CN"/>
          </w:rPr>
          <w:t>(四)、土建工程建设指标</w:t>
        </w:r>
        <w:r>
          <w:tab/>
        </w:r>
        <w:r>
          <w:fldChar w:fldCharType="begin"/>
        </w:r>
        <w:r>
          <w:instrText xml:space="preserve"> PAGEREF _Toc27622 \h </w:instrText>
        </w:r>
        <w:r>
          <w:fldChar w:fldCharType="separate"/>
        </w:r>
        <w:r>
          <w:t>15</w:t>
        </w:r>
        <w:r>
          <w:fldChar w:fldCharType="end"/>
        </w:r>
      </w:hyperlink>
    </w:p>
    <w:p>
      <w:pPr>
        <w:pStyle w:val="TOC1"/>
        <w:tabs>
          <w:tab w:val="right" w:leader="dot" w:pos="8306"/>
        </w:tabs>
      </w:pPr>
      <w:hyperlink w:anchor="_Toc14291" w:history="1">
        <w:r>
          <w:rPr>
            <w:rFonts w:ascii="仿宋" w:eastAsia="仿宋" w:hAnsi="仿宋" w:cs="仿宋" w:hint="eastAsia"/>
            <w:lang w:eastAsia="zh-CN"/>
          </w:rPr>
          <w:t>六、PM步进电机项目文档管理</w:t>
        </w:r>
        <w:r>
          <w:tab/>
        </w:r>
        <w:r>
          <w:fldChar w:fldCharType="begin"/>
        </w:r>
        <w:r>
          <w:instrText xml:space="preserve"> PAGEREF _Toc14291 \h </w:instrText>
        </w:r>
        <w:r>
          <w:fldChar w:fldCharType="separate"/>
        </w:r>
        <w:r>
          <w:t>15</w:t>
        </w:r>
        <w:r>
          <w:fldChar w:fldCharType="end"/>
        </w:r>
      </w:hyperlink>
    </w:p>
    <w:p>
      <w:pPr>
        <w:pStyle w:val="TOC2"/>
        <w:tabs>
          <w:tab w:val="right" w:leader="dot" w:pos="8306"/>
        </w:tabs>
      </w:pPr>
      <w:hyperlink w:anchor="_Toc5968" w:history="1">
        <w:r>
          <w:rPr>
            <w:rFonts w:ascii="仿宋" w:eastAsia="仿宋" w:hAnsi="仿宋" w:cs="仿宋" w:hint="eastAsia"/>
            <w:lang w:eastAsia="zh-CN"/>
          </w:rPr>
          <w:t>(一)、文档编制与审查</w:t>
        </w:r>
        <w:r>
          <w:tab/>
        </w:r>
        <w:r>
          <w:fldChar w:fldCharType="begin"/>
        </w:r>
        <w:r>
          <w:instrText xml:space="preserve"> PAGEREF _Toc5968 \h </w:instrText>
        </w:r>
        <w:r>
          <w:fldChar w:fldCharType="separate"/>
        </w:r>
        <w:r>
          <w:t>15</w:t>
        </w:r>
        <w:r>
          <w:fldChar w:fldCharType="end"/>
        </w:r>
      </w:hyperlink>
    </w:p>
    <w:p>
      <w:pPr>
        <w:pStyle w:val="TOC2"/>
        <w:tabs>
          <w:tab w:val="right" w:leader="dot" w:pos="8306"/>
        </w:tabs>
      </w:pPr>
      <w:hyperlink w:anchor="_Toc4093" w:history="1">
        <w:r>
          <w:rPr>
            <w:rFonts w:ascii="仿宋" w:eastAsia="仿宋" w:hAnsi="仿宋" w:cs="仿宋" w:hint="eastAsia"/>
            <w:lang w:eastAsia="zh-CN"/>
          </w:rPr>
          <w:t>(二)、文档发布与分发</w:t>
        </w:r>
        <w:r>
          <w:tab/>
        </w:r>
        <w:r>
          <w:fldChar w:fldCharType="begin"/>
        </w:r>
        <w:r>
          <w:instrText xml:space="preserve"> PAGEREF _Toc4093 \h </w:instrText>
        </w:r>
        <w:r>
          <w:fldChar w:fldCharType="separate"/>
        </w:r>
        <w:r>
          <w:t>17</w:t>
        </w:r>
        <w:r>
          <w:fldChar w:fldCharType="end"/>
        </w:r>
      </w:hyperlink>
    </w:p>
    <w:p>
      <w:pPr>
        <w:pStyle w:val="TOC2"/>
        <w:tabs>
          <w:tab w:val="right" w:leader="dot" w:pos="8306"/>
        </w:tabs>
      </w:pPr>
      <w:hyperlink w:anchor="_Toc32182" w:history="1">
        <w:r>
          <w:rPr>
            <w:rFonts w:ascii="仿宋" w:eastAsia="仿宋" w:hAnsi="仿宋" w:cs="仿宋" w:hint="eastAsia"/>
            <w:lang w:eastAsia="zh-CN"/>
          </w:rPr>
          <w:t>(三)、文档存档与归档</w:t>
        </w:r>
        <w:r>
          <w:tab/>
        </w:r>
        <w:r>
          <w:fldChar w:fldCharType="begin"/>
        </w:r>
        <w:r>
          <w:instrText xml:space="preserve"> PAGEREF _Toc32182 \h </w:instrText>
        </w:r>
        <w:r>
          <w:fldChar w:fldCharType="separate"/>
        </w:r>
        <w:r>
          <w:t>17</w:t>
        </w:r>
        <w:r>
          <w:fldChar w:fldCharType="end"/>
        </w:r>
      </w:hyperlink>
    </w:p>
    <w:p>
      <w:pPr>
        <w:pStyle w:val="TOC1"/>
        <w:tabs>
          <w:tab w:val="right" w:leader="dot" w:pos="8306"/>
        </w:tabs>
      </w:pPr>
      <w:hyperlink w:anchor="_Toc5565" w:history="1">
        <w:r>
          <w:rPr>
            <w:rFonts w:ascii="仿宋" w:eastAsia="仿宋" w:hAnsi="仿宋" w:cs="仿宋" w:hint="eastAsia"/>
            <w:lang w:eastAsia="zh-CN"/>
          </w:rPr>
          <w:t>七、PM步进电机项目人力资源管理</w:t>
        </w:r>
        <w:r>
          <w:tab/>
        </w:r>
        <w:r>
          <w:fldChar w:fldCharType="begin"/>
        </w:r>
        <w:r>
          <w:instrText xml:space="preserve"> PAGEREF _Toc5565 \h </w:instrText>
        </w:r>
        <w:r>
          <w:fldChar w:fldCharType="separate"/>
        </w:r>
        <w:r>
          <w:t>19</w:t>
        </w:r>
        <w:r>
          <w:fldChar w:fldCharType="end"/>
        </w:r>
      </w:hyperlink>
    </w:p>
    <w:p>
      <w:pPr>
        <w:pStyle w:val="TOC2"/>
        <w:tabs>
          <w:tab w:val="right" w:leader="dot" w:pos="8306"/>
        </w:tabs>
      </w:pPr>
      <w:hyperlink w:anchor="_Toc12482" w:history="1">
        <w:r>
          <w:rPr>
            <w:rFonts w:ascii="仿宋" w:eastAsia="仿宋" w:hAnsi="仿宋" w:cs="仿宋" w:hint="eastAsia"/>
            <w:lang w:eastAsia="zh-CN"/>
          </w:rPr>
          <w:t>(一)、建立健全的预算管理制度</w:t>
        </w:r>
        <w:r>
          <w:tab/>
        </w:r>
        <w:r>
          <w:fldChar w:fldCharType="begin"/>
        </w:r>
        <w:r>
          <w:instrText xml:space="preserve"> PAGEREF _Toc12482 \h </w:instrText>
        </w:r>
        <w:r>
          <w:fldChar w:fldCharType="separate"/>
        </w:r>
        <w:r>
          <w:t>19</w:t>
        </w:r>
        <w:r>
          <w:fldChar w:fldCharType="end"/>
        </w:r>
      </w:hyperlink>
    </w:p>
    <w:p>
      <w:pPr>
        <w:pStyle w:val="TOC2"/>
        <w:tabs>
          <w:tab w:val="right" w:leader="dot" w:pos="8306"/>
        </w:tabs>
      </w:pPr>
      <w:hyperlink w:anchor="_Toc25173" w:history="1">
        <w:r>
          <w:rPr>
            <w:rFonts w:ascii="仿宋" w:eastAsia="仿宋" w:hAnsi="仿宋" w:cs="仿宋" w:hint="eastAsia"/>
            <w:lang w:eastAsia="zh-CN"/>
          </w:rPr>
          <w:t>(二)、加强资金流动监控</w:t>
        </w:r>
        <w:r>
          <w:tab/>
        </w:r>
        <w:r>
          <w:fldChar w:fldCharType="begin"/>
        </w:r>
        <w:r>
          <w:instrText xml:space="preserve"> PAGEREF _Toc25173 \h </w:instrText>
        </w:r>
        <w:r>
          <w:fldChar w:fldCharType="separate"/>
        </w:r>
        <w:r>
          <w:t>20</w:t>
        </w:r>
        <w:r>
          <w:fldChar w:fldCharType="end"/>
        </w:r>
      </w:hyperlink>
    </w:p>
    <w:p>
      <w:pPr>
        <w:pStyle w:val="TOC2"/>
        <w:tabs>
          <w:tab w:val="right" w:leader="dot" w:pos="8306"/>
        </w:tabs>
      </w:pPr>
      <w:hyperlink w:anchor="_Toc488" w:history="1">
        <w:r>
          <w:rPr>
            <w:rFonts w:ascii="仿宋" w:eastAsia="仿宋" w:hAnsi="仿宋" w:cs="仿宋" w:hint="eastAsia"/>
            <w:lang w:eastAsia="zh-CN"/>
          </w:rPr>
          <w:t>(三)、制定完善的风险控制机制</w:t>
        </w:r>
        <w:r>
          <w:tab/>
        </w:r>
        <w:r>
          <w:fldChar w:fldCharType="begin"/>
        </w:r>
        <w:r>
          <w:instrText xml:space="preserve"> PAGEREF _Toc488 \h </w:instrText>
        </w:r>
        <w:r>
          <w:fldChar w:fldCharType="separate"/>
        </w:r>
        <w:r>
          <w:t>21</w:t>
        </w:r>
        <w:r>
          <w:fldChar w:fldCharType="end"/>
        </w:r>
      </w:hyperlink>
    </w:p>
    <w:p>
      <w:pPr>
        <w:pStyle w:val="TOC2"/>
        <w:tabs>
          <w:tab w:val="right" w:leader="dot" w:pos="8306"/>
        </w:tabs>
      </w:pPr>
      <w:hyperlink w:anchor="_Toc4539" w:history="1">
        <w:r>
          <w:rPr>
            <w:rFonts w:ascii="仿宋" w:eastAsia="仿宋" w:hAnsi="仿宋" w:cs="仿宋" w:hint="eastAsia"/>
            <w:lang w:eastAsia="zh-CN"/>
          </w:rPr>
          <w:t>(四)、优化成本管理</w:t>
        </w:r>
        <w:r>
          <w:tab/>
        </w:r>
        <w:r>
          <w:fldChar w:fldCharType="begin"/>
        </w:r>
        <w:r>
          <w:instrText xml:space="preserve"> PAGEREF _Toc4539 \h </w:instrText>
        </w:r>
        <w:r>
          <w:fldChar w:fldCharType="separate"/>
        </w:r>
        <w:r>
          <w:t>23</w:t>
        </w:r>
        <w:r>
          <w:fldChar w:fldCharType="end"/>
        </w:r>
      </w:hyperlink>
    </w:p>
    <w:p>
      <w:pPr>
        <w:pStyle w:val="TOC1"/>
        <w:tabs>
          <w:tab w:val="right" w:leader="dot" w:pos="8306"/>
        </w:tabs>
      </w:pPr>
      <w:hyperlink w:anchor="_Toc13391" w:history="1">
        <w:r>
          <w:rPr>
            <w:rFonts w:ascii="仿宋" w:eastAsia="仿宋" w:hAnsi="仿宋" w:cs="仿宋" w:hint="eastAsia"/>
            <w:lang w:eastAsia="zh-CN"/>
          </w:rPr>
          <w:t>八、PM步进电机项目计划安排</w:t>
        </w:r>
        <w:r>
          <w:tab/>
        </w:r>
        <w:r>
          <w:fldChar w:fldCharType="begin"/>
        </w:r>
        <w:r>
          <w:instrText xml:space="preserve"> PAGEREF _Toc13391 \h </w:instrText>
        </w:r>
        <w:r>
          <w:fldChar w:fldCharType="separate"/>
        </w:r>
        <w:r>
          <w:t>24</w:t>
        </w:r>
        <w:r>
          <w:fldChar w:fldCharType="end"/>
        </w:r>
      </w:hyperlink>
    </w:p>
    <w:p>
      <w:pPr>
        <w:pStyle w:val="TOC2"/>
        <w:tabs>
          <w:tab w:val="right" w:leader="dot" w:pos="8306"/>
        </w:tabs>
      </w:pPr>
      <w:hyperlink w:anchor="_Toc15706" w:history="1">
        <w:r>
          <w:rPr>
            <w:rFonts w:ascii="仿宋" w:eastAsia="仿宋" w:hAnsi="仿宋" w:cs="仿宋" w:hint="eastAsia"/>
            <w:lang w:eastAsia="zh-CN"/>
          </w:rPr>
          <w:t>(一)、建设周期</w:t>
        </w:r>
        <w:r>
          <w:tab/>
        </w:r>
        <w:r>
          <w:fldChar w:fldCharType="begin"/>
        </w:r>
        <w:r>
          <w:instrText xml:space="preserve"> PAGEREF _Toc15706 \h </w:instrText>
        </w:r>
        <w:r>
          <w:fldChar w:fldCharType="separate"/>
        </w:r>
        <w:r>
          <w:t>24</w:t>
        </w:r>
        <w:r>
          <w:fldChar w:fldCharType="end"/>
        </w:r>
      </w:hyperlink>
    </w:p>
    <w:p>
      <w:pPr>
        <w:pStyle w:val="TOC2"/>
        <w:tabs>
          <w:tab w:val="right" w:leader="dot" w:pos="8306"/>
        </w:tabs>
      </w:pPr>
      <w:hyperlink w:anchor="_Toc23310" w:history="1">
        <w:r>
          <w:rPr>
            <w:rFonts w:ascii="仿宋" w:eastAsia="仿宋" w:hAnsi="仿宋" w:cs="仿宋" w:hint="eastAsia"/>
            <w:lang w:eastAsia="zh-CN"/>
          </w:rPr>
          <w:t>(二)、建设进度</w:t>
        </w:r>
        <w:r>
          <w:tab/>
        </w:r>
        <w:r>
          <w:fldChar w:fldCharType="begin"/>
        </w:r>
        <w:r>
          <w:instrText xml:space="preserve"> PAGEREF _Toc23310 \h </w:instrText>
        </w:r>
        <w:r>
          <w:fldChar w:fldCharType="separate"/>
        </w:r>
        <w:r>
          <w:t>25</w:t>
        </w:r>
        <w:r>
          <w:fldChar w:fldCharType="end"/>
        </w:r>
      </w:hyperlink>
    </w:p>
    <w:p>
      <w:pPr>
        <w:pStyle w:val="TOC2"/>
        <w:tabs>
          <w:tab w:val="right" w:leader="dot" w:pos="8306"/>
        </w:tabs>
      </w:pPr>
      <w:hyperlink w:anchor="_Toc30181" w:history="1">
        <w:r>
          <w:rPr>
            <w:rFonts w:ascii="仿宋" w:eastAsia="仿宋" w:hAnsi="仿宋" w:cs="仿宋" w:hint="eastAsia"/>
            <w:lang w:eastAsia="zh-CN"/>
          </w:rPr>
          <w:t>(三)、进度安排注意事项</w:t>
        </w:r>
        <w:r>
          <w:tab/>
        </w:r>
        <w:r>
          <w:fldChar w:fldCharType="begin"/>
        </w:r>
        <w:r>
          <w:instrText xml:space="preserve"> PAGEREF _Toc30181 \h </w:instrText>
        </w:r>
        <w:r>
          <w:fldChar w:fldCharType="separate"/>
        </w:r>
        <w:r>
          <w:t>26</w:t>
        </w:r>
        <w:r>
          <w:fldChar w:fldCharType="end"/>
        </w:r>
      </w:hyperlink>
    </w:p>
    <w:p>
      <w:pPr>
        <w:pStyle w:val="TOC2"/>
        <w:tabs>
          <w:tab w:val="right" w:leader="dot" w:pos="8306"/>
        </w:tabs>
      </w:pPr>
      <w:hyperlink w:anchor="_Toc11836" w:history="1">
        <w:r>
          <w:rPr>
            <w:rFonts w:ascii="仿宋" w:eastAsia="仿宋" w:hAnsi="仿宋" w:cs="仿宋" w:hint="eastAsia"/>
            <w:lang w:eastAsia="zh-CN"/>
          </w:rPr>
          <w:t>(四)、人力资源配置</w:t>
        </w:r>
        <w:r>
          <w:tab/>
        </w:r>
        <w:r>
          <w:fldChar w:fldCharType="begin"/>
        </w:r>
        <w:r>
          <w:instrText xml:space="preserve"> PAGEREF _Toc11836 \h </w:instrText>
        </w:r>
        <w:r>
          <w:fldChar w:fldCharType="separate"/>
        </w:r>
        <w:r>
          <w:t>28</w:t>
        </w:r>
        <w:r>
          <w:fldChar w:fldCharType="end"/>
        </w:r>
      </w:hyperlink>
    </w:p>
    <w:p>
      <w:pPr>
        <w:pStyle w:val="TOC1"/>
        <w:tabs>
          <w:tab w:val="right" w:leader="dot" w:pos="8306"/>
        </w:tabs>
      </w:pPr>
      <w:hyperlink w:anchor="_Toc31890" w:history="1">
        <w:r>
          <w:rPr>
            <w:rFonts w:ascii="仿宋" w:eastAsia="仿宋" w:hAnsi="仿宋" w:cs="仿宋" w:hint="eastAsia"/>
            <w:lang w:eastAsia="zh-CN"/>
          </w:rPr>
          <w:t>九、PM步进电机项目经营效益</w:t>
        </w:r>
        <w:r>
          <w:tab/>
        </w:r>
        <w:r>
          <w:fldChar w:fldCharType="begin"/>
        </w:r>
        <w:r>
          <w:instrText xml:space="preserve"> PAGEREF _Toc31890 \h </w:instrText>
        </w:r>
        <w:r>
          <w:fldChar w:fldCharType="separate"/>
        </w:r>
        <w:r>
          <w:t>28</w:t>
        </w:r>
        <w:r>
          <w:fldChar w:fldCharType="end"/>
        </w:r>
      </w:hyperlink>
    </w:p>
    <w:p>
      <w:pPr>
        <w:pStyle w:val="TOC2"/>
        <w:tabs>
          <w:tab w:val="right" w:leader="dot" w:pos="8306"/>
        </w:tabs>
      </w:pPr>
      <w:hyperlink w:anchor="_Toc13739" w:history="1">
        <w:r>
          <w:rPr>
            <w:rFonts w:ascii="仿宋" w:eastAsia="仿宋" w:hAnsi="仿宋" w:cs="仿宋" w:hint="eastAsia"/>
            <w:lang w:eastAsia="zh-CN"/>
          </w:rPr>
          <w:t>(一)、经济评价财务测算</w:t>
        </w:r>
        <w:r>
          <w:tab/>
        </w:r>
        <w:r>
          <w:fldChar w:fldCharType="begin"/>
        </w:r>
        <w:r>
          <w:instrText xml:space="preserve"> PAGEREF _Toc13739 \h </w:instrText>
        </w:r>
        <w:r>
          <w:fldChar w:fldCharType="separate"/>
        </w:r>
        <w:r>
          <w:t>28</w:t>
        </w:r>
        <w:r>
          <w:fldChar w:fldCharType="end"/>
        </w:r>
      </w:hyperlink>
    </w:p>
    <w:p>
      <w:pPr>
        <w:pStyle w:val="TOC2"/>
        <w:tabs>
          <w:tab w:val="right" w:leader="dot" w:pos="8306"/>
        </w:tabs>
      </w:pPr>
      <w:hyperlink w:anchor="_Toc16260" w:history="1">
        <w:r>
          <w:rPr>
            <w:rFonts w:ascii="仿宋" w:eastAsia="仿宋" w:hAnsi="仿宋" w:cs="仿宋" w:hint="eastAsia"/>
            <w:lang w:eastAsia="zh-CN"/>
          </w:rPr>
          <w:t>(二)、PM步进电机项目盈利能力分析</w:t>
        </w:r>
        <w:r>
          <w:tab/>
        </w:r>
        <w:r>
          <w:fldChar w:fldCharType="begin"/>
        </w:r>
        <w:r>
          <w:instrText xml:space="preserve"> PAGEREF _Toc16260 \h </w:instrText>
        </w:r>
        <w:r>
          <w:fldChar w:fldCharType="separate"/>
        </w:r>
        <w:r>
          <w:t>30</w:t>
        </w:r>
        <w:r>
          <w:fldChar w:fldCharType="end"/>
        </w:r>
      </w:hyperlink>
    </w:p>
    <w:p>
      <w:pPr>
        <w:pStyle w:val="TOC1"/>
        <w:tabs>
          <w:tab w:val="right" w:leader="dot" w:pos="8306"/>
        </w:tabs>
      </w:pPr>
      <w:hyperlink w:anchor="_Toc24127" w:history="1">
        <w:r>
          <w:rPr>
            <w:rFonts w:ascii="仿宋" w:eastAsia="仿宋" w:hAnsi="仿宋" w:cs="仿宋" w:hint="eastAsia"/>
            <w:lang w:eastAsia="zh-CN"/>
          </w:rPr>
          <w:t>十、PM步进电机项目投资规划</w:t>
        </w:r>
        <w:r>
          <w:tab/>
        </w:r>
        <w:r>
          <w:fldChar w:fldCharType="begin"/>
        </w:r>
        <w:r>
          <w:instrText xml:space="preserve"> PAGEREF _Toc24127 \h </w:instrText>
        </w:r>
        <w:r>
          <w:fldChar w:fldCharType="separate"/>
        </w:r>
        <w:r>
          <w:t>30</w:t>
        </w:r>
        <w:r>
          <w:fldChar w:fldCharType="end"/>
        </w:r>
      </w:hyperlink>
    </w:p>
    <w:p>
      <w:pPr>
        <w:pStyle w:val="TOC2"/>
        <w:tabs>
          <w:tab w:val="right" w:leader="dot" w:pos="8306"/>
        </w:tabs>
      </w:pPr>
      <w:hyperlink w:anchor="_Toc31274" w:history="1">
        <w:r>
          <w:rPr>
            <w:rFonts w:ascii="仿宋" w:eastAsia="仿宋" w:hAnsi="仿宋" w:cs="仿宋" w:hint="eastAsia"/>
            <w:lang w:eastAsia="zh-CN"/>
          </w:rPr>
          <w:t>(一)、PM步进电机项目总投资估算</w:t>
        </w:r>
        <w:r>
          <w:tab/>
        </w:r>
        <w:r>
          <w:fldChar w:fldCharType="begin"/>
        </w:r>
        <w:r>
          <w:instrText xml:space="preserve"> PAGEREF _Toc31274 \h </w:instrText>
        </w:r>
        <w:r>
          <w:fldChar w:fldCharType="separate"/>
        </w:r>
        <w:r>
          <w:t>30</w:t>
        </w:r>
        <w:r>
          <w:fldChar w:fldCharType="end"/>
        </w:r>
      </w:hyperlink>
    </w:p>
    <w:p>
      <w:pPr>
        <w:pStyle w:val="TOC2"/>
        <w:tabs>
          <w:tab w:val="right" w:leader="dot" w:pos="8306"/>
        </w:tabs>
      </w:pPr>
      <w:hyperlink w:anchor="_Toc30533" w:history="1">
        <w:r>
          <w:rPr>
            <w:rFonts w:ascii="仿宋" w:eastAsia="仿宋" w:hAnsi="仿宋" w:cs="仿宋" w:hint="eastAsia"/>
            <w:lang w:eastAsia="zh-CN"/>
          </w:rPr>
          <w:t>(二)、资金筹措</w:t>
        </w:r>
        <w:r>
          <w:tab/>
        </w:r>
        <w:r>
          <w:fldChar w:fldCharType="begin"/>
        </w:r>
        <w:r>
          <w:instrText xml:space="preserve"> PAGEREF _Toc30533 \h </w:instrText>
        </w:r>
        <w:r>
          <w:fldChar w:fldCharType="separate"/>
        </w:r>
        <w:r>
          <w:t>32</w:t>
        </w:r>
        <w:r>
          <w:fldChar w:fldCharType="end"/>
        </w:r>
      </w:hyperlink>
    </w:p>
    <w:p>
      <w:pPr>
        <w:pStyle w:val="TOC1"/>
        <w:tabs>
          <w:tab w:val="right" w:leader="dot" w:pos="8306"/>
        </w:tabs>
      </w:pPr>
      <w:hyperlink w:anchor="_Toc8660" w:history="1">
        <w:r>
          <w:rPr>
            <w:rFonts w:ascii="仿宋" w:eastAsia="仿宋" w:hAnsi="仿宋" w:cs="仿宋" w:hint="eastAsia"/>
            <w:lang w:eastAsia="zh-CN"/>
          </w:rPr>
          <w:t>十一、PM步进电机项目创新与研发</w:t>
        </w:r>
        <w:r>
          <w:tab/>
        </w:r>
        <w:r>
          <w:fldChar w:fldCharType="begin"/>
        </w:r>
        <w:r>
          <w:instrText xml:space="preserve"> PAGEREF _Toc8660 \h </w:instrText>
        </w:r>
        <w:r>
          <w:fldChar w:fldCharType="separate"/>
        </w:r>
        <w:r>
          <w:t>32</w:t>
        </w:r>
        <w:r>
          <w:fldChar w:fldCharType="end"/>
        </w:r>
      </w:hyperlink>
    </w:p>
    <w:p>
      <w:pPr>
        <w:pStyle w:val="TOC2"/>
        <w:tabs>
          <w:tab w:val="right" w:leader="dot" w:pos="8306"/>
        </w:tabs>
      </w:pPr>
      <w:hyperlink w:anchor="_Toc16180" w:history="1">
        <w:r>
          <w:rPr>
            <w:rFonts w:ascii="仿宋" w:eastAsia="仿宋" w:hAnsi="仿宋" w:cs="仿宋" w:hint="eastAsia"/>
            <w:lang w:eastAsia="zh-CN"/>
          </w:rPr>
          <w:t>(一)、创新策略与方向</w:t>
        </w:r>
        <w:r>
          <w:tab/>
        </w:r>
        <w:r>
          <w:fldChar w:fldCharType="begin"/>
        </w:r>
        <w:r>
          <w:instrText xml:space="preserve"> PAGEREF _Toc16180 \h </w:instrText>
        </w:r>
        <w:r>
          <w:fldChar w:fldCharType="separate"/>
        </w:r>
        <w:r>
          <w:t>32</w:t>
        </w:r>
        <w:r>
          <w:fldChar w:fldCharType="end"/>
        </w:r>
      </w:hyperlink>
    </w:p>
    <w:p>
      <w:pPr>
        <w:pStyle w:val="TOC2"/>
        <w:tabs>
          <w:tab w:val="right" w:leader="dot" w:pos="8306"/>
        </w:tabs>
      </w:pPr>
      <w:hyperlink w:anchor="_Toc18396" w:history="1">
        <w:r>
          <w:rPr>
            <w:rFonts w:ascii="仿宋" w:eastAsia="仿宋" w:hAnsi="仿宋" w:cs="仿宋" w:hint="eastAsia"/>
            <w:lang w:eastAsia="zh-CN"/>
          </w:rPr>
          <w:t>(二)、研发规划与投入</w:t>
        </w:r>
        <w:r>
          <w:tab/>
        </w:r>
        <w:r>
          <w:fldChar w:fldCharType="begin"/>
        </w:r>
        <w:r>
          <w:instrText xml:space="preserve"> PAGEREF _Toc18396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47" w:history="1">
        <w:r>
          <w:rPr>
            <w:rFonts w:ascii="仿宋" w:eastAsia="仿宋" w:hAnsi="仿宋" w:cs="仿宋" w:hint="eastAsia"/>
            <w:lang w:eastAsia="zh-CN"/>
          </w:rPr>
          <w:t>十二、PM步进电机项目社会影响</w:t>
        </w:r>
        <w:r>
          <w:tab/>
        </w:r>
        <w:r>
          <w:fldChar w:fldCharType="begin"/>
        </w:r>
        <w:r>
          <w:instrText xml:space="preserve"> PAGEREF _Toc9147 \h </w:instrText>
        </w:r>
        <w:r>
          <w:fldChar w:fldCharType="separate"/>
        </w:r>
        <w:r>
          <w:t>36</w:t>
        </w:r>
        <w:r>
          <w:fldChar w:fldCharType="end"/>
        </w:r>
      </w:hyperlink>
    </w:p>
    <w:p>
      <w:pPr>
        <w:pStyle w:val="TOC2"/>
        <w:tabs>
          <w:tab w:val="right" w:leader="dot" w:pos="8306"/>
        </w:tabs>
      </w:pPr>
      <w:hyperlink w:anchor="_Toc9736" w:history="1">
        <w:r>
          <w:rPr>
            <w:rFonts w:ascii="仿宋" w:eastAsia="仿宋" w:hAnsi="仿宋" w:cs="仿宋" w:hint="eastAsia"/>
            <w:lang w:eastAsia="zh-CN"/>
          </w:rPr>
          <w:t>(一)、社会责任与义务</w:t>
        </w:r>
        <w:r>
          <w:tab/>
        </w:r>
        <w:r>
          <w:fldChar w:fldCharType="begin"/>
        </w:r>
        <w:r>
          <w:instrText xml:space="preserve"> PAGEREF _Toc9736 \h </w:instrText>
        </w:r>
        <w:r>
          <w:fldChar w:fldCharType="separate"/>
        </w:r>
        <w:r>
          <w:t>36</w:t>
        </w:r>
        <w:r>
          <w:fldChar w:fldCharType="end"/>
        </w:r>
      </w:hyperlink>
    </w:p>
    <w:p>
      <w:pPr>
        <w:pStyle w:val="TOC2"/>
        <w:tabs>
          <w:tab w:val="right" w:leader="dot" w:pos="8306"/>
        </w:tabs>
      </w:pPr>
      <w:hyperlink w:anchor="_Toc14097" w:history="1">
        <w:r>
          <w:rPr>
            <w:rFonts w:ascii="仿宋" w:eastAsia="仿宋" w:hAnsi="仿宋" w:cs="仿宋" w:hint="eastAsia"/>
            <w:lang w:eastAsia="zh-CN"/>
          </w:rPr>
          <w:t>(二)、社会参与与沟通</w:t>
        </w:r>
        <w:r>
          <w:tab/>
        </w:r>
        <w:r>
          <w:fldChar w:fldCharType="begin"/>
        </w:r>
        <w:r>
          <w:instrText xml:space="preserve"> PAGEREF _Toc14097 \h </w:instrText>
        </w:r>
        <w:r>
          <w:fldChar w:fldCharType="separate"/>
        </w:r>
        <w:r>
          <w:t>36</w:t>
        </w:r>
        <w:r>
          <w:fldChar w:fldCharType="end"/>
        </w:r>
      </w:hyperlink>
    </w:p>
    <w:p>
      <w:pPr>
        <w:pStyle w:val="TOC1"/>
        <w:tabs>
          <w:tab w:val="right" w:leader="dot" w:pos="8306"/>
        </w:tabs>
      </w:pPr>
      <w:hyperlink w:anchor="_Toc28438" w:history="1">
        <w:r>
          <w:rPr>
            <w:rFonts w:ascii="仿宋" w:eastAsia="仿宋" w:hAnsi="仿宋" w:cs="仿宋" w:hint="eastAsia"/>
            <w:lang w:eastAsia="zh-CN"/>
          </w:rPr>
          <w:t>十三、利益相关者分析与沟通计划</w:t>
        </w:r>
        <w:r>
          <w:tab/>
        </w:r>
        <w:r>
          <w:fldChar w:fldCharType="begin"/>
        </w:r>
        <w:r>
          <w:instrText xml:space="preserve"> PAGEREF _Toc28438 \h </w:instrText>
        </w:r>
        <w:r>
          <w:fldChar w:fldCharType="separate"/>
        </w:r>
        <w:r>
          <w:t>37</w:t>
        </w:r>
        <w:r>
          <w:fldChar w:fldCharType="end"/>
        </w:r>
      </w:hyperlink>
    </w:p>
    <w:p>
      <w:pPr>
        <w:pStyle w:val="TOC2"/>
        <w:tabs>
          <w:tab w:val="right" w:leader="dot" w:pos="8306"/>
        </w:tabs>
      </w:pPr>
      <w:hyperlink w:anchor="_Toc11481" w:history="1">
        <w:r>
          <w:rPr>
            <w:rFonts w:ascii="仿宋" w:eastAsia="仿宋" w:hAnsi="仿宋" w:cs="仿宋" w:hint="eastAsia"/>
            <w:lang w:eastAsia="zh-CN"/>
          </w:rPr>
          <w:t>(一)、利益相关者分析</w:t>
        </w:r>
        <w:r>
          <w:tab/>
        </w:r>
        <w:r>
          <w:fldChar w:fldCharType="begin"/>
        </w:r>
        <w:r>
          <w:instrText xml:space="preserve"> PAGEREF _Toc11481 \h </w:instrText>
        </w:r>
        <w:r>
          <w:fldChar w:fldCharType="separate"/>
        </w:r>
        <w:r>
          <w:t>37</w:t>
        </w:r>
        <w:r>
          <w:fldChar w:fldCharType="end"/>
        </w:r>
      </w:hyperlink>
    </w:p>
    <w:p>
      <w:pPr>
        <w:pStyle w:val="TOC2"/>
        <w:tabs>
          <w:tab w:val="right" w:leader="dot" w:pos="8306"/>
        </w:tabs>
      </w:pPr>
      <w:hyperlink w:anchor="_Toc3215" w:history="1">
        <w:r>
          <w:rPr>
            <w:rFonts w:ascii="仿宋" w:eastAsia="仿宋" w:hAnsi="仿宋" w:cs="仿宋" w:hint="eastAsia"/>
            <w:lang w:eastAsia="zh-CN"/>
          </w:rPr>
          <w:t>(二)、沟通计划</w:t>
        </w:r>
        <w:r>
          <w:tab/>
        </w:r>
        <w:r>
          <w:fldChar w:fldCharType="begin"/>
        </w:r>
        <w:r>
          <w:instrText xml:space="preserve"> PAGEREF _Toc3215 \h </w:instrText>
        </w:r>
        <w:r>
          <w:fldChar w:fldCharType="separate"/>
        </w:r>
        <w:r>
          <w:t>39</w:t>
        </w:r>
        <w:r>
          <w:fldChar w:fldCharType="end"/>
        </w:r>
      </w:hyperlink>
    </w:p>
    <w:p>
      <w:pPr>
        <w:pStyle w:val="TOC1"/>
        <w:tabs>
          <w:tab w:val="right" w:leader="dot" w:pos="8306"/>
        </w:tabs>
      </w:pPr>
      <w:hyperlink w:anchor="_Toc796" w:history="1">
        <w:r>
          <w:rPr>
            <w:rFonts w:ascii="仿宋" w:eastAsia="仿宋" w:hAnsi="仿宋" w:cs="仿宋" w:hint="eastAsia"/>
            <w:lang w:eastAsia="zh-CN"/>
          </w:rPr>
          <w:t>十四、PM步进电机项目实施保障措施</w:t>
        </w:r>
        <w:r>
          <w:tab/>
        </w:r>
        <w:r>
          <w:fldChar w:fldCharType="begin"/>
        </w:r>
        <w:r>
          <w:instrText xml:space="preserve"> PAGEREF _Toc796 \h </w:instrText>
        </w:r>
        <w:r>
          <w:fldChar w:fldCharType="separate"/>
        </w:r>
        <w:r>
          <w:t>40</w:t>
        </w:r>
        <w:r>
          <w:fldChar w:fldCharType="end"/>
        </w:r>
      </w:hyperlink>
    </w:p>
    <w:p>
      <w:pPr>
        <w:pStyle w:val="TOC2"/>
        <w:tabs>
          <w:tab w:val="right" w:leader="dot" w:pos="8306"/>
        </w:tabs>
      </w:pPr>
      <w:hyperlink w:anchor="_Toc31832" w:history="1">
        <w:r>
          <w:rPr>
            <w:rFonts w:ascii="仿宋" w:eastAsia="仿宋" w:hAnsi="仿宋" w:cs="仿宋" w:hint="eastAsia"/>
            <w:lang w:eastAsia="zh-CN"/>
          </w:rPr>
          <w:t>(一)、PM步进电机项目实施保障机制</w:t>
        </w:r>
        <w:r>
          <w:tab/>
        </w:r>
        <w:r>
          <w:fldChar w:fldCharType="begin"/>
        </w:r>
        <w:r>
          <w:instrText xml:space="preserve"> PAGEREF _Toc31832 \h </w:instrText>
        </w:r>
        <w:r>
          <w:fldChar w:fldCharType="separate"/>
        </w:r>
        <w:r>
          <w:t>40</w:t>
        </w:r>
        <w:r>
          <w:fldChar w:fldCharType="end"/>
        </w:r>
      </w:hyperlink>
    </w:p>
    <w:p>
      <w:pPr>
        <w:pStyle w:val="TOC2"/>
        <w:tabs>
          <w:tab w:val="right" w:leader="dot" w:pos="8306"/>
        </w:tabs>
      </w:pPr>
      <w:hyperlink w:anchor="_Toc24618" w:history="1">
        <w:r>
          <w:rPr>
            <w:rFonts w:ascii="仿宋" w:eastAsia="仿宋" w:hAnsi="仿宋" w:cs="仿宋" w:hint="eastAsia"/>
            <w:lang w:eastAsia="zh-CN"/>
          </w:rPr>
          <w:t>(二)、PM步进电机项目法律合规要求</w:t>
        </w:r>
        <w:r>
          <w:tab/>
        </w:r>
        <w:r>
          <w:fldChar w:fldCharType="begin"/>
        </w:r>
        <w:r>
          <w:instrText xml:space="preserve"> PAGEREF _Toc24618 \h </w:instrText>
        </w:r>
        <w:r>
          <w:fldChar w:fldCharType="separate"/>
        </w:r>
        <w:r>
          <w:t>43</w:t>
        </w:r>
        <w:r>
          <w:fldChar w:fldCharType="end"/>
        </w:r>
      </w:hyperlink>
    </w:p>
    <w:p>
      <w:pPr>
        <w:pStyle w:val="TOC2"/>
        <w:tabs>
          <w:tab w:val="right" w:leader="dot" w:pos="8306"/>
        </w:tabs>
      </w:pPr>
      <w:hyperlink w:anchor="_Toc21398" w:history="1">
        <w:r>
          <w:rPr>
            <w:rFonts w:ascii="仿宋" w:eastAsia="仿宋" w:hAnsi="仿宋" w:cs="仿宋" w:hint="eastAsia"/>
            <w:lang w:eastAsia="zh-CN"/>
          </w:rPr>
          <w:t>(三)、PM步进电机项目合同管理与法律事务</w:t>
        </w:r>
        <w:r>
          <w:tab/>
        </w:r>
        <w:r>
          <w:fldChar w:fldCharType="begin"/>
        </w:r>
        <w:r>
          <w:instrText xml:space="preserve"> PAGEREF _Toc21398 \h </w:instrText>
        </w:r>
        <w:r>
          <w:fldChar w:fldCharType="separate"/>
        </w:r>
        <w:r>
          <w:t>48</w:t>
        </w:r>
        <w:r>
          <w:fldChar w:fldCharType="end"/>
        </w:r>
      </w:hyperlink>
    </w:p>
    <w:p>
      <w:pPr>
        <w:pStyle w:val="TOC2"/>
        <w:tabs>
          <w:tab w:val="right" w:leader="dot" w:pos="8306"/>
        </w:tabs>
      </w:pPr>
      <w:hyperlink w:anchor="_Toc13404" w:history="1">
        <w:r>
          <w:rPr>
            <w:rFonts w:ascii="仿宋" w:eastAsia="仿宋" w:hAnsi="仿宋" w:cs="仿宋" w:hint="eastAsia"/>
            <w:lang w:eastAsia="zh-CN"/>
          </w:rPr>
          <w:t>(四)、PM步进电机项目知识产权保护策略</w:t>
        </w:r>
        <w:r>
          <w:tab/>
        </w:r>
        <w:r>
          <w:fldChar w:fldCharType="begin"/>
        </w:r>
        <w:r>
          <w:instrText xml:space="preserve"> PAGEREF _Toc13404 \h </w:instrText>
        </w:r>
        <w:r>
          <w:fldChar w:fldCharType="separate"/>
        </w:r>
        <w:r>
          <w:t>54</w:t>
        </w:r>
        <w:r>
          <w:fldChar w:fldCharType="end"/>
        </w:r>
      </w:hyperlink>
    </w:p>
    <w:p>
      <w:pPr>
        <w:pStyle w:val="TOC1"/>
        <w:tabs>
          <w:tab w:val="right" w:leader="dot" w:pos="8306"/>
        </w:tabs>
      </w:pPr>
      <w:hyperlink w:anchor="_Toc23005" w:history="1">
        <w:r>
          <w:rPr>
            <w:rFonts w:ascii="仿宋" w:eastAsia="仿宋" w:hAnsi="仿宋" w:cs="仿宋" w:hint="eastAsia"/>
            <w:lang w:eastAsia="zh-CN"/>
          </w:rPr>
          <w:t>十五、营销与推广策略</w:t>
        </w:r>
        <w:r>
          <w:tab/>
        </w:r>
        <w:r>
          <w:fldChar w:fldCharType="begin"/>
        </w:r>
        <w:r>
          <w:instrText xml:space="preserve"> PAGEREF _Toc23005 \h </w:instrText>
        </w:r>
        <w:r>
          <w:fldChar w:fldCharType="separate"/>
        </w:r>
        <w:r>
          <w:t>56</w:t>
        </w:r>
        <w:r>
          <w:fldChar w:fldCharType="end"/>
        </w:r>
      </w:hyperlink>
    </w:p>
    <w:p>
      <w:pPr>
        <w:pStyle w:val="TOC2"/>
        <w:tabs>
          <w:tab w:val="right" w:leader="dot" w:pos="8306"/>
        </w:tabs>
      </w:pPr>
      <w:hyperlink w:anchor="_Toc26381" w:history="1">
        <w:r>
          <w:rPr>
            <w:rFonts w:ascii="仿宋" w:eastAsia="仿宋" w:hAnsi="仿宋" w:cs="仿宋" w:hint="eastAsia"/>
            <w:lang w:eastAsia="zh-CN"/>
          </w:rPr>
          <w:t>(一)、产品/服务定位与特点</w:t>
        </w:r>
        <w:r>
          <w:tab/>
        </w:r>
        <w:r>
          <w:fldChar w:fldCharType="begin"/>
        </w:r>
        <w:r>
          <w:instrText xml:space="preserve"> PAGEREF _Toc26381 \h </w:instrText>
        </w:r>
        <w:r>
          <w:fldChar w:fldCharType="separate"/>
        </w:r>
        <w:r>
          <w:t>56</w:t>
        </w:r>
        <w:r>
          <w:fldChar w:fldCharType="end"/>
        </w:r>
      </w:hyperlink>
    </w:p>
    <w:p>
      <w:pPr>
        <w:pStyle w:val="TOC2"/>
        <w:tabs>
          <w:tab w:val="right" w:leader="dot" w:pos="8306"/>
        </w:tabs>
      </w:pPr>
      <w:hyperlink w:anchor="_Toc1742" w:history="1">
        <w:r>
          <w:rPr>
            <w:rFonts w:ascii="仿宋" w:eastAsia="仿宋" w:hAnsi="仿宋" w:cs="仿宋" w:hint="eastAsia"/>
            <w:lang w:eastAsia="zh-CN"/>
          </w:rPr>
          <w:t>(二)、市场定位与竞争分析</w:t>
        </w:r>
        <w:r>
          <w:tab/>
        </w:r>
        <w:r>
          <w:fldChar w:fldCharType="begin"/>
        </w:r>
        <w:r>
          <w:instrText xml:space="preserve"> PAGEREF _Toc1742 \h </w:instrText>
        </w:r>
        <w:r>
          <w:fldChar w:fldCharType="separate"/>
        </w:r>
        <w:r>
          <w:t>58</w:t>
        </w:r>
        <w:r>
          <w:fldChar w:fldCharType="end"/>
        </w:r>
      </w:hyperlink>
    </w:p>
    <w:p>
      <w:pPr>
        <w:pStyle w:val="TOC2"/>
        <w:tabs>
          <w:tab w:val="right" w:leader="dot" w:pos="8306"/>
        </w:tabs>
      </w:pPr>
      <w:hyperlink w:anchor="_Toc20557" w:history="1">
        <w:r>
          <w:rPr>
            <w:rFonts w:ascii="仿宋" w:eastAsia="仿宋" w:hAnsi="仿宋" w:cs="仿宋" w:hint="eastAsia"/>
            <w:lang w:eastAsia="zh-CN"/>
          </w:rPr>
          <w:t>(三)、营销渠道与策略</w:t>
        </w:r>
        <w:r>
          <w:tab/>
        </w:r>
        <w:r>
          <w:fldChar w:fldCharType="begin"/>
        </w:r>
        <w:r>
          <w:instrText xml:space="preserve"> PAGEREF _Toc20557 \h </w:instrText>
        </w:r>
        <w:r>
          <w:fldChar w:fldCharType="separate"/>
        </w:r>
        <w:r>
          <w:t>59</w:t>
        </w:r>
        <w:r>
          <w:fldChar w:fldCharType="end"/>
        </w:r>
      </w:hyperlink>
    </w:p>
    <w:p>
      <w:pPr>
        <w:pStyle w:val="TOC2"/>
        <w:tabs>
          <w:tab w:val="right" w:leader="dot" w:pos="8306"/>
        </w:tabs>
      </w:pPr>
      <w:hyperlink w:anchor="_Toc15743" w:history="1">
        <w:r>
          <w:rPr>
            <w:rFonts w:ascii="仿宋" w:eastAsia="仿宋" w:hAnsi="仿宋" w:cs="仿宋" w:hint="eastAsia"/>
            <w:lang w:eastAsia="zh-CN"/>
          </w:rPr>
          <w:t>(四)、推广与宣传活动</w:t>
        </w:r>
        <w:r>
          <w:tab/>
        </w:r>
        <w:r>
          <w:fldChar w:fldCharType="begin"/>
        </w:r>
        <w:r>
          <w:instrText xml:space="preserve"> PAGEREF _Toc15743 \h </w:instrText>
        </w:r>
        <w:r>
          <w:fldChar w:fldCharType="separate"/>
        </w:r>
        <w:r>
          <w:t>60</w:t>
        </w:r>
        <w:r>
          <w:fldChar w:fldCharType="end"/>
        </w:r>
      </w:hyperlink>
    </w:p>
    <w:p>
      <w:pPr>
        <w:pStyle w:val="TOC1"/>
        <w:tabs>
          <w:tab w:val="right" w:leader="dot" w:pos="8306"/>
        </w:tabs>
      </w:pPr>
      <w:hyperlink w:anchor="_Toc3339" w:history="1">
        <w:r>
          <w:rPr>
            <w:rFonts w:ascii="仿宋" w:eastAsia="仿宋" w:hAnsi="仿宋" w:cs="仿宋" w:hint="eastAsia"/>
            <w:lang w:eastAsia="zh-CN"/>
          </w:rPr>
          <w:t>十六、质量管理体系</w:t>
        </w:r>
        <w:r>
          <w:tab/>
        </w:r>
        <w:r>
          <w:fldChar w:fldCharType="begin"/>
        </w:r>
        <w:r>
          <w:instrText xml:space="preserve"> PAGEREF _Toc3339 \h </w:instrText>
        </w:r>
        <w:r>
          <w:fldChar w:fldCharType="separate"/>
        </w:r>
        <w:r>
          <w:t>65</w:t>
        </w:r>
        <w:r>
          <w:fldChar w:fldCharType="end"/>
        </w:r>
      </w:hyperlink>
    </w:p>
    <w:p>
      <w:pPr>
        <w:pStyle w:val="TOC2"/>
        <w:tabs>
          <w:tab w:val="right" w:leader="dot" w:pos="8306"/>
        </w:tabs>
      </w:pPr>
      <w:hyperlink w:anchor="_Toc15471" w:history="1">
        <w:r>
          <w:rPr>
            <w:rFonts w:ascii="仿宋" w:eastAsia="仿宋" w:hAnsi="仿宋" w:cs="仿宋" w:hint="eastAsia"/>
            <w:lang w:eastAsia="zh-CN"/>
          </w:rPr>
          <w:t>(一)、质量目标与方针</w:t>
        </w:r>
        <w:r>
          <w:tab/>
        </w:r>
        <w:r>
          <w:fldChar w:fldCharType="begin"/>
        </w:r>
        <w:r>
          <w:instrText xml:space="preserve"> PAGEREF _Toc15471 \h </w:instrText>
        </w:r>
        <w:r>
          <w:fldChar w:fldCharType="separate"/>
        </w:r>
        <w:r>
          <w:t>65</w:t>
        </w:r>
        <w:r>
          <w:fldChar w:fldCharType="end"/>
        </w:r>
      </w:hyperlink>
    </w:p>
    <w:p>
      <w:pPr>
        <w:pStyle w:val="TOC2"/>
        <w:tabs>
          <w:tab w:val="right" w:leader="dot" w:pos="8306"/>
        </w:tabs>
      </w:pPr>
      <w:hyperlink w:anchor="_Toc27096" w:history="1">
        <w:r>
          <w:rPr>
            <w:rFonts w:ascii="仿宋" w:eastAsia="仿宋" w:hAnsi="仿宋" w:cs="仿宋" w:hint="eastAsia"/>
            <w:lang w:eastAsia="zh-CN"/>
          </w:rPr>
          <w:t>(二)、质量管理责任</w:t>
        </w:r>
        <w:r>
          <w:tab/>
        </w:r>
        <w:r>
          <w:fldChar w:fldCharType="begin"/>
        </w:r>
        <w:r>
          <w:instrText xml:space="preserve"> PAGEREF _Toc27096 \h </w:instrText>
        </w:r>
        <w:r>
          <w:fldChar w:fldCharType="separate"/>
        </w:r>
        <w:r>
          <w:t>66</w:t>
        </w:r>
        <w:r>
          <w:fldChar w:fldCharType="end"/>
        </w:r>
      </w:hyperlink>
    </w:p>
    <w:p>
      <w:pPr>
        <w:pStyle w:val="TOC2"/>
        <w:tabs>
          <w:tab w:val="right" w:leader="dot" w:pos="8306"/>
        </w:tabs>
      </w:pPr>
      <w:hyperlink w:anchor="_Toc11733" w:history="1">
        <w:r>
          <w:rPr>
            <w:rFonts w:ascii="仿宋" w:eastAsia="仿宋" w:hAnsi="仿宋" w:cs="仿宋" w:hint="eastAsia"/>
            <w:lang w:eastAsia="zh-CN"/>
          </w:rPr>
          <w:t>(三)、质量管理体系文件</w:t>
        </w:r>
        <w:r>
          <w:tab/>
        </w:r>
        <w:r>
          <w:fldChar w:fldCharType="begin"/>
        </w:r>
        <w:r>
          <w:instrText xml:space="preserve"> PAGEREF _Toc11733 \h </w:instrText>
        </w:r>
        <w:r>
          <w:fldChar w:fldCharType="separate"/>
        </w:r>
        <w:r>
          <w:t>68</w:t>
        </w:r>
        <w:r>
          <w:fldChar w:fldCharType="end"/>
        </w:r>
      </w:hyperlink>
    </w:p>
    <w:p>
      <w:pPr>
        <w:pStyle w:val="TOC2"/>
        <w:tabs>
          <w:tab w:val="right" w:leader="dot" w:pos="8306"/>
        </w:tabs>
      </w:pPr>
      <w:hyperlink w:anchor="_Toc16488" w:history="1">
        <w:r>
          <w:rPr>
            <w:rFonts w:ascii="仿宋" w:eastAsia="仿宋" w:hAnsi="仿宋" w:cs="仿宋" w:hint="eastAsia"/>
            <w:lang w:eastAsia="zh-CN"/>
          </w:rPr>
          <w:t>(四)、质量培训与教育</w:t>
        </w:r>
        <w:r>
          <w:tab/>
        </w:r>
        <w:r>
          <w:fldChar w:fldCharType="begin"/>
        </w:r>
        <w:r>
          <w:instrText xml:space="preserve"> PAGEREF _Toc16488 \h </w:instrText>
        </w:r>
        <w:r>
          <w:fldChar w:fldCharType="separate"/>
        </w:r>
        <w:r>
          <w:t>70</w:t>
        </w:r>
        <w:r>
          <w:fldChar w:fldCharType="end"/>
        </w:r>
      </w:hyperlink>
    </w:p>
    <w:p>
      <w:pPr>
        <w:pStyle w:val="TOC2"/>
        <w:tabs>
          <w:tab w:val="right" w:leader="dot" w:pos="8306"/>
        </w:tabs>
      </w:pPr>
      <w:hyperlink w:anchor="_Toc25469" w:history="1">
        <w:r>
          <w:rPr>
            <w:rFonts w:ascii="仿宋" w:eastAsia="仿宋" w:hAnsi="仿宋" w:cs="仿宋" w:hint="eastAsia"/>
            <w:lang w:eastAsia="zh-CN"/>
          </w:rPr>
          <w:t>(五)、质量审核与评价</w:t>
        </w:r>
        <w:r>
          <w:tab/>
        </w:r>
        <w:r>
          <w:fldChar w:fldCharType="begin"/>
        </w:r>
        <w:r>
          <w:instrText xml:space="preserve"> PAGEREF _Toc25469 \h </w:instrText>
        </w:r>
        <w:r>
          <w:fldChar w:fldCharType="separate"/>
        </w:r>
        <w:r>
          <w:t>71</w:t>
        </w:r>
        <w:r>
          <w:fldChar w:fldCharType="end"/>
        </w:r>
      </w:hyperlink>
    </w:p>
    <w:p>
      <w:pPr>
        <w:pStyle w:val="TOC2"/>
        <w:tabs>
          <w:tab w:val="right" w:leader="dot" w:pos="8306"/>
        </w:tabs>
      </w:pPr>
      <w:hyperlink w:anchor="_Toc18049" w:history="1">
        <w:r>
          <w:rPr>
            <w:rFonts w:ascii="仿宋" w:eastAsia="仿宋" w:hAnsi="仿宋" w:cs="仿宋" w:hint="eastAsia"/>
            <w:lang w:eastAsia="zh-CN"/>
          </w:rPr>
          <w:t>(六)、不符合与纠正措施</w:t>
        </w:r>
        <w:r>
          <w:tab/>
        </w:r>
        <w:r>
          <w:fldChar w:fldCharType="begin"/>
        </w:r>
        <w:r>
          <w:instrText xml:space="preserve"> PAGEREF _Toc18049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9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PM步进电机项目的主要产品是XXXX，预计年产值为XXX万元。这一产品在市场中占据着重要的地位，其广泛的应用范围使得该PM步进电机项目的市场前景非常广阔。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M步进电机项目的xxx产品作为重要的原材料之一，将在多个领域发挥关键作用。其在建筑、交通、能源等方面的广泛应用将为整个产业链提供强大的支持，形成产业协同效应。PM步进电机项目的年产值XXX万XXX万XXX万万元不仅反映了其在市场上的巨大潜力，更预示着它对国民经济的积极贡献。这种关联度高、涉及面广的产业关系，使得该PM步进电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37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总征地面积为XXXX平方米，相当于约XX.XX亩，其中净用地面积为XXXX平方米，红线范围内相当于约XX.XX亩。这一用地规模充分考虑了PM步进电机项目的建设需求，保障了PM步进电机项目在合适的空间内得以充分发展。PM步进电机项目规划的总建筑面积为XXXX平方米，其中主体工程建设占XXXX平方米，计容建筑面积达XXXX平方米。预计建筑工程的投资将达到XXXX万元，为PM步进电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计划购置的设备共计XXXX台（套），设备购置费用为XXXX万元。这一设备购置计划充分考虑到PM步进电机项目的生产需求和技术要求，确保了PM步进电机项目在生产运营中具备先进的技术装备和高效的生产能力。设备的合理配置将为PM步进电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计划总投资为XXXX万元，预计年实现营业收入为XXXX万元。这一产能规模的设定旨在确保PM步进电机项目能够在投资与回报之间取得平衡，实现长期可持续的发展。PM步进电机项目的总投资充分考虑到各个方面的需求，包括用地建设、设备购置等多个环节，以确保PM步进电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967"/>
      <w:r>
        <w:rPr>
          <w:rFonts w:ascii="仿宋" w:eastAsia="仿宋" w:hAnsi="仿宋" w:cs="仿宋" w:hint="eastAsia"/>
          <w:sz w:val="28"/>
          <w:lang w:eastAsia="zh-CN"/>
        </w:rPr>
        <w:t>二、PM步进电机项目建设背景及必要性分析</w:t>
      </w:r>
      <w:bookmarkEnd w:id="5"/>
    </w:p>
    <w:p>
      <w:pPr>
        <w:pStyle w:val="Heading2"/>
        <w:rPr>
          <w:rFonts w:ascii="仿宋" w:eastAsia="仿宋" w:hAnsi="仿宋" w:cs="仿宋" w:hint="eastAsia"/>
          <w:lang w:eastAsia="zh-CN"/>
        </w:rPr>
      </w:pPr>
      <w:bookmarkStart w:id="6" w:name="_Toc8828"/>
      <w:r>
        <w:rPr>
          <w:rFonts w:ascii="仿宋" w:eastAsia="仿宋" w:hAnsi="仿宋" w:cs="仿宋" w:hint="eastAsia"/>
          <w:lang w:eastAsia="zh-CN"/>
        </w:rPr>
        <w:t>(一)、PM步进电机项目背景分析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M步进电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M步进电机项目在这个潮流中的定位。同时，我们将关注行业内涌现的新兴机遇，以便PM步进电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M步进电机项目提供了强大的发展动力。我们将聚焦于行业内最新的技术发展趋势，包括但不限于人工智能、大数据分析、物联网等领域。通过深度的技术研究，我们将确保PM步进电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M步进电机项目发展的源泉。我们将投入更多的精力对市场需求进行深入剖析，超越表面的需求，深入挖掘潜在的市场痛点和机遇。通过对市场需求的细致了解，PM步进电机项目将更有针对性地设计解决方案，满足市场的多样化需求，从而更好地促进PM步进电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M步进电机项目战略至关重要。我们将对竞争态势进行更为深入的分析，包括但不限于市场份额、产品特点、客户满意度等多个维度。通过深度的竞争分析，PM步进电机项目将能够更准确地把握市场脉搏，制定具有竞争力的PM步进电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M步进电机项目的发展具有直接的影响。我们将进行更为全面的法规和政策分析，了解行业发展中的潜在法律风险和合规挑战。通过充分了解和遵守相关法规，PM步进电机项目将确保在法律框架内合法合规运营，为PM步进电机项目的稳健发展提供有力支持。</w:t>
      </w:r>
    </w:p>
    <w:p>
      <w:pPr>
        <w:pStyle w:val="Heading2"/>
        <w:ind w:firstLine="560" w:firstLineChars="200"/>
        <w:rPr>
          <w:rFonts w:ascii="仿宋" w:eastAsia="仿宋" w:hAnsi="仿宋" w:cs="仿宋" w:hint="eastAsia"/>
          <w:sz w:val="28"/>
          <w:lang w:eastAsia="zh-CN"/>
        </w:rPr>
      </w:pPr>
      <w:bookmarkStart w:id="7" w:name="_Toc5689"/>
      <w:r>
        <w:rPr>
          <w:rFonts w:ascii="仿宋" w:eastAsia="仿宋" w:hAnsi="仿宋" w:cs="仿宋" w:hint="eastAsia"/>
          <w:sz w:val="28"/>
          <w:lang w:eastAsia="zh-CN"/>
        </w:rPr>
        <w:t>(二)、PM步进电机项目建设必要性分析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建设的迫切性源于对行业发展趋势的深刻洞察。我们正处于一个行业变革的时代，科技创新、数字化转型成为企业发展的关键动力。PM步进电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建设不仅仅是为了跟上潮流，更是为了通过技术创新推动企业的持续发展。通过引入先进的技术和解决方案，PM步进电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M步进电机项目的建设成为必然选择，通过提高产品质量、拓展服务领域，从而在竞争中获得更多的机会。PM步进电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M步进电机项目建设的必要性体现在对客户需求更精准的满足。通过PM步进电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建设的背后是对企业持续创新的追求。只有通过不断创新，企业才能在竞争中立于不败之地。PM步进电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14"/>
      <w:r>
        <w:rPr>
          <w:rFonts w:ascii="仿宋" w:eastAsia="仿宋" w:hAnsi="仿宋" w:cs="仿宋" w:hint="eastAsia"/>
          <w:sz w:val="28"/>
          <w:lang w:eastAsia="zh-CN"/>
        </w:rPr>
        <w:t>三、PM步进电机项目危机管理</w:t>
      </w:r>
      <w:bookmarkEnd w:id="8"/>
    </w:p>
    <w:p>
      <w:pPr>
        <w:pStyle w:val="Heading2"/>
        <w:rPr>
          <w:rFonts w:ascii="仿宋" w:eastAsia="仿宋" w:hAnsi="仿宋" w:cs="仿宋" w:hint="eastAsia"/>
          <w:lang w:eastAsia="zh-CN"/>
        </w:rPr>
      </w:pPr>
      <w:bookmarkStart w:id="9" w:name="_Toc3022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PM步进电机项目危机管理中，危机预警与识别是确保PM步进电机项目稳健运行的核心步骤。通过建立全面的监测机制，PM步进电机项目团队旨在及时发现和理解潜在的风险和危机因素，以便采取及时的预防和应对措施，确保PM步进电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首先，通过深入的风险评估，PM步进电机项目团队全面分析了整个PM步进电机项目和各个阶段可能存在的威胁。这包括准确评估每个潜在风险的发生概率和可能影响的程度，为后续危机预警提供了有力支持。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M步进电机项目团队着重于明确定义PM步进电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M步进电机项目进展的持续监控，团队能够及时发现潜在问题并作出迅速反应。PM步进电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在这一阶段，团队的专业素养和反应速度将发挥至关重要的作用，以确保潜在危机能够在初期得到有效的处理，最大程度地减轻负面影响。通过危机预警与识别，PM步进电机项目得以更有序、可控地推进。</w:t>
      </w:r>
    </w:p>
    <w:p>
      <w:pPr>
        <w:pStyle w:val="Heading2"/>
        <w:ind w:firstLine="560" w:firstLineChars="200"/>
        <w:rPr>
          <w:rFonts w:ascii="仿宋" w:eastAsia="仿宋" w:hAnsi="仿宋" w:cs="仿宋" w:hint="eastAsia"/>
          <w:sz w:val="28"/>
          <w:lang w:eastAsia="zh-CN"/>
        </w:rPr>
      </w:pPr>
      <w:bookmarkStart w:id="10" w:name="_Toc1846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在危机发生时，PM步进电机项目团队立即行动，成立了应急小组。该小组的任务是迅速制定并实施紧急应对措施，以最小化潜在损失。以下是采取的主要措施：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暂停PM步进电机项目进度：为遏制危机蔓延，PM步进电机项目暂时停止进行，以便全面评估当前状况。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资源重新分配：重新评估PM步进电机项目资源的分配，确保最大限度地减小损失。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实时沟通：与关键利益相关者建立实时沟通机制，向他们传递PM步进电机项目危机的实际状况，保障PM步进电机项目核心利益。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在紧急应对的同时，PM步进电机项目团队强调了团队协作和有效沟通的重要性。以下是团队协作的关键举措：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信息共享机制：建立了信息共享平台，确保团队成员能够及时获取PM步进电机项目危机的实时信息。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领导者沟通：PM步进电机项目领导者通过定期会议和即时沟通工具，指导团队应对危机，保持团队稳定运行。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随着危机得到初步控制，PM步进电机项目团队转向制定恢复计划，以确保PM步进电机项目能够从中迅速恢复。主要恢复计划包括：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修复受损的进度计划：重新评估PM步进电机项目进度，制定修复计划，确保PM步进电机项目尽快回归正常进程。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重新调整资源分配：优化资源分配，确保PM步进电机项目在有限资源下高效运转。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风险管理机制加强：对PM步进电机项目风险进行全面评估，制定更强化的风险管理策略，以预防未来可能的危机。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534"/>
      <w:r>
        <w:rPr>
          <w:rFonts w:ascii="仿宋" w:eastAsia="仿宋" w:hAnsi="仿宋" w:cs="仿宋" w:hint="eastAsia"/>
          <w:sz w:val="28"/>
          <w:lang w:eastAsia="zh-CN"/>
        </w:rPr>
        <w:t>四、PM步进电机项目建设单位说明</w:t>
      </w:r>
      <w:bookmarkEnd w:id="11"/>
    </w:p>
    <w:p>
      <w:pPr>
        <w:pStyle w:val="Heading2"/>
        <w:rPr>
          <w:rFonts w:ascii="仿宋" w:eastAsia="仿宋" w:hAnsi="仿宋" w:cs="仿宋" w:hint="eastAsia"/>
          <w:lang w:eastAsia="zh-CN"/>
        </w:rPr>
      </w:pPr>
      <w:bookmarkStart w:id="12" w:name="_Toc32372"/>
      <w:r>
        <w:rPr>
          <w:rFonts w:ascii="仿宋" w:eastAsia="仿宋" w:hAnsi="仿宋" w:cs="仿宋" w:hint="eastAsia"/>
          <w:lang w:eastAsia="zh-CN"/>
        </w:rPr>
        <w:t>(一)、PM步进电机项目承办单位基本情况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57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M步进电机项目承办单位的XXXX，我们着眼于实现可持续的经济效益。通过技术创新和解决方案的提供，公司预计在PM步进电机项目执行期间将获得可观的收入增长。这一收入来源主要包括PM步进电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同时，我们注重成本控制和效率提升，以确保PM步进电机项目的可持续盈利。透过精细的管理和资源优化，公司期望实现PM步进电机项目利润最大化。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将对PM步进电机项目实施进行全面的投资评估，包括PM步进电机项目启动阶段的资金投入和后续运营成本。通过对PM步进电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M步进电机项目实施过程中具备足够的资金流动性，公司将进行详尽的现金流分析。这包括资金需求的合理预测、PM步进电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794"/>
      <w:r>
        <w:rPr>
          <w:rFonts w:ascii="仿宋" w:eastAsia="仿宋" w:hAnsi="仿宋" w:cs="仿宋" w:hint="eastAsia"/>
          <w:sz w:val="28"/>
          <w:lang w:eastAsia="zh-CN"/>
        </w:rPr>
        <w:t>五、PM步进电机项目土建工程</w:t>
      </w:r>
      <w:bookmarkEnd w:id="14"/>
    </w:p>
    <w:p>
      <w:pPr>
        <w:pStyle w:val="Heading2"/>
        <w:rPr>
          <w:rFonts w:ascii="仿宋" w:eastAsia="仿宋" w:hAnsi="仿宋" w:cs="仿宋" w:hint="eastAsia"/>
          <w:lang w:eastAsia="zh-CN"/>
        </w:rPr>
      </w:pPr>
      <w:bookmarkStart w:id="15" w:name="_Toc602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在PM步进电机项目的建筑工程设计中，我们将秉承一系列重要的设计原则，以确保PM步进电机项目建筑在功能、美观、可持续性等方面达到最佳效果。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首要原则是确保建筑的功能性得到最大化的发挥。我们将充分理解PM步进电机项目的实际需求，合理布局各个功能区域，保证建筑在满足业务需求的同时，提供高效的工作环境。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在建筑设计中，我们将综合考虑建设和运营成本。通过精细的经济效益分析，确保设计方案在高效利用资源的同时，对PM步进电机项目的长期盈利能力有积极的贡献。</w:t>
      </w:r>
    </w:p>
    <w:p>
      <w:pPr>
        <w:pStyle w:val="Heading2"/>
        <w:ind w:firstLine="560" w:firstLineChars="200"/>
        <w:rPr>
          <w:rFonts w:ascii="仿宋" w:eastAsia="仿宋" w:hAnsi="仿宋" w:cs="仿宋" w:hint="eastAsia"/>
          <w:sz w:val="28"/>
          <w:lang w:eastAsia="zh-CN"/>
        </w:rPr>
      </w:pPr>
      <w:bookmarkStart w:id="16" w:name="_Toc2347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M步进电机项目的土建工程设计中，我们将精准设定设计年限，结合PM步进电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M步进电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326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M步进电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M步进电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M步进电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7622"/>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本期工程PM步进电机项目预计总建筑面积XXX平方米，其中：计容建筑面积XXX平方米，计划建筑工程投资XX万元，占PM步进电机项目总投资的XX%。</w:t>
      </w:r>
    </w:p>
    <w:p>
      <w:pPr>
        <w:pStyle w:val="Heading1"/>
        <w:ind w:firstLine="560" w:firstLineChars="200"/>
        <w:rPr>
          <w:rFonts w:ascii="仿宋" w:eastAsia="仿宋" w:hAnsi="仿宋" w:cs="仿宋" w:hint="eastAsia"/>
          <w:sz w:val="28"/>
          <w:lang w:eastAsia="zh-CN"/>
        </w:rPr>
      </w:pPr>
      <w:bookmarkStart w:id="19" w:name="_Toc14291"/>
      <w:r>
        <w:rPr>
          <w:rFonts w:ascii="仿宋" w:eastAsia="仿宋" w:hAnsi="仿宋" w:cs="仿宋" w:hint="eastAsia"/>
          <w:sz w:val="28"/>
          <w:lang w:eastAsia="zh-CN"/>
        </w:rPr>
        <w:t>六、PM步进电机项目文档管理</w:t>
      </w:r>
      <w:bookmarkEnd w:id="19"/>
    </w:p>
    <w:p>
      <w:pPr>
        <w:pStyle w:val="Heading2"/>
        <w:rPr>
          <w:rFonts w:ascii="仿宋" w:eastAsia="仿宋" w:hAnsi="仿宋" w:cs="仿宋" w:hint="eastAsia"/>
          <w:lang w:eastAsia="zh-CN"/>
        </w:rPr>
      </w:pPr>
      <w:bookmarkStart w:id="20" w:name="_Toc5968"/>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PM步进电机项目高度重视文档的质量和准确性，以支持PM步进电机项目的各项活动和决策。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文档的编制始于PM步进电机项目计划的初期，我们制定了详细的文档编制计划，明确了每个文档的内容、格式和编写责任人。在PM步进电机项目启动阶段，我们首先编制了PM步进电机项目章程，明确定义了PM步进电机项目的目标、范围、风险等关键要素。随后，PM步进电机项目团队根据计划陆续编制了需求文档、设计文档、测试文档等各类文档，确保PM步进电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M步进电机项目管理中的重要环节，旨在确保PM步进电机项目文档符合质量标准和PM步进电机项目需求。在PM步进电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M步进电机项目相关利益方和专业领域的专家对文档进行独立审查。这有助于获取更全面、客观的反馈，确保PM步进电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PM步进电机项目在文档编制与审查方面建立了严格的管理机制，通过规范的流程和多维度的审查，确保PM步进电机项目文档的质量、准确性和可靠性，为PM步进电机项目的顺利推进提供了有力支持。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https://d.book118.com/158035123045006024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131911"/>
    <w:rsid w:val="4B1319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35123045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2024-01-06T08:21:00Z</dcterms:created>
  <dcterms:modified xsi:type="dcterms:W3CDTF">2024-01-06T08:22:12Z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3535EFAF75C14C04B294175EAFED20B0_11</vt:lpwstr>
  </property>
  <property fmtid="{D5CDD505-2E9C-101B-9397-08002B2CF9AE}" pid="3" name="KSOProductBuildVer">
    <vt:lpwstr>2052-12.1.0.16120</vt:lpwstr>
  </property>
</Properties>
</file>