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静脉输液耗材行业企业战略发展规划及建议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7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一、运营模式分析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_Toc32072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6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_Toc18156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7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_Toc23837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_Toc4381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_Toc16211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_Toc3131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0" w:history="1">
        <w:r>
          <w:rPr>
            <w:rFonts w:ascii="仿宋" w:eastAsia="仿宋" w:hAnsi="仿宋" w:cs="仿宋" w:hint="eastAsia"/>
            <w:lang w:eastAsia="zh-CN"/>
          </w:rPr>
          <w:t>三、静脉输液耗材项目概论</w:t>
        </w:r>
        <w:r>
          <w:tab/>
        </w:r>
        <w:r>
          <w:fldChar w:fldCharType="begin"/>
        </w:r>
        <w:r>
          <w:instrText xml:space="preserve"> PAGEREF _Toc15450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_Toc20265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四、事故原因分析及事故后果预测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6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五、市场分析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eastAsia="zh-CN"/>
          </w:rPr>
          <w:t>(一)、静脉输液耗材行业发展前景</w:t>
        </w:r>
        <w:r>
          <w:tab/>
        </w:r>
        <w:r>
          <w:fldChar w:fldCharType="begin"/>
        </w:r>
        <w:r>
          <w:instrText xml:space="preserve"> PAGEREF _Toc26419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(二)、静脉输液耗材产业链分析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" w:history="1">
        <w:r>
          <w:rPr>
            <w:rFonts w:ascii="仿宋" w:eastAsia="仿宋" w:hAnsi="仿宋" w:cs="仿宋" w:hint="eastAsia"/>
            <w:lang w:eastAsia="zh-CN"/>
          </w:rPr>
          <w:t>(三)、静脉输液耗材项目市场营销</w:t>
        </w:r>
        <w:r>
          <w:tab/>
        </w:r>
        <w:r>
          <w:fldChar w:fldCharType="begin"/>
        </w:r>
        <w:r>
          <w:instrText xml:space="preserve"> PAGEREF _Toc2866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(四)、静脉输液耗材行业发展特点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" w:history="1">
        <w:r>
          <w:rPr>
            <w:rFonts w:ascii="仿宋" w:eastAsia="仿宋" w:hAnsi="仿宋" w:cs="仿宋" w:hint="eastAsia"/>
            <w:lang w:eastAsia="zh-CN"/>
          </w:rPr>
          <w:t>六、静脉输液耗材生产计划的编制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eastAsia="zh-CN"/>
          </w:rPr>
          <w:t>(一)、静脉输液耗材生产计划的编制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4" w:history="1">
        <w:r>
          <w:rPr>
            <w:rFonts w:ascii="仿宋" w:eastAsia="仿宋" w:hAnsi="仿宋" w:cs="仿宋" w:hint="eastAsia"/>
            <w:lang w:eastAsia="zh-CN"/>
          </w:rPr>
          <w:t>七、静脉输液耗材项目建筑工程方案</w:t>
        </w:r>
        <w:r>
          <w:tab/>
        </w:r>
        <w:r>
          <w:fldChar w:fldCharType="begin"/>
        </w:r>
        <w:r>
          <w:instrText xml:space="preserve"> PAGEREF _Toc18934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0" w:history="1">
        <w:r>
          <w:rPr>
            <w:rFonts w:ascii="仿宋" w:eastAsia="仿宋" w:hAnsi="仿宋" w:cs="仿宋" w:hint="eastAsia"/>
            <w:lang w:eastAsia="zh-CN"/>
          </w:rPr>
          <w:t>(一)、土建工程方案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4" w:history="1">
        <w:r>
          <w:rPr>
            <w:rFonts w:ascii="仿宋" w:eastAsia="仿宋" w:hAnsi="仿宋" w:cs="仿宋" w:hint="eastAsia"/>
            <w:lang w:eastAsia="zh-CN"/>
          </w:rPr>
          <w:t>(二)、厂房建设方案</w:t>
        </w:r>
        <w:r>
          <w:tab/>
        </w:r>
        <w:r>
          <w:fldChar w:fldCharType="begin"/>
        </w:r>
        <w:r>
          <w:instrText xml:space="preserve"> PAGEREF _Toc22934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0" w:history="1">
        <w:r>
          <w:rPr>
            <w:rFonts w:ascii="仿宋" w:eastAsia="仿宋" w:hAnsi="仿宋" w:cs="仿宋" w:hint="eastAsia"/>
            <w:lang w:eastAsia="zh-CN"/>
          </w:rPr>
          <w:t>(三)、仓库建设方案</w:t>
        </w:r>
        <w:r>
          <w:tab/>
        </w:r>
        <w:r>
          <w:fldChar w:fldCharType="begin"/>
        </w:r>
        <w:r>
          <w:instrText xml:space="preserve"> PAGEREF _Toc6440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8" w:history="1">
        <w:r>
          <w:rPr>
            <w:rFonts w:ascii="仿宋" w:eastAsia="仿宋" w:hAnsi="仿宋" w:cs="仿宋" w:hint="eastAsia"/>
            <w:lang w:eastAsia="zh-CN"/>
          </w:rPr>
          <w:t>(四)、办公及生活服务设施建设方案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0" w:history="1">
        <w:r>
          <w:rPr>
            <w:rFonts w:ascii="仿宋" w:eastAsia="仿宋" w:hAnsi="仿宋" w:cs="仿宋" w:hint="eastAsia"/>
            <w:lang w:eastAsia="zh-CN"/>
          </w:rPr>
          <w:t>(五)、总图布置方案</w:t>
        </w:r>
        <w:r>
          <w:tab/>
        </w:r>
        <w:r>
          <w:fldChar w:fldCharType="begin"/>
        </w:r>
        <w:r>
          <w:instrText xml:space="preserve"> PAGEREF _Toc23570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3" w:history="1">
        <w:r>
          <w:rPr>
            <w:rFonts w:ascii="仿宋" w:eastAsia="仿宋" w:hAnsi="仿宋" w:cs="仿宋" w:hint="eastAsia"/>
            <w:lang w:eastAsia="zh-CN"/>
          </w:rPr>
          <w:t>(六)、建筑工程数字化方案</w:t>
        </w:r>
        <w:r>
          <w:tab/>
        </w:r>
        <w:r>
          <w:fldChar w:fldCharType="begin"/>
        </w:r>
        <w:r>
          <w:instrText xml:space="preserve"> PAGEREF _Toc29143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0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_Toc21922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_Toc5788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_Toc22974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7" w:history="1">
        <w:r>
          <w:rPr>
            <w:rFonts w:ascii="仿宋" w:eastAsia="仿宋" w:hAnsi="仿宋" w:cs="仿宋" w:hint="eastAsia"/>
            <w:lang w:eastAsia="zh-CN"/>
          </w:rPr>
          <w:t>九、组织结构的基本类型</w:t>
        </w:r>
        <w:r>
          <w:tab/>
        </w:r>
        <w:r>
          <w:fldChar w:fldCharType="begin"/>
        </w:r>
        <w:r>
          <w:instrText xml:space="preserve"> PAGEREF _Toc24727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eastAsia="zh-CN"/>
          </w:rPr>
          <w:t>十、静脉输液耗材项目建设符合性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721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_Toc8721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7" w:history="1">
        <w:r>
          <w:rPr>
            <w:rFonts w:ascii="仿宋" w:eastAsia="仿宋" w:hAnsi="仿宋" w:cs="仿宋" w:hint="eastAsia"/>
            <w:lang w:eastAsia="zh-CN"/>
          </w:rPr>
          <w:t>(二)、静脉输液耗材项目选址与用地规划相容性</w:t>
        </w:r>
        <w:r>
          <w:tab/>
        </w:r>
        <w:r>
          <w:fldChar w:fldCharType="begin"/>
        </w:r>
        <w:r>
          <w:instrText xml:space="preserve"> PAGEREF _Toc19237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" w:history="1">
        <w:r>
          <w:rPr>
            <w:rFonts w:ascii="仿宋" w:eastAsia="仿宋" w:hAnsi="仿宋" w:cs="仿宋" w:hint="eastAsia"/>
            <w:lang w:eastAsia="zh-CN"/>
          </w:rPr>
          <w:t>十一、静脉输液耗材项目招投标方案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7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_Toc19457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4" w:history="1">
        <w:r>
          <w:rPr>
            <w:rFonts w:ascii="仿宋" w:eastAsia="仿宋" w:hAnsi="仿宋" w:cs="仿宋" w:hint="eastAsia"/>
            <w:lang w:eastAsia="zh-CN"/>
          </w:rPr>
          <w:t>(三)、静脉输液耗材项目招投标要求</w:t>
        </w:r>
        <w:r>
          <w:tab/>
        </w:r>
        <w:r>
          <w:fldChar w:fldCharType="begin"/>
        </w:r>
        <w:r>
          <w:instrText xml:space="preserve"> PAGEREF _Toc29424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3" w:history="1">
        <w:r>
          <w:rPr>
            <w:rFonts w:ascii="仿宋" w:eastAsia="仿宋" w:hAnsi="仿宋" w:cs="仿宋" w:hint="eastAsia"/>
            <w:lang w:eastAsia="zh-CN"/>
          </w:rPr>
          <w:t>(四)、静脉输液耗材项目招标方式和招标程序</w:t>
        </w:r>
        <w:r>
          <w:tab/>
        </w:r>
        <w:r>
          <w:fldChar w:fldCharType="begin"/>
        </w:r>
        <w:r>
          <w:instrText xml:space="preserve"> PAGEREF _Toc4333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75" w:history="1">
        <w:r>
          <w:rPr>
            <w:rFonts w:ascii="仿宋" w:eastAsia="仿宋" w:hAnsi="仿宋" w:cs="仿宋" w:hint="eastAsia"/>
            <w:lang w:eastAsia="zh-CN"/>
          </w:rPr>
          <w:t>十二、质量与技术管理</w:t>
        </w:r>
        <w:r>
          <w:tab/>
        </w:r>
        <w:r>
          <w:fldChar w:fldCharType="begin"/>
        </w:r>
        <w:r>
          <w:instrText xml:space="preserve"> PAGEREF _Toc16175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_Toc26680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十三、创新与研发策略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5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_Toc5605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4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_Toc17534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9" w:history="1">
        <w:r>
          <w:rPr>
            <w:rFonts w:ascii="仿宋" w:eastAsia="仿宋" w:hAnsi="仿宋" w:cs="仿宋" w:hint="eastAsia"/>
            <w:lang w:eastAsia="zh-CN"/>
          </w:rPr>
          <w:t>十四、静脉输液耗材项目投资方案分析</w:t>
        </w:r>
        <w:r>
          <w:tab/>
        </w:r>
        <w:r>
          <w:fldChar w:fldCharType="begin"/>
        </w:r>
        <w:r>
          <w:instrText xml:space="preserve"> PAGEREF _Toc26369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6" w:history="1">
        <w:r>
          <w:rPr>
            <w:rFonts w:ascii="仿宋" w:eastAsia="仿宋" w:hAnsi="仿宋" w:cs="仿宋" w:hint="eastAsia"/>
            <w:lang w:eastAsia="zh-CN"/>
          </w:rPr>
          <w:t>(一)、静脉输液耗材项目估算说明</w:t>
        </w:r>
        <w:r>
          <w:tab/>
        </w:r>
        <w:r>
          <w:fldChar w:fldCharType="begin"/>
        </w:r>
        <w:r>
          <w:instrText xml:space="preserve"> PAGEREF _Toc16066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(二)、静脉输液耗材项目总投资估算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_Toc14108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7" w:history="1">
        <w:r>
          <w:rPr>
            <w:rFonts w:ascii="仿宋" w:eastAsia="仿宋" w:hAnsi="仿宋" w:cs="仿宋" w:hint="eastAsia"/>
            <w:lang w:eastAsia="zh-CN"/>
          </w:rPr>
          <w:t>十五、员工管理与发展</w:t>
        </w:r>
        <w:r>
          <w:tab/>
        </w:r>
        <w:r>
          <w:fldChar w:fldCharType="begin"/>
        </w:r>
        <w:r>
          <w:instrText xml:space="preserve"> PAGEREF _Toc32007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_Toc5712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6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_Toc24006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9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_Toc4129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7" w:history="1">
        <w:r>
          <w:rPr>
            <w:rFonts w:ascii="仿宋" w:eastAsia="仿宋" w:hAnsi="仿宋" w:cs="仿宋" w:hint="eastAsia"/>
            <w:lang w:eastAsia="zh-CN"/>
          </w:rPr>
          <w:t>十六、安全与环境考核评价</w:t>
        </w:r>
        <w:r>
          <w:tab/>
        </w:r>
        <w:r>
          <w:fldChar w:fldCharType="begin"/>
        </w:r>
        <w:r>
          <w:instrText xml:space="preserve"> PAGEREF _Toc22217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5" w:history="1">
        <w:r>
          <w:rPr>
            <w:rFonts w:ascii="仿宋" w:eastAsia="仿宋" w:hAnsi="仿宋" w:cs="仿宋" w:hint="eastAsia"/>
            <w:lang w:eastAsia="zh-CN"/>
          </w:rPr>
          <w:t>(一)、考核制度</w:t>
        </w:r>
        <w:r>
          <w:tab/>
        </w:r>
        <w:r>
          <w:fldChar w:fldCharType="begin"/>
        </w:r>
        <w:r>
          <w:instrText xml:space="preserve"> PAGEREF _Toc16855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7" w:history="1">
        <w:r>
          <w:rPr>
            <w:rFonts w:ascii="仿宋" w:eastAsia="仿宋" w:hAnsi="仿宋" w:cs="仿宋" w:hint="eastAsia"/>
            <w:lang w:eastAsia="zh-CN"/>
          </w:rPr>
          <w:t>(二)、考核内容</w:t>
        </w:r>
        <w:r>
          <w:tab/>
        </w:r>
        <w:r>
          <w:fldChar w:fldCharType="begin"/>
        </w:r>
        <w:r>
          <w:instrText xml:space="preserve"> PAGEREF _Toc31497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1" w:history="1">
        <w:r>
          <w:rPr>
            <w:rFonts w:ascii="仿宋" w:eastAsia="仿宋" w:hAnsi="仿宋" w:cs="仿宋" w:hint="eastAsia"/>
            <w:lang w:eastAsia="zh-CN"/>
          </w:rPr>
          <w:t>(三)、考核方法</w:t>
        </w:r>
        <w:r>
          <w:tab/>
        </w:r>
        <w:r>
          <w:fldChar w:fldCharType="begin"/>
        </w:r>
        <w:r>
          <w:instrText xml:space="preserve"> PAGEREF _Toc31251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6" w:history="1">
        <w:r>
          <w:rPr>
            <w:rFonts w:ascii="仿宋" w:eastAsia="仿宋" w:hAnsi="仿宋" w:cs="仿宋" w:hint="eastAsia"/>
            <w:lang w:eastAsia="zh-CN"/>
          </w:rPr>
          <w:t>(四)、考核结果分析</w:t>
        </w:r>
        <w:r>
          <w:tab/>
        </w:r>
        <w:r>
          <w:fldChar w:fldCharType="begin"/>
        </w:r>
        <w:r>
          <w:instrText xml:space="preserve"> PAGEREF _Toc28676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8" w:history="1">
        <w:r>
          <w:rPr>
            <w:rFonts w:ascii="仿宋" w:eastAsia="仿宋" w:hAnsi="仿宋" w:cs="仿宋" w:hint="eastAsia"/>
            <w:lang w:eastAsia="zh-CN"/>
          </w:rPr>
          <w:t>(五)、考核奖惩措施</w:t>
        </w:r>
        <w:r>
          <w:tab/>
        </w:r>
        <w:r>
          <w:fldChar w:fldCharType="begin"/>
        </w:r>
        <w:r>
          <w:instrText xml:space="preserve"> PAGEREF _Toc7218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3" w:history="1">
        <w:r>
          <w:rPr>
            <w:rFonts w:ascii="仿宋" w:eastAsia="仿宋" w:hAnsi="仿宋" w:cs="仿宋" w:hint="eastAsia"/>
            <w:lang w:eastAsia="zh-CN"/>
          </w:rPr>
          <w:t>十七、进度计划方案</w:t>
        </w:r>
        <w:r>
          <w:tab/>
        </w:r>
        <w:r>
          <w:fldChar w:fldCharType="begin"/>
        </w:r>
        <w:r>
          <w:instrText xml:space="preserve"> PAGEREF _Toc30743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4" w:history="1">
        <w:r>
          <w:rPr>
            <w:rFonts w:ascii="仿宋" w:eastAsia="仿宋" w:hAnsi="仿宋" w:cs="仿宋" w:hint="eastAsia"/>
            <w:lang w:eastAsia="zh-CN"/>
          </w:rPr>
          <w:t>(一)、静脉输液耗材项目进度安排</w:t>
        </w:r>
        <w:r>
          <w:tab/>
        </w:r>
        <w:r>
          <w:fldChar w:fldCharType="begin"/>
        </w:r>
        <w:r>
          <w:instrText xml:space="preserve"> PAGEREF _Toc25544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" w:history="1">
        <w:r>
          <w:rPr>
            <w:rFonts w:ascii="仿宋" w:eastAsia="仿宋" w:hAnsi="仿宋" w:cs="仿宋" w:hint="eastAsia"/>
            <w:lang w:eastAsia="zh-CN"/>
          </w:rPr>
          <w:t>(二)、静脉输液耗材项目实施保障措施</w:t>
        </w:r>
        <w:r>
          <w:tab/>
        </w:r>
        <w:r>
          <w:fldChar w:fldCharType="begin"/>
        </w:r>
        <w:r>
          <w:instrText xml:space="preserve"> PAGEREF _Toc136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2" w:history="1">
        <w:r>
          <w:rPr>
            <w:rFonts w:ascii="仿宋" w:eastAsia="仿宋" w:hAnsi="仿宋" w:cs="仿宋" w:hint="eastAsia"/>
            <w:lang w:eastAsia="zh-CN"/>
          </w:rPr>
          <w:t>十八、静脉输液耗材项目风险防范分析</w:t>
        </w:r>
        <w:r>
          <w:tab/>
        </w:r>
        <w:r>
          <w:fldChar w:fldCharType="begin"/>
        </w:r>
        <w:r>
          <w:instrText xml:space="preserve"> PAGEREF _Toc12542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(一)、静脉输液耗材项目风险分析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7" w:history="1">
        <w:r>
          <w:rPr>
            <w:rFonts w:ascii="仿宋" w:eastAsia="仿宋" w:hAnsi="仿宋" w:cs="仿宋" w:hint="eastAsia"/>
            <w:lang w:eastAsia="zh-CN"/>
          </w:rPr>
          <w:t>(二)、静脉输液耗材项目风险对策</w:t>
        </w:r>
        <w:r>
          <w:tab/>
        </w:r>
        <w:r>
          <w:fldChar w:fldCharType="begin"/>
        </w:r>
        <w:r>
          <w:instrText xml:space="preserve"> PAGEREF _Toc3287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2" w:history="1">
        <w:r>
          <w:rPr>
            <w:rFonts w:ascii="仿宋" w:eastAsia="仿宋" w:hAnsi="仿宋" w:cs="仿宋" w:hint="eastAsia"/>
            <w:lang w:eastAsia="zh-CN"/>
          </w:rPr>
          <w:t>十九、投资方案</w:t>
        </w:r>
        <w:r>
          <w:tab/>
        </w:r>
        <w:r>
          <w:fldChar w:fldCharType="begin"/>
        </w:r>
        <w:r>
          <w:instrText xml:space="preserve"> PAGEREF _Toc9952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5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_Toc19625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_Toc13900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(五)、静脉输液耗材项目总投资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二十、质量管理与持续改进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_Toc15216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1" w:history="1">
        <w:r>
          <w:rPr>
            <w:rFonts w:ascii="仿宋" w:eastAsia="仿宋" w:hAnsi="仿宋" w:cs="仿宋" w:hint="eastAsia"/>
            <w:lang w:eastAsia="zh-CN"/>
          </w:rPr>
          <w:t>二十一、市场定位与目标市场</w:t>
        </w:r>
        <w:r>
          <w:tab/>
        </w:r>
        <w:r>
          <w:fldChar w:fldCharType="begin"/>
        </w:r>
        <w:r>
          <w:instrText xml:space="preserve"> PAGEREF _Toc19871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5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2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_Toc23372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4" w:history="1">
        <w:r>
          <w:rPr>
            <w:rFonts w:ascii="仿宋" w:eastAsia="仿宋" w:hAnsi="仿宋" w:cs="仿宋" w:hint="eastAsia"/>
            <w:lang w:eastAsia="zh-CN"/>
          </w:rPr>
          <w:t>二十二危机管理与应急响应</w:t>
        </w:r>
        <w:r>
          <w:tab/>
        </w:r>
        <w:r>
          <w:fldChar w:fldCharType="begin"/>
        </w:r>
        <w:r>
          <w:instrText xml:space="preserve"> PAGEREF _Toc32154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2" w:history="1">
        <w:r>
          <w:rPr>
            <w:rFonts w:ascii="仿宋" w:eastAsia="仿宋" w:hAnsi="仿宋" w:cs="仿宋" w:hint="eastAsia"/>
            <w:lang w:eastAsia="zh-CN"/>
          </w:rPr>
          <w:t>(一)、危机预警机制</w:t>
        </w:r>
        <w:r>
          <w:tab/>
        </w:r>
        <w:r>
          <w:fldChar w:fldCharType="begin"/>
        </w:r>
        <w:r>
          <w:instrText xml:space="preserve"> PAGEREF _Toc30512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8" w:history="1">
        <w:r>
          <w:rPr>
            <w:rFonts w:ascii="仿宋" w:eastAsia="仿宋" w:hAnsi="仿宋" w:cs="仿宋" w:hint="eastAsia"/>
            <w:lang w:eastAsia="zh-CN"/>
          </w:rPr>
          <w:t>(二)、应急预案与演练</w:t>
        </w:r>
        <w:r>
          <w:tab/>
        </w:r>
        <w:r>
          <w:fldChar w:fldCharType="begin"/>
        </w:r>
        <w:r>
          <w:instrText xml:space="preserve"> PAGEREF _Toc5468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1" w:history="1">
        <w:r>
          <w:rPr>
            <w:rFonts w:ascii="仿宋" w:eastAsia="仿宋" w:hAnsi="仿宋" w:cs="仿宋" w:hint="eastAsia"/>
            <w:lang w:eastAsia="zh-CN"/>
          </w:rPr>
          <w:t>(三)、公关与舆情管理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8" w:history="1">
        <w:r>
          <w:rPr>
            <w:rFonts w:ascii="仿宋" w:eastAsia="仿宋" w:hAnsi="仿宋" w:cs="仿宋" w:hint="eastAsia"/>
            <w:lang w:eastAsia="zh-CN"/>
          </w:rPr>
          <w:t>(四)、危机后期修复与改进</w:t>
        </w:r>
        <w:r>
          <w:tab/>
        </w:r>
        <w:r>
          <w:fldChar w:fldCharType="begin"/>
        </w:r>
        <w:r>
          <w:instrText xml:space="preserve"> PAGEREF _Toc22758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97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72"/>
      <w:r>
        <w:rPr>
          <w:rFonts w:ascii="仿宋" w:eastAsia="仿宋" w:hAnsi="仿宋" w:cs="仿宋" w:hint="eastAsia"/>
          <w:sz w:val="28"/>
          <w:lang w:eastAsia="zh-CN"/>
        </w:rPr>
        <w:t>一、运营模式分析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98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我们的使命是以科技创新为驱动，不断提升人们的生活品质，促进社会进步。我们致力于打造以客户需求为中心的创新解决方案，通过卓越的产品和服务，实现客户的成功和满意。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我们的核心价值观是诚信、创新、共赢、责任。我们秉承诚信经营，坚持创新驱动，追求共赢合作，承担社会责任。我们以员工为基础，以客户为导向，以创新为动力，为股东创造价值。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长期目标是成为行业的领军企业，成为客户信赖的合作伙伴，成为员工自豪的事业家园，为社会可持续发展贡献力量。我们将持续努力，追求卓越，不断创新，实现可持续的业务增长，为股东创造丰厚回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https://d.book118.com/158037123030006041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静脉输液耗材行业企业战略发展规划及建议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静脉输液耗材行业企业战略发展规划及建议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静脉输液耗材行业企业战略发展规划及建议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静脉输液耗材行业企业战略发展规划及建议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静脉输液耗材行业企业战略发展规划及建议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88371E"/>
    <w:rsid w:val="1B88371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8037123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2024-02-22T01:21:00Z</dcterms:created>
  <dcterms:modified xsi:type="dcterms:W3CDTF">2024-02-22T01:21:58Z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2F7DBDA19FC84A99940D5C2075FEF514_11</vt:lpwstr>
  </property>
  <property fmtid="{D5CDD505-2E9C-101B-9397-08002B2CF9AE}" pid="3" name="KSOProductBuildVer">
    <vt:lpwstr>2052-12.1.0.16250</vt:lpwstr>
  </property>
</Properties>
</file>