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成人奶粉项目规划设计蓝图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42" w:history="1">
        <w:r>
          <w:rPr>
            <w:rFonts w:ascii="仿宋" w:eastAsia="仿宋" w:hAnsi="仿宋" w:cs="仿宋" w:hint="eastAsia"/>
            <w:lang w:eastAsia="zh-CN"/>
          </w:rPr>
          <w:t>序言</w:t>
        </w:r>
        <w:r>
          <w:tab/>
        </w:r>
        <w:r>
          <w:fldChar w:fldCharType="begin"/>
        </w:r>
        <w:r>
          <w:instrText xml:space="preserve"> PAGEREF _Toc4342 \h </w:instrText>
        </w:r>
        <w:r>
          <w:fldChar w:fldCharType="separate"/>
        </w:r>
        <w:r>
          <w:t>3</w:t>
        </w:r>
        <w:r>
          <w:fldChar w:fldCharType="end"/>
        </w:r>
      </w:hyperlink>
    </w:p>
    <w:p>
      <w:pPr>
        <w:pStyle w:val="TOC1"/>
        <w:tabs>
          <w:tab w:val="right" w:leader="dot" w:pos="8306"/>
        </w:tabs>
      </w:pPr>
      <w:hyperlink w:anchor="_Toc28143" w:history="1">
        <w:r>
          <w:rPr>
            <w:rFonts w:ascii="仿宋" w:eastAsia="仿宋" w:hAnsi="仿宋" w:cs="仿宋" w:hint="eastAsia"/>
            <w:lang w:eastAsia="zh-CN"/>
          </w:rPr>
          <w:t>一、成人奶粉项目土建工程</w:t>
        </w:r>
        <w:r>
          <w:tab/>
        </w:r>
        <w:r>
          <w:fldChar w:fldCharType="begin"/>
        </w:r>
        <w:r>
          <w:instrText xml:space="preserve"> PAGEREF _Toc28143 \h </w:instrText>
        </w:r>
        <w:r>
          <w:fldChar w:fldCharType="separate"/>
        </w:r>
        <w:r>
          <w:t>3</w:t>
        </w:r>
        <w:r>
          <w:fldChar w:fldCharType="end"/>
        </w:r>
      </w:hyperlink>
    </w:p>
    <w:p>
      <w:pPr>
        <w:pStyle w:val="TOC2"/>
        <w:tabs>
          <w:tab w:val="right" w:leader="dot" w:pos="8306"/>
        </w:tabs>
      </w:pPr>
      <w:hyperlink w:anchor="_Toc18279" w:history="1">
        <w:r>
          <w:rPr>
            <w:rFonts w:ascii="仿宋" w:eastAsia="仿宋" w:hAnsi="仿宋" w:cs="仿宋" w:hint="eastAsia"/>
            <w:lang w:eastAsia="zh-CN"/>
          </w:rPr>
          <w:t>(一)、建筑工程设计原则</w:t>
        </w:r>
        <w:r>
          <w:tab/>
        </w:r>
        <w:r>
          <w:fldChar w:fldCharType="begin"/>
        </w:r>
        <w:r>
          <w:instrText xml:space="preserve"> PAGEREF _Toc18279 \h </w:instrText>
        </w:r>
        <w:r>
          <w:fldChar w:fldCharType="separate"/>
        </w:r>
        <w:r>
          <w:t>3</w:t>
        </w:r>
        <w:r>
          <w:fldChar w:fldCharType="end"/>
        </w:r>
      </w:hyperlink>
    </w:p>
    <w:p>
      <w:pPr>
        <w:pStyle w:val="TOC2"/>
        <w:tabs>
          <w:tab w:val="right" w:leader="dot" w:pos="8306"/>
        </w:tabs>
      </w:pPr>
      <w:hyperlink w:anchor="_Toc391" w:history="1">
        <w:r>
          <w:rPr>
            <w:rFonts w:ascii="仿宋" w:eastAsia="仿宋" w:hAnsi="仿宋" w:cs="仿宋" w:hint="eastAsia"/>
            <w:lang w:eastAsia="zh-CN"/>
          </w:rPr>
          <w:t>(二)、土建工程设计年限及安全等级</w:t>
        </w:r>
        <w:r>
          <w:tab/>
        </w:r>
        <w:r>
          <w:fldChar w:fldCharType="begin"/>
        </w:r>
        <w:r>
          <w:instrText xml:space="preserve"> PAGEREF _Toc391 \h </w:instrText>
        </w:r>
        <w:r>
          <w:fldChar w:fldCharType="separate"/>
        </w:r>
        <w:r>
          <w:t>4</w:t>
        </w:r>
        <w:r>
          <w:fldChar w:fldCharType="end"/>
        </w:r>
      </w:hyperlink>
    </w:p>
    <w:p>
      <w:pPr>
        <w:pStyle w:val="TOC2"/>
        <w:tabs>
          <w:tab w:val="right" w:leader="dot" w:pos="8306"/>
        </w:tabs>
      </w:pPr>
      <w:hyperlink w:anchor="_Toc30844" w:history="1">
        <w:r>
          <w:rPr>
            <w:rFonts w:ascii="仿宋" w:eastAsia="仿宋" w:hAnsi="仿宋" w:cs="仿宋" w:hint="eastAsia"/>
            <w:lang w:eastAsia="zh-CN"/>
          </w:rPr>
          <w:t>(三)、建筑工程设计总体要求</w:t>
        </w:r>
        <w:r>
          <w:tab/>
        </w:r>
        <w:r>
          <w:fldChar w:fldCharType="begin"/>
        </w:r>
        <w:r>
          <w:instrText xml:space="preserve"> PAGEREF _Toc30844 \h </w:instrText>
        </w:r>
        <w:r>
          <w:fldChar w:fldCharType="separate"/>
        </w:r>
        <w:r>
          <w:t>5</w:t>
        </w:r>
        <w:r>
          <w:fldChar w:fldCharType="end"/>
        </w:r>
      </w:hyperlink>
    </w:p>
    <w:p>
      <w:pPr>
        <w:pStyle w:val="TOC2"/>
        <w:tabs>
          <w:tab w:val="right" w:leader="dot" w:pos="8306"/>
        </w:tabs>
      </w:pPr>
      <w:hyperlink w:anchor="_Toc30929" w:history="1">
        <w:r>
          <w:rPr>
            <w:rFonts w:ascii="仿宋" w:eastAsia="仿宋" w:hAnsi="仿宋" w:cs="仿宋" w:hint="eastAsia"/>
            <w:lang w:eastAsia="zh-CN"/>
          </w:rPr>
          <w:t>(四)、土建工程建设指标</w:t>
        </w:r>
        <w:r>
          <w:tab/>
        </w:r>
        <w:r>
          <w:fldChar w:fldCharType="begin"/>
        </w:r>
        <w:r>
          <w:instrText xml:space="preserve"> PAGEREF _Toc30929 \h </w:instrText>
        </w:r>
        <w:r>
          <w:fldChar w:fldCharType="separate"/>
        </w:r>
        <w:r>
          <w:t>6</w:t>
        </w:r>
        <w:r>
          <w:fldChar w:fldCharType="end"/>
        </w:r>
      </w:hyperlink>
    </w:p>
    <w:p>
      <w:pPr>
        <w:pStyle w:val="TOC1"/>
        <w:tabs>
          <w:tab w:val="right" w:leader="dot" w:pos="8306"/>
        </w:tabs>
      </w:pPr>
      <w:hyperlink w:anchor="_Toc2212" w:history="1">
        <w:r>
          <w:rPr>
            <w:rFonts w:ascii="仿宋" w:eastAsia="仿宋" w:hAnsi="仿宋" w:cs="仿宋" w:hint="eastAsia"/>
            <w:lang w:eastAsia="zh-CN"/>
          </w:rPr>
          <w:t>二、成人奶粉项目危机管理</w:t>
        </w:r>
        <w:r>
          <w:tab/>
        </w:r>
        <w:r>
          <w:fldChar w:fldCharType="begin"/>
        </w:r>
        <w:r>
          <w:instrText xml:space="preserve"> PAGEREF _Toc2212 \h </w:instrText>
        </w:r>
        <w:r>
          <w:fldChar w:fldCharType="separate"/>
        </w:r>
        <w:r>
          <w:t>6</w:t>
        </w:r>
        <w:r>
          <w:fldChar w:fldCharType="end"/>
        </w:r>
      </w:hyperlink>
    </w:p>
    <w:p>
      <w:pPr>
        <w:pStyle w:val="TOC2"/>
        <w:tabs>
          <w:tab w:val="right" w:leader="dot" w:pos="8306"/>
        </w:tabs>
      </w:pPr>
      <w:hyperlink w:anchor="_Toc9578" w:history="1">
        <w:r>
          <w:rPr>
            <w:rFonts w:ascii="仿宋" w:eastAsia="仿宋" w:hAnsi="仿宋" w:cs="仿宋" w:hint="eastAsia"/>
            <w:lang w:eastAsia="zh-CN"/>
          </w:rPr>
          <w:t>(一)、危机预警与识别</w:t>
        </w:r>
        <w:r>
          <w:tab/>
        </w:r>
        <w:r>
          <w:fldChar w:fldCharType="begin"/>
        </w:r>
        <w:r>
          <w:instrText xml:space="preserve"> PAGEREF _Toc9578 \h </w:instrText>
        </w:r>
        <w:r>
          <w:fldChar w:fldCharType="separate"/>
        </w:r>
        <w:r>
          <w:t>6</w:t>
        </w:r>
        <w:r>
          <w:fldChar w:fldCharType="end"/>
        </w:r>
      </w:hyperlink>
    </w:p>
    <w:p>
      <w:pPr>
        <w:pStyle w:val="TOC2"/>
        <w:tabs>
          <w:tab w:val="right" w:leader="dot" w:pos="8306"/>
        </w:tabs>
      </w:pPr>
      <w:hyperlink w:anchor="_Toc11846" w:history="1">
        <w:r>
          <w:rPr>
            <w:rFonts w:ascii="仿宋" w:eastAsia="仿宋" w:hAnsi="仿宋" w:cs="仿宋" w:hint="eastAsia"/>
            <w:lang w:eastAsia="zh-CN"/>
          </w:rPr>
          <w:t>(二)、危机应对与恢复</w:t>
        </w:r>
        <w:r>
          <w:tab/>
        </w:r>
        <w:r>
          <w:fldChar w:fldCharType="begin"/>
        </w:r>
        <w:r>
          <w:instrText xml:space="preserve"> PAGEREF _Toc11846 \h </w:instrText>
        </w:r>
        <w:r>
          <w:fldChar w:fldCharType="separate"/>
        </w:r>
        <w:r>
          <w:t>7</w:t>
        </w:r>
        <w:r>
          <w:fldChar w:fldCharType="end"/>
        </w:r>
      </w:hyperlink>
    </w:p>
    <w:p>
      <w:pPr>
        <w:pStyle w:val="TOC1"/>
        <w:tabs>
          <w:tab w:val="right" w:leader="dot" w:pos="8306"/>
        </w:tabs>
      </w:pPr>
      <w:hyperlink w:anchor="_Toc27221" w:history="1">
        <w:r>
          <w:rPr>
            <w:rFonts w:ascii="仿宋" w:eastAsia="仿宋" w:hAnsi="仿宋" w:cs="仿宋" w:hint="eastAsia"/>
            <w:lang w:eastAsia="zh-CN"/>
          </w:rPr>
          <w:t>三、成人奶粉项目建设单位说明</w:t>
        </w:r>
        <w:r>
          <w:tab/>
        </w:r>
        <w:r>
          <w:fldChar w:fldCharType="begin"/>
        </w:r>
        <w:r>
          <w:instrText xml:space="preserve"> PAGEREF _Toc27221 \h </w:instrText>
        </w:r>
        <w:r>
          <w:fldChar w:fldCharType="separate"/>
        </w:r>
        <w:r>
          <w:t>9</w:t>
        </w:r>
        <w:r>
          <w:fldChar w:fldCharType="end"/>
        </w:r>
      </w:hyperlink>
    </w:p>
    <w:p>
      <w:pPr>
        <w:pStyle w:val="TOC2"/>
        <w:tabs>
          <w:tab w:val="right" w:leader="dot" w:pos="8306"/>
        </w:tabs>
      </w:pPr>
      <w:hyperlink w:anchor="_Toc5554" w:history="1">
        <w:r>
          <w:rPr>
            <w:rFonts w:ascii="仿宋" w:eastAsia="仿宋" w:hAnsi="仿宋" w:cs="仿宋" w:hint="eastAsia"/>
            <w:lang w:eastAsia="zh-CN"/>
          </w:rPr>
          <w:t>(一)、成人奶粉项目承办单位基本情况</w:t>
        </w:r>
        <w:r>
          <w:tab/>
        </w:r>
        <w:r>
          <w:fldChar w:fldCharType="begin"/>
        </w:r>
        <w:r>
          <w:instrText xml:space="preserve"> PAGEREF _Toc5554 \h </w:instrText>
        </w:r>
        <w:r>
          <w:fldChar w:fldCharType="separate"/>
        </w:r>
        <w:r>
          <w:t>9</w:t>
        </w:r>
        <w:r>
          <w:fldChar w:fldCharType="end"/>
        </w:r>
      </w:hyperlink>
    </w:p>
    <w:p>
      <w:pPr>
        <w:pStyle w:val="TOC2"/>
        <w:tabs>
          <w:tab w:val="right" w:leader="dot" w:pos="8306"/>
        </w:tabs>
      </w:pPr>
      <w:hyperlink w:anchor="_Toc2736" w:history="1">
        <w:r>
          <w:rPr>
            <w:rFonts w:ascii="仿宋" w:eastAsia="仿宋" w:hAnsi="仿宋" w:cs="仿宋" w:hint="eastAsia"/>
            <w:lang w:eastAsia="zh-CN"/>
          </w:rPr>
          <w:t>(二)、公司经济效益分析</w:t>
        </w:r>
        <w:r>
          <w:tab/>
        </w:r>
        <w:r>
          <w:fldChar w:fldCharType="begin"/>
        </w:r>
        <w:r>
          <w:instrText xml:space="preserve"> PAGEREF _Toc2736 \h </w:instrText>
        </w:r>
        <w:r>
          <w:fldChar w:fldCharType="separate"/>
        </w:r>
        <w:r>
          <w:t>9</w:t>
        </w:r>
        <w:r>
          <w:fldChar w:fldCharType="end"/>
        </w:r>
      </w:hyperlink>
    </w:p>
    <w:p>
      <w:pPr>
        <w:pStyle w:val="TOC1"/>
        <w:tabs>
          <w:tab w:val="right" w:leader="dot" w:pos="8306"/>
        </w:tabs>
      </w:pPr>
      <w:hyperlink w:anchor="_Toc17772" w:history="1">
        <w:r>
          <w:rPr>
            <w:rFonts w:ascii="仿宋" w:eastAsia="仿宋" w:hAnsi="仿宋" w:cs="仿宋" w:hint="eastAsia"/>
            <w:lang w:eastAsia="zh-CN"/>
          </w:rPr>
          <w:t>四、成人奶粉项目选址可行性分析</w:t>
        </w:r>
        <w:r>
          <w:tab/>
        </w:r>
        <w:r>
          <w:fldChar w:fldCharType="begin"/>
        </w:r>
        <w:r>
          <w:instrText xml:space="preserve"> PAGEREF _Toc17772 \h </w:instrText>
        </w:r>
        <w:r>
          <w:fldChar w:fldCharType="separate"/>
        </w:r>
        <w:r>
          <w:t>10</w:t>
        </w:r>
        <w:r>
          <w:fldChar w:fldCharType="end"/>
        </w:r>
      </w:hyperlink>
    </w:p>
    <w:p>
      <w:pPr>
        <w:pStyle w:val="TOC2"/>
        <w:tabs>
          <w:tab w:val="right" w:leader="dot" w:pos="8306"/>
        </w:tabs>
      </w:pPr>
      <w:hyperlink w:anchor="_Toc2881" w:history="1">
        <w:r>
          <w:rPr>
            <w:rFonts w:ascii="仿宋" w:eastAsia="仿宋" w:hAnsi="仿宋" w:cs="仿宋" w:hint="eastAsia"/>
            <w:lang w:eastAsia="zh-CN"/>
          </w:rPr>
          <w:t>(一)、成人奶粉项目选址</w:t>
        </w:r>
        <w:r>
          <w:tab/>
        </w:r>
        <w:r>
          <w:fldChar w:fldCharType="begin"/>
        </w:r>
        <w:r>
          <w:instrText xml:space="preserve"> PAGEREF _Toc2881 \h </w:instrText>
        </w:r>
        <w:r>
          <w:fldChar w:fldCharType="separate"/>
        </w:r>
        <w:r>
          <w:t>10</w:t>
        </w:r>
        <w:r>
          <w:fldChar w:fldCharType="end"/>
        </w:r>
      </w:hyperlink>
    </w:p>
    <w:p>
      <w:pPr>
        <w:pStyle w:val="TOC2"/>
        <w:tabs>
          <w:tab w:val="right" w:leader="dot" w:pos="8306"/>
        </w:tabs>
      </w:pPr>
      <w:hyperlink w:anchor="_Toc19988" w:history="1">
        <w:r>
          <w:rPr>
            <w:rFonts w:ascii="仿宋" w:eastAsia="仿宋" w:hAnsi="仿宋" w:cs="仿宋" w:hint="eastAsia"/>
            <w:lang w:eastAsia="zh-CN"/>
          </w:rPr>
          <w:t>(二)、用地控制指标</w:t>
        </w:r>
        <w:r>
          <w:tab/>
        </w:r>
        <w:r>
          <w:fldChar w:fldCharType="begin"/>
        </w:r>
        <w:r>
          <w:instrText xml:space="preserve"> PAGEREF _Toc19988 \h </w:instrText>
        </w:r>
        <w:r>
          <w:fldChar w:fldCharType="separate"/>
        </w:r>
        <w:r>
          <w:t>10</w:t>
        </w:r>
        <w:r>
          <w:fldChar w:fldCharType="end"/>
        </w:r>
      </w:hyperlink>
    </w:p>
    <w:p>
      <w:pPr>
        <w:pStyle w:val="TOC2"/>
        <w:tabs>
          <w:tab w:val="right" w:leader="dot" w:pos="8306"/>
        </w:tabs>
      </w:pPr>
      <w:hyperlink w:anchor="_Toc9564" w:history="1">
        <w:r>
          <w:rPr>
            <w:rFonts w:ascii="仿宋" w:eastAsia="仿宋" w:hAnsi="仿宋" w:cs="仿宋" w:hint="eastAsia"/>
            <w:lang w:eastAsia="zh-CN"/>
          </w:rPr>
          <w:t>(三)、节约用地措施</w:t>
        </w:r>
        <w:r>
          <w:tab/>
        </w:r>
        <w:r>
          <w:fldChar w:fldCharType="begin"/>
        </w:r>
        <w:r>
          <w:instrText xml:space="preserve"> PAGEREF _Toc9564 \h </w:instrText>
        </w:r>
        <w:r>
          <w:fldChar w:fldCharType="separate"/>
        </w:r>
        <w:r>
          <w:t>12</w:t>
        </w:r>
        <w:r>
          <w:fldChar w:fldCharType="end"/>
        </w:r>
      </w:hyperlink>
    </w:p>
    <w:p>
      <w:pPr>
        <w:pStyle w:val="TOC2"/>
        <w:tabs>
          <w:tab w:val="right" w:leader="dot" w:pos="8306"/>
        </w:tabs>
      </w:pPr>
      <w:hyperlink w:anchor="_Toc27182" w:history="1">
        <w:r>
          <w:rPr>
            <w:rFonts w:ascii="仿宋" w:eastAsia="仿宋" w:hAnsi="仿宋" w:cs="仿宋" w:hint="eastAsia"/>
            <w:lang w:eastAsia="zh-CN"/>
          </w:rPr>
          <w:t>(四)、总图布置方案</w:t>
        </w:r>
        <w:r>
          <w:tab/>
        </w:r>
        <w:r>
          <w:fldChar w:fldCharType="begin"/>
        </w:r>
        <w:r>
          <w:instrText xml:space="preserve"> PAGEREF _Toc27182 \h </w:instrText>
        </w:r>
        <w:r>
          <w:fldChar w:fldCharType="separate"/>
        </w:r>
        <w:r>
          <w:t>13</w:t>
        </w:r>
        <w:r>
          <w:fldChar w:fldCharType="end"/>
        </w:r>
      </w:hyperlink>
    </w:p>
    <w:p>
      <w:pPr>
        <w:pStyle w:val="TOC2"/>
        <w:tabs>
          <w:tab w:val="right" w:leader="dot" w:pos="8306"/>
        </w:tabs>
      </w:pPr>
      <w:hyperlink w:anchor="_Toc32231" w:history="1">
        <w:r>
          <w:rPr>
            <w:rFonts w:ascii="仿宋" w:eastAsia="仿宋" w:hAnsi="仿宋" w:cs="仿宋" w:hint="eastAsia"/>
            <w:lang w:eastAsia="zh-CN"/>
          </w:rPr>
          <w:t>(五)、选址综合评价</w:t>
        </w:r>
        <w:r>
          <w:tab/>
        </w:r>
        <w:r>
          <w:fldChar w:fldCharType="begin"/>
        </w:r>
        <w:r>
          <w:instrText xml:space="preserve"> PAGEREF _Toc32231 \h </w:instrText>
        </w:r>
        <w:r>
          <w:fldChar w:fldCharType="separate"/>
        </w:r>
        <w:r>
          <w:t>14</w:t>
        </w:r>
        <w:r>
          <w:fldChar w:fldCharType="end"/>
        </w:r>
      </w:hyperlink>
    </w:p>
    <w:p>
      <w:pPr>
        <w:pStyle w:val="TOC1"/>
        <w:tabs>
          <w:tab w:val="right" w:leader="dot" w:pos="8306"/>
        </w:tabs>
      </w:pPr>
      <w:hyperlink w:anchor="_Toc5533" w:history="1">
        <w:r>
          <w:rPr>
            <w:rFonts w:ascii="仿宋" w:eastAsia="仿宋" w:hAnsi="仿宋" w:cs="仿宋" w:hint="eastAsia"/>
            <w:lang w:eastAsia="zh-CN"/>
          </w:rPr>
          <w:t>五、市场分析、调研</w:t>
        </w:r>
        <w:r>
          <w:tab/>
        </w:r>
        <w:r>
          <w:fldChar w:fldCharType="begin"/>
        </w:r>
        <w:r>
          <w:instrText xml:space="preserve"> PAGEREF _Toc5533 \h </w:instrText>
        </w:r>
        <w:r>
          <w:fldChar w:fldCharType="separate"/>
        </w:r>
        <w:r>
          <w:t>15</w:t>
        </w:r>
        <w:r>
          <w:fldChar w:fldCharType="end"/>
        </w:r>
      </w:hyperlink>
    </w:p>
    <w:p>
      <w:pPr>
        <w:pStyle w:val="TOC2"/>
        <w:tabs>
          <w:tab w:val="right" w:leader="dot" w:pos="8306"/>
        </w:tabs>
      </w:pPr>
      <w:hyperlink w:anchor="_Toc10632" w:history="1">
        <w:r>
          <w:rPr>
            <w:rFonts w:ascii="仿宋" w:eastAsia="仿宋" w:hAnsi="仿宋" w:cs="仿宋" w:hint="eastAsia"/>
            <w:lang w:eastAsia="zh-CN"/>
          </w:rPr>
          <w:t>(一)、成人奶粉行业分析</w:t>
        </w:r>
        <w:r>
          <w:tab/>
        </w:r>
        <w:r>
          <w:fldChar w:fldCharType="begin"/>
        </w:r>
        <w:r>
          <w:instrText xml:space="preserve"> PAGEREF _Toc10632 \h </w:instrText>
        </w:r>
        <w:r>
          <w:fldChar w:fldCharType="separate"/>
        </w:r>
        <w:r>
          <w:t>15</w:t>
        </w:r>
        <w:r>
          <w:fldChar w:fldCharType="end"/>
        </w:r>
      </w:hyperlink>
    </w:p>
    <w:p>
      <w:pPr>
        <w:pStyle w:val="TOC2"/>
        <w:tabs>
          <w:tab w:val="right" w:leader="dot" w:pos="8306"/>
        </w:tabs>
      </w:pPr>
      <w:hyperlink w:anchor="_Toc8595" w:history="1">
        <w:r>
          <w:rPr>
            <w:rFonts w:ascii="仿宋" w:eastAsia="仿宋" w:hAnsi="仿宋" w:cs="仿宋" w:hint="eastAsia"/>
            <w:lang w:eastAsia="zh-CN"/>
          </w:rPr>
          <w:t>(二)、成人奶粉市场分析预测</w:t>
        </w:r>
        <w:r>
          <w:tab/>
        </w:r>
        <w:r>
          <w:fldChar w:fldCharType="begin"/>
        </w:r>
        <w:r>
          <w:instrText xml:space="preserve"> PAGEREF _Toc8595 \h </w:instrText>
        </w:r>
        <w:r>
          <w:fldChar w:fldCharType="separate"/>
        </w:r>
        <w:r>
          <w:t>16</w:t>
        </w:r>
        <w:r>
          <w:fldChar w:fldCharType="end"/>
        </w:r>
      </w:hyperlink>
    </w:p>
    <w:p>
      <w:pPr>
        <w:pStyle w:val="TOC1"/>
        <w:tabs>
          <w:tab w:val="right" w:leader="dot" w:pos="8306"/>
        </w:tabs>
      </w:pPr>
      <w:hyperlink w:anchor="_Toc3906" w:history="1">
        <w:r>
          <w:rPr>
            <w:rFonts w:ascii="仿宋" w:eastAsia="仿宋" w:hAnsi="仿宋" w:cs="仿宋" w:hint="eastAsia"/>
            <w:lang w:eastAsia="zh-CN"/>
          </w:rPr>
          <w:t>六、工艺说明</w:t>
        </w:r>
        <w:r>
          <w:tab/>
        </w:r>
        <w:r>
          <w:fldChar w:fldCharType="begin"/>
        </w:r>
        <w:r>
          <w:instrText xml:space="preserve"> PAGEREF _Toc3906 \h </w:instrText>
        </w:r>
        <w:r>
          <w:fldChar w:fldCharType="separate"/>
        </w:r>
        <w:r>
          <w:t>17</w:t>
        </w:r>
        <w:r>
          <w:fldChar w:fldCharType="end"/>
        </w:r>
      </w:hyperlink>
    </w:p>
    <w:p>
      <w:pPr>
        <w:pStyle w:val="TOC2"/>
        <w:tabs>
          <w:tab w:val="right" w:leader="dot" w:pos="8306"/>
        </w:tabs>
      </w:pPr>
      <w:hyperlink w:anchor="_Toc12596" w:history="1">
        <w:r>
          <w:rPr>
            <w:rFonts w:ascii="仿宋" w:eastAsia="仿宋" w:hAnsi="仿宋" w:cs="仿宋" w:hint="eastAsia"/>
            <w:lang w:eastAsia="zh-CN"/>
          </w:rPr>
          <w:t>(一)、技术管理特点</w:t>
        </w:r>
        <w:r>
          <w:tab/>
        </w:r>
        <w:r>
          <w:fldChar w:fldCharType="begin"/>
        </w:r>
        <w:r>
          <w:instrText xml:space="preserve"> PAGEREF _Toc12596 \h </w:instrText>
        </w:r>
        <w:r>
          <w:fldChar w:fldCharType="separate"/>
        </w:r>
        <w:r>
          <w:t>17</w:t>
        </w:r>
        <w:r>
          <w:fldChar w:fldCharType="end"/>
        </w:r>
      </w:hyperlink>
    </w:p>
    <w:p>
      <w:pPr>
        <w:pStyle w:val="TOC2"/>
        <w:tabs>
          <w:tab w:val="right" w:leader="dot" w:pos="8306"/>
        </w:tabs>
      </w:pPr>
      <w:hyperlink w:anchor="_Toc1297" w:history="1">
        <w:r>
          <w:rPr>
            <w:rFonts w:ascii="仿宋" w:eastAsia="仿宋" w:hAnsi="仿宋" w:cs="仿宋" w:hint="eastAsia"/>
            <w:lang w:eastAsia="zh-CN"/>
          </w:rPr>
          <w:t>(二)、成人奶粉项目工艺技术设计方案</w:t>
        </w:r>
        <w:r>
          <w:tab/>
        </w:r>
        <w:r>
          <w:fldChar w:fldCharType="begin"/>
        </w:r>
        <w:r>
          <w:instrText xml:space="preserve"> PAGEREF _Toc1297 \h </w:instrText>
        </w:r>
        <w:r>
          <w:fldChar w:fldCharType="separate"/>
        </w:r>
        <w:r>
          <w:t>18</w:t>
        </w:r>
        <w:r>
          <w:fldChar w:fldCharType="end"/>
        </w:r>
      </w:hyperlink>
    </w:p>
    <w:p>
      <w:pPr>
        <w:pStyle w:val="TOC2"/>
        <w:tabs>
          <w:tab w:val="right" w:leader="dot" w:pos="8306"/>
        </w:tabs>
      </w:pPr>
      <w:hyperlink w:anchor="_Toc11343" w:history="1">
        <w:r>
          <w:rPr>
            <w:rFonts w:ascii="仿宋" w:eastAsia="仿宋" w:hAnsi="仿宋" w:cs="仿宋" w:hint="eastAsia"/>
            <w:lang w:eastAsia="zh-CN"/>
          </w:rPr>
          <w:t>(三)、设备选型方案</w:t>
        </w:r>
        <w:r>
          <w:tab/>
        </w:r>
        <w:r>
          <w:fldChar w:fldCharType="begin"/>
        </w:r>
        <w:r>
          <w:instrText xml:space="preserve"> PAGEREF _Toc11343 \h </w:instrText>
        </w:r>
        <w:r>
          <w:fldChar w:fldCharType="separate"/>
        </w:r>
        <w:r>
          <w:t>19</w:t>
        </w:r>
        <w:r>
          <w:fldChar w:fldCharType="end"/>
        </w:r>
      </w:hyperlink>
    </w:p>
    <w:p>
      <w:pPr>
        <w:pStyle w:val="TOC1"/>
        <w:tabs>
          <w:tab w:val="right" w:leader="dot" w:pos="8306"/>
        </w:tabs>
      </w:pPr>
      <w:hyperlink w:anchor="_Toc7745" w:history="1">
        <w:r>
          <w:rPr>
            <w:rFonts w:ascii="仿宋" w:eastAsia="仿宋" w:hAnsi="仿宋" w:cs="仿宋" w:hint="eastAsia"/>
            <w:lang w:eastAsia="zh-CN"/>
          </w:rPr>
          <w:t>七、成人奶粉项目计划安排</w:t>
        </w:r>
        <w:r>
          <w:tab/>
        </w:r>
        <w:r>
          <w:fldChar w:fldCharType="begin"/>
        </w:r>
        <w:r>
          <w:instrText xml:space="preserve"> PAGEREF _Toc7745 \h </w:instrText>
        </w:r>
        <w:r>
          <w:fldChar w:fldCharType="separate"/>
        </w:r>
        <w:r>
          <w:t>21</w:t>
        </w:r>
        <w:r>
          <w:fldChar w:fldCharType="end"/>
        </w:r>
      </w:hyperlink>
    </w:p>
    <w:p>
      <w:pPr>
        <w:pStyle w:val="TOC2"/>
        <w:tabs>
          <w:tab w:val="right" w:leader="dot" w:pos="8306"/>
        </w:tabs>
      </w:pPr>
      <w:hyperlink w:anchor="_Toc24789" w:history="1">
        <w:r>
          <w:rPr>
            <w:rFonts w:ascii="仿宋" w:eastAsia="仿宋" w:hAnsi="仿宋" w:cs="仿宋" w:hint="eastAsia"/>
            <w:lang w:eastAsia="zh-CN"/>
          </w:rPr>
          <w:t>(一)、建设周期</w:t>
        </w:r>
        <w:r>
          <w:tab/>
        </w:r>
        <w:r>
          <w:fldChar w:fldCharType="begin"/>
        </w:r>
        <w:r>
          <w:instrText xml:space="preserve"> PAGEREF _Toc24789 \h </w:instrText>
        </w:r>
        <w:r>
          <w:fldChar w:fldCharType="separate"/>
        </w:r>
        <w:r>
          <w:t>21</w:t>
        </w:r>
        <w:r>
          <w:fldChar w:fldCharType="end"/>
        </w:r>
      </w:hyperlink>
    </w:p>
    <w:p>
      <w:pPr>
        <w:pStyle w:val="TOC2"/>
        <w:tabs>
          <w:tab w:val="right" w:leader="dot" w:pos="8306"/>
        </w:tabs>
      </w:pPr>
      <w:hyperlink w:anchor="_Toc8593" w:history="1">
        <w:r>
          <w:rPr>
            <w:rFonts w:ascii="仿宋" w:eastAsia="仿宋" w:hAnsi="仿宋" w:cs="仿宋" w:hint="eastAsia"/>
            <w:lang w:eastAsia="zh-CN"/>
          </w:rPr>
          <w:t>(二)、建设进度</w:t>
        </w:r>
        <w:r>
          <w:tab/>
        </w:r>
        <w:r>
          <w:fldChar w:fldCharType="begin"/>
        </w:r>
        <w:r>
          <w:instrText xml:space="preserve"> PAGEREF _Toc8593 \h </w:instrText>
        </w:r>
        <w:r>
          <w:fldChar w:fldCharType="separate"/>
        </w:r>
        <w:r>
          <w:t>22</w:t>
        </w:r>
        <w:r>
          <w:fldChar w:fldCharType="end"/>
        </w:r>
      </w:hyperlink>
    </w:p>
    <w:p>
      <w:pPr>
        <w:pStyle w:val="TOC2"/>
        <w:tabs>
          <w:tab w:val="right" w:leader="dot" w:pos="8306"/>
        </w:tabs>
      </w:pPr>
      <w:hyperlink w:anchor="_Toc4330" w:history="1">
        <w:r>
          <w:rPr>
            <w:rFonts w:ascii="仿宋" w:eastAsia="仿宋" w:hAnsi="仿宋" w:cs="仿宋" w:hint="eastAsia"/>
            <w:lang w:eastAsia="zh-CN"/>
          </w:rPr>
          <w:t>(三)、进度安排注意事项</w:t>
        </w:r>
        <w:r>
          <w:tab/>
        </w:r>
        <w:r>
          <w:fldChar w:fldCharType="begin"/>
        </w:r>
        <w:r>
          <w:instrText xml:space="preserve"> PAGEREF _Toc4330 \h </w:instrText>
        </w:r>
        <w:r>
          <w:fldChar w:fldCharType="separate"/>
        </w:r>
        <w:r>
          <w:t>22</w:t>
        </w:r>
        <w:r>
          <w:fldChar w:fldCharType="end"/>
        </w:r>
      </w:hyperlink>
    </w:p>
    <w:p>
      <w:pPr>
        <w:pStyle w:val="TOC2"/>
        <w:tabs>
          <w:tab w:val="right" w:leader="dot" w:pos="8306"/>
        </w:tabs>
      </w:pPr>
      <w:hyperlink w:anchor="_Toc3427" w:history="1">
        <w:r>
          <w:rPr>
            <w:rFonts w:ascii="仿宋" w:eastAsia="仿宋" w:hAnsi="仿宋" w:cs="仿宋" w:hint="eastAsia"/>
            <w:lang w:eastAsia="zh-CN"/>
          </w:rPr>
          <w:t>(四)、人力资源配置</w:t>
        </w:r>
        <w:r>
          <w:tab/>
        </w:r>
        <w:r>
          <w:fldChar w:fldCharType="begin"/>
        </w:r>
        <w:r>
          <w:instrText xml:space="preserve"> PAGEREF _Toc3427 \h </w:instrText>
        </w:r>
        <w:r>
          <w:fldChar w:fldCharType="separate"/>
        </w:r>
        <w:r>
          <w:t>24</w:t>
        </w:r>
        <w:r>
          <w:fldChar w:fldCharType="end"/>
        </w:r>
      </w:hyperlink>
    </w:p>
    <w:p>
      <w:pPr>
        <w:pStyle w:val="TOC1"/>
        <w:tabs>
          <w:tab w:val="right" w:leader="dot" w:pos="8306"/>
        </w:tabs>
      </w:pPr>
      <w:hyperlink w:anchor="_Toc23256" w:history="1">
        <w:r>
          <w:rPr>
            <w:rFonts w:ascii="仿宋" w:eastAsia="仿宋" w:hAnsi="仿宋" w:cs="仿宋" w:hint="eastAsia"/>
            <w:lang w:eastAsia="zh-CN"/>
          </w:rPr>
          <w:t>八、成人奶粉项目创新与研发</w:t>
        </w:r>
        <w:r>
          <w:tab/>
        </w:r>
        <w:r>
          <w:fldChar w:fldCharType="begin"/>
        </w:r>
        <w:r>
          <w:instrText xml:space="preserve"> PAGEREF _Toc23256 \h </w:instrText>
        </w:r>
        <w:r>
          <w:fldChar w:fldCharType="separate"/>
        </w:r>
        <w:r>
          <w:t>25</w:t>
        </w:r>
        <w:r>
          <w:fldChar w:fldCharType="end"/>
        </w:r>
      </w:hyperlink>
    </w:p>
    <w:p>
      <w:pPr>
        <w:pStyle w:val="TOC2"/>
        <w:tabs>
          <w:tab w:val="right" w:leader="dot" w:pos="8306"/>
        </w:tabs>
      </w:pPr>
      <w:hyperlink w:anchor="_Toc653" w:history="1">
        <w:r>
          <w:rPr>
            <w:rFonts w:ascii="仿宋" w:eastAsia="仿宋" w:hAnsi="仿宋" w:cs="仿宋" w:hint="eastAsia"/>
            <w:lang w:eastAsia="zh-CN"/>
          </w:rPr>
          <w:t>(一)、创新策略与方向</w:t>
        </w:r>
        <w:r>
          <w:tab/>
        </w:r>
        <w:r>
          <w:fldChar w:fldCharType="begin"/>
        </w:r>
        <w:r>
          <w:instrText xml:space="preserve"> PAGEREF _Toc653 \h </w:instrText>
        </w:r>
        <w:r>
          <w:fldChar w:fldCharType="separate"/>
        </w:r>
        <w:r>
          <w:t>25</w:t>
        </w:r>
        <w:r>
          <w:fldChar w:fldCharType="end"/>
        </w:r>
      </w:hyperlink>
    </w:p>
    <w:p>
      <w:pPr>
        <w:pStyle w:val="TOC2"/>
        <w:tabs>
          <w:tab w:val="right" w:leader="dot" w:pos="8306"/>
        </w:tabs>
      </w:pPr>
      <w:hyperlink w:anchor="_Toc4383" w:history="1">
        <w:r>
          <w:rPr>
            <w:rFonts w:ascii="仿宋" w:eastAsia="仿宋" w:hAnsi="仿宋" w:cs="仿宋" w:hint="eastAsia"/>
            <w:lang w:eastAsia="zh-CN"/>
          </w:rPr>
          <w:t>(二)、研发规划与投入</w:t>
        </w:r>
        <w:r>
          <w:tab/>
        </w:r>
        <w:r>
          <w:fldChar w:fldCharType="begin"/>
        </w:r>
        <w:r>
          <w:instrText xml:space="preserve"> PAGEREF _Toc4383 \h </w:instrText>
        </w:r>
        <w:r>
          <w:fldChar w:fldCharType="separate"/>
        </w:r>
        <w:r>
          <w:t>26</w:t>
        </w:r>
        <w:r>
          <w:fldChar w:fldCharType="end"/>
        </w:r>
      </w:hyperlink>
    </w:p>
    <w:p>
      <w:pPr>
        <w:pStyle w:val="TOC1"/>
        <w:tabs>
          <w:tab w:val="right" w:leader="dot" w:pos="8306"/>
        </w:tabs>
      </w:pPr>
      <w:hyperlink w:anchor="_Toc29316" w:history="1">
        <w:r>
          <w:rPr>
            <w:rFonts w:ascii="仿宋" w:eastAsia="仿宋" w:hAnsi="仿宋" w:cs="仿宋" w:hint="eastAsia"/>
            <w:lang w:eastAsia="zh-CN"/>
          </w:rPr>
          <w:t>九、成人奶粉项目环境影响分析</w:t>
        </w:r>
        <w:r>
          <w:tab/>
        </w:r>
        <w:r>
          <w:fldChar w:fldCharType="begin"/>
        </w:r>
        <w:r>
          <w:instrText xml:space="preserve"> PAGEREF _Toc29316 \h </w:instrText>
        </w:r>
        <w:r>
          <w:fldChar w:fldCharType="separate"/>
        </w:r>
        <w:r>
          <w:t>28</w:t>
        </w:r>
        <w:r>
          <w:fldChar w:fldCharType="end"/>
        </w:r>
      </w:hyperlink>
    </w:p>
    <w:p>
      <w:pPr>
        <w:pStyle w:val="TOC2"/>
        <w:tabs>
          <w:tab w:val="right" w:leader="dot" w:pos="8306"/>
        </w:tabs>
      </w:pPr>
      <w:hyperlink w:anchor="_Toc3190" w:history="1">
        <w:r>
          <w:rPr>
            <w:rFonts w:ascii="仿宋" w:eastAsia="仿宋" w:hAnsi="仿宋" w:cs="仿宋" w:hint="eastAsia"/>
            <w:lang w:eastAsia="zh-CN"/>
          </w:rPr>
          <w:t>(一)、建设区域环境质量现状</w:t>
        </w:r>
        <w:r>
          <w:tab/>
        </w:r>
        <w:r>
          <w:fldChar w:fldCharType="begin"/>
        </w:r>
        <w:r>
          <w:instrText xml:space="preserve"> PAGEREF _Toc3190 \h </w:instrText>
        </w:r>
        <w:r>
          <w:fldChar w:fldCharType="separate"/>
        </w:r>
        <w:r>
          <w:t>28</w:t>
        </w:r>
        <w:r>
          <w:fldChar w:fldCharType="end"/>
        </w:r>
      </w:hyperlink>
    </w:p>
    <w:p>
      <w:pPr>
        <w:pStyle w:val="TOC2"/>
        <w:tabs>
          <w:tab w:val="right" w:leader="dot" w:pos="8306"/>
        </w:tabs>
      </w:pPr>
      <w:hyperlink w:anchor="_Toc5104" w:history="1">
        <w:r>
          <w:rPr>
            <w:rFonts w:ascii="仿宋" w:eastAsia="仿宋" w:hAnsi="仿宋" w:cs="仿宋" w:hint="eastAsia"/>
            <w:lang w:eastAsia="zh-CN"/>
          </w:rPr>
          <w:t>(二)、建设期环境保护</w:t>
        </w:r>
        <w:r>
          <w:tab/>
        </w:r>
        <w:r>
          <w:fldChar w:fldCharType="begin"/>
        </w:r>
        <w:r>
          <w:instrText xml:space="preserve"> PAGEREF _Toc5104 \h </w:instrText>
        </w:r>
        <w:r>
          <w:fldChar w:fldCharType="separate"/>
        </w:r>
        <w:r>
          <w:t>29</w:t>
        </w:r>
        <w:r>
          <w:fldChar w:fldCharType="end"/>
        </w:r>
      </w:hyperlink>
    </w:p>
    <w:p>
      <w:pPr>
        <w:pStyle w:val="TOC2"/>
        <w:tabs>
          <w:tab w:val="right" w:leader="dot" w:pos="8306"/>
        </w:tabs>
      </w:pPr>
      <w:hyperlink w:anchor="_Toc3715" w:history="1">
        <w:r>
          <w:rPr>
            <w:rFonts w:ascii="仿宋" w:eastAsia="仿宋" w:hAnsi="仿宋" w:cs="仿宋" w:hint="eastAsia"/>
            <w:lang w:eastAsia="zh-CN"/>
          </w:rPr>
          <w:t>(三)、运营期环境保护</w:t>
        </w:r>
        <w:r>
          <w:tab/>
        </w:r>
        <w:r>
          <w:fldChar w:fldCharType="begin"/>
        </w:r>
        <w:r>
          <w:instrText xml:space="preserve"> PAGEREF _Toc3715 \h </w:instrText>
        </w:r>
        <w:r>
          <w:fldChar w:fldCharType="separate"/>
        </w:r>
        <w:r>
          <w:t>31</w:t>
        </w:r>
        <w:r>
          <w:fldChar w:fldCharType="end"/>
        </w:r>
      </w:hyperlink>
    </w:p>
    <w:p>
      <w:pPr>
        <w:pStyle w:val="TOC2"/>
        <w:tabs>
          <w:tab w:val="right" w:leader="dot" w:pos="8306"/>
        </w:tabs>
      </w:pPr>
      <w:hyperlink w:anchor="_Toc30967" w:history="1">
        <w:r>
          <w:rPr>
            <w:rFonts w:ascii="仿宋" w:eastAsia="仿宋" w:hAnsi="仿宋" w:cs="仿宋" w:hint="eastAsia"/>
            <w:lang w:eastAsia="zh-CN"/>
          </w:rPr>
          <w:t>(四)、成人奶粉项目建设对区域经济的影响</w:t>
        </w:r>
        <w:r>
          <w:tab/>
        </w:r>
        <w:r>
          <w:fldChar w:fldCharType="begin"/>
        </w:r>
        <w:r>
          <w:instrText xml:space="preserve"> PAGEREF _Toc30967 \h </w:instrText>
        </w:r>
        <w:r>
          <w:fldChar w:fldCharType="separate"/>
        </w:r>
        <w:r>
          <w:t>32</w:t>
        </w:r>
        <w:r>
          <w:fldChar w:fldCharType="end"/>
        </w:r>
      </w:hyperlink>
    </w:p>
    <w:p>
      <w:pPr>
        <w:pStyle w:val="TOC2"/>
        <w:tabs>
          <w:tab w:val="right" w:leader="dot" w:pos="8306"/>
        </w:tabs>
      </w:pPr>
      <w:hyperlink w:anchor="_Toc17289" w:history="1">
        <w:r>
          <w:rPr>
            <w:rFonts w:ascii="仿宋" w:eastAsia="仿宋" w:hAnsi="仿宋" w:cs="仿宋" w:hint="eastAsia"/>
            <w:lang w:eastAsia="zh-CN"/>
          </w:rPr>
          <w:t>(五)、废弃物处理</w:t>
        </w:r>
        <w:r>
          <w:tab/>
        </w:r>
        <w:r>
          <w:fldChar w:fldCharType="begin"/>
        </w:r>
        <w:r>
          <w:instrText xml:space="preserve"> PAGEREF _Toc17289 \h </w:instrText>
        </w:r>
        <w:r>
          <w:fldChar w:fldCharType="separate"/>
        </w:r>
        <w:r>
          <w:t>34</w:t>
        </w:r>
        <w:r>
          <w:fldChar w:fldCharType="end"/>
        </w:r>
      </w:hyperlink>
    </w:p>
    <w:p>
      <w:pPr>
        <w:pStyle w:val="TOC2"/>
        <w:tabs>
          <w:tab w:val="right" w:leader="dot" w:pos="8306"/>
        </w:tabs>
      </w:pPr>
      <w:hyperlink w:anchor="_Toc15544" w:history="1">
        <w:r>
          <w:rPr>
            <w:rFonts w:ascii="仿宋" w:eastAsia="仿宋" w:hAnsi="仿宋" w:cs="仿宋" w:hint="eastAsia"/>
            <w:lang w:eastAsia="zh-CN"/>
          </w:rPr>
          <w:t>(六)、特殊环境影响分析</w:t>
        </w:r>
        <w:r>
          <w:tab/>
        </w:r>
        <w:r>
          <w:fldChar w:fldCharType="begin"/>
        </w:r>
        <w:r>
          <w:instrText xml:space="preserve"> PAGEREF _Toc15544 \h </w:instrText>
        </w:r>
        <w:r>
          <w:fldChar w:fldCharType="separate"/>
        </w:r>
        <w:r>
          <w:t>35</w:t>
        </w:r>
        <w:r>
          <w:fldChar w:fldCharType="end"/>
        </w:r>
      </w:hyperlink>
    </w:p>
    <w:p>
      <w:pPr>
        <w:pStyle w:val="TOC2"/>
        <w:tabs>
          <w:tab w:val="right" w:leader="dot" w:pos="8306"/>
        </w:tabs>
      </w:pPr>
      <w:hyperlink w:anchor="_Toc8807" w:history="1">
        <w:r>
          <w:rPr>
            <w:rFonts w:ascii="仿宋" w:eastAsia="仿宋" w:hAnsi="仿宋" w:cs="仿宋" w:hint="eastAsia"/>
            <w:lang w:eastAsia="zh-CN"/>
          </w:rPr>
          <w:t>(七)、清洁生产</w:t>
        </w:r>
        <w:r>
          <w:tab/>
        </w:r>
        <w:r>
          <w:fldChar w:fldCharType="begin"/>
        </w:r>
        <w:r>
          <w:instrText xml:space="preserve"> PAGEREF _Toc8807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08" w:history="1">
        <w:r>
          <w:rPr>
            <w:rFonts w:ascii="仿宋" w:eastAsia="仿宋" w:hAnsi="仿宋" w:cs="仿宋" w:hint="eastAsia"/>
            <w:lang w:eastAsia="zh-CN"/>
          </w:rPr>
          <w:t>(八)、环境保护综合评价</w:t>
        </w:r>
        <w:r>
          <w:tab/>
        </w:r>
        <w:r>
          <w:fldChar w:fldCharType="begin"/>
        </w:r>
        <w:r>
          <w:instrText xml:space="preserve"> PAGEREF _Toc10708 \h </w:instrText>
        </w:r>
        <w:r>
          <w:fldChar w:fldCharType="separate"/>
        </w:r>
        <w:r>
          <w:t>37</w:t>
        </w:r>
        <w:r>
          <w:fldChar w:fldCharType="end"/>
        </w:r>
      </w:hyperlink>
    </w:p>
    <w:p>
      <w:pPr>
        <w:pStyle w:val="TOC1"/>
        <w:tabs>
          <w:tab w:val="right" w:leader="dot" w:pos="8306"/>
        </w:tabs>
      </w:pPr>
      <w:hyperlink w:anchor="_Toc9619" w:history="1">
        <w:r>
          <w:rPr>
            <w:rFonts w:ascii="仿宋" w:eastAsia="仿宋" w:hAnsi="仿宋" w:cs="仿宋" w:hint="eastAsia"/>
            <w:lang w:eastAsia="zh-CN"/>
          </w:rPr>
          <w:t>十、成人奶粉项目人力资源管理</w:t>
        </w:r>
        <w:r>
          <w:tab/>
        </w:r>
        <w:r>
          <w:fldChar w:fldCharType="begin"/>
        </w:r>
        <w:r>
          <w:instrText xml:space="preserve"> PAGEREF _Toc9619 \h </w:instrText>
        </w:r>
        <w:r>
          <w:fldChar w:fldCharType="separate"/>
        </w:r>
        <w:r>
          <w:t>39</w:t>
        </w:r>
        <w:r>
          <w:fldChar w:fldCharType="end"/>
        </w:r>
      </w:hyperlink>
    </w:p>
    <w:p>
      <w:pPr>
        <w:pStyle w:val="TOC2"/>
        <w:tabs>
          <w:tab w:val="right" w:leader="dot" w:pos="8306"/>
        </w:tabs>
      </w:pPr>
      <w:hyperlink w:anchor="_Toc2544" w:history="1">
        <w:r>
          <w:rPr>
            <w:rFonts w:ascii="仿宋" w:eastAsia="仿宋" w:hAnsi="仿宋" w:cs="仿宋" w:hint="eastAsia"/>
            <w:lang w:eastAsia="zh-CN"/>
          </w:rPr>
          <w:t>(一)、建立健全的预算管理制度</w:t>
        </w:r>
        <w:r>
          <w:tab/>
        </w:r>
        <w:r>
          <w:fldChar w:fldCharType="begin"/>
        </w:r>
        <w:r>
          <w:instrText xml:space="preserve"> PAGEREF _Toc2544 \h </w:instrText>
        </w:r>
        <w:r>
          <w:fldChar w:fldCharType="separate"/>
        </w:r>
        <w:r>
          <w:t>39</w:t>
        </w:r>
        <w:r>
          <w:fldChar w:fldCharType="end"/>
        </w:r>
      </w:hyperlink>
    </w:p>
    <w:p>
      <w:pPr>
        <w:pStyle w:val="TOC2"/>
        <w:tabs>
          <w:tab w:val="right" w:leader="dot" w:pos="8306"/>
        </w:tabs>
      </w:pPr>
      <w:hyperlink w:anchor="_Toc27902" w:history="1">
        <w:r>
          <w:rPr>
            <w:rFonts w:ascii="仿宋" w:eastAsia="仿宋" w:hAnsi="仿宋" w:cs="仿宋" w:hint="eastAsia"/>
            <w:lang w:eastAsia="zh-CN"/>
          </w:rPr>
          <w:t>(二)、加强资金流动监控</w:t>
        </w:r>
        <w:r>
          <w:tab/>
        </w:r>
        <w:r>
          <w:fldChar w:fldCharType="begin"/>
        </w:r>
        <w:r>
          <w:instrText xml:space="preserve"> PAGEREF _Toc27902 \h </w:instrText>
        </w:r>
        <w:r>
          <w:fldChar w:fldCharType="separate"/>
        </w:r>
        <w:r>
          <w:t>40</w:t>
        </w:r>
        <w:r>
          <w:fldChar w:fldCharType="end"/>
        </w:r>
      </w:hyperlink>
    </w:p>
    <w:p>
      <w:pPr>
        <w:pStyle w:val="TOC2"/>
        <w:tabs>
          <w:tab w:val="right" w:leader="dot" w:pos="8306"/>
        </w:tabs>
      </w:pPr>
      <w:hyperlink w:anchor="_Toc3731" w:history="1">
        <w:r>
          <w:rPr>
            <w:rFonts w:ascii="仿宋" w:eastAsia="仿宋" w:hAnsi="仿宋" w:cs="仿宋" w:hint="eastAsia"/>
            <w:lang w:eastAsia="zh-CN"/>
          </w:rPr>
          <w:t>(三)、制定完善的风险控制机制</w:t>
        </w:r>
        <w:r>
          <w:tab/>
        </w:r>
        <w:r>
          <w:fldChar w:fldCharType="begin"/>
        </w:r>
        <w:r>
          <w:instrText xml:space="preserve"> PAGEREF _Toc3731 \h </w:instrText>
        </w:r>
        <w:r>
          <w:fldChar w:fldCharType="separate"/>
        </w:r>
        <w:r>
          <w:t>41</w:t>
        </w:r>
        <w:r>
          <w:fldChar w:fldCharType="end"/>
        </w:r>
      </w:hyperlink>
    </w:p>
    <w:p>
      <w:pPr>
        <w:pStyle w:val="TOC2"/>
        <w:tabs>
          <w:tab w:val="right" w:leader="dot" w:pos="8306"/>
        </w:tabs>
      </w:pPr>
      <w:hyperlink w:anchor="_Toc6146" w:history="1">
        <w:r>
          <w:rPr>
            <w:rFonts w:ascii="仿宋" w:eastAsia="仿宋" w:hAnsi="仿宋" w:cs="仿宋" w:hint="eastAsia"/>
            <w:lang w:eastAsia="zh-CN"/>
          </w:rPr>
          <w:t>(四)、优化成本管理</w:t>
        </w:r>
        <w:r>
          <w:tab/>
        </w:r>
        <w:r>
          <w:fldChar w:fldCharType="begin"/>
        </w:r>
        <w:r>
          <w:instrText xml:space="preserve"> PAGEREF _Toc6146 \h </w:instrText>
        </w:r>
        <w:r>
          <w:fldChar w:fldCharType="separate"/>
        </w:r>
        <w:r>
          <w:t>43</w:t>
        </w:r>
        <w:r>
          <w:fldChar w:fldCharType="end"/>
        </w:r>
      </w:hyperlink>
    </w:p>
    <w:p>
      <w:pPr>
        <w:pStyle w:val="TOC1"/>
        <w:tabs>
          <w:tab w:val="right" w:leader="dot" w:pos="8306"/>
        </w:tabs>
      </w:pPr>
      <w:hyperlink w:anchor="_Toc1502" w:history="1">
        <w:r>
          <w:rPr>
            <w:rFonts w:ascii="仿宋" w:eastAsia="仿宋" w:hAnsi="仿宋" w:cs="仿宋" w:hint="eastAsia"/>
            <w:lang w:eastAsia="zh-CN"/>
          </w:rPr>
          <w:t>十一、生产安全保护</w:t>
        </w:r>
        <w:r>
          <w:tab/>
        </w:r>
        <w:r>
          <w:fldChar w:fldCharType="begin"/>
        </w:r>
        <w:r>
          <w:instrText xml:space="preserve"> PAGEREF _Toc1502 \h </w:instrText>
        </w:r>
        <w:r>
          <w:fldChar w:fldCharType="separate"/>
        </w:r>
        <w:r>
          <w:t>44</w:t>
        </w:r>
        <w:r>
          <w:fldChar w:fldCharType="end"/>
        </w:r>
      </w:hyperlink>
    </w:p>
    <w:p>
      <w:pPr>
        <w:pStyle w:val="TOC2"/>
        <w:tabs>
          <w:tab w:val="right" w:leader="dot" w:pos="8306"/>
        </w:tabs>
      </w:pPr>
      <w:hyperlink w:anchor="_Toc24515" w:history="1">
        <w:r>
          <w:rPr>
            <w:rFonts w:ascii="仿宋" w:eastAsia="仿宋" w:hAnsi="仿宋" w:cs="仿宋" w:hint="eastAsia"/>
            <w:lang w:eastAsia="zh-CN"/>
          </w:rPr>
          <w:t>(一)、消防安全</w:t>
        </w:r>
        <w:r>
          <w:tab/>
        </w:r>
        <w:r>
          <w:fldChar w:fldCharType="begin"/>
        </w:r>
        <w:r>
          <w:instrText xml:space="preserve"> PAGEREF _Toc24515 \h </w:instrText>
        </w:r>
        <w:r>
          <w:fldChar w:fldCharType="separate"/>
        </w:r>
        <w:r>
          <w:t>44</w:t>
        </w:r>
        <w:r>
          <w:fldChar w:fldCharType="end"/>
        </w:r>
      </w:hyperlink>
    </w:p>
    <w:p>
      <w:pPr>
        <w:pStyle w:val="TOC2"/>
        <w:tabs>
          <w:tab w:val="right" w:leader="dot" w:pos="8306"/>
        </w:tabs>
      </w:pPr>
      <w:hyperlink w:anchor="_Toc25050" w:history="1">
        <w:r>
          <w:rPr>
            <w:rFonts w:ascii="仿宋" w:eastAsia="仿宋" w:hAnsi="仿宋" w:cs="仿宋" w:hint="eastAsia"/>
            <w:lang w:eastAsia="zh-CN"/>
          </w:rPr>
          <w:t>(二)、防火防爆总图布置措施</w:t>
        </w:r>
        <w:r>
          <w:tab/>
        </w:r>
        <w:r>
          <w:fldChar w:fldCharType="begin"/>
        </w:r>
        <w:r>
          <w:instrText xml:space="preserve"> PAGEREF _Toc25050 \h </w:instrText>
        </w:r>
        <w:r>
          <w:fldChar w:fldCharType="separate"/>
        </w:r>
        <w:r>
          <w:t>45</w:t>
        </w:r>
        <w:r>
          <w:fldChar w:fldCharType="end"/>
        </w:r>
      </w:hyperlink>
    </w:p>
    <w:p>
      <w:pPr>
        <w:pStyle w:val="TOC2"/>
        <w:tabs>
          <w:tab w:val="right" w:leader="dot" w:pos="8306"/>
        </w:tabs>
      </w:pPr>
      <w:hyperlink w:anchor="_Toc32178" w:history="1">
        <w:r>
          <w:rPr>
            <w:rFonts w:ascii="仿宋" w:eastAsia="仿宋" w:hAnsi="仿宋" w:cs="仿宋" w:hint="eastAsia"/>
            <w:lang w:eastAsia="zh-CN"/>
          </w:rPr>
          <w:t>(三)、自然灾害防范措施</w:t>
        </w:r>
        <w:r>
          <w:tab/>
        </w:r>
        <w:r>
          <w:fldChar w:fldCharType="begin"/>
        </w:r>
        <w:r>
          <w:instrText xml:space="preserve"> PAGEREF _Toc32178 \h </w:instrText>
        </w:r>
        <w:r>
          <w:fldChar w:fldCharType="separate"/>
        </w:r>
        <w:r>
          <w:t>46</w:t>
        </w:r>
        <w:r>
          <w:fldChar w:fldCharType="end"/>
        </w:r>
      </w:hyperlink>
    </w:p>
    <w:p>
      <w:pPr>
        <w:pStyle w:val="TOC2"/>
        <w:tabs>
          <w:tab w:val="right" w:leader="dot" w:pos="8306"/>
        </w:tabs>
      </w:pPr>
      <w:hyperlink w:anchor="_Toc3965" w:history="1">
        <w:r>
          <w:rPr>
            <w:rFonts w:ascii="仿宋" w:eastAsia="仿宋" w:hAnsi="仿宋" w:cs="仿宋" w:hint="eastAsia"/>
            <w:lang w:eastAsia="zh-CN"/>
          </w:rPr>
          <w:t>(四)、安全色及安全标志使用要求</w:t>
        </w:r>
        <w:r>
          <w:tab/>
        </w:r>
        <w:r>
          <w:fldChar w:fldCharType="begin"/>
        </w:r>
        <w:r>
          <w:instrText xml:space="preserve"> PAGEREF _Toc3965 \h </w:instrText>
        </w:r>
        <w:r>
          <w:fldChar w:fldCharType="separate"/>
        </w:r>
        <w:r>
          <w:t>47</w:t>
        </w:r>
        <w:r>
          <w:fldChar w:fldCharType="end"/>
        </w:r>
      </w:hyperlink>
    </w:p>
    <w:p>
      <w:pPr>
        <w:pStyle w:val="TOC2"/>
        <w:tabs>
          <w:tab w:val="right" w:leader="dot" w:pos="8306"/>
        </w:tabs>
      </w:pPr>
      <w:hyperlink w:anchor="_Toc1813" w:history="1">
        <w:r>
          <w:rPr>
            <w:rFonts w:ascii="仿宋" w:eastAsia="仿宋" w:hAnsi="仿宋" w:cs="仿宋" w:hint="eastAsia"/>
            <w:lang w:eastAsia="zh-CN"/>
          </w:rPr>
          <w:t>(五)、防尘防毒措施</w:t>
        </w:r>
        <w:r>
          <w:tab/>
        </w:r>
        <w:r>
          <w:fldChar w:fldCharType="begin"/>
        </w:r>
        <w:r>
          <w:instrText xml:space="preserve"> PAGEREF _Toc1813 \h </w:instrText>
        </w:r>
        <w:r>
          <w:fldChar w:fldCharType="separate"/>
        </w:r>
        <w:r>
          <w:t>48</w:t>
        </w:r>
        <w:r>
          <w:fldChar w:fldCharType="end"/>
        </w:r>
      </w:hyperlink>
    </w:p>
    <w:p>
      <w:pPr>
        <w:pStyle w:val="TOC2"/>
        <w:tabs>
          <w:tab w:val="right" w:leader="dot" w:pos="8306"/>
        </w:tabs>
      </w:pPr>
      <w:hyperlink w:anchor="_Toc17044" w:history="1">
        <w:r>
          <w:rPr>
            <w:rFonts w:ascii="仿宋" w:eastAsia="仿宋" w:hAnsi="仿宋" w:cs="仿宋" w:hint="eastAsia"/>
            <w:lang w:eastAsia="zh-CN"/>
          </w:rPr>
          <w:t>(六)、防静电、触电防护及防雷措施</w:t>
        </w:r>
        <w:r>
          <w:tab/>
        </w:r>
        <w:r>
          <w:fldChar w:fldCharType="begin"/>
        </w:r>
        <w:r>
          <w:instrText xml:space="preserve"> PAGEREF _Toc17044 \h </w:instrText>
        </w:r>
        <w:r>
          <w:fldChar w:fldCharType="separate"/>
        </w:r>
        <w:r>
          <w:t>49</w:t>
        </w:r>
        <w:r>
          <w:fldChar w:fldCharType="end"/>
        </w:r>
      </w:hyperlink>
    </w:p>
    <w:p>
      <w:pPr>
        <w:pStyle w:val="TOC2"/>
        <w:tabs>
          <w:tab w:val="right" w:leader="dot" w:pos="8306"/>
        </w:tabs>
      </w:pPr>
      <w:hyperlink w:anchor="_Toc28084" w:history="1">
        <w:r>
          <w:rPr>
            <w:rFonts w:ascii="仿宋" w:eastAsia="仿宋" w:hAnsi="仿宋" w:cs="仿宋" w:hint="eastAsia"/>
            <w:lang w:eastAsia="zh-CN"/>
          </w:rPr>
          <w:t>(七)、机械设备安全保障措施</w:t>
        </w:r>
        <w:r>
          <w:tab/>
        </w:r>
        <w:r>
          <w:fldChar w:fldCharType="begin"/>
        </w:r>
        <w:r>
          <w:instrText xml:space="preserve"> PAGEREF _Toc28084 \h </w:instrText>
        </w:r>
        <w:r>
          <w:fldChar w:fldCharType="separate"/>
        </w:r>
        <w:r>
          <w:t>50</w:t>
        </w:r>
        <w:r>
          <w:fldChar w:fldCharType="end"/>
        </w:r>
      </w:hyperlink>
    </w:p>
    <w:p>
      <w:pPr>
        <w:pStyle w:val="TOC1"/>
        <w:tabs>
          <w:tab w:val="right" w:leader="dot" w:pos="8306"/>
        </w:tabs>
      </w:pPr>
      <w:hyperlink w:anchor="_Toc17966" w:history="1">
        <w:r>
          <w:rPr>
            <w:rFonts w:ascii="仿宋" w:eastAsia="仿宋" w:hAnsi="仿宋" w:cs="仿宋" w:hint="eastAsia"/>
            <w:lang w:eastAsia="zh-CN"/>
          </w:rPr>
          <w:t>十二、成人奶粉项目财务管理</w:t>
        </w:r>
        <w:r>
          <w:tab/>
        </w:r>
        <w:r>
          <w:fldChar w:fldCharType="begin"/>
        </w:r>
        <w:r>
          <w:instrText xml:space="preserve"> PAGEREF _Toc17966 \h </w:instrText>
        </w:r>
        <w:r>
          <w:fldChar w:fldCharType="separate"/>
        </w:r>
        <w:r>
          <w:t>52</w:t>
        </w:r>
        <w:r>
          <w:fldChar w:fldCharType="end"/>
        </w:r>
      </w:hyperlink>
    </w:p>
    <w:p>
      <w:pPr>
        <w:pStyle w:val="TOC2"/>
        <w:tabs>
          <w:tab w:val="right" w:leader="dot" w:pos="8306"/>
        </w:tabs>
      </w:pPr>
      <w:hyperlink w:anchor="_Toc5924" w:history="1">
        <w:r>
          <w:rPr>
            <w:rFonts w:ascii="仿宋" w:eastAsia="仿宋" w:hAnsi="仿宋" w:cs="仿宋" w:hint="eastAsia"/>
            <w:lang w:eastAsia="zh-CN"/>
          </w:rPr>
          <w:t>(一)、资金需求大</w:t>
        </w:r>
        <w:r>
          <w:tab/>
        </w:r>
        <w:r>
          <w:fldChar w:fldCharType="begin"/>
        </w:r>
        <w:r>
          <w:instrText xml:space="preserve"> PAGEREF _Toc5924 \h </w:instrText>
        </w:r>
        <w:r>
          <w:fldChar w:fldCharType="separate"/>
        </w:r>
        <w:r>
          <w:t>52</w:t>
        </w:r>
        <w:r>
          <w:fldChar w:fldCharType="end"/>
        </w:r>
      </w:hyperlink>
    </w:p>
    <w:p>
      <w:pPr>
        <w:pStyle w:val="TOC2"/>
        <w:tabs>
          <w:tab w:val="right" w:leader="dot" w:pos="8306"/>
        </w:tabs>
      </w:pPr>
      <w:hyperlink w:anchor="_Toc7491" w:history="1">
        <w:r>
          <w:rPr>
            <w:rFonts w:ascii="仿宋" w:eastAsia="仿宋" w:hAnsi="仿宋" w:cs="仿宋" w:hint="eastAsia"/>
            <w:lang w:eastAsia="zh-CN"/>
          </w:rPr>
          <w:t>(二)、研发周期长</w:t>
        </w:r>
        <w:r>
          <w:tab/>
        </w:r>
        <w:r>
          <w:fldChar w:fldCharType="begin"/>
        </w:r>
        <w:r>
          <w:instrText xml:space="preserve"> PAGEREF _Toc7491 \h </w:instrText>
        </w:r>
        <w:r>
          <w:fldChar w:fldCharType="separate"/>
        </w:r>
        <w:r>
          <w:t>53</w:t>
        </w:r>
        <w:r>
          <w:fldChar w:fldCharType="end"/>
        </w:r>
      </w:hyperlink>
    </w:p>
    <w:p>
      <w:pPr>
        <w:pStyle w:val="TOC2"/>
        <w:tabs>
          <w:tab w:val="right" w:leader="dot" w:pos="8306"/>
        </w:tabs>
      </w:pPr>
      <w:hyperlink w:anchor="_Toc18254" w:history="1">
        <w:r>
          <w:rPr>
            <w:rFonts w:ascii="仿宋" w:eastAsia="仿宋" w:hAnsi="仿宋" w:cs="仿宋" w:hint="eastAsia"/>
            <w:lang w:eastAsia="zh-CN"/>
          </w:rPr>
          <w:t>(三)、市场风险大</w:t>
        </w:r>
        <w:r>
          <w:tab/>
        </w:r>
        <w:r>
          <w:fldChar w:fldCharType="begin"/>
        </w:r>
        <w:r>
          <w:instrText xml:space="preserve"> PAGEREF _Toc18254 \h </w:instrText>
        </w:r>
        <w:r>
          <w:fldChar w:fldCharType="separate"/>
        </w:r>
        <w:r>
          <w:t>54</w:t>
        </w:r>
        <w:r>
          <w:fldChar w:fldCharType="end"/>
        </w:r>
      </w:hyperlink>
    </w:p>
    <w:p>
      <w:pPr>
        <w:pStyle w:val="TOC2"/>
        <w:tabs>
          <w:tab w:val="right" w:leader="dot" w:pos="8306"/>
        </w:tabs>
      </w:pPr>
      <w:hyperlink w:anchor="_Toc23978" w:history="1">
        <w:r>
          <w:rPr>
            <w:rFonts w:ascii="仿宋" w:eastAsia="仿宋" w:hAnsi="仿宋" w:cs="仿宋" w:hint="eastAsia"/>
            <w:lang w:eastAsia="zh-CN"/>
          </w:rPr>
          <w:t>(四)、利润率高</w:t>
        </w:r>
        <w:r>
          <w:tab/>
        </w:r>
        <w:r>
          <w:fldChar w:fldCharType="begin"/>
        </w:r>
        <w:r>
          <w:instrText xml:space="preserve"> PAGEREF _Toc23978 \h </w:instrText>
        </w:r>
        <w:r>
          <w:fldChar w:fldCharType="separate"/>
        </w:r>
        <w:r>
          <w:t>57</w:t>
        </w:r>
        <w:r>
          <w:fldChar w:fldCharType="end"/>
        </w:r>
      </w:hyperlink>
    </w:p>
    <w:p>
      <w:pPr>
        <w:pStyle w:val="TOC1"/>
        <w:tabs>
          <w:tab w:val="right" w:leader="dot" w:pos="8306"/>
        </w:tabs>
      </w:pPr>
      <w:hyperlink w:anchor="_Toc16401" w:history="1">
        <w:r>
          <w:rPr>
            <w:rFonts w:ascii="仿宋" w:eastAsia="仿宋" w:hAnsi="仿宋" w:cs="仿宋" w:hint="eastAsia"/>
            <w:lang w:eastAsia="zh-CN"/>
          </w:rPr>
          <w:t>十三、营销与推广策略</w:t>
        </w:r>
        <w:r>
          <w:tab/>
        </w:r>
        <w:r>
          <w:fldChar w:fldCharType="begin"/>
        </w:r>
        <w:r>
          <w:instrText xml:space="preserve"> PAGEREF _Toc16401 \h </w:instrText>
        </w:r>
        <w:r>
          <w:fldChar w:fldCharType="separate"/>
        </w:r>
        <w:r>
          <w:t>59</w:t>
        </w:r>
        <w:r>
          <w:fldChar w:fldCharType="end"/>
        </w:r>
      </w:hyperlink>
    </w:p>
    <w:p>
      <w:pPr>
        <w:pStyle w:val="TOC2"/>
        <w:tabs>
          <w:tab w:val="right" w:leader="dot" w:pos="8306"/>
        </w:tabs>
      </w:pPr>
      <w:hyperlink w:anchor="_Toc16279" w:history="1">
        <w:r>
          <w:rPr>
            <w:rFonts w:ascii="仿宋" w:eastAsia="仿宋" w:hAnsi="仿宋" w:cs="仿宋" w:hint="eastAsia"/>
            <w:lang w:eastAsia="zh-CN"/>
          </w:rPr>
          <w:t>(一)、产品/服务定位与特点</w:t>
        </w:r>
        <w:r>
          <w:tab/>
        </w:r>
        <w:r>
          <w:fldChar w:fldCharType="begin"/>
        </w:r>
        <w:r>
          <w:instrText xml:space="preserve"> PAGEREF _Toc16279 \h </w:instrText>
        </w:r>
        <w:r>
          <w:fldChar w:fldCharType="separate"/>
        </w:r>
        <w:r>
          <w:t>59</w:t>
        </w:r>
        <w:r>
          <w:fldChar w:fldCharType="end"/>
        </w:r>
      </w:hyperlink>
    </w:p>
    <w:p>
      <w:pPr>
        <w:pStyle w:val="TOC2"/>
        <w:tabs>
          <w:tab w:val="right" w:leader="dot" w:pos="8306"/>
        </w:tabs>
      </w:pPr>
      <w:hyperlink w:anchor="_Toc18242" w:history="1">
        <w:r>
          <w:rPr>
            <w:rFonts w:ascii="仿宋" w:eastAsia="仿宋" w:hAnsi="仿宋" w:cs="仿宋" w:hint="eastAsia"/>
            <w:lang w:eastAsia="zh-CN"/>
          </w:rPr>
          <w:t>(二)、市场定位与竞争分析</w:t>
        </w:r>
        <w:r>
          <w:tab/>
        </w:r>
        <w:r>
          <w:fldChar w:fldCharType="begin"/>
        </w:r>
        <w:r>
          <w:instrText xml:space="preserve"> PAGEREF _Toc18242 \h </w:instrText>
        </w:r>
        <w:r>
          <w:fldChar w:fldCharType="separate"/>
        </w:r>
        <w:r>
          <w:t>60</w:t>
        </w:r>
        <w:r>
          <w:fldChar w:fldCharType="end"/>
        </w:r>
      </w:hyperlink>
    </w:p>
    <w:p>
      <w:pPr>
        <w:pStyle w:val="TOC2"/>
        <w:tabs>
          <w:tab w:val="right" w:leader="dot" w:pos="8306"/>
        </w:tabs>
      </w:pPr>
      <w:hyperlink w:anchor="_Toc28219" w:history="1">
        <w:r>
          <w:rPr>
            <w:rFonts w:ascii="仿宋" w:eastAsia="仿宋" w:hAnsi="仿宋" w:cs="仿宋" w:hint="eastAsia"/>
            <w:lang w:eastAsia="zh-CN"/>
          </w:rPr>
          <w:t>(三)、营销渠道与策略</w:t>
        </w:r>
        <w:r>
          <w:tab/>
        </w:r>
        <w:r>
          <w:fldChar w:fldCharType="begin"/>
        </w:r>
        <w:r>
          <w:instrText xml:space="preserve"> PAGEREF _Toc28219 \h </w:instrText>
        </w:r>
        <w:r>
          <w:fldChar w:fldCharType="separate"/>
        </w:r>
        <w:r>
          <w:t>62</w:t>
        </w:r>
        <w:r>
          <w:fldChar w:fldCharType="end"/>
        </w:r>
      </w:hyperlink>
    </w:p>
    <w:p>
      <w:pPr>
        <w:pStyle w:val="TOC2"/>
        <w:tabs>
          <w:tab w:val="right" w:leader="dot" w:pos="8306"/>
        </w:tabs>
      </w:pPr>
      <w:hyperlink w:anchor="_Toc3409" w:history="1">
        <w:r>
          <w:rPr>
            <w:rFonts w:ascii="仿宋" w:eastAsia="仿宋" w:hAnsi="仿宋" w:cs="仿宋" w:hint="eastAsia"/>
            <w:lang w:eastAsia="zh-CN"/>
          </w:rPr>
          <w:t>(四)、推广与宣传活动</w:t>
        </w:r>
        <w:r>
          <w:tab/>
        </w:r>
        <w:r>
          <w:fldChar w:fldCharType="begin"/>
        </w:r>
        <w:r>
          <w:instrText xml:space="preserve"> PAGEREF _Toc3409 \h </w:instrText>
        </w:r>
        <w:r>
          <w:fldChar w:fldCharType="separate"/>
        </w:r>
        <w:r>
          <w:t>63</w:t>
        </w:r>
        <w:r>
          <w:fldChar w:fldCharType="end"/>
        </w:r>
      </w:hyperlink>
    </w:p>
    <w:p>
      <w:pPr>
        <w:pStyle w:val="TOC1"/>
        <w:tabs>
          <w:tab w:val="right" w:leader="dot" w:pos="8306"/>
        </w:tabs>
      </w:pPr>
      <w:hyperlink w:anchor="_Toc19007" w:history="1">
        <w:r>
          <w:rPr>
            <w:rFonts w:ascii="仿宋" w:eastAsia="仿宋" w:hAnsi="仿宋" w:cs="仿宋" w:hint="eastAsia"/>
            <w:lang w:eastAsia="zh-CN"/>
          </w:rPr>
          <w:t>十四、风险识别与分类</w:t>
        </w:r>
        <w:r>
          <w:tab/>
        </w:r>
        <w:r>
          <w:fldChar w:fldCharType="begin"/>
        </w:r>
        <w:r>
          <w:instrText xml:space="preserve"> PAGEREF _Toc19007 \h </w:instrText>
        </w:r>
        <w:r>
          <w:fldChar w:fldCharType="separate"/>
        </w:r>
        <w:r>
          <w:t>68</w:t>
        </w:r>
        <w:r>
          <w:fldChar w:fldCharType="end"/>
        </w:r>
      </w:hyperlink>
    </w:p>
    <w:p>
      <w:pPr>
        <w:pStyle w:val="TOC2"/>
        <w:tabs>
          <w:tab w:val="right" w:leader="dot" w:pos="8306"/>
        </w:tabs>
      </w:pPr>
      <w:hyperlink w:anchor="_Toc595" w:history="1">
        <w:r>
          <w:rPr>
            <w:rFonts w:ascii="仿宋" w:eastAsia="仿宋" w:hAnsi="仿宋" w:cs="仿宋" w:hint="eastAsia"/>
            <w:lang w:eastAsia="zh-CN"/>
          </w:rPr>
          <w:t>(一)、风险识别</w:t>
        </w:r>
        <w:r>
          <w:tab/>
        </w:r>
        <w:r>
          <w:fldChar w:fldCharType="begin"/>
        </w:r>
        <w:r>
          <w:instrText xml:space="preserve"> PAGEREF _Toc595 \h </w:instrText>
        </w:r>
        <w:r>
          <w:fldChar w:fldCharType="separate"/>
        </w:r>
        <w:r>
          <w:t>68</w:t>
        </w:r>
        <w:r>
          <w:fldChar w:fldCharType="end"/>
        </w:r>
      </w:hyperlink>
    </w:p>
    <w:p>
      <w:pPr>
        <w:pStyle w:val="TOC2"/>
        <w:tabs>
          <w:tab w:val="right" w:leader="dot" w:pos="8306"/>
        </w:tabs>
      </w:pPr>
      <w:hyperlink w:anchor="_Toc5420" w:history="1">
        <w:r>
          <w:rPr>
            <w:rFonts w:ascii="仿宋" w:eastAsia="仿宋" w:hAnsi="仿宋" w:cs="仿宋" w:hint="eastAsia"/>
            <w:lang w:eastAsia="zh-CN"/>
          </w:rPr>
          <w:t>(二)、风险分类</w:t>
        </w:r>
        <w:r>
          <w:tab/>
        </w:r>
        <w:r>
          <w:fldChar w:fldCharType="begin"/>
        </w:r>
        <w:r>
          <w:instrText xml:space="preserve"> PAGEREF _Toc5420 \h </w:instrText>
        </w:r>
        <w:r>
          <w:fldChar w:fldCharType="separate"/>
        </w:r>
        <w:r>
          <w:t>69</w:t>
        </w:r>
        <w:r>
          <w:fldChar w:fldCharType="end"/>
        </w:r>
      </w:hyperlink>
    </w:p>
    <w:p>
      <w:pPr>
        <w:pStyle w:val="TOC1"/>
        <w:tabs>
          <w:tab w:val="right" w:leader="dot" w:pos="8306"/>
        </w:tabs>
      </w:pPr>
      <w:hyperlink w:anchor="_Toc21587" w:history="1">
        <w:r>
          <w:rPr>
            <w:rFonts w:ascii="仿宋" w:eastAsia="仿宋" w:hAnsi="仿宋" w:cs="仿宋" w:hint="eastAsia"/>
            <w:lang w:eastAsia="zh-CN"/>
          </w:rPr>
          <w:t>十五、成人奶粉项目实施保障措施</w:t>
        </w:r>
        <w:r>
          <w:tab/>
        </w:r>
        <w:r>
          <w:fldChar w:fldCharType="begin"/>
        </w:r>
        <w:r>
          <w:instrText xml:space="preserve"> PAGEREF _Toc21587 \h </w:instrText>
        </w:r>
        <w:r>
          <w:fldChar w:fldCharType="separate"/>
        </w:r>
        <w:r>
          <w:t>71</w:t>
        </w:r>
        <w:r>
          <w:fldChar w:fldCharType="end"/>
        </w:r>
      </w:hyperlink>
    </w:p>
    <w:p>
      <w:pPr>
        <w:pStyle w:val="TOC2"/>
        <w:tabs>
          <w:tab w:val="right" w:leader="dot" w:pos="8306"/>
        </w:tabs>
      </w:pPr>
      <w:hyperlink w:anchor="_Toc29951" w:history="1">
        <w:r>
          <w:rPr>
            <w:rFonts w:ascii="仿宋" w:eastAsia="仿宋" w:hAnsi="仿宋" w:cs="仿宋" w:hint="eastAsia"/>
            <w:lang w:eastAsia="zh-CN"/>
          </w:rPr>
          <w:t>(一)、成人奶粉项目实施保障机制</w:t>
        </w:r>
        <w:r>
          <w:tab/>
        </w:r>
        <w:r>
          <w:fldChar w:fldCharType="begin"/>
        </w:r>
        <w:r>
          <w:instrText xml:space="preserve"> PAGEREF _Toc29951 \h </w:instrText>
        </w:r>
        <w:r>
          <w:fldChar w:fldCharType="separate"/>
        </w:r>
        <w:r>
          <w:t>71</w:t>
        </w:r>
        <w:r>
          <w:fldChar w:fldCharType="end"/>
        </w:r>
      </w:hyperlink>
    </w:p>
    <w:p>
      <w:pPr>
        <w:pStyle w:val="TOC2"/>
        <w:tabs>
          <w:tab w:val="right" w:leader="dot" w:pos="8306"/>
        </w:tabs>
      </w:pPr>
      <w:hyperlink w:anchor="_Toc26886" w:history="1">
        <w:r>
          <w:rPr>
            <w:rFonts w:ascii="仿宋" w:eastAsia="仿宋" w:hAnsi="仿宋" w:cs="仿宋" w:hint="eastAsia"/>
            <w:lang w:eastAsia="zh-CN"/>
          </w:rPr>
          <w:t>(二)、成人奶粉项目法律合规要求</w:t>
        </w:r>
        <w:r>
          <w:tab/>
        </w:r>
        <w:r>
          <w:fldChar w:fldCharType="begin"/>
        </w:r>
        <w:r>
          <w:instrText xml:space="preserve"> PAGEREF _Toc26886 \h </w:instrText>
        </w:r>
        <w:r>
          <w:fldChar w:fldCharType="separate"/>
        </w:r>
        <w:r>
          <w:t>74</w:t>
        </w:r>
        <w:r>
          <w:fldChar w:fldCharType="end"/>
        </w:r>
      </w:hyperlink>
    </w:p>
    <w:p>
      <w:pPr>
        <w:pStyle w:val="TOC2"/>
        <w:tabs>
          <w:tab w:val="right" w:leader="dot" w:pos="8306"/>
        </w:tabs>
      </w:pPr>
      <w:hyperlink w:anchor="_Toc31101" w:history="1">
        <w:r>
          <w:rPr>
            <w:rFonts w:ascii="仿宋" w:eastAsia="仿宋" w:hAnsi="仿宋" w:cs="仿宋" w:hint="eastAsia"/>
            <w:lang w:eastAsia="zh-CN"/>
          </w:rPr>
          <w:t>(三)、成人奶粉项目合同管理与法律事务</w:t>
        </w:r>
        <w:r>
          <w:tab/>
        </w:r>
        <w:r>
          <w:fldChar w:fldCharType="begin"/>
        </w:r>
        <w:r>
          <w:instrText xml:space="preserve"> PAGEREF _Toc31101 \h </w:instrText>
        </w:r>
        <w:r>
          <w:fldChar w:fldCharType="separate"/>
        </w:r>
        <w:r>
          <w:t>79</w:t>
        </w:r>
        <w:r>
          <w:fldChar w:fldCharType="end"/>
        </w:r>
      </w:hyperlink>
    </w:p>
    <w:p>
      <w:pPr>
        <w:pStyle w:val="TOC2"/>
        <w:tabs>
          <w:tab w:val="right" w:leader="dot" w:pos="8306"/>
        </w:tabs>
      </w:pPr>
      <w:hyperlink w:anchor="_Toc30306" w:history="1">
        <w:r>
          <w:rPr>
            <w:rFonts w:ascii="仿宋" w:eastAsia="仿宋" w:hAnsi="仿宋" w:cs="仿宋" w:hint="eastAsia"/>
            <w:lang w:eastAsia="zh-CN"/>
          </w:rPr>
          <w:t>(四)、成人奶粉项目知识产权保护策略</w:t>
        </w:r>
        <w:r>
          <w:tab/>
        </w:r>
        <w:r>
          <w:fldChar w:fldCharType="begin"/>
        </w:r>
        <w:r>
          <w:instrText xml:space="preserve"> PAGEREF _Toc30306 \h </w:instrText>
        </w:r>
        <w:r>
          <w:fldChar w:fldCharType="separate"/>
        </w:r>
        <w:r>
          <w:t>85</w:t>
        </w:r>
        <w:r>
          <w:fldChar w:fldCharType="end"/>
        </w:r>
      </w:hyperlink>
    </w:p>
    <w:p>
      <w:pPr>
        <w:pStyle w:val="TOC1"/>
        <w:tabs>
          <w:tab w:val="right" w:leader="dot" w:pos="8306"/>
        </w:tabs>
      </w:pPr>
      <w:hyperlink w:anchor="_Toc22787" w:history="1">
        <w:r>
          <w:rPr>
            <w:rFonts w:ascii="仿宋" w:eastAsia="仿宋" w:hAnsi="仿宋" w:cs="仿宋" w:hint="eastAsia"/>
            <w:lang w:eastAsia="zh-CN"/>
          </w:rPr>
          <w:t>十六、质量管理体系</w:t>
        </w:r>
        <w:r>
          <w:tab/>
        </w:r>
        <w:r>
          <w:fldChar w:fldCharType="begin"/>
        </w:r>
        <w:r>
          <w:instrText xml:space="preserve"> PAGEREF _Toc22787 \h </w:instrText>
        </w:r>
        <w:r>
          <w:fldChar w:fldCharType="separate"/>
        </w:r>
        <w:r>
          <w:t>87</w:t>
        </w:r>
        <w:r>
          <w:fldChar w:fldCharType="end"/>
        </w:r>
      </w:hyperlink>
    </w:p>
    <w:p>
      <w:pPr>
        <w:pStyle w:val="TOC2"/>
        <w:tabs>
          <w:tab w:val="right" w:leader="dot" w:pos="8306"/>
        </w:tabs>
      </w:pPr>
      <w:hyperlink w:anchor="_Toc14502" w:history="1">
        <w:r>
          <w:rPr>
            <w:rFonts w:ascii="仿宋" w:eastAsia="仿宋" w:hAnsi="仿宋" w:cs="仿宋" w:hint="eastAsia"/>
            <w:lang w:eastAsia="zh-CN"/>
          </w:rPr>
          <w:t>(一)、质量目标与方针</w:t>
        </w:r>
        <w:r>
          <w:tab/>
        </w:r>
        <w:r>
          <w:fldChar w:fldCharType="begin"/>
        </w:r>
        <w:r>
          <w:instrText xml:space="preserve"> PAGEREF _Toc14502 \h </w:instrText>
        </w:r>
        <w:r>
          <w:fldChar w:fldCharType="separate"/>
        </w:r>
        <w:r>
          <w:t>87</w:t>
        </w:r>
        <w:r>
          <w:fldChar w:fldCharType="end"/>
        </w:r>
      </w:hyperlink>
    </w:p>
    <w:p>
      <w:pPr>
        <w:pStyle w:val="TOC2"/>
        <w:tabs>
          <w:tab w:val="right" w:leader="dot" w:pos="8306"/>
        </w:tabs>
      </w:pPr>
      <w:hyperlink w:anchor="_Toc2268" w:history="1">
        <w:r>
          <w:rPr>
            <w:rFonts w:ascii="仿宋" w:eastAsia="仿宋" w:hAnsi="仿宋" w:cs="仿宋" w:hint="eastAsia"/>
            <w:lang w:eastAsia="zh-CN"/>
          </w:rPr>
          <w:t>(二)、质量管理责任</w:t>
        </w:r>
        <w:r>
          <w:tab/>
        </w:r>
        <w:r>
          <w:fldChar w:fldCharType="begin"/>
        </w:r>
        <w:r>
          <w:instrText xml:space="preserve"> PAGEREF _Toc2268 \h </w:instrText>
        </w:r>
        <w:r>
          <w:fldChar w:fldCharType="separate"/>
        </w:r>
        <w:r>
          <w:t>88</w:t>
        </w:r>
        <w:r>
          <w:fldChar w:fldCharType="end"/>
        </w:r>
      </w:hyperlink>
    </w:p>
    <w:p>
      <w:pPr>
        <w:pStyle w:val="TOC2"/>
        <w:tabs>
          <w:tab w:val="right" w:leader="dot" w:pos="8306"/>
        </w:tabs>
      </w:pPr>
      <w:hyperlink w:anchor="_Toc31180" w:history="1">
        <w:r>
          <w:rPr>
            <w:rFonts w:ascii="仿宋" w:eastAsia="仿宋" w:hAnsi="仿宋" w:cs="仿宋" w:hint="eastAsia"/>
            <w:lang w:eastAsia="zh-CN"/>
          </w:rPr>
          <w:t>(三)、质量管理体系文件</w:t>
        </w:r>
        <w:r>
          <w:tab/>
        </w:r>
        <w:r>
          <w:fldChar w:fldCharType="begin"/>
        </w:r>
        <w:r>
          <w:instrText xml:space="preserve"> PAGEREF _Toc31180 \h </w:instrText>
        </w:r>
        <w:r>
          <w:fldChar w:fldCharType="separate"/>
        </w:r>
        <w:r>
          <w:t>90</w:t>
        </w:r>
        <w:r>
          <w:fldChar w:fldCharType="end"/>
        </w:r>
      </w:hyperlink>
    </w:p>
    <w:p>
      <w:pPr>
        <w:pStyle w:val="TOC2"/>
        <w:tabs>
          <w:tab w:val="right" w:leader="dot" w:pos="8306"/>
        </w:tabs>
      </w:pPr>
      <w:hyperlink w:anchor="_Toc13683" w:history="1">
        <w:r>
          <w:rPr>
            <w:rFonts w:ascii="仿宋" w:eastAsia="仿宋" w:hAnsi="仿宋" w:cs="仿宋" w:hint="eastAsia"/>
            <w:lang w:eastAsia="zh-CN"/>
          </w:rPr>
          <w:t>(四)、质量培训与教育</w:t>
        </w:r>
        <w:r>
          <w:tab/>
        </w:r>
        <w:r>
          <w:fldChar w:fldCharType="begin"/>
        </w:r>
        <w:r>
          <w:instrText xml:space="preserve"> PAGEREF _Toc13683 \h </w:instrText>
        </w:r>
        <w:r>
          <w:fldChar w:fldCharType="separate"/>
        </w:r>
        <w:r>
          <w:t>92</w:t>
        </w:r>
        <w:r>
          <w:fldChar w:fldCharType="end"/>
        </w:r>
      </w:hyperlink>
    </w:p>
    <w:p>
      <w:pPr>
        <w:pStyle w:val="TOC2"/>
        <w:tabs>
          <w:tab w:val="right" w:leader="dot" w:pos="8306"/>
        </w:tabs>
      </w:pPr>
      <w:hyperlink w:anchor="_Toc32138" w:history="1">
        <w:r>
          <w:rPr>
            <w:rFonts w:ascii="仿宋" w:eastAsia="仿宋" w:hAnsi="仿宋" w:cs="仿宋" w:hint="eastAsia"/>
            <w:lang w:eastAsia="zh-CN"/>
          </w:rPr>
          <w:t>(五)、质量审核与评价</w:t>
        </w:r>
        <w:r>
          <w:tab/>
        </w:r>
        <w:r>
          <w:fldChar w:fldCharType="begin"/>
        </w:r>
        <w:r>
          <w:instrText xml:space="preserve"> PAGEREF _Toc32138 \h </w:instrText>
        </w:r>
        <w:r>
          <w:fldChar w:fldCharType="separate"/>
        </w:r>
        <w:r>
          <w:t>93</w:t>
        </w:r>
        <w:r>
          <w:fldChar w:fldCharType="end"/>
        </w:r>
      </w:hyperlink>
    </w:p>
    <w:p>
      <w:pPr>
        <w:pStyle w:val="TOC2"/>
        <w:tabs>
          <w:tab w:val="right" w:leader="dot" w:pos="8306"/>
        </w:tabs>
      </w:pPr>
      <w:hyperlink w:anchor="_Toc209" w:history="1">
        <w:r>
          <w:rPr>
            <w:rFonts w:ascii="仿宋" w:eastAsia="仿宋" w:hAnsi="仿宋" w:cs="仿宋" w:hint="eastAsia"/>
            <w:lang w:eastAsia="zh-CN"/>
          </w:rPr>
          <w:t>(六)、不符合与纠正措施</w:t>
        </w:r>
        <w:r>
          <w:tab/>
        </w:r>
        <w:r>
          <w:fldChar w:fldCharType="begin"/>
        </w:r>
        <w:r>
          <w:instrText xml:space="preserve"> PAGEREF _Toc209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143"/>
      <w:r>
        <w:rPr>
          <w:rFonts w:ascii="仿宋" w:eastAsia="仿宋" w:hAnsi="仿宋" w:cs="仿宋" w:hint="eastAsia"/>
          <w:sz w:val="28"/>
          <w:lang w:eastAsia="zh-CN"/>
        </w:rPr>
        <w:t>一、成人奶粉项目土建工程</w:t>
      </w:r>
      <w:bookmarkEnd w:id="2"/>
    </w:p>
    <w:p>
      <w:pPr>
        <w:pStyle w:val="Heading2"/>
        <w:rPr>
          <w:rFonts w:ascii="仿宋" w:eastAsia="仿宋" w:hAnsi="仿宋" w:cs="仿宋" w:hint="eastAsia"/>
          <w:lang w:eastAsia="zh-CN"/>
        </w:rPr>
      </w:pPr>
      <w:bookmarkStart w:id="3" w:name="_Toc1827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在成人奶粉项目的建筑工程设计中，我们将秉承一系列重要的设计原则，以确保成人奶粉项目建筑在功能、美观、可持续性等方面达到最佳效果。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首要原则是确保建筑的功能性得到最大化的发挥。我们将充分理解成人奶粉项目的实际需求，合理布局各个功能区域，保证建筑在满足业务需求的同时，提供高效的工作环境。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在建筑设计中，我们将综合考虑建设和运营成本。通过精细的经济效益分析，确保设计方案在高效利用资源的同时，对成人奶粉项目的长期盈利能力有积极的贡献。</w:t>
      </w:r>
    </w:p>
    <w:p>
      <w:pPr>
        <w:pStyle w:val="Heading2"/>
        <w:ind w:firstLine="560" w:firstLineChars="200"/>
        <w:rPr>
          <w:rFonts w:ascii="仿宋" w:eastAsia="仿宋" w:hAnsi="仿宋" w:cs="仿宋" w:hint="eastAsia"/>
          <w:sz w:val="28"/>
          <w:lang w:eastAsia="zh-CN"/>
        </w:rPr>
      </w:pPr>
      <w:bookmarkStart w:id="4" w:name="_Toc39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成人奶粉项目的土建工程设计中，我们将精准设定设计年限，结合成人奶粉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成人奶粉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084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成人奶粉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成人奶粉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成人奶粉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092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本期工程成人奶粉项目预计总建筑面积XXX平方米，其中：计容建筑面积XXX平方米，计划建筑工程投资XX万元，占成人奶粉项目总投资的XX%。</w:t>
      </w:r>
    </w:p>
    <w:p>
      <w:pPr>
        <w:pStyle w:val="Heading1"/>
        <w:ind w:firstLine="560" w:firstLineChars="200"/>
        <w:rPr>
          <w:rFonts w:ascii="仿宋" w:eastAsia="仿宋" w:hAnsi="仿宋" w:cs="仿宋" w:hint="eastAsia"/>
          <w:sz w:val="28"/>
          <w:lang w:eastAsia="zh-CN"/>
        </w:rPr>
      </w:pPr>
      <w:bookmarkStart w:id="7" w:name="_Toc2212"/>
      <w:r>
        <w:rPr>
          <w:rFonts w:ascii="仿宋" w:eastAsia="仿宋" w:hAnsi="仿宋" w:cs="仿宋" w:hint="eastAsia"/>
          <w:sz w:val="28"/>
          <w:lang w:eastAsia="zh-CN"/>
        </w:rPr>
        <w:t>二、成人奶粉项目危机管理</w:t>
      </w:r>
      <w:bookmarkEnd w:id="7"/>
    </w:p>
    <w:p>
      <w:pPr>
        <w:pStyle w:val="Heading2"/>
        <w:rPr>
          <w:rFonts w:ascii="仿宋" w:eastAsia="仿宋" w:hAnsi="仿宋" w:cs="仿宋" w:hint="eastAsia"/>
          <w:lang w:eastAsia="zh-CN"/>
        </w:rPr>
      </w:pPr>
      <w:bookmarkStart w:id="8" w:name="_Toc9578"/>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成人奶粉项目危机管理中，危机预警与识别是确保成人奶粉项目稳健运行的核心步骤。通过建立全面的监测机制，成人奶粉项目团队旨在及时发现和理解潜在的风险和危机因素，以便采取及时的预防和应对措施，确保成人奶粉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首先，通过深入的风险评估，成人奶粉项目团队全面分析了整个成人奶粉项目和各个阶段可能存在的威胁。这包括准确评估每个潜在风险的发生概率和可能影响的程度，为后续危机预警提供了有力支持。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成人奶粉项目团队着重于明确定义成人奶粉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成人奶粉项目进展的持续监控，团队能够及时发现潜在问题并作出迅速反应。成人奶粉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在这一阶段，团队的专业素养和反应速度将发挥至关重要的作用，以确保潜在危机能够在初期得到有效的处理，最大程度地减轻负面影响。通过危机预警与识别，成人奶粉项目得以更有序、可控地推进。</w:t>
      </w:r>
    </w:p>
    <w:p>
      <w:pPr>
        <w:pStyle w:val="Heading2"/>
        <w:ind w:firstLine="560" w:firstLineChars="200"/>
        <w:rPr>
          <w:rFonts w:ascii="仿宋" w:eastAsia="仿宋" w:hAnsi="仿宋" w:cs="仿宋" w:hint="eastAsia"/>
          <w:sz w:val="28"/>
          <w:lang w:eastAsia="zh-CN"/>
        </w:rPr>
      </w:pPr>
      <w:bookmarkStart w:id="9" w:name="_Toc11846"/>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在危机发生时，成人奶粉项目团队立即行动，成立了应急小组。该小组的任务是迅速制定并实施紧急应对措施，以最小化潜在损失。以下是采取的主要措施：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暂停成人奶粉项目进度：为遏制危机蔓延，成人奶粉项目暂时停止进行，以便全面评估当前状况。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资源重新分配：重新评估成人奶粉项目资源的分配，确保最大限度地减小损失。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实时沟通：与关键利益相关者建立实时沟通机制，向他们传递成人奶粉项目危机的实际状况，保障成人奶粉项目核心利益。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在紧急应对的同时，成人奶粉项目团队强调了团队协作和有效沟通的重要性。以下是团队协作的关键举措：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信息共享机制：建立了信息共享平台，确保团队成员能够及时获取成人奶粉项目危机的实时信息。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领导者沟通：成人奶粉项目领导者通过定期会议和即时沟通工具，指导团队应对危机，保持团队稳定运行。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随着危机得到初步控制，成人奶粉项目团队转向制定恢复计划，以确保成人奶粉项目能够从中迅速恢复。主要恢复计划包括：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修复受损的进度计划：重新评估成人奶粉项目进度，制定修复计划，确保成人奶粉项目尽快回归正常进程。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重新调整资源分配：优化资源分配，确保成人奶粉项目在有限资源下高效运转。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风险管理机制加强：对成人奶粉项目风险进行全面评估，制定更强化的风险管理策略，以预防未来可能的危机。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27221"/>
      <w:r>
        <w:rPr>
          <w:rFonts w:ascii="仿宋" w:eastAsia="仿宋" w:hAnsi="仿宋" w:cs="仿宋" w:hint="eastAsia"/>
          <w:sz w:val="28"/>
          <w:lang w:eastAsia="zh-CN"/>
        </w:rPr>
        <w:t>三、成人奶粉项目建设单位说明</w:t>
      </w:r>
      <w:bookmarkEnd w:id="10"/>
    </w:p>
    <w:p>
      <w:pPr>
        <w:pStyle w:val="Heading2"/>
        <w:rPr>
          <w:rFonts w:ascii="仿宋" w:eastAsia="仿宋" w:hAnsi="仿宋" w:cs="仿宋" w:hint="eastAsia"/>
          <w:lang w:eastAsia="zh-CN"/>
        </w:rPr>
      </w:pPr>
      <w:bookmarkStart w:id="11" w:name="_Toc5554"/>
      <w:r>
        <w:rPr>
          <w:rFonts w:ascii="仿宋" w:eastAsia="仿宋" w:hAnsi="仿宋" w:cs="仿宋" w:hint="eastAsia"/>
          <w:lang w:eastAsia="zh-CN"/>
        </w:rPr>
        <w:t>(一)、成人奶粉项目承办单位基本情况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2736"/>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成人奶粉项目承办单位的XXXX，我们着眼于实现可持续的经济效益。通过技术创新和解决方案的提供，公司预计在成人奶粉项目执行期间将获得可观的收入增长。这一收入来源主要包括成人奶粉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同时，我们注重成本控制和效率提升，以确保成人奶粉项目的可持续盈利。透过精细的管理和资源优化，公司期望实现成人奶粉项目利润最大化。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成人奶粉项目实施进行全面的投资评估，包括成人奶粉项目启动阶段的资金投入和后续运营成本。通过对成人奶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成人奶粉项目实施过程中具备足够的资金流动性，公司将进行详尽的现金流分析。这包括资金需求的合理预测、成人奶粉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17772"/>
      <w:r>
        <w:rPr>
          <w:rFonts w:ascii="仿宋" w:eastAsia="仿宋" w:hAnsi="仿宋" w:cs="仿宋" w:hint="eastAsia"/>
          <w:sz w:val="28"/>
          <w:lang w:eastAsia="zh-CN"/>
        </w:rPr>
        <w:t>四、成人奶粉项目选址可行性分析</w:t>
      </w:r>
      <w:bookmarkEnd w:id="13"/>
    </w:p>
    <w:p>
      <w:pPr>
        <w:pStyle w:val="Heading2"/>
        <w:rPr>
          <w:rFonts w:ascii="仿宋" w:eastAsia="仿宋" w:hAnsi="仿宋" w:cs="仿宋" w:hint="eastAsia"/>
          <w:lang w:eastAsia="zh-CN"/>
        </w:rPr>
      </w:pPr>
      <w:bookmarkStart w:id="14" w:name="_Toc2881"/>
      <w:r>
        <w:rPr>
          <w:rFonts w:ascii="仿宋" w:eastAsia="仿宋" w:hAnsi="仿宋" w:cs="仿宋" w:hint="eastAsia"/>
          <w:lang w:eastAsia="zh-CN"/>
        </w:rPr>
        <w:t>(一)、成人奶粉项目选址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该成人奶粉项目选址位于XX省XX市XX区XXX街道</w:t>
      </w:r>
    </w:p>
    <w:p>
      <w:pPr>
        <w:pStyle w:val="Heading2"/>
        <w:ind w:firstLine="560" w:firstLineChars="200"/>
        <w:rPr>
          <w:rFonts w:ascii="仿宋" w:eastAsia="仿宋" w:hAnsi="仿宋" w:cs="仿宋" w:hint="eastAsia"/>
          <w:sz w:val="28"/>
          <w:lang w:eastAsia="zh-CN"/>
        </w:rPr>
      </w:pPr>
      <w:bookmarkStart w:id="15" w:name="_Toc19988"/>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征地面积： 成人奶粉项目的征地面积将根据成人奶粉项目的实际规模和需求进行精确规划。具体面积XXX平方米，旨在确保成人奶粉项目不仅能够满足当前的发展需求，还能够预留空间以适应未来的扩展。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净用地面积是在征地面积基础上去除不可利用面积后的实际可开发用地。具体面积XXX平方米，考虑到环保、交通、安全等多方面因素，以确保成人奶粉项目在整体利用效率上达到最优。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成人奶粉项目计划建设的建筑总规模具体面积XXX平方米。这一规模的确定综合考虑了成人奶粉项目的性质、规模，以及城市规划的相关要求，确保建筑布局与周边环境协调一致。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绿地率是成人奶粉项目用地中被规划为绿地的比例。具体面积XXX平方米，旨在通过合理规划绿地，改善成人奶粉项目周边环境，提升居民生活质量，并符合城市整体绿化规划。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容积率是用地上可以建设的建筑总体积与用地面积之比。具体面积XXX，通过合理的容积率规划，确保成人奶粉项目建筑规模与周边环境和谐共生。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确保成人奶粉项目选址与当地城市规划相一致，具体面积XXX平方米。通过与城市规划部门深入沟通，确保成人奶粉项目不仅符合城市的整体发展方向，还能够融入城市的发展布局，为城市的长远发展贡献力量。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成人奶粉项目选址符合当地产业政策，具体面积XXX平方米。这包括成人奶粉项目对当地经济的促进作用，以及对相关产业的带动效应，确保成人奶粉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用地总体要求必须符合环保和可持续发展的原则，具体面积XXX平方米。通过采用绿色建筑设计、节能减排等措施，确保成人奶粉项目在建设和运营过程中对环境的影响最小化，达到可持续发展的要求。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确保成人奶粉项目选址具备必要的公共设施配套，具体面积XXX平方米。这包括交通便利性、教育、医疗等基础设施，以提高居民生活品质，使得成人奶粉项目选址更具吸引力。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考虑用地总体要求对当地社会稳定性的影响，具体面积XXX平方米。通过深入了解当地社区反馈，确保成人奶粉项目的选址和建设过程对当地社会和谐稳定产生积极作用。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成人奶粉项目选址不仅符合法规和规划，还在实际操作中具有可行性。这一全面规划将为成人奶粉项目的成功实施提供坚实的基础，确保成人奶粉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9564"/>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成人奶粉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成人奶粉项目的设备规划和空间设计中，我们将采取灵活设备布局的措施。设备布局将根据实际需求进行灵活设计，避免不必要的浪费。通过合理规划设备摆放位置，我们将提高设备的利用率，减少设备间距，以确保成人奶粉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成人奶粉项目内部引入共享设施的概念，例如共享会议室、办公区等。通过这种方式，我们可以减少对资源的重复建设，提高资源共享效率，从而减小成人奶粉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7182"/>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 在成人奶粉项目的总图布置中，我们将不同功能区域进行明确的规划，以最大程度满足成人奶粉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32231"/>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成人奶粉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成人奶粉项目对环境的影响是综合评价的重要因素之一。我们将详细考虑选址周边的自然环境、生态保护区、水源地等情况，确保成人奶粉项目的建设和运营对环境影响最小化，并符合当地的环保法规标准。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对选址的评价还需充分考虑当地政府的产业政策和法规。我们将详细了解成人奶粉项目所在地的相关政策，确保成人奶粉项目的规划和运营与当地法规相符，降低不必要的法律风险。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考虑到社会稳定性对企业运营的重要性，我们将评估选址地区的社会安全情况、劳工关系、社区反馈等方面，以确保成人奶粉项目的建设和运营不会受到社会稳定性的负面影响。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最后，我们将综合考虑用地成本，包括土地购置费用、土地开发成本等。通过对用地成本的详细评估，我们能够做出更为精确的经济效益分析，为成人奶粉项目的投资决策提供有力支持。</w:t>
      </w:r>
    </w:p>
    <w:p>
      <w:pPr>
        <w:pStyle w:val="Heading1"/>
        <w:ind w:firstLine="560" w:firstLineChars="200"/>
        <w:rPr>
          <w:rFonts w:ascii="仿宋" w:eastAsia="仿宋" w:hAnsi="仿宋" w:cs="仿宋" w:hint="eastAsia"/>
          <w:sz w:val="28"/>
          <w:lang w:eastAsia="zh-CN"/>
        </w:rPr>
      </w:pPr>
      <w:bookmarkStart w:id="19" w:name="_Toc5533"/>
      <w:r>
        <w:rPr>
          <w:rFonts w:ascii="仿宋" w:eastAsia="仿宋" w:hAnsi="仿宋" w:cs="仿宋" w:hint="eastAsia"/>
          <w:sz w:val="28"/>
          <w:lang w:eastAsia="zh-CN"/>
        </w:rPr>
        <w:t>五、市场分析、调研</w:t>
      </w:r>
      <w:bookmarkEnd w:id="19"/>
    </w:p>
    <w:p>
      <w:pPr>
        <w:pStyle w:val="Heading2"/>
        <w:rPr>
          <w:rFonts w:ascii="仿宋" w:eastAsia="仿宋" w:hAnsi="仿宋" w:cs="仿宋" w:hint="eastAsia"/>
          <w:lang w:eastAsia="zh-CN"/>
        </w:rPr>
      </w:pPr>
      <w:bookmarkStart w:id="20" w:name="_Toc10632"/>
      <w:r>
        <w:rPr>
          <w:rFonts w:ascii="仿宋" w:eastAsia="仿宋" w:hAnsi="仿宋" w:cs="仿宋" w:hint="eastAsia"/>
          <w:lang w:eastAsia="zh-CN"/>
        </w:rPr>
        <w:t>(一)、成人奶粉行业分析</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行业一直以来都是市场的关注焦点。行业内的发展趋势、竞争态势以及潜在机会都对成人奶粉项目的推进产生深远的影响。通过深入研究行业的整体概貌，我们将更好地理解行业的核心特征，为成人奶粉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成人奶粉行业，技术一直是推动创新和发展的关键因素。我们将对当前技术趋势进行详尽分析，包括但不限于人工智能、大数据应用、先进制造技术等。这有助于成人奶粉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成人奶粉项目成功的基础。我们将对主要竞争对手进行深入研究，包括其市场份额、产品特点、市场定位等。通过全面了解竞争对手的优势和劣势，成人奶粉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1" w:name="_Toc8595"/>
      <w:r>
        <w:rPr>
          <w:rFonts w:ascii="仿宋" w:eastAsia="仿宋" w:hAnsi="仿宋" w:cs="仿宋" w:hint="eastAsia"/>
          <w:sz w:val="28"/>
          <w:lang w:eastAsia="zh-CN"/>
        </w:rPr>
        <w:t>(二)、成人奶粉市场分析预测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通过对市场规模的深入调研，我们将预测成人奶粉市场未来的增长趋势。这包括市场的整体规模、各细分领域的发展趋势等。成人奶粉项目可以根据市场的扩张速度和潜在机会，制定更符合市场需求的发展策略。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https://d.book118.com/158041062050006025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F377EB"/>
    <w:rsid w:val="45F377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8041062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2024-01-09T14:05:00Z</dcterms:created>
  <dcterms:modified xsi:type="dcterms:W3CDTF">2024-01-09T14:05:28Z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3DA95AF819A94A3B96B3851E0D86D760_11</vt:lpwstr>
  </property>
  <property fmtid="{D5CDD505-2E9C-101B-9397-08002B2CF9AE}" pid="3" name="KSOProductBuildVer">
    <vt:lpwstr>2052-12.1.0.16120</vt:lpwstr>
  </property>
</Properties>
</file>