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29"/>
        </w:rPr>
      </w:pPr>
    </w:p>
    <w:p>
      <w:pPr>
        <w:tabs>
          <w:tab w:val="left" w:pos="16122"/>
        </w:tabs>
        <w:spacing w:before="93"/>
        <w:ind w:left="2260" w:right="0" w:firstLine="0"/>
        <w:jc w:val="left"/>
        <w:rPr>
          <w:rFonts w:ascii="Arial" w:eastAsia="Arial"/>
          <w:sz w:val="31"/>
        </w:rPr>
      </w:pPr>
      <w:r>
        <w:rPr>
          <w:rFonts w:ascii="Times New Roman" w:eastAsia="Times New Roman"/>
          <w:b/>
          <w:w w:val="95"/>
          <w:sz w:val="42"/>
        </w:rPr>
        <w:t>1</w:t>
      </w:r>
      <w:r>
        <w:rPr>
          <w:b/>
          <w:w w:val="95"/>
          <w:sz w:val="42"/>
        </w:rPr>
        <w:t>．工程概况</w:t>
      </w:r>
      <w:r>
        <w:rPr>
          <w:b/>
          <w:spacing w:val="-120"/>
          <w:w w:val="95"/>
          <w:sz w:val="42"/>
        </w:rPr>
        <w:t xml:space="preserve"> </w:t>
      </w:r>
      <w:r>
        <w:rPr>
          <w:rFonts w:ascii="Arial" w:eastAsia="Arial"/>
          <w:w w:val="95"/>
          <w:sz w:val="42"/>
        </w:rPr>
        <w:t>.........................................................................2</w:t>
      </w:r>
      <w:r>
        <w:rPr>
          <w:rFonts w:ascii="Times New Roman" w:eastAsia="Times New Roman"/>
          <w:b/>
          <w:w w:val="95"/>
          <w:position w:val="-8"/>
          <w:sz w:val="31"/>
        </w:rPr>
        <w:t>1.1</w:t>
      </w:r>
      <w:r>
        <w:rPr>
          <w:rFonts w:ascii="Times New Roman" w:eastAsia="Times New Roman"/>
          <w:b/>
          <w:spacing w:val="-17"/>
          <w:w w:val="95"/>
          <w:position w:val="-8"/>
          <w:sz w:val="31"/>
        </w:rPr>
        <w:t xml:space="preserve"> </w:t>
      </w:r>
      <w:r>
        <w:rPr>
          <w:b/>
          <w:w w:val="95"/>
          <w:position w:val="-8"/>
          <w:sz w:val="31"/>
        </w:rPr>
        <w:t>拟建道路工程概况</w:t>
        <w:tab/>
      </w:r>
      <w:r>
        <w:rPr>
          <w:rFonts w:ascii="Arial" w:eastAsia="Arial"/>
          <w:position w:val="-8"/>
          <w:sz w:val="31"/>
        </w:rPr>
        <w:t>2</w:t>
      </w:r>
    </w:p>
    <w:sdt>
      <w:sdtPr>
        <w:id w:val="79083422"/>
        <w:docPartObj>
          <w:docPartGallery w:val="Table of Contents"/>
          <w:docPartUnique/>
        </w:docPartObj>
      </w:sdtPr>
      <w:sdtContent>
        <w:p>
          <w:pPr>
            <w:pStyle w:val="TOC3"/>
            <w:numPr>
              <w:ilvl w:val="1"/>
              <w:numId w:val="64"/>
            </w:numPr>
            <w:tabs>
              <w:tab w:val="left" w:pos="3363"/>
              <w:tab w:val="right" w:leader="dot" w:pos="14708"/>
            </w:tabs>
            <w:spacing w:before="41" w:after="0" w:line="240" w:lineRule="auto"/>
            <w:ind w:left="3362" w:right="0" w:hanging="473"/>
            <w:jc w:val="left"/>
            <w:rPr>
              <w:rFonts w:ascii="Arial" w:eastAsia="Arial"/>
              <w:b w:val="0"/>
            </w:rPr>
          </w:pPr>
          <w:hyperlink w:anchor="_TOC_250034" w:history="1">
            <w:r>
              <w:t>现状存在的主要技术问题</w:t>
              <w:tab/>
            </w:r>
            <w:r>
              <w:rPr>
                <w:rFonts w:ascii="Arial" w:eastAsia="Arial"/>
                <w:b w:val="0"/>
              </w:rPr>
              <w:t>2</w:t>
            </w:r>
          </w:hyperlink>
        </w:p>
        <w:p>
          <w:pPr>
            <w:pStyle w:val="TOC3"/>
            <w:numPr>
              <w:ilvl w:val="1"/>
              <w:numId w:val="64"/>
            </w:numPr>
            <w:tabs>
              <w:tab w:val="left" w:pos="3363"/>
              <w:tab w:val="right" w:leader="dot" w:pos="14708"/>
            </w:tabs>
            <w:spacing w:before="13" w:after="0" w:line="240" w:lineRule="auto"/>
            <w:ind w:left="3362" w:right="0" w:hanging="473"/>
            <w:jc w:val="left"/>
            <w:rPr>
              <w:rFonts w:ascii="Arial" w:eastAsia="Arial"/>
              <w:b w:val="0"/>
            </w:rPr>
          </w:pPr>
          <w:hyperlink w:anchor="_TOC_250033" w:history="1">
            <w:r>
              <w:t>工期要求</w:t>
              <w:tab/>
            </w:r>
            <w:r>
              <w:rPr>
                <w:rFonts w:ascii="Arial" w:eastAsia="Arial"/>
                <w:b w:val="0"/>
              </w:rPr>
              <w:t>2</w:t>
            </w:r>
          </w:hyperlink>
        </w:p>
        <w:p>
          <w:pPr>
            <w:pStyle w:val="TOC3"/>
            <w:numPr>
              <w:ilvl w:val="1"/>
              <w:numId w:val="64"/>
            </w:numPr>
            <w:tabs>
              <w:tab w:val="left" w:pos="3363"/>
              <w:tab w:val="right" w:leader="dot" w:pos="14708"/>
            </w:tabs>
            <w:spacing w:before="10" w:after="0" w:line="356" w:lineRule="exact"/>
            <w:ind w:left="3362" w:right="0" w:hanging="473"/>
            <w:jc w:val="left"/>
            <w:rPr>
              <w:rFonts w:ascii="Arial" w:eastAsia="Arial"/>
              <w:b w:val="0"/>
            </w:rPr>
          </w:pPr>
          <w:hyperlink w:anchor="_TOC_250032" w:history="1">
            <w:r>
              <w:t>质量要求</w:t>
              <w:tab/>
            </w:r>
            <w:r>
              <w:rPr>
                <w:rFonts w:ascii="Arial" w:eastAsia="Arial"/>
                <w:b w:val="0"/>
              </w:rPr>
              <w:t>3</w:t>
            </w:r>
          </w:hyperlink>
        </w:p>
        <w:p>
          <w:pPr>
            <w:pStyle w:val="TOC1"/>
            <w:numPr>
              <w:ilvl w:val="0"/>
              <w:numId w:val="63"/>
            </w:numPr>
            <w:tabs>
              <w:tab w:val="left" w:pos="2892"/>
              <w:tab w:val="right" w:leader="dot" w:pos="15566"/>
            </w:tabs>
            <w:spacing w:before="0" w:after="0" w:line="497" w:lineRule="exact"/>
            <w:ind w:left="2891" w:right="0" w:hanging="632"/>
            <w:jc w:val="left"/>
            <w:rPr>
              <w:rFonts w:ascii="Arial" w:eastAsia="Arial"/>
              <w:b w:val="0"/>
            </w:rPr>
          </w:pPr>
          <w:hyperlink w:anchor="_TOC_250031" w:history="1">
            <w:r>
              <w:t>路面施工的组织机构设置</w:t>
              <w:tab/>
            </w:r>
            <w:r>
              <w:rPr>
                <w:rFonts w:ascii="Arial" w:eastAsia="Arial"/>
                <w:b w:val="0"/>
              </w:rPr>
              <w:t>4</w:t>
            </w:r>
          </w:hyperlink>
        </w:p>
        <w:p>
          <w:pPr>
            <w:pStyle w:val="TOC1"/>
            <w:numPr>
              <w:ilvl w:val="0"/>
              <w:numId w:val="63"/>
            </w:numPr>
            <w:tabs>
              <w:tab w:val="left" w:pos="2892"/>
              <w:tab w:val="right" w:leader="dot" w:pos="15566"/>
            </w:tabs>
            <w:spacing w:before="5" w:after="0" w:line="240" w:lineRule="auto"/>
            <w:ind w:left="2891" w:right="0" w:hanging="632"/>
            <w:jc w:val="left"/>
            <w:rPr>
              <w:rFonts w:ascii="Arial" w:eastAsia="Arial"/>
              <w:b w:val="0"/>
            </w:rPr>
          </w:pPr>
          <w:hyperlink w:anchor="_TOC_250030" w:history="1">
            <w:r>
              <w:t>施工部署及进度计划</w:t>
              <w:tab/>
            </w:r>
            <w:r>
              <w:rPr>
                <w:rFonts w:ascii="Arial" w:eastAsia="Arial"/>
                <w:b w:val="0"/>
              </w:rPr>
              <w:t>6</w:t>
            </w:r>
          </w:hyperlink>
        </w:p>
        <w:p>
          <w:pPr>
            <w:pStyle w:val="TOC1"/>
            <w:numPr>
              <w:ilvl w:val="0"/>
              <w:numId w:val="63"/>
            </w:numPr>
            <w:tabs>
              <w:tab w:val="left" w:pos="2892"/>
              <w:tab w:val="right" w:leader="dot" w:pos="15566"/>
            </w:tabs>
            <w:spacing w:before="6" w:after="0" w:line="240" w:lineRule="auto"/>
            <w:ind w:left="2891" w:right="0" w:hanging="632"/>
            <w:jc w:val="left"/>
            <w:rPr>
              <w:rFonts w:ascii="Arial" w:eastAsia="Arial"/>
              <w:b w:val="0"/>
            </w:rPr>
          </w:pPr>
          <w:hyperlink w:anchor="_TOC_250029" w:history="1">
            <w:r>
              <w:t>机械材料用量及劳动力计划</w:t>
              <w:tab/>
            </w:r>
            <w:r>
              <w:rPr>
                <w:rFonts w:ascii="Arial" w:eastAsia="Arial"/>
                <w:b w:val="0"/>
              </w:rPr>
              <w:t>8</w:t>
            </w:r>
          </w:hyperlink>
        </w:p>
        <w:p>
          <w:pPr>
            <w:pStyle w:val="TOC3"/>
            <w:numPr>
              <w:ilvl w:val="1"/>
              <w:numId w:val="63"/>
            </w:numPr>
            <w:tabs>
              <w:tab w:val="left" w:pos="3363"/>
              <w:tab w:val="right" w:leader="dot" w:pos="14708"/>
            </w:tabs>
            <w:spacing w:before="104" w:after="0" w:line="240" w:lineRule="auto"/>
            <w:ind w:left="3362" w:right="0" w:hanging="473"/>
            <w:jc w:val="left"/>
            <w:rPr>
              <w:rFonts w:ascii="Arial" w:eastAsia="Arial"/>
              <w:b w:val="0"/>
            </w:rPr>
          </w:pPr>
          <w:hyperlink w:anchor="_TOC_250028" w:history="1">
            <w:r>
              <w:t>机械进场计划</w:t>
              <w:tab/>
            </w:r>
            <w:r>
              <w:rPr>
                <w:rFonts w:ascii="Arial" w:eastAsia="Arial"/>
                <w:b w:val="0"/>
              </w:rPr>
              <w:t>8</w:t>
            </w:r>
          </w:hyperlink>
        </w:p>
        <w:p>
          <w:pPr>
            <w:pStyle w:val="TOC3"/>
            <w:numPr>
              <w:ilvl w:val="1"/>
              <w:numId w:val="63"/>
            </w:numPr>
            <w:tabs>
              <w:tab w:val="left" w:pos="3363"/>
              <w:tab w:val="right" w:leader="dot" w:pos="14708"/>
            </w:tabs>
            <w:spacing w:before="10" w:after="0" w:line="240" w:lineRule="auto"/>
            <w:ind w:left="3362" w:right="0" w:hanging="473"/>
            <w:jc w:val="left"/>
            <w:rPr>
              <w:rFonts w:ascii="Arial" w:eastAsia="Arial"/>
              <w:b w:val="0"/>
            </w:rPr>
          </w:pPr>
          <w:hyperlink w:anchor="_TOC_250027" w:history="1">
            <w:r>
              <w:t>材料使用及进场计划</w:t>
              <w:tab/>
            </w:r>
            <w:r>
              <w:rPr>
                <w:rFonts w:ascii="Arial" w:eastAsia="Arial"/>
                <w:b w:val="0"/>
              </w:rPr>
              <w:t>9</w:t>
            </w:r>
          </w:hyperlink>
        </w:p>
        <w:p>
          <w:pPr>
            <w:pStyle w:val="TOC3"/>
            <w:numPr>
              <w:ilvl w:val="1"/>
              <w:numId w:val="63"/>
            </w:numPr>
            <w:tabs>
              <w:tab w:val="left" w:pos="3442"/>
              <w:tab w:val="right" w:leader="dot" w:pos="14708"/>
            </w:tabs>
            <w:spacing w:before="13" w:after="0" w:line="355" w:lineRule="exact"/>
            <w:ind w:left="3441" w:right="0" w:hanging="552"/>
            <w:jc w:val="left"/>
            <w:rPr>
              <w:rFonts w:ascii="Arial" w:eastAsia="Arial"/>
              <w:b w:val="0"/>
            </w:rPr>
          </w:pPr>
          <w:hyperlink w:anchor="_TOC_250026" w:history="1">
            <w:r>
              <w:t>劳动力进场计划</w:t>
              <w:tab/>
            </w:r>
            <w:r>
              <w:rPr>
                <w:rFonts w:ascii="Arial" w:eastAsia="Arial"/>
                <w:b w:val="0"/>
              </w:rPr>
              <w:t>9</w:t>
            </w:r>
          </w:hyperlink>
        </w:p>
        <w:p>
          <w:pPr>
            <w:pStyle w:val="TOC1"/>
            <w:numPr>
              <w:ilvl w:val="0"/>
              <w:numId w:val="63"/>
            </w:numPr>
            <w:tabs>
              <w:tab w:val="left" w:pos="2892"/>
              <w:tab w:val="right" w:leader="dot" w:pos="15582"/>
            </w:tabs>
            <w:spacing w:before="0" w:after="0" w:line="496" w:lineRule="exact"/>
            <w:ind w:left="2891" w:right="0" w:hanging="632"/>
            <w:jc w:val="left"/>
            <w:rPr>
              <w:rFonts w:ascii="Arial" w:eastAsia="Arial"/>
              <w:b w:val="0"/>
            </w:rPr>
          </w:pPr>
          <w:r>
            <w:t>道路工程施工方法</w:t>
            <w:tab/>
          </w:r>
          <w:r>
            <w:rPr>
              <w:rFonts w:ascii="Arial" w:eastAsia="Arial"/>
              <w:b w:val="0"/>
            </w:rPr>
            <w:t>11</w:t>
          </w:r>
        </w:p>
        <w:p>
          <w:pPr>
            <w:pStyle w:val="TOC3"/>
            <w:numPr>
              <w:ilvl w:val="1"/>
              <w:numId w:val="63"/>
            </w:numPr>
            <w:tabs>
              <w:tab w:val="left" w:pos="3363"/>
              <w:tab w:val="right" w:leader="dot" w:pos="14722"/>
            </w:tabs>
            <w:spacing w:before="101" w:after="0" w:line="240" w:lineRule="auto"/>
            <w:ind w:left="3362" w:right="0" w:hanging="473"/>
            <w:jc w:val="left"/>
            <w:rPr>
              <w:rFonts w:ascii="Arial" w:eastAsia="Arial"/>
              <w:b w:val="0"/>
            </w:rPr>
          </w:pPr>
          <w:hyperlink w:anchor="_TOC_250025" w:history="1">
            <w:r>
              <w:t>道路工程施工测量</w:t>
              <w:tab/>
            </w:r>
            <w:r>
              <w:rPr>
                <w:rFonts w:ascii="Arial" w:eastAsia="Arial"/>
                <w:b w:val="0"/>
              </w:rPr>
              <w:t>11</w:t>
            </w:r>
          </w:hyperlink>
        </w:p>
        <w:p>
          <w:pPr>
            <w:pStyle w:val="TOC3"/>
            <w:numPr>
              <w:ilvl w:val="1"/>
              <w:numId w:val="63"/>
            </w:numPr>
            <w:tabs>
              <w:tab w:val="left" w:pos="3363"/>
              <w:tab w:val="right" w:leader="dot" w:pos="14708"/>
            </w:tabs>
            <w:spacing w:before="13" w:after="0" w:line="240" w:lineRule="auto"/>
            <w:ind w:left="3362" w:right="0" w:hanging="473"/>
            <w:jc w:val="left"/>
            <w:rPr>
              <w:rFonts w:ascii="Arial" w:eastAsia="Arial"/>
              <w:b w:val="0"/>
            </w:rPr>
          </w:pPr>
          <w:hyperlink w:anchor="_TOC_250024" w:history="1">
            <w:r>
              <w:t>路</w:t>
            </w:r>
            <w:r>
              <w:rPr>
                <w:spacing w:val="-77"/>
              </w:rPr>
              <w:t xml:space="preserve"> </w:t>
            </w:r>
            <w:r>
              <w:rPr>
                <w:rFonts w:ascii="Times New Roman" w:eastAsia="Times New Roman"/>
              </w:rPr>
              <w:t>A</w:t>
            </w:r>
            <w:r>
              <w:t>、路</w:t>
            </w:r>
            <w:r>
              <w:rPr>
                <w:spacing w:val="-77"/>
              </w:rPr>
              <w:t xml:space="preserve"> </w:t>
            </w:r>
            <w:r>
              <w:rPr>
                <w:rFonts w:ascii="Times New Roman" w:eastAsia="Times New Roman"/>
                <w:spacing w:val="-3"/>
              </w:rPr>
              <w:t>B</w:t>
            </w:r>
            <w:r>
              <w:t>、路</w:t>
            </w:r>
            <w:r>
              <w:rPr>
                <w:spacing w:val="-76"/>
              </w:rPr>
              <w:t xml:space="preserve"> </w:t>
            </w:r>
            <w:r>
              <w:rPr>
                <w:rFonts w:ascii="Times New Roman" w:eastAsia="Times New Roman"/>
              </w:rPr>
              <w:t xml:space="preserve">C </w:t>
            </w:r>
            <w:r>
              <w:t>新建沥青混凝土路面施工</w:t>
              <w:tab/>
            </w:r>
            <w:r>
              <w:rPr>
                <w:rFonts w:ascii="Arial" w:eastAsia="Arial"/>
                <w:b w:val="0"/>
              </w:rPr>
              <w:t>14</w:t>
            </w:r>
          </w:hyperlink>
        </w:p>
        <w:p>
          <w:pPr>
            <w:pStyle w:val="TOC3"/>
            <w:numPr>
              <w:ilvl w:val="1"/>
              <w:numId w:val="63"/>
            </w:numPr>
            <w:tabs>
              <w:tab w:val="left" w:pos="3363"/>
              <w:tab w:val="right" w:leader="dot" w:pos="14708"/>
            </w:tabs>
            <w:spacing w:before="10" w:after="0" w:line="240" w:lineRule="auto"/>
            <w:ind w:left="3362" w:right="0" w:hanging="473"/>
            <w:jc w:val="left"/>
            <w:rPr>
              <w:rFonts w:ascii="Arial" w:eastAsia="Arial"/>
              <w:b w:val="0"/>
            </w:rPr>
          </w:pPr>
          <w:hyperlink w:anchor="_TOC_250023" w:history="1">
            <w:r>
              <w:t>路</w:t>
            </w:r>
            <w:r>
              <w:rPr>
                <w:spacing w:val="-78"/>
              </w:rPr>
              <w:t xml:space="preserve"> </w:t>
            </w:r>
            <w:r>
              <w:rPr>
                <w:rFonts w:ascii="Times New Roman" w:eastAsia="Times New Roman"/>
              </w:rPr>
              <w:t>D</w:t>
            </w:r>
            <w:r>
              <w:t>、路</w:t>
            </w:r>
            <w:r>
              <w:rPr>
                <w:spacing w:val="-77"/>
              </w:rPr>
              <w:t xml:space="preserve"> </w:t>
            </w:r>
            <w:r>
              <w:rPr>
                <w:rFonts w:ascii="Times New Roman" w:eastAsia="Times New Roman"/>
              </w:rPr>
              <w:t xml:space="preserve">E </w:t>
            </w:r>
            <w:r>
              <w:t>铣刨改造沥青混凝土路面施工</w:t>
              <w:tab/>
            </w:r>
            <w:r>
              <w:rPr>
                <w:rFonts w:ascii="Arial" w:eastAsia="Arial"/>
                <w:b w:val="0"/>
              </w:rPr>
              <w:t>20</w:t>
            </w:r>
          </w:hyperlink>
        </w:p>
        <w:p>
          <w:pPr>
            <w:pStyle w:val="TOC3"/>
            <w:numPr>
              <w:ilvl w:val="1"/>
              <w:numId w:val="63"/>
            </w:numPr>
            <w:tabs>
              <w:tab w:val="left" w:pos="3363"/>
              <w:tab w:val="right" w:leader="dot" w:pos="14708"/>
            </w:tabs>
            <w:spacing w:before="13" w:after="0" w:line="240" w:lineRule="auto"/>
            <w:ind w:left="3362" w:right="0" w:hanging="473"/>
            <w:jc w:val="left"/>
            <w:rPr>
              <w:rFonts w:ascii="Arial" w:eastAsia="Arial"/>
              <w:b w:val="0"/>
            </w:rPr>
          </w:pPr>
          <w:hyperlink w:anchor="_TOC_250022" w:history="1">
            <w:r>
              <w:t>路</w:t>
            </w:r>
            <w:r>
              <w:rPr>
                <w:spacing w:val="-74"/>
              </w:rPr>
              <w:t xml:space="preserve"> </w:t>
            </w:r>
            <w:r>
              <w:rPr>
                <w:rFonts w:ascii="Times New Roman" w:eastAsia="Times New Roman"/>
              </w:rPr>
              <w:t>F</w:t>
            </w:r>
            <w:r>
              <w:rPr>
                <w:rFonts w:ascii="Times New Roman" w:eastAsia="Times New Roman"/>
                <w:spacing w:val="-1"/>
              </w:rPr>
              <w:t xml:space="preserve"> </w:t>
            </w:r>
            <w:r>
              <w:t>体育场二层平台下钢筋砼路施工</w:t>
              <w:tab/>
            </w:r>
            <w:r>
              <w:rPr>
                <w:rFonts w:ascii="Arial" w:eastAsia="Arial"/>
                <w:b w:val="0"/>
              </w:rPr>
              <w:t>22</w:t>
            </w:r>
          </w:hyperlink>
        </w:p>
        <w:p>
          <w:pPr>
            <w:pStyle w:val="TOC3"/>
            <w:numPr>
              <w:ilvl w:val="1"/>
              <w:numId w:val="63"/>
            </w:numPr>
            <w:tabs>
              <w:tab w:val="left" w:pos="3363"/>
              <w:tab w:val="right" w:leader="dot" w:pos="14708"/>
            </w:tabs>
            <w:spacing w:before="10" w:after="0" w:line="356" w:lineRule="exact"/>
            <w:ind w:left="3362" w:right="0" w:hanging="473"/>
            <w:jc w:val="left"/>
            <w:rPr>
              <w:rFonts w:ascii="Arial" w:eastAsia="Arial"/>
              <w:b w:val="0"/>
            </w:rPr>
          </w:pPr>
          <w:hyperlink w:anchor="_TOC_250021" w:history="1">
            <w:r>
              <w:t>路</w:t>
            </w:r>
            <w:r>
              <w:rPr>
                <w:spacing w:val="-78"/>
              </w:rPr>
              <w:t xml:space="preserve"> </w:t>
            </w:r>
            <w:r>
              <w:rPr>
                <w:rFonts w:ascii="Times New Roman" w:eastAsia="Times New Roman"/>
              </w:rPr>
              <w:t>D</w:t>
            </w:r>
            <w:r>
              <w:t>、路</w:t>
            </w:r>
            <w:r>
              <w:rPr>
                <w:spacing w:val="-77"/>
              </w:rPr>
              <w:t xml:space="preserve"> </w:t>
            </w:r>
            <w:r>
              <w:rPr>
                <w:rFonts w:ascii="Times New Roman" w:eastAsia="Times New Roman"/>
              </w:rPr>
              <w:t>E</w:t>
            </w:r>
            <w:r>
              <w:rPr>
                <w:rFonts w:ascii="Times New Roman" w:eastAsia="Times New Roman"/>
                <w:spacing w:val="-1"/>
              </w:rPr>
              <w:t xml:space="preserve"> </w:t>
            </w:r>
            <w:r>
              <w:t>基层处理的特别方案</w:t>
              <w:tab/>
            </w:r>
            <w:r>
              <w:rPr>
                <w:rFonts w:ascii="Arial" w:eastAsia="Arial"/>
                <w:b w:val="0"/>
              </w:rPr>
              <w:t>22</w:t>
            </w:r>
          </w:hyperlink>
        </w:p>
        <w:p>
          <w:pPr>
            <w:pStyle w:val="TOC2"/>
            <w:numPr>
              <w:ilvl w:val="0"/>
              <w:numId w:val="63"/>
            </w:numPr>
            <w:tabs>
              <w:tab w:val="left" w:pos="2892"/>
              <w:tab w:val="right" w:leader="dot" w:pos="15566"/>
            </w:tabs>
            <w:spacing w:before="0" w:after="0" w:line="497" w:lineRule="exact"/>
            <w:ind w:left="2891" w:right="0" w:hanging="632"/>
            <w:jc w:val="left"/>
            <w:rPr>
              <w:rFonts w:ascii="Arial" w:eastAsia="Arial"/>
              <w:b w:val="0"/>
              <w:i w:val="0"/>
              <w:sz w:val="42"/>
            </w:rPr>
          </w:pPr>
          <w:hyperlink w:anchor="_TOC_250020" w:history="1">
            <w:r>
              <w:rPr>
                <w:i w:val="0"/>
                <w:sz w:val="42"/>
              </w:rPr>
              <w:t>质量保证措施</w:t>
              <w:tab/>
            </w:r>
            <w:r>
              <w:rPr>
                <w:rFonts w:ascii="Arial" w:eastAsia="Arial"/>
                <w:b w:val="0"/>
                <w:i w:val="0"/>
                <w:sz w:val="42"/>
              </w:rPr>
              <w:t>25</w:t>
            </w:r>
          </w:hyperlink>
        </w:p>
        <w:p>
          <w:pPr>
            <w:pStyle w:val="TOC3"/>
            <w:numPr>
              <w:ilvl w:val="1"/>
              <w:numId w:val="63"/>
            </w:numPr>
            <w:tabs>
              <w:tab w:val="left" w:pos="3363"/>
              <w:tab w:val="right" w:leader="dot" w:pos="14708"/>
            </w:tabs>
            <w:spacing w:before="100" w:after="0" w:line="240" w:lineRule="auto"/>
            <w:ind w:left="3362" w:right="0" w:hanging="473"/>
            <w:jc w:val="left"/>
            <w:rPr>
              <w:rFonts w:ascii="Arial" w:eastAsia="Arial"/>
              <w:b w:val="0"/>
            </w:rPr>
          </w:pPr>
          <w:hyperlink w:anchor="_TOC_250019" w:history="1">
            <w:r>
              <w:t>支持性文件（标准、规范、图籍）</w:t>
              <w:tab/>
            </w:r>
            <w:r>
              <w:rPr>
                <w:rFonts w:ascii="Arial" w:eastAsia="Arial"/>
                <w:b w:val="0"/>
              </w:rPr>
              <w:t>25</w:t>
            </w:r>
          </w:hyperlink>
        </w:p>
        <w:p>
          <w:pPr>
            <w:pStyle w:val="TOC4"/>
            <w:numPr>
              <w:ilvl w:val="1"/>
              <w:numId w:val="63"/>
            </w:numPr>
            <w:tabs>
              <w:tab w:val="left" w:pos="3363"/>
              <w:tab w:val="right" w:leader="dot" w:pos="14708"/>
            </w:tabs>
            <w:spacing w:before="10" w:after="0" w:line="240" w:lineRule="auto"/>
            <w:ind w:left="3362" w:right="0" w:hanging="473"/>
            <w:jc w:val="left"/>
            <w:rPr>
              <w:rFonts w:ascii="Arial" w:eastAsia="Arial"/>
              <w:b w:val="0"/>
              <w:i w:val="0"/>
              <w:sz w:val="31"/>
            </w:rPr>
          </w:pPr>
          <w:hyperlink w:anchor="_TOC_250018" w:history="1">
            <w:r>
              <w:rPr>
                <w:i w:val="0"/>
                <w:sz w:val="31"/>
              </w:rPr>
              <w:t>质量目标</w:t>
              <w:tab/>
            </w:r>
            <w:r>
              <w:rPr>
                <w:rFonts w:ascii="Arial" w:eastAsia="Arial"/>
                <w:b w:val="0"/>
                <w:i w:val="0"/>
                <w:sz w:val="31"/>
              </w:rPr>
              <w:t>25</w:t>
            </w:r>
          </w:hyperlink>
        </w:p>
        <w:p>
          <w:pPr>
            <w:pStyle w:val="TOC3"/>
            <w:numPr>
              <w:ilvl w:val="1"/>
              <w:numId w:val="63"/>
            </w:numPr>
            <w:tabs>
              <w:tab w:val="left" w:pos="3363"/>
              <w:tab w:val="right" w:leader="dot" w:pos="14708"/>
            </w:tabs>
            <w:spacing w:before="13" w:after="0" w:line="240" w:lineRule="auto"/>
            <w:ind w:left="3362" w:right="0" w:hanging="473"/>
            <w:jc w:val="left"/>
            <w:rPr>
              <w:rFonts w:ascii="Arial" w:eastAsia="Arial"/>
              <w:b w:val="0"/>
            </w:rPr>
          </w:pPr>
          <w:hyperlink w:anchor="_TOC_250017" w:history="1">
            <w:r>
              <w:t>质量检验评定标准汇编</w:t>
              <w:tab/>
            </w:r>
            <w:r>
              <w:rPr>
                <w:rFonts w:ascii="Arial" w:eastAsia="Arial"/>
                <w:b w:val="0"/>
              </w:rPr>
              <w:t>25</w:t>
            </w:r>
          </w:hyperlink>
        </w:p>
        <w:p>
          <w:pPr>
            <w:pStyle w:val="TOC4"/>
            <w:numPr>
              <w:ilvl w:val="1"/>
              <w:numId w:val="63"/>
            </w:numPr>
            <w:tabs>
              <w:tab w:val="left" w:pos="3363"/>
              <w:tab w:val="right" w:leader="dot" w:pos="14708"/>
            </w:tabs>
            <w:spacing w:before="10" w:after="0" w:line="240" w:lineRule="auto"/>
            <w:ind w:left="3362" w:right="0" w:hanging="473"/>
            <w:jc w:val="left"/>
            <w:rPr>
              <w:rFonts w:ascii="Arial" w:eastAsia="Arial"/>
              <w:b w:val="0"/>
              <w:i w:val="0"/>
              <w:sz w:val="31"/>
            </w:rPr>
          </w:pPr>
          <w:hyperlink w:anchor="_TOC_250016" w:history="1">
            <w:r>
              <w:rPr>
                <w:i w:val="0"/>
                <w:sz w:val="31"/>
              </w:rPr>
              <w:t>质量保证体系</w:t>
              <w:tab/>
            </w:r>
            <w:r>
              <w:rPr>
                <w:rFonts w:ascii="Arial" w:eastAsia="Arial"/>
                <w:b w:val="0"/>
                <w:i w:val="0"/>
                <w:sz w:val="31"/>
              </w:rPr>
              <w:t>28</w:t>
            </w:r>
          </w:hyperlink>
        </w:p>
        <w:p>
          <w:pPr>
            <w:pStyle w:val="TOC4"/>
            <w:numPr>
              <w:ilvl w:val="1"/>
              <w:numId w:val="63"/>
            </w:numPr>
            <w:tabs>
              <w:tab w:val="left" w:pos="3363"/>
              <w:tab w:val="right" w:leader="dot" w:pos="14708"/>
            </w:tabs>
            <w:spacing w:before="13" w:after="0" w:line="354" w:lineRule="exact"/>
            <w:ind w:left="3362" w:right="0" w:hanging="473"/>
            <w:jc w:val="left"/>
            <w:rPr>
              <w:rFonts w:ascii="Arial" w:eastAsia="Arial"/>
              <w:b w:val="0"/>
              <w:i w:val="0"/>
              <w:sz w:val="31"/>
            </w:rPr>
          </w:pPr>
          <w:hyperlink w:anchor="_TOC_250015" w:history="1">
            <w:r>
              <w:rPr>
                <w:i w:val="0"/>
                <w:sz w:val="31"/>
              </w:rPr>
              <w:t>质量保证措施</w:t>
              <w:tab/>
            </w:r>
            <w:r>
              <w:rPr>
                <w:rFonts w:ascii="Arial" w:eastAsia="Arial"/>
                <w:b w:val="0"/>
                <w:i w:val="0"/>
                <w:sz w:val="31"/>
              </w:rPr>
              <w:t>29</w:t>
            </w:r>
          </w:hyperlink>
        </w:p>
        <w:p>
          <w:pPr>
            <w:pStyle w:val="TOC2"/>
            <w:numPr>
              <w:ilvl w:val="0"/>
              <w:numId w:val="63"/>
            </w:numPr>
            <w:tabs>
              <w:tab w:val="left" w:pos="2892"/>
              <w:tab w:val="right" w:leader="dot" w:pos="15566"/>
            </w:tabs>
            <w:spacing w:before="0" w:after="0" w:line="495" w:lineRule="exact"/>
            <w:ind w:left="2891" w:right="0" w:hanging="632"/>
            <w:jc w:val="left"/>
            <w:rPr>
              <w:rFonts w:ascii="Arial" w:eastAsia="Arial"/>
              <w:b w:val="0"/>
              <w:i w:val="0"/>
              <w:sz w:val="42"/>
            </w:rPr>
          </w:pPr>
          <w:hyperlink w:anchor="_TOC_250014" w:history="1">
            <w:r>
              <w:rPr>
                <w:i w:val="0"/>
                <w:sz w:val="42"/>
              </w:rPr>
              <w:t>雨季施工措施</w:t>
              <w:tab/>
            </w:r>
            <w:r>
              <w:rPr>
                <w:rFonts w:ascii="Arial" w:eastAsia="Arial"/>
                <w:b w:val="0"/>
                <w:i w:val="0"/>
                <w:sz w:val="42"/>
              </w:rPr>
              <w:t>33</w:t>
            </w:r>
          </w:hyperlink>
        </w:p>
        <w:p>
          <w:pPr>
            <w:pStyle w:val="TOC3"/>
            <w:numPr>
              <w:ilvl w:val="1"/>
              <w:numId w:val="63"/>
            </w:numPr>
            <w:tabs>
              <w:tab w:val="left" w:pos="3363"/>
              <w:tab w:val="right" w:leader="dot" w:pos="14708"/>
            </w:tabs>
            <w:spacing w:before="105" w:after="0" w:line="240" w:lineRule="auto"/>
            <w:ind w:left="3362" w:right="0" w:hanging="473"/>
            <w:jc w:val="left"/>
            <w:rPr>
              <w:rFonts w:ascii="Arial" w:eastAsia="Arial"/>
              <w:b w:val="0"/>
            </w:rPr>
          </w:pPr>
          <w:hyperlink w:anchor="_TOC_250013" w:history="1">
            <w:r>
              <w:t>雨季施工保证体系</w:t>
              <w:tab/>
            </w:r>
            <w:r>
              <w:rPr>
                <w:rFonts w:ascii="Arial" w:eastAsia="Arial"/>
                <w:b w:val="0"/>
              </w:rPr>
              <w:t>33</w:t>
            </w:r>
          </w:hyperlink>
        </w:p>
        <w:p>
          <w:pPr>
            <w:pStyle w:val="TOC4"/>
            <w:numPr>
              <w:ilvl w:val="1"/>
              <w:numId w:val="63"/>
            </w:numPr>
            <w:tabs>
              <w:tab w:val="left" w:pos="3363"/>
              <w:tab w:val="right" w:leader="dot" w:pos="14708"/>
            </w:tabs>
            <w:spacing w:before="10" w:after="0" w:line="240" w:lineRule="auto"/>
            <w:ind w:left="3362" w:right="0" w:hanging="473"/>
            <w:jc w:val="left"/>
            <w:rPr>
              <w:rFonts w:ascii="Arial" w:eastAsia="Arial"/>
              <w:b w:val="0"/>
              <w:i w:val="0"/>
              <w:sz w:val="31"/>
            </w:rPr>
          </w:pPr>
          <w:hyperlink w:anchor="_TOC_250012" w:history="1">
            <w:r>
              <w:rPr>
                <w:i w:val="0"/>
                <w:sz w:val="31"/>
              </w:rPr>
              <w:t>雨季施工准备</w:t>
              <w:tab/>
            </w:r>
            <w:r>
              <w:rPr>
                <w:rFonts w:ascii="Arial" w:eastAsia="Arial"/>
                <w:b w:val="0"/>
                <w:i w:val="0"/>
                <w:sz w:val="31"/>
              </w:rPr>
              <w:t>33</w:t>
            </w:r>
          </w:hyperlink>
        </w:p>
        <w:p>
          <w:pPr>
            <w:pStyle w:val="TOC3"/>
            <w:numPr>
              <w:ilvl w:val="1"/>
              <w:numId w:val="63"/>
            </w:numPr>
            <w:tabs>
              <w:tab w:val="left" w:pos="3363"/>
              <w:tab w:val="right" w:leader="dot" w:pos="14708"/>
            </w:tabs>
            <w:spacing w:before="13" w:after="0" w:line="240" w:lineRule="auto"/>
            <w:ind w:left="3362" w:right="0" w:hanging="473"/>
            <w:jc w:val="left"/>
            <w:rPr>
              <w:rFonts w:ascii="Arial" w:eastAsia="Arial"/>
              <w:b w:val="0"/>
            </w:rPr>
          </w:pPr>
          <w:hyperlink w:anchor="_TOC_250011" w:history="1">
            <w:r>
              <w:t>雨期施工技术措施</w:t>
              <w:tab/>
            </w:r>
            <w:r>
              <w:rPr>
                <w:rFonts w:ascii="Arial" w:eastAsia="Arial"/>
                <w:b w:val="0"/>
              </w:rPr>
              <w:t>34</w:t>
            </w:r>
          </w:hyperlink>
        </w:p>
        <w:p>
          <w:pPr>
            <w:pStyle w:val="TOC3"/>
            <w:numPr>
              <w:ilvl w:val="1"/>
              <w:numId w:val="63"/>
            </w:numPr>
            <w:tabs>
              <w:tab w:val="left" w:pos="3363"/>
              <w:tab w:val="right" w:leader="dot" w:pos="14708"/>
            </w:tabs>
            <w:spacing w:before="10" w:after="0" w:line="240" w:lineRule="auto"/>
            <w:ind w:left="3362" w:right="0" w:hanging="473"/>
            <w:jc w:val="left"/>
            <w:rPr>
              <w:rFonts w:ascii="Arial" w:eastAsia="Arial"/>
              <w:b w:val="0"/>
            </w:rPr>
          </w:pPr>
          <w:hyperlink w:anchor="_TOC_250010" w:history="1">
            <w:r>
              <w:t>雨季施工专项措施</w:t>
              <w:tab/>
            </w:r>
            <w:r>
              <w:rPr>
                <w:rFonts w:ascii="Arial" w:eastAsia="Arial"/>
                <w:b w:val="0"/>
              </w:rPr>
              <w:t>34</w:t>
            </w:r>
          </w:hyperlink>
        </w:p>
        <w:p>
          <w:pPr>
            <w:pStyle w:val="TOC3"/>
            <w:numPr>
              <w:ilvl w:val="1"/>
              <w:numId w:val="63"/>
            </w:numPr>
            <w:tabs>
              <w:tab w:val="left" w:pos="3363"/>
              <w:tab w:val="right" w:leader="dot" w:pos="14708"/>
            </w:tabs>
            <w:spacing w:before="13" w:after="0" w:line="354" w:lineRule="exact"/>
            <w:ind w:left="3362" w:right="0" w:hanging="473"/>
            <w:jc w:val="left"/>
            <w:rPr>
              <w:rFonts w:ascii="Arial" w:eastAsia="Arial"/>
              <w:b w:val="0"/>
            </w:rPr>
          </w:pPr>
          <w:hyperlink w:anchor="_TOC_250009" w:history="1">
            <w:r>
              <w:t>雨期施工机械材料设备表</w:t>
              <w:tab/>
            </w:r>
            <w:r>
              <w:rPr>
                <w:rFonts w:ascii="Arial" w:eastAsia="Arial"/>
                <w:b w:val="0"/>
              </w:rPr>
              <w:t>35</w:t>
            </w:r>
          </w:hyperlink>
        </w:p>
        <w:p>
          <w:pPr>
            <w:pStyle w:val="TOC1"/>
            <w:numPr>
              <w:ilvl w:val="0"/>
              <w:numId w:val="63"/>
            </w:numPr>
            <w:tabs>
              <w:tab w:val="left" w:pos="2892"/>
              <w:tab w:val="right" w:leader="dot" w:pos="15566"/>
            </w:tabs>
            <w:spacing w:before="0" w:after="0" w:line="495" w:lineRule="exact"/>
            <w:ind w:left="2891" w:right="0" w:hanging="632"/>
            <w:jc w:val="left"/>
            <w:rPr>
              <w:rFonts w:ascii="Arial" w:eastAsia="Arial"/>
              <w:b w:val="0"/>
            </w:rPr>
          </w:pPr>
          <w:hyperlink w:anchor="_TOC_250008" w:history="1">
            <w:r>
              <w:t>其他主要施工管理措施</w:t>
              <w:tab/>
            </w:r>
            <w:r>
              <w:rPr>
                <w:rFonts w:ascii="Arial" w:eastAsia="Arial"/>
                <w:b w:val="0"/>
              </w:rPr>
              <w:t>36</w:t>
            </w:r>
          </w:hyperlink>
        </w:p>
        <w:p>
          <w:pPr>
            <w:pStyle w:val="TOC4"/>
            <w:numPr>
              <w:ilvl w:val="1"/>
              <w:numId w:val="63"/>
            </w:numPr>
            <w:tabs>
              <w:tab w:val="left" w:pos="3363"/>
              <w:tab w:val="right" w:leader="dot" w:pos="14708"/>
            </w:tabs>
            <w:spacing w:before="101" w:after="0" w:line="240" w:lineRule="auto"/>
            <w:ind w:left="3362" w:right="0" w:hanging="473"/>
            <w:jc w:val="left"/>
            <w:rPr>
              <w:rFonts w:ascii="Arial" w:eastAsia="Arial"/>
              <w:b w:val="0"/>
              <w:i w:val="0"/>
              <w:sz w:val="31"/>
            </w:rPr>
          </w:pPr>
          <w:hyperlink w:anchor="_TOC_250007" w:history="1">
            <w:r>
              <w:rPr>
                <w:i w:val="0"/>
                <w:sz w:val="31"/>
              </w:rPr>
              <w:t>技术保证措施</w:t>
              <w:tab/>
            </w:r>
            <w:r>
              <w:rPr>
                <w:rFonts w:ascii="Arial" w:eastAsia="Arial"/>
                <w:b w:val="0"/>
                <w:i w:val="0"/>
                <w:sz w:val="31"/>
              </w:rPr>
              <w:t>36</w:t>
            </w:r>
          </w:hyperlink>
        </w:p>
        <w:p>
          <w:pPr>
            <w:pStyle w:val="TOC4"/>
            <w:numPr>
              <w:ilvl w:val="1"/>
              <w:numId w:val="63"/>
            </w:numPr>
            <w:tabs>
              <w:tab w:val="left" w:pos="3363"/>
              <w:tab w:val="right" w:leader="dot" w:pos="14708"/>
            </w:tabs>
            <w:spacing w:before="13" w:after="0" w:line="240" w:lineRule="auto"/>
            <w:ind w:left="3362" w:right="0" w:hanging="473"/>
            <w:jc w:val="left"/>
            <w:rPr>
              <w:rFonts w:ascii="Arial" w:eastAsia="Arial"/>
              <w:b w:val="0"/>
              <w:i w:val="0"/>
              <w:sz w:val="31"/>
            </w:rPr>
          </w:pPr>
          <w:hyperlink w:anchor="_TOC_250006" w:history="1">
            <w:r>
              <w:rPr>
                <w:i w:val="0"/>
                <w:sz w:val="31"/>
              </w:rPr>
              <w:t>工期保证措施</w:t>
              <w:tab/>
            </w:r>
            <w:r>
              <w:rPr>
                <w:rFonts w:ascii="Arial" w:eastAsia="Arial"/>
                <w:b w:val="0"/>
                <w:i w:val="0"/>
                <w:sz w:val="31"/>
              </w:rPr>
              <w:t>37</w:t>
            </w:r>
          </w:hyperlink>
        </w:p>
        <w:p>
          <w:pPr>
            <w:pStyle w:val="TOC3"/>
            <w:numPr>
              <w:ilvl w:val="1"/>
              <w:numId w:val="63"/>
            </w:numPr>
            <w:tabs>
              <w:tab w:val="left" w:pos="3363"/>
              <w:tab w:val="right" w:leader="dot" w:pos="14708"/>
            </w:tabs>
            <w:spacing w:before="10" w:after="0" w:line="240" w:lineRule="auto"/>
            <w:ind w:left="3362" w:right="0" w:hanging="473"/>
            <w:jc w:val="left"/>
            <w:rPr>
              <w:rFonts w:ascii="Arial" w:eastAsia="Arial"/>
              <w:b w:val="0"/>
            </w:rPr>
          </w:pPr>
          <w:hyperlink w:anchor="_TOC_250005" w:history="1">
            <w:r>
              <w:t>安全、消防管理措施</w:t>
              <w:tab/>
            </w:r>
            <w:r>
              <w:rPr>
                <w:rFonts w:ascii="Arial" w:eastAsia="Arial"/>
                <w:b w:val="0"/>
              </w:rPr>
              <w:t>39</w:t>
            </w:r>
          </w:hyperlink>
        </w:p>
        <w:p>
          <w:pPr>
            <w:pStyle w:val="TOC3"/>
            <w:numPr>
              <w:ilvl w:val="1"/>
              <w:numId w:val="63"/>
            </w:numPr>
            <w:tabs>
              <w:tab w:val="left" w:pos="3363"/>
              <w:tab w:val="right" w:leader="dot" w:pos="14708"/>
            </w:tabs>
            <w:spacing w:before="13" w:after="0" w:line="240" w:lineRule="auto"/>
            <w:ind w:left="3362" w:right="0" w:hanging="473"/>
            <w:jc w:val="left"/>
            <w:rPr>
              <w:rFonts w:ascii="Arial" w:eastAsia="Arial"/>
              <w:b w:val="0"/>
            </w:rPr>
          </w:pPr>
          <w:hyperlink w:anchor="_TOC_250004" w:history="1">
            <w:r>
              <w:t>文明施工管理措施</w:t>
              <w:tab/>
            </w:r>
            <w:r>
              <w:rPr>
                <w:rFonts w:ascii="Arial" w:eastAsia="Arial"/>
                <w:b w:val="0"/>
              </w:rPr>
              <w:t>41</w:t>
            </w:r>
          </w:hyperlink>
        </w:p>
        <w:p>
          <w:pPr>
            <w:pStyle w:val="TOC4"/>
            <w:numPr>
              <w:ilvl w:val="1"/>
              <w:numId w:val="63"/>
            </w:numPr>
            <w:tabs>
              <w:tab w:val="left" w:pos="3363"/>
              <w:tab w:val="right" w:leader="dot" w:pos="14708"/>
            </w:tabs>
            <w:spacing w:before="9" w:after="0" w:line="240" w:lineRule="auto"/>
            <w:ind w:left="3362" w:right="0" w:hanging="473"/>
            <w:jc w:val="left"/>
            <w:rPr>
              <w:rFonts w:ascii="Arial" w:eastAsia="Arial"/>
              <w:b w:val="0"/>
              <w:i w:val="0"/>
              <w:sz w:val="31"/>
            </w:rPr>
          </w:pPr>
          <w:hyperlink w:anchor="_TOC_250003" w:history="1">
            <w:r>
              <w:rPr>
                <w:i w:val="0"/>
                <w:sz w:val="31"/>
              </w:rPr>
              <w:t>环境保护措施</w:t>
              <w:tab/>
            </w:r>
            <w:r>
              <w:rPr>
                <w:rFonts w:ascii="Arial" w:eastAsia="Arial"/>
                <w:b w:val="0"/>
                <w:i w:val="0"/>
                <w:sz w:val="31"/>
              </w:rPr>
              <w:t>44</w:t>
            </w:r>
          </w:hyperlink>
        </w:p>
        <w:p>
          <w:pPr>
            <w:pStyle w:val="TOC4"/>
            <w:numPr>
              <w:ilvl w:val="1"/>
              <w:numId w:val="63"/>
            </w:numPr>
            <w:tabs>
              <w:tab w:val="left" w:pos="3363"/>
              <w:tab w:val="right" w:leader="dot" w:pos="14708"/>
            </w:tabs>
            <w:spacing w:before="14" w:after="0" w:line="240" w:lineRule="auto"/>
            <w:ind w:left="3362" w:right="0" w:hanging="473"/>
            <w:jc w:val="left"/>
            <w:rPr>
              <w:rFonts w:ascii="Arial" w:eastAsia="Arial"/>
              <w:b w:val="0"/>
              <w:i w:val="0"/>
              <w:sz w:val="31"/>
            </w:rPr>
          </w:pPr>
          <w:hyperlink w:anchor="_TOC_250002" w:history="1">
            <w:r>
              <w:rPr>
                <w:i w:val="0"/>
                <w:sz w:val="31"/>
              </w:rPr>
              <w:t>降低成本措施</w:t>
              <w:tab/>
            </w:r>
            <w:r>
              <w:rPr>
                <w:rFonts w:ascii="Arial" w:eastAsia="Arial"/>
                <w:b w:val="0"/>
                <w:i w:val="0"/>
                <w:sz w:val="31"/>
              </w:rPr>
              <w:t>48</w:t>
            </w:r>
          </w:hyperlink>
        </w:p>
        <w:p>
          <w:pPr>
            <w:pStyle w:val="TOC3"/>
            <w:numPr>
              <w:ilvl w:val="1"/>
              <w:numId w:val="63"/>
            </w:numPr>
            <w:tabs>
              <w:tab w:val="left" w:pos="3363"/>
              <w:tab w:val="right" w:leader="dot" w:pos="14708"/>
            </w:tabs>
            <w:spacing w:before="10" w:after="0" w:line="240" w:lineRule="auto"/>
            <w:ind w:left="3362" w:right="0" w:hanging="473"/>
            <w:jc w:val="left"/>
            <w:rPr>
              <w:rFonts w:ascii="Arial" w:eastAsia="Arial"/>
              <w:b w:val="0"/>
            </w:rPr>
          </w:pPr>
          <w:hyperlink w:anchor="_TOC_250001" w:history="1">
            <w:r>
              <w:t>技术资料及信息管理措施</w:t>
              <w:tab/>
            </w:r>
            <w:r>
              <w:rPr>
                <w:rFonts w:ascii="Arial" w:eastAsia="Arial"/>
                <w:b w:val="0"/>
              </w:rPr>
              <w:t>48</w:t>
            </w:r>
          </w:hyperlink>
        </w:p>
        <w:p>
          <w:pPr>
            <w:pStyle w:val="TOC4"/>
            <w:numPr>
              <w:ilvl w:val="1"/>
              <w:numId w:val="63"/>
            </w:numPr>
            <w:tabs>
              <w:tab w:val="left" w:pos="3363"/>
              <w:tab w:val="right" w:leader="dot" w:pos="14708"/>
            </w:tabs>
            <w:spacing w:before="13" w:after="0" w:line="240" w:lineRule="auto"/>
            <w:ind w:left="3362" w:right="0" w:hanging="473"/>
            <w:jc w:val="left"/>
            <w:rPr>
              <w:rFonts w:ascii="Arial" w:eastAsia="Arial"/>
              <w:b w:val="0"/>
              <w:i w:val="0"/>
              <w:sz w:val="31"/>
            </w:rPr>
          </w:pPr>
          <w:hyperlink w:anchor="_TOC_250000" w:history="1">
            <w:r>
              <w:rPr>
                <w:i w:val="0"/>
                <w:sz w:val="31"/>
              </w:rPr>
              <w:t>成品保护措施</w:t>
              <w:tab/>
            </w:r>
            <w:r>
              <w:rPr>
                <w:rFonts w:ascii="Arial" w:eastAsia="Arial"/>
                <w:b w:val="0"/>
                <w:i w:val="0"/>
                <w:sz w:val="31"/>
              </w:rPr>
              <w:t>51</w:t>
            </w:r>
          </w:hyperlink>
        </w:p>
      </w:sdtContent>
    </w:sdt>
    <w:p>
      <w:pPr>
        <w:spacing w:after="0" w:line="240" w:lineRule="auto"/>
        <w:jc w:val="left"/>
        <w:rPr>
          <w:rFonts w:ascii="Arial" w:eastAsia="Arial"/>
          <w:sz w:val="31"/>
        </w:rPr>
        <w:sectPr>
          <w:headerReference w:type="default" r:id="rId4"/>
          <w:footerReference w:type="default" r:id="rId5"/>
          <w:type w:val="continuous"/>
          <w:pgSz w:w="17860" w:h="25260"/>
          <w:pgMar w:top="1360" w:right="420" w:bottom="2120" w:left="440" w:header="1050" w:footer="1922"/>
          <w:cols w:space="708"/>
        </w:sectPr>
      </w:pPr>
    </w:p>
    <w:p>
      <w:pPr>
        <w:pStyle w:val="Heading1"/>
        <w:numPr>
          <w:ilvl w:val="2"/>
          <w:numId w:val="63"/>
        </w:numPr>
        <w:tabs>
          <w:tab w:val="left" w:pos="7886"/>
        </w:tabs>
        <w:spacing w:before="384" w:after="0" w:line="240" w:lineRule="auto"/>
        <w:ind w:left="7885" w:right="33" w:hanging="7886"/>
        <w:jc w:val="left"/>
        <w:rPr>
          <w:rFonts w:ascii="Arial" w:eastAsia="Arial"/>
          <w:sz w:val="46"/>
        </w:rPr>
      </w:pPr>
      <w:r>
        <w:t>工程概况</w:t>
      </w:r>
    </w:p>
    <w:p>
      <w:pPr>
        <w:pStyle w:val="BodyText"/>
        <w:spacing w:before="10"/>
        <w:rPr>
          <w:b/>
          <w:sz w:val="32"/>
        </w:rPr>
      </w:pPr>
    </w:p>
    <w:p>
      <w:pPr>
        <w:pStyle w:val="Heading2"/>
        <w:numPr>
          <w:ilvl w:val="1"/>
          <w:numId w:val="62"/>
        </w:numPr>
        <w:tabs>
          <w:tab w:val="left" w:pos="2891"/>
        </w:tabs>
        <w:spacing w:before="0" w:after="0" w:line="240" w:lineRule="auto"/>
        <w:ind w:left="2890" w:right="0" w:hanging="631"/>
        <w:jc w:val="left"/>
      </w:pPr>
      <w:r>
        <w:t>拟建道路工程概况</w:t>
      </w:r>
    </w:p>
    <w:p>
      <w:pPr>
        <w:pStyle w:val="BodyText"/>
        <w:spacing w:before="330" w:line="362" w:lineRule="auto"/>
        <w:ind w:left="2980" w:right="2138"/>
      </w:pPr>
      <w:r>
        <w:t>园区内原有现状沥青混凝土外环路和内环路，本次为局部新建、大面改造。新建沥青混凝土路面：外环路东南入口和西南入口需改造与在建的奥体中路</w:t>
      </w:r>
    </w:p>
    <w:p>
      <w:pPr>
        <w:pStyle w:val="BodyText"/>
        <w:spacing w:before="8" w:line="362" w:lineRule="auto"/>
        <w:ind w:left="2260" w:right="2213"/>
      </w:pPr>
      <w:r>
        <w:t>相接，需新建沥青混凝土路面及入口为 8100 m</w:t>
      </w:r>
      <w:r>
        <w:rPr>
          <w:position w:val="3"/>
          <w:sz w:val="18"/>
        </w:rPr>
        <w:t>2</w:t>
      </w:r>
      <w:r>
        <w:t>，路面宽度同原外环路 15m，入口同奥体中路接顺；综合训练馆周边新建内环路 350m 约合 2450m</w:t>
      </w:r>
      <w:r>
        <w:rPr>
          <w:position w:val="3"/>
          <w:sz w:val="18"/>
        </w:rPr>
        <w:t>2</w:t>
      </w:r>
      <w:r>
        <w:t>。</w:t>
      </w:r>
    </w:p>
    <w:p>
      <w:pPr>
        <w:pStyle w:val="BodyText"/>
        <w:spacing w:before="7" w:line="364" w:lineRule="auto"/>
        <w:ind w:left="2260" w:right="2276" w:firstLine="719"/>
        <w:jc w:val="both"/>
      </w:pPr>
      <w:r>
        <w:rPr>
          <w:spacing w:val="-15"/>
        </w:rPr>
        <w:t xml:space="preserve">铣刨改造沥青混凝土路面：外环路除上述新建部分外其余 </w:t>
      </w:r>
      <w:r>
        <w:t>21000</w:t>
      </w:r>
      <w:r>
        <w:rPr>
          <w:spacing w:val="-19"/>
        </w:rPr>
        <w:t xml:space="preserve"> 余平米全部</w:t>
      </w:r>
      <w:r>
        <w:rPr>
          <w:spacing w:val="-22"/>
        </w:rPr>
        <w:t xml:space="preserve">铣刨 </w:t>
      </w:r>
      <w:r>
        <w:t>4cm，</w:t>
      </w:r>
      <w:r>
        <w:rPr>
          <w:spacing w:val="-17"/>
        </w:rPr>
        <w:t xml:space="preserve">后铺设 </w:t>
      </w:r>
      <w:r>
        <w:t>AC-16</w:t>
      </w:r>
      <w:r>
        <w:rPr>
          <w:spacing w:val="-15"/>
        </w:rPr>
        <w:t xml:space="preserve"> 细粒沥青混凝土路面 </w:t>
      </w:r>
      <w:r>
        <w:t>40</w:t>
      </w:r>
      <w:r>
        <w:rPr>
          <w:spacing w:val="-10"/>
        </w:rPr>
        <w:t xml:space="preserve"> 厚；现有内环沥青混凝土路面</w:t>
      </w:r>
      <w:r>
        <w:t>9200</w:t>
      </w:r>
      <w:r>
        <w:rPr>
          <w:spacing w:val="-20"/>
        </w:rPr>
        <w:t xml:space="preserve"> 平米全部铣刨 </w:t>
      </w:r>
      <w:r>
        <w:t>9cm，</w:t>
      </w:r>
      <w:r>
        <w:rPr>
          <w:spacing w:val="-19"/>
        </w:rPr>
        <w:t xml:space="preserve">后铺设 </w:t>
      </w:r>
      <w:r>
        <w:t>AC-25</w:t>
      </w:r>
      <w:r>
        <w:rPr>
          <w:spacing w:val="-15"/>
        </w:rPr>
        <w:t xml:space="preserve"> 粗粒沥青混凝土路面 </w:t>
      </w:r>
      <w:r>
        <w:t>50</w:t>
      </w:r>
      <w:r>
        <w:rPr>
          <w:spacing w:val="-24"/>
        </w:rPr>
        <w:t xml:space="preserve"> 厚、</w:t>
      </w:r>
      <w:r>
        <w:t>AC-16</w:t>
      </w:r>
      <w:r>
        <w:rPr>
          <w:spacing w:val="-28"/>
        </w:rPr>
        <w:t xml:space="preserve"> 细粒</w:t>
      </w:r>
      <w:r>
        <w:rPr>
          <w:spacing w:val="-12"/>
        </w:rPr>
        <w:t xml:space="preserve">沥青混凝土路面 </w:t>
      </w:r>
      <w:r>
        <w:t>40</w:t>
      </w:r>
      <w:r>
        <w:rPr>
          <w:spacing w:val="-30"/>
        </w:rPr>
        <w:t xml:space="preserve"> 厚。</w:t>
      </w:r>
    </w:p>
    <w:p>
      <w:pPr>
        <w:pStyle w:val="BodyText"/>
        <w:spacing w:line="364" w:lineRule="auto"/>
        <w:ind w:left="2260" w:right="2279" w:firstLine="719"/>
        <w:jc w:val="both"/>
      </w:pPr>
      <w:r>
        <w:rPr>
          <w:spacing w:val="-3"/>
        </w:rPr>
        <w:t xml:space="preserve">另外新增加中心体育场二层平台下部 </w:t>
      </w:r>
      <w:r>
        <w:t>8~10m</w:t>
      </w:r>
      <w:r>
        <w:rPr>
          <w:spacing w:val="-13"/>
        </w:rPr>
        <w:t xml:space="preserve"> 不等宽约 </w:t>
      </w:r>
      <w:r>
        <w:t>6900m</w:t>
      </w:r>
      <w:r>
        <w:rPr>
          <w:position w:val="3"/>
          <w:sz w:val="18"/>
        </w:rPr>
        <w:t xml:space="preserve">2 </w:t>
      </w:r>
      <w:r>
        <w:rPr>
          <w:spacing w:val="-3"/>
        </w:rPr>
        <w:t>钢筋混凝土道</w:t>
      </w:r>
      <w:r>
        <w:t>路新建。</w:t>
      </w:r>
    </w:p>
    <w:p>
      <w:pPr>
        <w:pStyle w:val="BodyText"/>
        <w:spacing w:line="459" w:lineRule="exact"/>
        <w:ind w:left="2980"/>
      </w:pPr>
      <w:r>
        <w:t>将本工程拟建的各条道路命名如下：</w:t>
      </w:r>
    </w:p>
    <w:p>
      <w:pPr>
        <w:pStyle w:val="BodyText"/>
        <w:tabs>
          <w:tab w:val="left" w:leader="hyphen" w:pos="4870"/>
        </w:tabs>
        <w:spacing w:before="238"/>
        <w:ind w:left="2980"/>
      </w:pPr>
      <w:r>
        <w:t>道路</w:t>
      </w:r>
      <w:r>
        <w:rPr>
          <w:spacing w:val="-90"/>
        </w:rPr>
        <w:t xml:space="preserve"> </w:t>
      </w:r>
      <w:r>
        <w:t>A</w:t>
        <w:tab/>
        <w:t>外环路东南入口新建沥青道路</w:t>
      </w:r>
    </w:p>
    <w:p>
      <w:pPr>
        <w:pStyle w:val="BodyText"/>
        <w:tabs>
          <w:tab w:val="left" w:leader="hyphen" w:pos="4870"/>
        </w:tabs>
        <w:spacing w:before="237"/>
        <w:ind w:left="2980"/>
      </w:pPr>
      <w:r>
        <w:t>道路</w:t>
      </w:r>
      <w:r>
        <w:rPr>
          <w:spacing w:val="-90"/>
        </w:rPr>
        <w:t xml:space="preserve"> </w:t>
      </w:r>
      <w:r>
        <w:t>B</w:t>
        <w:tab/>
        <w:t>外环路西南入口新建沥青道路</w:t>
      </w:r>
    </w:p>
    <w:p>
      <w:pPr>
        <w:pStyle w:val="BodyText"/>
        <w:tabs>
          <w:tab w:val="left" w:leader="hyphen" w:pos="4870"/>
        </w:tabs>
        <w:spacing w:before="242"/>
        <w:ind w:left="2980"/>
      </w:pPr>
      <w:r>
        <w:t>道路</w:t>
      </w:r>
      <w:r>
        <w:rPr>
          <w:spacing w:val="-90"/>
        </w:rPr>
        <w:t xml:space="preserve"> </w:t>
      </w:r>
      <w:r>
        <w:t>C</w:t>
        <w:tab/>
        <w:t>综合训练馆新建内环沥青道路</w:t>
      </w:r>
    </w:p>
    <w:p>
      <w:pPr>
        <w:pStyle w:val="BodyText"/>
        <w:tabs>
          <w:tab w:val="left" w:leader="hyphen" w:pos="4870"/>
        </w:tabs>
        <w:spacing w:before="237"/>
        <w:ind w:left="2980"/>
      </w:pPr>
      <w:r>
        <w:t>道路</w:t>
      </w:r>
      <w:r>
        <w:rPr>
          <w:spacing w:val="-90"/>
        </w:rPr>
        <w:t xml:space="preserve"> </w:t>
      </w:r>
      <w:r>
        <w:t>D</w:t>
        <w:tab/>
        <w:t>内环路铣刨改造沥青道路</w:t>
      </w:r>
    </w:p>
    <w:p>
      <w:pPr>
        <w:pStyle w:val="BodyText"/>
        <w:tabs>
          <w:tab w:val="left" w:leader="hyphen" w:pos="4870"/>
        </w:tabs>
        <w:spacing w:before="241"/>
        <w:ind w:left="2980"/>
      </w:pPr>
      <w:r>
        <w:t>道路</w:t>
      </w:r>
      <w:r>
        <w:rPr>
          <w:spacing w:val="-90"/>
        </w:rPr>
        <w:t xml:space="preserve"> </w:t>
      </w:r>
      <w:r>
        <w:t>E</w:t>
        <w:tab/>
        <w:t>外环路铣刨改造沥青道路</w:t>
      </w:r>
    </w:p>
    <w:p>
      <w:pPr>
        <w:pStyle w:val="BodyText"/>
        <w:tabs>
          <w:tab w:val="left" w:leader="hyphen" w:pos="4870"/>
        </w:tabs>
        <w:spacing w:before="237"/>
        <w:ind w:left="2980"/>
      </w:pPr>
      <w:r>
        <w:t>道路</w:t>
      </w:r>
      <w:r>
        <w:rPr>
          <w:spacing w:val="-90"/>
        </w:rPr>
        <w:t xml:space="preserve"> </w:t>
      </w:r>
      <w:r>
        <w:t>F</w:t>
        <w:tab/>
        <w:t>体育场二层平台下钢筋混凝土道路</w:t>
      </w:r>
    </w:p>
    <w:p>
      <w:pPr>
        <w:pStyle w:val="BodyText"/>
        <w:spacing w:before="241"/>
        <w:ind w:left="2980"/>
      </w:pPr>
      <w:r>
        <w:t>各条道路的平面位置分布详见图 1-1《道路工程平面分布图》</w:t>
      </w:r>
    </w:p>
    <w:p>
      <w:pPr>
        <w:pStyle w:val="Heading2"/>
        <w:numPr>
          <w:ilvl w:val="1"/>
          <w:numId w:val="62"/>
        </w:numPr>
        <w:tabs>
          <w:tab w:val="left" w:pos="2891"/>
        </w:tabs>
        <w:spacing w:before="185" w:after="0" w:line="240" w:lineRule="auto"/>
        <w:ind w:left="2890" w:right="0" w:hanging="631"/>
        <w:jc w:val="left"/>
      </w:pPr>
      <w:bookmarkStart w:id="0" w:name="_TOC_250034"/>
      <w:bookmarkEnd w:id="0"/>
      <w:r>
        <w:t>现状存在的主要技术问题</w:t>
      </w:r>
    </w:p>
    <w:p>
      <w:pPr>
        <w:pStyle w:val="BodyText"/>
        <w:spacing w:before="331" w:line="364" w:lineRule="auto"/>
        <w:ind w:left="2260" w:right="2276" w:firstLine="719"/>
        <w:jc w:val="both"/>
      </w:pPr>
      <w:r>
        <w:rPr>
          <w:spacing w:val="-25"/>
        </w:rPr>
        <w:t xml:space="preserve">道路 </w:t>
      </w:r>
      <w:r>
        <w:t>D</w:t>
      </w:r>
      <w:r>
        <w:rPr>
          <w:spacing w:val="-18"/>
        </w:rPr>
        <w:t xml:space="preserve">、道路 </w:t>
      </w:r>
      <w:r>
        <w:t>E（内环外环旧沥青混凝土路面）</w:t>
      </w:r>
      <w:r>
        <w:rPr>
          <w:spacing w:val="-2"/>
        </w:rPr>
        <w:t>因为前期各种管线穿越，有</w:t>
      </w:r>
      <w:r>
        <w:rPr>
          <w:spacing w:val="-16"/>
        </w:rPr>
        <w:t xml:space="preserve">多处横断处，路基已经破坏，尤其是道路 </w:t>
      </w:r>
      <w:r>
        <w:t>D</w:t>
      </w:r>
      <w:r>
        <w:rPr>
          <w:spacing w:val="-14"/>
        </w:rPr>
        <w:t xml:space="preserve"> 内环路新建燃气干线与路顺行，通长</w:t>
      </w:r>
      <w:r>
        <w:rPr>
          <w:spacing w:val="-37"/>
        </w:rPr>
        <w:t xml:space="preserve">约 </w:t>
      </w:r>
      <w:r>
        <w:t>1m</w:t>
      </w:r>
      <w:r>
        <w:rPr>
          <w:spacing w:val="-10"/>
        </w:rPr>
        <w:t xml:space="preserve"> 宽范围内路基已经挖除。已破除部分的路基如果处理不好，不可避免产生</w:t>
      </w:r>
      <w:r>
        <w:rPr>
          <w:spacing w:val="-13"/>
        </w:rPr>
        <w:t>不均匀沉降，导致路面局部下陷，沥青路面层开裂等质量事故，因此已破坏路基</w:t>
      </w:r>
      <w:r>
        <w:t>的处理是改造沥青路面需主要解决的技术问题。</w:t>
      </w:r>
    </w:p>
    <w:p>
      <w:pPr>
        <w:pStyle w:val="BodyText"/>
        <w:spacing w:line="364" w:lineRule="auto"/>
        <w:ind w:left="2260" w:right="2279" w:firstLine="719"/>
      </w:pPr>
      <w:r>
        <w:rPr>
          <w:spacing w:val="-8"/>
        </w:rPr>
        <w:t>新建沥青混凝土路面下有新建雨水管线，新建雨水井周围难以夯实，井周围</w:t>
      </w:r>
      <w:r>
        <w:t>的路基处理是新建沥青路面需主要解决的技术问题。</w:t>
      </w:r>
    </w:p>
    <w:p>
      <w:pPr>
        <w:pStyle w:val="Heading2"/>
        <w:numPr>
          <w:ilvl w:val="1"/>
          <w:numId w:val="62"/>
        </w:numPr>
        <w:tabs>
          <w:tab w:val="left" w:pos="2891"/>
        </w:tabs>
        <w:spacing w:before="0" w:after="0" w:line="485" w:lineRule="exact"/>
        <w:ind w:left="2890" w:right="0" w:hanging="631"/>
        <w:jc w:val="left"/>
      </w:pPr>
      <w:bookmarkStart w:id="1" w:name="_TOC_250033"/>
      <w:bookmarkEnd w:id="1"/>
      <w:r>
        <w:t>工期要求</w:t>
      </w:r>
    </w:p>
    <w:p>
      <w:pPr>
        <w:spacing w:after="0" w:line="485" w:lineRule="exact"/>
        <w:jc w:val="left"/>
        <w:sectPr>
          <w:headerReference w:type="default" r:id="rId6"/>
          <w:footerReference w:type="default" r:id="rId7"/>
          <w:pgSz w:w="17860" w:h="25260"/>
          <w:pgMar w:top="1360" w:right="420" w:bottom="2120" w:left="440" w:header="1050" w:footer="1922"/>
          <w:pgNumType w:start="2"/>
          <w:cols w:space="708"/>
        </w:sectPr>
      </w:pPr>
    </w:p>
    <w:p>
      <w:pPr>
        <w:pStyle w:val="BodyText"/>
        <w:rPr>
          <w:b/>
          <w:sz w:val="20"/>
        </w:rPr>
      </w:pPr>
    </w:p>
    <w:p>
      <w:pPr>
        <w:pStyle w:val="BodyText"/>
        <w:spacing w:before="2"/>
        <w:rPr>
          <w:b/>
          <w:sz w:val="14"/>
        </w:rPr>
      </w:pPr>
    </w:p>
    <w:p>
      <w:pPr>
        <w:pStyle w:val="BodyText"/>
        <w:spacing w:before="49" w:line="364" w:lineRule="auto"/>
        <w:ind w:left="2260" w:right="2276" w:firstLine="719"/>
        <w:jc w:val="both"/>
      </w:pPr>
      <w:r>
        <w:t>2007</w:t>
      </w:r>
      <w:r>
        <w:rPr>
          <w:spacing w:val="-32"/>
        </w:rPr>
        <w:t xml:space="preserve"> 年 </w:t>
      </w:r>
      <w:r>
        <w:t>9</w:t>
      </w:r>
      <w:r>
        <w:rPr>
          <w:spacing w:val="-8"/>
        </w:rPr>
        <w:t xml:space="preserve"> 月份测试赛将在奥体中心体育场和英东游泳馆举行，为满足测试</w:t>
      </w:r>
      <w:r>
        <w:rPr>
          <w:spacing w:val="-4"/>
        </w:rPr>
        <w:t>赛的交通需求，</w:t>
      </w:r>
      <w:r>
        <w:rPr>
          <w:spacing w:val="-28"/>
        </w:rPr>
        <w:t>2007</w:t>
      </w:r>
      <w:r>
        <w:rPr>
          <w:spacing w:val="-60"/>
        </w:rPr>
        <w:t xml:space="preserve"> 年 </w:t>
      </w:r>
      <w:r>
        <w:t>8</w:t>
      </w:r>
      <w:r>
        <w:rPr>
          <w:spacing w:val="-20"/>
        </w:rPr>
        <w:t xml:space="preserve"> 月底必须保证道路 </w:t>
      </w:r>
      <w:r>
        <w:t>A(</w:t>
      </w:r>
      <w:r>
        <w:rPr>
          <w:spacing w:val="-18"/>
        </w:rPr>
        <w:t xml:space="preserve">东南入口新建沥青路)、道路 </w:t>
      </w:r>
      <w:r>
        <w:rPr>
          <w:spacing w:val="-69"/>
        </w:rPr>
        <w:t>B（</w:t>
      </w:r>
      <w:r>
        <w:rPr>
          <w:spacing w:val="-16"/>
        </w:rPr>
        <w:t>西</w:t>
      </w:r>
      <w:r>
        <w:t>南入口新建沥青路</w:t>
      </w:r>
      <w:r>
        <w:rPr>
          <w:spacing w:val="-180"/>
        </w:rPr>
        <w:t>）</w:t>
      </w:r>
      <w:r>
        <w:rPr>
          <w:spacing w:val="-18"/>
        </w:rPr>
        <w:t xml:space="preserve">、道路 </w:t>
      </w:r>
      <w:r>
        <w:t>C(</w:t>
      </w:r>
      <w:r>
        <w:rPr>
          <w:spacing w:val="-5"/>
        </w:rPr>
        <w:t xml:space="preserve">综合训练馆新建内环沥青路)、道路 </w:t>
      </w:r>
      <w:r>
        <w:t>D(</w:t>
      </w:r>
      <w:r>
        <w:rPr>
          <w:spacing w:val="-3"/>
        </w:rPr>
        <w:t>内环路铣刨</w:t>
      </w:r>
      <w:r>
        <w:rPr>
          <w:spacing w:val="-7"/>
        </w:rPr>
        <w:t xml:space="preserve">改造沥青道路)施工至粗粒沥青混凝土面层；道路 </w:t>
      </w:r>
      <w:r>
        <w:t>F(</w:t>
      </w:r>
      <w:r>
        <w:rPr>
          <w:spacing w:val="-2"/>
        </w:rPr>
        <w:t>体育场二层平台下钢筋混凝</w:t>
      </w:r>
      <w:r>
        <w:rPr>
          <w:spacing w:val="-8"/>
        </w:rPr>
        <w:t xml:space="preserve">土道路)全部施工完毕。上述道路的细粒沥青混凝土面层施工及道路 </w:t>
      </w:r>
      <w:r>
        <w:t>E(</w:t>
      </w:r>
      <w:r>
        <w:rPr>
          <w:spacing w:val="-5"/>
        </w:rPr>
        <w:t>外环路铣</w:t>
      </w:r>
      <w:r>
        <w:rPr>
          <w:spacing w:val="-6"/>
        </w:rPr>
        <w:t xml:space="preserve">刨改造沥青道路)的工期可以拖后至 </w:t>
      </w:r>
      <w:r>
        <w:t>2007</w:t>
      </w:r>
      <w:r>
        <w:rPr>
          <w:spacing w:val="-60"/>
        </w:rPr>
        <w:t xml:space="preserve"> 年 </w:t>
      </w:r>
      <w:r>
        <w:t>10</w:t>
      </w:r>
      <w:r>
        <w:rPr>
          <w:spacing w:val="-16"/>
        </w:rPr>
        <w:t xml:space="preserve"> 月底完成。</w:t>
      </w:r>
    </w:p>
    <w:p>
      <w:pPr>
        <w:pStyle w:val="Heading2"/>
        <w:numPr>
          <w:ilvl w:val="1"/>
          <w:numId w:val="62"/>
        </w:numPr>
        <w:tabs>
          <w:tab w:val="left" w:pos="2891"/>
        </w:tabs>
        <w:spacing w:before="0" w:after="0" w:line="482" w:lineRule="exact"/>
        <w:ind w:left="2890" w:right="0" w:hanging="631"/>
        <w:jc w:val="left"/>
      </w:pPr>
      <w:bookmarkStart w:id="2" w:name="_TOC_250032"/>
      <w:bookmarkEnd w:id="2"/>
      <w:r>
        <w:t>质量要求</w:t>
      </w:r>
    </w:p>
    <w:p>
      <w:pPr>
        <w:pStyle w:val="BodyText"/>
        <w:spacing w:before="331" w:line="364" w:lineRule="auto"/>
        <w:ind w:left="2260" w:right="2276" w:firstLine="719"/>
        <w:jc w:val="both"/>
      </w:pPr>
      <w:r>
        <w:t>作为本市政工程的重要分部，道路工程的质量要求按照DBJ01-11-2004《城镇道路工程施工质量检验标准》达到合格标准。道路A、道路B 路基质量按照城市次干路标准控制，道路 C、道路 D、道路 F 路基质量按照支路标准控制。</w:t>
      </w:r>
    </w:p>
    <w:p>
      <w:pPr>
        <w:spacing w:after="0" w:line="364" w:lineRule="auto"/>
        <w:jc w:val="both"/>
        <w:sectPr>
          <w:headerReference w:type="default" r:id="rId8"/>
          <w:footerReference w:type="default" r:id="rId9"/>
          <w:pgSz w:w="17860" w:h="25260"/>
          <w:pgMar w:top="1360" w:right="420" w:bottom="2120" w:left="440" w:header="1050" w:footer="1922"/>
          <w:pgNumType w:start="3"/>
          <w:cols w:space="708"/>
        </w:sectPr>
      </w:pPr>
    </w:p>
    <w:p>
      <w:pPr>
        <w:pStyle w:val="BodyText"/>
        <w:spacing w:before="3"/>
        <w:rPr>
          <w:sz w:val="22"/>
        </w:rPr>
      </w:pPr>
    </w:p>
    <w:p>
      <w:pPr>
        <w:pStyle w:val="Heading1"/>
        <w:numPr>
          <w:ilvl w:val="2"/>
          <w:numId w:val="63"/>
        </w:numPr>
        <w:tabs>
          <w:tab w:val="left" w:pos="6201"/>
        </w:tabs>
        <w:spacing w:before="99" w:after="0" w:line="240" w:lineRule="auto"/>
        <w:ind w:left="6200" w:right="51" w:hanging="6201"/>
        <w:jc w:val="left"/>
        <w:rPr>
          <w:rFonts w:ascii="Arial" w:eastAsia="Arial"/>
          <w:sz w:val="46"/>
        </w:rPr>
      </w:pPr>
      <w:bookmarkStart w:id="3" w:name="_TOC_250031"/>
      <w:bookmarkEnd w:id="3"/>
      <w:r>
        <w:t>路面施工的组织机构设置</w:t>
      </w:r>
    </w:p>
    <w:p>
      <w:pPr>
        <w:pStyle w:val="BodyText"/>
        <w:spacing w:before="471" w:line="362" w:lineRule="auto"/>
        <w:ind w:left="2260" w:right="2277" w:firstLine="719"/>
      </w:pPr>
      <w:r>
        <w:rPr>
          <w:spacing w:val="-10"/>
        </w:rPr>
        <w:t>出于路面工程施工范围大，质量要求高，特成立生产小组、质量控制小组和</w:t>
      </w:r>
      <w:r>
        <w:t>保障小组。</w:t>
      </w:r>
    </w:p>
    <w:p>
      <w:pPr>
        <w:pStyle w:val="Heading3"/>
        <w:spacing w:before="8"/>
        <w:ind w:right="5876"/>
      </w:pPr>
      <w:r>
        <w:t>路面施工管理组织框架</w:t>
      </w:r>
    </w:p>
    <w:p>
      <w:pPr>
        <w:pStyle w:val="BodyText"/>
        <w:spacing w:before="5"/>
        <w:rPr>
          <w:b/>
          <w:sz w:val="20"/>
        </w:rPr>
      </w:pPr>
    </w:p>
    <w:p>
      <w:pPr>
        <w:spacing w:after="0"/>
        <w:rPr>
          <w:sz w:val="20"/>
        </w:rPr>
        <w:sectPr>
          <w:headerReference w:type="default" r:id="rId10"/>
          <w:footerReference w:type="default" r:id="rId11"/>
          <w:pgSz w:w="17860" w:h="25260"/>
          <w:pgMar w:top="1360" w:right="420" w:bottom="2120" w:left="440" w:header="1050" w:footer="1922"/>
          <w:pgNumType w:start="4"/>
          <w:cols w:space="708"/>
        </w:sectPr>
      </w:pPr>
    </w:p>
    <w:p>
      <w:pPr>
        <w:tabs>
          <w:tab w:val="left" w:pos="1356"/>
          <w:tab w:val="left" w:pos="3675"/>
          <w:tab w:val="left" w:pos="4308"/>
        </w:tabs>
        <w:spacing w:before="168"/>
        <w:ind w:left="341" w:right="0" w:firstLine="0"/>
        <w:jc w:val="left"/>
        <w:rPr>
          <w:sz w:val="31"/>
        </w:rPr>
      </w:pPr>
      <w:r>
        <w:rPr>
          <w:position w:val="10"/>
          <w:sz w:val="31"/>
        </w:rPr>
        <w:t>序号</w:t>
        <w:tab/>
      </w:r>
      <w:r>
        <w:rPr>
          <w:sz w:val="31"/>
        </w:rPr>
        <w:t>小组名称</w:t>
        <w:tab/>
        <w:t>职</w:t>
        <w:tab/>
        <w:t>务</w:t>
      </w:r>
    </w:p>
    <w:p>
      <w:pPr>
        <w:tabs>
          <w:tab w:val="left" w:pos="2090"/>
        </w:tabs>
        <w:spacing w:before="268"/>
        <w:ind w:left="341" w:right="0" w:firstLine="0"/>
        <w:jc w:val="left"/>
        <w:rPr>
          <w:sz w:val="31"/>
        </w:rPr>
      </w:pPr>
      <w:r>
        <w:br w:type="column"/>
      </w:r>
      <w:r>
        <w:rPr>
          <w:sz w:val="31"/>
        </w:rPr>
        <w:t>姓名</w:t>
        <w:tab/>
        <w:t>性别</w:t>
      </w:r>
    </w:p>
    <w:p>
      <w:pPr>
        <w:spacing w:before="63" w:line="301" w:lineRule="exact"/>
        <w:ind w:left="341" w:right="0" w:firstLine="0"/>
        <w:jc w:val="left"/>
        <w:rPr>
          <w:sz w:val="31"/>
        </w:rPr>
      </w:pPr>
      <w:r>
        <w:br w:type="column"/>
      </w:r>
      <w:r>
        <w:rPr>
          <w:sz w:val="31"/>
        </w:rPr>
        <w:t>文化</w:t>
      </w:r>
    </w:p>
    <w:p>
      <w:pPr>
        <w:tabs>
          <w:tab w:val="left" w:pos="4258"/>
        </w:tabs>
        <w:spacing w:before="0" w:line="165" w:lineRule="auto"/>
        <w:ind w:left="341" w:right="0" w:firstLine="0"/>
        <w:jc w:val="left"/>
        <w:rPr>
          <w:sz w:val="31"/>
        </w:rPr>
      </w:pPr>
      <w:r>
        <w:drawing>
          <wp:anchor distT="0" distB="0" distL="0" distR="0" simplePos="0" relativeHeight="251659264" behindDoc="1" locked="0" layoutInCell="1" allowOverlap="1">
            <wp:simplePos x="0" y="0"/>
            <wp:positionH relativeFrom="page">
              <wp:posOffset>346075</wp:posOffset>
            </wp:positionH>
            <wp:positionV relativeFrom="paragraph">
              <wp:posOffset>-205041</wp:posOffset>
            </wp:positionV>
            <wp:extent cx="10661650" cy="1125816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2" cstate="print"/>
                    <a:stretch>
                      <a:fillRect/>
                    </a:stretch>
                  </pic:blipFill>
                  <pic:spPr>
                    <a:xfrm>
                      <a:off x="0" y="0"/>
                      <a:ext cx="10661650" cy="11258169"/>
                    </a:xfrm>
                    <a:prstGeom prst="rect">
                      <a:avLst/>
                    </a:prstGeom>
                  </pic:spPr>
                </pic:pic>
              </a:graphicData>
            </a:graphic>
          </wp:anchor>
        </w:drawing>
      </w:r>
      <w:r>
        <w:rPr>
          <w:position w:val="-19"/>
          <w:sz w:val="31"/>
        </w:rPr>
        <w:t>程度</w:t>
        <w:tab/>
      </w:r>
      <w:r>
        <w:rPr>
          <w:sz w:val="31"/>
        </w:rPr>
        <w:t>备注</w:t>
      </w:r>
    </w:p>
    <w:p>
      <w:pPr>
        <w:spacing w:before="85"/>
        <w:ind w:left="1363" w:right="0" w:firstLine="0"/>
        <w:jc w:val="left"/>
        <w:rPr>
          <w:sz w:val="31"/>
        </w:rPr>
      </w:pPr>
      <w:r>
        <w:pict>
          <v:shapetype id="_x0000_t202" coordsize="21600,21600" o:spt="202" path="m,l,21600r21600,l21600,xe">
            <v:stroke joinstyle="miter"/>
            <v:path gradientshapeok="t" o:connecttype="rect"/>
          </v:shapetype>
          <v:shape id="_x0000_s1025" type="#_x0000_t202" style="width:473.3pt;height:664.7pt;margin-top:12.98pt;margin-left:44.48pt;mso-position-horizontal-relative:page;position:absolute;z-index:25165824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7"/>
                    <w:gridCol w:w="1768"/>
                    <w:gridCol w:w="2598"/>
                    <w:gridCol w:w="2573"/>
                    <w:gridCol w:w="902"/>
                    <w:gridCol w:w="98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7"/>
                      <w:jc w:val="left"/>
                    </w:trPr>
                    <w:tc>
                      <w:tcPr>
                        <w:tcW w:w="637" w:type="dxa"/>
                      </w:tcPr>
                      <w:p>
                        <w:pPr>
                          <w:pStyle w:val="TableParagraph"/>
                          <w:spacing w:line="259" w:lineRule="exact"/>
                          <w:ind w:right="218"/>
                          <w:jc w:val="center"/>
                          <w:rPr>
                            <w:sz w:val="31"/>
                          </w:rPr>
                        </w:pPr>
                        <w:r>
                          <w:rPr>
                            <w:w w:val="102"/>
                            <w:sz w:val="31"/>
                          </w:rPr>
                          <w:t>1</w:t>
                        </w:r>
                      </w:p>
                    </w:tc>
                    <w:tc>
                      <w:tcPr>
                        <w:tcW w:w="1768" w:type="dxa"/>
                      </w:tcPr>
                      <w:p>
                        <w:pPr>
                          <w:pStyle w:val="TableParagraph"/>
                          <w:spacing w:line="359" w:lineRule="exact"/>
                          <w:ind w:left="263" w:right="225"/>
                          <w:jc w:val="center"/>
                          <w:rPr>
                            <w:sz w:val="31"/>
                          </w:rPr>
                        </w:pPr>
                        <w:r>
                          <w:rPr>
                            <w:sz w:val="31"/>
                          </w:rPr>
                          <w:t>总负责人</w:t>
                        </w:r>
                      </w:p>
                    </w:tc>
                    <w:tc>
                      <w:tcPr>
                        <w:tcW w:w="2598" w:type="dxa"/>
                      </w:tcPr>
                      <w:p>
                        <w:pPr>
                          <w:pStyle w:val="TableParagraph"/>
                          <w:spacing w:line="359" w:lineRule="exact"/>
                          <w:ind w:left="191" w:right="190"/>
                          <w:jc w:val="center"/>
                          <w:rPr>
                            <w:sz w:val="31"/>
                          </w:rPr>
                        </w:pPr>
                        <w:r>
                          <w:rPr>
                            <w:sz w:val="31"/>
                          </w:rPr>
                          <w:t>项目经理</w:t>
                        </w:r>
                      </w:p>
                    </w:tc>
                    <w:tc>
                      <w:tcPr>
                        <w:tcW w:w="2573" w:type="dxa"/>
                      </w:tcPr>
                      <w:p>
                        <w:pPr>
                          <w:pStyle w:val="TableParagraph"/>
                          <w:spacing w:line="359" w:lineRule="exact"/>
                          <w:ind w:left="234" w:right="280"/>
                          <w:jc w:val="center"/>
                          <w:rPr>
                            <w:sz w:val="31"/>
                          </w:rPr>
                        </w:pPr>
                        <w:r>
                          <w:rPr>
                            <w:sz w:val="31"/>
                          </w:rPr>
                          <w:t>刘向阳</w:t>
                        </w:r>
                      </w:p>
                    </w:tc>
                    <w:tc>
                      <w:tcPr>
                        <w:tcW w:w="902" w:type="dxa"/>
                      </w:tcPr>
                      <w:p>
                        <w:pPr>
                          <w:pStyle w:val="TableParagraph"/>
                          <w:spacing w:line="359" w:lineRule="exact"/>
                          <w:ind w:left="280"/>
                          <w:rPr>
                            <w:sz w:val="31"/>
                          </w:rPr>
                        </w:pPr>
                        <w:r>
                          <w:rPr>
                            <w:w w:val="102"/>
                            <w:sz w:val="31"/>
                          </w:rPr>
                          <w:t>男</w:t>
                        </w:r>
                      </w:p>
                    </w:tc>
                    <w:tc>
                      <w:tcPr>
                        <w:tcW w:w="988" w:type="dxa"/>
                      </w:tcPr>
                      <w:p>
                        <w:pPr>
                          <w:pStyle w:val="TableParagraph"/>
                          <w:spacing w:line="359" w:lineRule="exact"/>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507"/>
                      <w:jc w:val="left"/>
                    </w:trPr>
                    <w:tc>
                      <w:tcPr>
                        <w:tcW w:w="637" w:type="dxa"/>
                      </w:tcPr>
                      <w:p>
                        <w:pPr>
                          <w:pStyle w:val="TableParagraph"/>
                          <w:spacing w:before="153" w:line="335" w:lineRule="exact"/>
                          <w:ind w:right="218"/>
                          <w:jc w:val="center"/>
                          <w:rPr>
                            <w:sz w:val="31"/>
                          </w:rPr>
                        </w:pPr>
                        <w:r>
                          <w:rPr>
                            <w:w w:val="102"/>
                            <w:sz w:val="31"/>
                          </w:rPr>
                          <w:t>2</w:t>
                        </w:r>
                      </w:p>
                    </w:tc>
                    <w:tc>
                      <w:tcPr>
                        <w:tcW w:w="1768" w:type="dxa"/>
                      </w:tcPr>
                      <w:p>
                        <w:pPr>
                          <w:pStyle w:val="TableParagraph"/>
                          <w:rPr>
                            <w:rFonts w:ascii="Times New Roman"/>
                            <w:sz w:val="32"/>
                          </w:rPr>
                        </w:pPr>
                      </w:p>
                    </w:tc>
                    <w:tc>
                      <w:tcPr>
                        <w:tcW w:w="2598" w:type="dxa"/>
                      </w:tcPr>
                      <w:p>
                        <w:pPr>
                          <w:pStyle w:val="TableParagraph"/>
                          <w:spacing w:before="153" w:line="335" w:lineRule="exact"/>
                          <w:ind w:left="191" w:right="190"/>
                          <w:jc w:val="center"/>
                          <w:rPr>
                            <w:sz w:val="31"/>
                          </w:rPr>
                        </w:pPr>
                        <w:r>
                          <w:rPr>
                            <w:sz w:val="31"/>
                          </w:rPr>
                          <w:t>生产经理</w:t>
                        </w:r>
                      </w:p>
                    </w:tc>
                    <w:tc>
                      <w:tcPr>
                        <w:tcW w:w="2573" w:type="dxa"/>
                      </w:tcPr>
                      <w:p>
                        <w:pPr>
                          <w:pStyle w:val="TableParagraph"/>
                          <w:spacing w:before="153" w:line="335" w:lineRule="exact"/>
                          <w:ind w:left="232" w:right="280"/>
                          <w:jc w:val="center"/>
                          <w:rPr>
                            <w:sz w:val="31"/>
                          </w:rPr>
                        </w:pPr>
                        <w:r>
                          <w:rPr>
                            <w:sz w:val="31"/>
                          </w:rPr>
                          <w:t>高春</w:t>
                        </w:r>
                      </w:p>
                    </w:tc>
                    <w:tc>
                      <w:tcPr>
                        <w:tcW w:w="902" w:type="dxa"/>
                      </w:tcPr>
                      <w:p>
                        <w:pPr>
                          <w:pStyle w:val="TableParagraph"/>
                          <w:spacing w:before="153" w:line="335" w:lineRule="exact"/>
                          <w:ind w:left="280"/>
                          <w:rPr>
                            <w:sz w:val="31"/>
                          </w:rPr>
                        </w:pPr>
                        <w:r>
                          <w:rPr>
                            <w:w w:val="102"/>
                            <w:sz w:val="31"/>
                          </w:rPr>
                          <w:t>男</w:t>
                        </w:r>
                      </w:p>
                    </w:tc>
                    <w:tc>
                      <w:tcPr>
                        <w:tcW w:w="988" w:type="dxa"/>
                      </w:tcPr>
                      <w:p>
                        <w:pPr>
                          <w:pStyle w:val="TableParagraph"/>
                          <w:spacing w:before="153" w:line="335" w:lineRule="exact"/>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2267"/>
                      <w:jc w:val="left"/>
                    </w:trPr>
                    <w:tc>
                      <w:tcPr>
                        <w:tcW w:w="637" w:type="dxa"/>
                      </w:tcPr>
                      <w:p>
                        <w:pPr>
                          <w:pStyle w:val="TableParagraph"/>
                          <w:rPr>
                            <w:sz w:val="32"/>
                          </w:rPr>
                        </w:pPr>
                      </w:p>
                      <w:p>
                        <w:pPr>
                          <w:pStyle w:val="TableParagraph"/>
                          <w:rPr>
                            <w:sz w:val="32"/>
                          </w:rPr>
                        </w:pPr>
                      </w:p>
                      <w:p>
                        <w:pPr>
                          <w:pStyle w:val="TableParagraph"/>
                          <w:rPr>
                            <w:sz w:val="32"/>
                          </w:rPr>
                        </w:pPr>
                      </w:p>
                      <w:p>
                        <w:pPr>
                          <w:pStyle w:val="TableParagraph"/>
                          <w:ind w:right="218"/>
                          <w:jc w:val="center"/>
                          <w:rPr>
                            <w:sz w:val="31"/>
                          </w:rPr>
                        </w:pPr>
                        <w:r>
                          <w:rPr>
                            <w:w w:val="102"/>
                            <w:sz w:val="31"/>
                          </w:rPr>
                          <w:t>3</w:t>
                        </w:r>
                      </w:p>
                    </w:tc>
                    <w:tc>
                      <w:tcPr>
                        <w:tcW w:w="1768" w:type="dxa"/>
                      </w:tcPr>
                      <w:p>
                        <w:pPr>
                          <w:pStyle w:val="TableParagraph"/>
                          <w:rPr>
                            <w:rFonts w:ascii="Times New Roman"/>
                            <w:sz w:val="32"/>
                          </w:rPr>
                        </w:pPr>
                      </w:p>
                    </w:tc>
                    <w:tc>
                      <w:tcPr>
                        <w:tcW w:w="2598" w:type="dxa"/>
                      </w:tcPr>
                      <w:p>
                        <w:pPr>
                          <w:pStyle w:val="TableParagraph"/>
                          <w:rPr>
                            <w:sz w:val="32"/>
                          </w:rPr>
                        </w:pPr>
                      </w:p>
                      <w:p>
                        <w:pPr>
                          <w:pStyle w:val="TableParagraph"/>
                          <w:rPr>
                            <w:sz w:val="32"/>
                          </w:rPr>
                        </w:pPr>
                      </w:p>
                      <w:p>
                        <w:pPr>
                          <w:pStyle w:val="TableParagraph"/>
                          <w:rPr>
                            <w:sz w:val="32"/>
                          </w:rPr>
                        </w:pPr>
                      </w:p>
                      <w:p>
                        <w:pPr>
                          <w:pStyle w:val="TableParagraph"/>
                          <w:ind w:left="191" w:right="190"/>
                          <w:jc w:val="center"/>
                          <w:rPr>
                            <w:sz w:val="31"/>
                          </w:rPr>
                        </w:pPr>
                        <w:r>
                          <w:rPr>
                            <w:sz w:val="31"/>
                          </w:rPr>
                          <w:t>土建工长</w:t>
                        </w:r>
                      </w:p>
                    </w:tc>
                    <w:tc>
                      <w:tcPr>
                        <w:tcW w:w="2573" w:type="dxa"/>
                      </w:tcPr>
                      <w:p>
                        <w:pPr>
                          <w:pStyle w:val="TableParagraph"/>
                          <w:rPr>
                            <w:sz w:val="32"/>
                          </w:rPr>
                        </w:pPr>
                      </w:p>
                      <w:p>
                        <w:pPr>
                          <w:pStyle w:val="TableParagraph"/>
                          <w:rPr>
                            <w:sz w:val="32"/>
                          </w:rPr>
                        </w:pPr>
                      </w:p>
                      <w:p>
                        <w:pPr>
                          <w:pStyle w:val="TableParagraph"/>
                          <w:rPr>
                            <w:sz w:val="32"/>
                          </w:rPr>
                        </w:pPr>
                      </w:p>
                      <w:p>
                        <w:pPr>
                          <w:pStyle w:val="TableParagraph"/>
                          <w:ind w:left="237" w:right="280"/>
                          <w:jc w:val="center"/>
                          <w:rPr>
                            <w:sz w:val="31"/>
                          </w:rPr>
                        </w:pPr>
                        <w:r>
                          <w:rPr>
                            <w:sz w:val="31"/>
                          </w:rPr>
                          <w:t>刘艳国/余连发</w:t>
                        </w:r>
                      </w:p>
                    </w:tc>
                    <w:tc>
                      <w:tcPr>
                        <w:tcW w:w="902" w:type="dxa"/>
                      </w:tcPr>
                      <w:p>
                        <w:pPr>
                          <w:pStyle w:val="TableParagraph"/>
                          <w:rPr>
                            <w:sz w:val="32"/>
                          </w:rPr>
                        </w:pPr>
                      </w:p>
                      <w:p>
                        <w:pPr>
                          <w:pStyle w:val="TableParagraph"/>
                          <w:rPr>
                            <w:sz w:val="32"/>
                          </w:rPr>
                        </w:pPr>
                      </w:p>
                      <w:p>
                        <w:pPr>
                          <w:pStyle w:val="TableParagraph"/>
                          <w:rPr>
                            <w:sz w:val="32"/>
                          </w:rPr>
                        </w:pPr>
                      </w:p>
                      <w:p>
                        <w:pPr>
                          <w:pStyle w:val="TableParagraph"/>
                          <w:ind w:left="280"/>
                          <w:rPr>
                            <w:sz w:val="31"/>
                          </w:rPr>
                        </w:pPr>
                        <w:r>
                          <w:rPr>
                            <w:w w:val="102"/>
                            <w:sz w:val="31"/>
                          </w:rPr>
                          <w:t>男</w:t>
                        </w:r>
                      </w:p>
                    </w:tc>
                    <w:tc>
                      <w:tcPr>
                        <w:tcW w:w="988" w:type="dxa"/>
                      </w:tcPr>
                      <w:p>
                        <w:pPr>
                          <w:pStyle w:val="TableParagraph"/>
                          <w:rPr>
                            <w:sz w:val="32"/>
                          </w:rPr>
                        </w:pPr>
                      </w:p>
                      <w:p>
                        <w:pPr>
                          <w:pStyle w:val="TableParagraph"/>
                          <w:rPr>
                            <w:sz w:val="32"/>
                          </w:rPr>
                        </w:pPr>
                      </w:p>
                      <w:p>
                        <w:pPr>
                          <w:pStyle w:val="TableParagraph"/>
                          <w:rPr>
                            <w:sz w:val="32"/>
                          </w:rPr>
                        </w:pPr>
                      </w:p>
                      <w:p>
                        <w:pPr>
                          <w:pStyle w:val="TableParagraph"/>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1270"/>
                      <w:jc w:val="left"/>
                    </w:trPr>
                    <w:tc>
                      <w:tcPr>
                        <w:tcW w:w="637" w:type="dxa"/>
                      </w:tcPr>
                      <w:p>
                        <w:pPr>
                          <w:pStyle w:val="TableParagraph"/>
                          <w:rPr>
                            <w:sz w:val="32"/>
                          </w:rPr>
                        </w:pPr>
                      </w:p>
                      <w:p>
                        <w:pPr>
                          <w:pStyle w:val="TableParagraph"/>
                          <w:spacing w:before="234"/>
                          <w:ind w:right="218"/>
                          <w:jc w:val="center"/>
                          <w:rPr>
                            <w:sz w:val="31"/>
                          </w:rPr>
                        </w:pPr>
                        <w:r>
                          <w:rPr>
                            <w:w w:val="102"/>
                            <w:sz w:val="31"/>
                          </w:rPr>
                          <w:t>4</w:t>
                        </w:r>
                      </w:p>
                    </w:tc>
                    <w:tc>
                      <w:tcPr>
                        <w:tcW w:w="1768" w:type="dxa"/>
                      </w:tcPr>
                      <w:p>
                        <w:pPr>
                          <w:pStyle w:val="TableParagraph"/>
                          <w:rPr>
                            <w:sz w:val="39"/>
                          </w:rPr>
                        </w:pPr>
                      </w:p>
                      <w:p>
                        <w:pPr>
                          <w:pStyle w:val="TableParagraph"/>
                          <w:ind w:left="263" w:right="225"/>
                          <w:jc w:val="center"/>
                          <w:rPr>
                            <w:sz w:val="31"/>
                          </w:rPr>
                        </w:pPr>
                        <w:r>
                          <w:rPr>
                            <w:sz w:val="31"/>
                          </w:rPr>
                          <w:t>生产小组</w:t>
                        </w:r>
                      </w:p>
                    </w:tc>
                    <w:tc>
                      <w:tcPr>
                        <w:tcW w:w="2598" w:type="dxa"/>
                      </w:tcPr>
                      <w:p>
                        <w:pPr>
                          <w:pStyle w:val="TableParagraph"/>
                          <w:rPr>
                            <w:sz w:val="32"/>
                          </w:rPr>
                        </w:pPr>
                      </w:p>
                      <w:p>
                        <w:pPr>
                          <w:pStyle w:val="TableParagraph"/>
                          <w:spacing w:before="234"/>
                          <w:ind w:left="191" w:right="190"/>
                          <w:jc w:val="center"/>
                          <w:rPr>
                            <w:sz w:val="31"/>
                          </w:rPr>
                        </w:pPr>
                        <w:r>
                          <w:rPr>
                            <w:sz w:val="31"/>
                          </w:rPr>
                          <w:t>土建工长</w:t>
                        </w:r>
                      </w:p>
                    </w:tc>
                    <w:tc>
                      <w:tcPr>
                        <w:tcW w:w="2573" w:type="dxa"/>
                      </w:tcPr>
                      <w:p>
                        <w:pPr>
                          <w:pStyle w:val="TableParagraph"/>
                          <w:rPr>
                            <w:sz w:val="32"/>
                          </w:rPr>
                        </w:pPr>
                      </w:p>
                      <w:p>
                        <w:pPr>
                          <w:pStyle w:val="TableParagraph"/>
                          <w:spacing w:before="234"/>
                          <w:ind w:left="234" w:right="280"/>
                          <w:jc w:val="center"/>
                          <w:rPr>
                            <w:sz w:val="31"/>
                          </w:rPr>
                        </w:pPr>
                        <w:r>
                          <w:rPr>
                            <w:sz w:val="31"/>
                          </w:rPr>
                          <w:t>丁鹏珠</w:t>
                        </w:r>
                      </w:p>
                    </w:tc>
                    <w:tc>
                      <w:tcPr>
                        <w:tcW w:w="902" w:type="dxa"/>
                      </w:tcPr>
                      <w:p>
                        <w:pPr>
                          <w:pStyle w:val="TableParagraph"/>
                          <w:rPr>
                            <w:sz w:val="32"/>
                          </w:rPr>
                        </w:pPr>
                      </w:p>
                      <w:p>
                        <w:pPr>
                          <w:pStyle w:val="TableParagraph"/>
                          <w:spacing w:before="234"/>
                          <w:ind w:left="280"/>
                          <w:rPr>
                            <w:sz w:val="31"/>
                          </w:rPr>
                        </w:pPr>
                        <w:r>
                          <w:rPr>
                            <w:w w:val="102"/>
                            <w:sz w:val="31"/>
                          </w:rPr>
                          <w:t>男</w:t>
                        </w:r>
                      </w:p>
                    </w:tc>
                    <w:tc>
                      <w:tcPr>
                        <w:tcW w:w="988" w:type="dxa"/>
                      </w:tcPr>
                      <w:p>
                        <w:pPr>
                          <w:pStyle w:val="TableParagraph"/>
                          <w:rPr>
                            <w:sz w:val="32"/>
                          </w:rPr>
                        </w:pPr>
                      </w:p>
                      <w:p>
                        <w:pPr>
                          <w:pStyle w:val="TableParagraph"/>
                          <w:spacing w:before="234"/>
                          <w:ind w:right="48"/>
                          <w:jc w:val="right"/>
                          <w:rPr>
                            <w:sz w:val="31"/>
                          </w:rPr>
                        </w:pPr>
                        <w:r>
                          <w:rPr>
                            <w:sz w:val="31"/>
                          </w:rPr>
                          <w:t>专科</w:t>
                        </w:r>
                      </w:p>
                    </w:tc>
                  </w:tr>
                  <w:tr>
                    <w:tblPrEx>
                      <w:tblW w:w="0" w:type="auto"/>
                      <w:jc w:val="left"/>
                      <w:tblInd w:w="7" w:type="dxa"/>
                      <w:tblLayout w:type="fixed"/>
                      <w:tblCellMar>
                        <w:top w:w="0" w:type="dxa"/>
                        <w:left w:w="0" w:type="dxa"/>
                        <w:bottom w:w="0" w:type="dxa"/>
                        <w:right w:w="0" w:type="dxa"/>
                      </w:tblCellMar>
                      <w:tblLook w:val="01E0"/>
                    </w:tblPrEx>
                    <w:trPr>
                      <w:trHeight w:val="813"/>
                      <w:jc w:val="left"/>
                    </w:trPr>
                    <w:tc>
                      <w:tcPr>
                        <w:tcW w:w="637" w:type="dxa"/>
                      </w:tcPr>
                      <w:p>
                        <w:pPr>
                          <w:pStyle w:val="TableParagraph"/>
                          <w:spacing w:before="234"/>
                          <w:ind w:right="218"/>
                          <w:jc w:val="center"/>
                          <w:rPr>
                            <w:sz w:val="31"/>
                          </w:rPr>
                        </w:pPr>
                        <w:r>
                          <w:rPr>
                            <w:w w:val="102"/>
                            <w:sz w:val="31"/>
                          </w:rPr>
                          <w:t>5</w:t>
                        </w:r>
                      </w:p>
                    </w:tc>
                    <w:tc>
                      <w:tcPr>
                        <w:tcW w:w="1768" w:type="dxa"/>
                      </w:tcPr>
                      <w:p>
                        <w:pPr>
                          <w:pStyle w:val="TableParagraph"/>
                          <w:rPr>
                            <w:rFonts w:ascii="Times New Roman"/>
                            <w:sz w:val="32"/>
                          </w:rPr>
                        </w:pPr>
                      </w:p>
                    </w:tc>
                    <w:tc>
                      <w:tcPr>
                        <w:tcW w:w="2598" w:type="dxa"/>
                      </w:tcPr>
                      <w:p>
                        <w:pPr>
                          <w:pStyle w:val="TableParagraph"/>
                          <w:spacing w:before="234"/>
                          <w:ind w:left="191" w:right="190"/>
                          <w:jc w:val="center"/>
                          <w:rPr>
                            <w:sz w:val="31"/>
                          </w:rPr>
                        </w:pPr>
                        <w:r>
                          <w:rPr>
                            <w:sz w:val="31"/>
                          </w:rPr>
                          <w:t>土建工长</w:t>
                        </w:r>
                      </w:p>
                    </w:tc>
                    <w:tc>
                      <w:tcPr>
                        <w:tcW w:w="2573" w:type="dxa"/>
                      </w:tcPr>
                      <w:p>
                        <w:pPr>
                          <w:pStyle w:val="TableParagraph"/>
                          <w:spacing w:before="234"/>
                          <w:ind w:left="234" w:right="280"/>
                          <w:jc w:val="center"/>
                          <w:rPr>
                            <w:sz w:val="31"/>
                          </w:rPr>
                        </w:pPr>
                        <w:r>
                          <w:rPr>
                            <w:sz w:val="31"/>
                          </w:rPr>
                          <w:t>刘艳国</w:t>
                        </w:r>
                      </w:p>
                    </w:tc>
                    <w:tc>
                      <w:tcPr>
                        <w:tcW w:w="902" w:type="dxa"/>
                      </w:tcPr>
                      <w:p>
                        <w:pPr>
                          <w:pStyle w:val="TableParagraph"/>
                          <w:spacing w:before="234"/>
                          <w:ind w:left="280"/>
                          <w:rPr>
                            <w:sz w:val="31"/>
                          </w:rPr>
                        </w:pPr>
                        <w:r>
                          <w:rPr>
                            <w:w w:val="102"/>
                            <w:sz w:val="31"/>
                          </w:rPr>
                          <w:t>男</w:t>
                        </w:r>
                      </w:p>
                    </w:tc>
                    <w:tc>
                      <w:tcPr>
                        <w:tcW w:w="988" w:type="dxa"/>
                      </w:tcPr>
                      <w:p>
                        <w:pPr>
                          <w:pStyle w:val="TableParagraph"/>
                          <w:spacing w:before="234"/>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720"/>
                      <w:jc w:val="left"/>
                    </w:trPr>
                    <w:tc>
                      <w:tcPr>
                        <w:tcW w:w="637" w:type="dxa"/>
                      </w:tcPr>
                      <w:p>
                        <w:pPr>
                          <w:pStyle w:val="TableParagraph"/>
                          <w:spacing w:before="187"/>
                          <w:ind w:right="218"/>
                          <w:jc w:val="center"/>
                          <w:rPr>
                            <w:sz w:val="31"/>
                          </w:rPr>
                        </w:pPr>
                        <w:r>
                          <w:rPr>
                            <w:w w:val="102"/>
                            <w:sz w:val="31"/>
                          </w:rPr>
                          <w:t>6</w:t>
                        </w:r>
                      </w:p>
                    </w:tc>
                    <w:tc>
                      <w:tcPr>
                        <w:tcW w:w="1768" w:type="dxa"/>
                      </w:tcPr>
                      <w:p>
                        <w:pPr>
                          <w:pStyle w:val="TableParagraph"/>
                          <w:rPr>
                            <w:rFonts w:ascii="Times New Roman"/>
                            <w:sz w:val="32"/>
                          </w:rPr>
                        </w:pPr>
                      </w:p>
                    </w:tc>
                    <w:tc>
                      <w:tcPr>
                        <w:tcW w:w="2598" w:type="dxa"/>
                      </w:tcPr>
                      <w:p>
                        <w:pPr>
                          <w:pStyle w:val="TableParagraph"/>
                          <w:spacing w:before="187"/>
                          <w:ind w:left="191" w:right="196"/>
                          <w:jc w:val="center"/>
                          <w:rPr>
                            <w:sz w:val="31"/>
                          </w:rPr>
                        </w:pPr>
                        <w:r>
                          <w:rPr>
                            <w:sz w:val="31"/>
                          </w:rPr>
                          <w:t>分包作业班组 1</w:t>
                        </w:r>
                      </w:p>
                    </w:tc>
                    <w:tc>
                      <w:tcPr>
                        <w:tcW w:w="2573" w:type="dxa"/>
                      </w:tcPr>
                      <w:p>
                        <w:pPr>
                          <w:pStyle w:val="TableParagraph"/>
                          <w:rPr>
                            <w:rFonts w:ascii="Times New Roman"/>
                            <w:sz w:val="32"/>
                          </w:rPr>
                        </w:pPr>
                      </w:p>
                    </w:tc>
                    <w:tc>
                      <w:tcPr>
                        <w:tcW w:w="902" w:type="dxa"/>
                      </w:tcPr>
                      <w:p>
                        <w:pPr>
                          <w:pStyle w:val="TableParagraph"/>
                          <w:rPr>
                            <w:rFonts w:ascii="Times New Roman"/>
                            <w:sz w:val="32"/>
                          </w:rPr>
                        </w:pPr>
                      </w:p>
                    </w:tc>
                    <w:tc>
                      <w:tcPr>
                        <w:tcW w:w="98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73"/>
                      <w:jc w:val="left"/>
                    </w:trPr>
                    <w:tc>
                      <w:tcPr>
                        <w:tcW w:w="637" w:type="dxa"/>
                      </w:tcPr>
                      <w:p>
                        <w:pPr>
                          <w:pStyle w:val="TableParagraph"/>
                          <w:spacing w:before="140"/>
                          <w:ind w:right="218"/>
                          <w:jc w:val="center"/>
                          <w:rPr>
                            <w:sz w:val="31"/>
                          </w:rPr>
                        </w:pPr>
                        <w:r>
                          <w:rPr>
                            <w:w w:val="102"/>
                            <w:sz w:val="31"/>
                          </w:rPr>
                          <w:t>7</w:t>
                        </w:r>
                      </w:p>
                    </w:tc>
                    <w:tc>
                      <w:tcPr>
                        <w:tcW w:w="1768" w:type="dxa"/>
                      </w:tcPr>
                      <w:p>
                        <w:pPr>
                          <w:pStyle w:val="TableParagraph"/>
                          <w:rPr>
                            <w:rFonts w:ascii="Times New Roman"/>
                            <w:sz w:val="32"/>
                          </w:rPr>
                        </w:pPr>
                      </w:p>
                    </w:tc>
                    <w:tc>
                      <w:tcPr>
                        <w:tcW w:w="2598" w:type="dxa"/>
                      </w:tcPr>
                      <w:p>
                        <w:pPr>
                          <w:pStyle w:val="TableParagraph"/>
                          <w:spacing w:before="140"/>
                          <w:ind w:left="191" w:right="196"/>
                          <w:jc w:val="center"/>
                          <w:rPr>
                            <w:sz w:val="31"/>
                          </w:rPr>
                        </w:pPr>
                        <w:r>
                          <w:rPr>
                            <w:sz w:val="31"/>
                          </w:rPr>
                          <w:t>分包作业班组 2</w:t>
                        </w:r>
                      </w:p>
                    </w:tc>
                    <w:tc>
                      <w:tcPr>
                        <w:tcW w:w="2573" w:type="dxa"/>
                      </w:tcPr>
                      <w:p>
                        <w:pPr>
                          <w:pStyle w:val="TableParagraph"/>
                          <w:rPr>
                            <w:rFonts w:ascii="Times New Roman"/>
                            <w:sz w:val="32"/>
                          </w:rPr>
                        </w:pPr>
                      </w:p>
                    </w:tc>
                    <w:tc>
                      <w:tcPr>
                        <w:tcW w:w="902" w:type="dxa"/>
                      </w:tcPr>
                      <w:p>
                        <w:pPr>
                          <w:pStyle w:val="TableParagraph"/>
                          <w:rPr>
                            <w:rFonts w:ascii="Times New Roman"/>
                            <w:sz w:val="32"/>
                          </w:rPr>
                        </w:pPr>
                      </w:p>
                    </w:tc>
                    <w:tc>
                      <w:tcPr>
                        <w:tcW w:w="98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720"/>
                      <w:jc w:val="left"/>
                    </w:trPr>
                    <w:tc>
                      <w:tcPr>
                        <w:tcW w:w="637" w:type="dxa"/>
                      </w:tcPr>
                      <w:p>
                        <w:pPr>
                          <w:pStyle w:val="TableParagraph"/>
                          <w:spacing w:before="140"/>
                          <w:ind w:right="218"/>
                          <w:jc w:val="center"/>
                          <w:rPr>
                            <w:sz w:val="31"/>
                          </w:rPr>
                        </w:pPr>
                        <w:r>
                          <w:rPr>
                            <w:w w:val="102"/>
                            <w:sz w:val="31"/>
                          </w:rPr>
                          <w:t>8</w:t>
                        </w:r>
                      </w:p>
                    </w:tc>
                    <w:tc>
                      <w:tcPr>
                        <w:tcW w:w="1768" w:type="dxa"/>
                      </w:tcPr>
                      <w:p>
                        <w:pPr>
                          <w:pStyle w:val="TableParagraph"/>
                          <w:rPr>
                            <w:rFonts w:ascii="Times New Roman"/>
                            <w:sz w:val="32"/>
                          </w:rPr>
                        </w:pPr>
                      </w:p>
                    </w:tc>
                    <w:tc>
                      <w:tcPr>
                        <w:tcW w:w="2598" w:type="dxa"/>
                      </w:tcPr>
                      <w:p>
                        <w:pPr>
                          <w:pStyle w:val="TableParagraph"/>
                          <w:spacing w:before="140"/>
                          <w:ind w:left="191" w:right="196"/>
                          <w:jc w:val="center"/>
                          <w:rPr>
                            <w:sz w:val="31"/>
                          </w:rPr>
                        </w:pPr>
                        <w:r>
                          <w:rPr>
                            <w:sz w:val="31"/>
                          </w:rPr>
                          <w:t>分包作业班组 3</w:t>
                        </w:r>
                      </w:p>
                    </w:tc>
                    <w:tc>
                      <w:tcPr>
                        <w:tcW w:w="2573" w:type="dxa"/>
                      </w:tcPr>
                      <w:p>
                        <w:pPr>
                          <w:pStyle w:val="TableParagraph"/>
                          <w:rPr>
                            <w:rFonts w:ascii="Times New Roman"/>
                            <w:sz w:val="32"/>
                          </w:rPr>
                        </w:pPr>
                      </w:p>
                    </w:tc>
                    <w:tc>
                      <w:tcPr>
                        <w:tcW w:w="902" w:type="dxa"/>
                      </w:tcPr>
                      <w:p>
                        <w:pPr>
                          <w:pStyle w:val="TableParagraph"/>
                          <w:rPr>
                            <w:rFonts w:ascii="Times New Roman"/>
                            <w:sz w:val="32"/>
                          </w:rPr>
                        </w:pPr>
                      </w:p>
                    </w:tc>
                    <w:tc>
                      <w:tcPr>
                        <w:tcW w:w="98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813"/>
                      <w:jc w:val="left"/>
                    </w:trPr>
                    <w:tc>
                      <w:tcPr>
                        <w:tcW w:w="637" w:type="dxa"/>
                      </w:tcPr>
                      <w:p>
                        <w:pPr>
                          <w:pStyle w:val="TableParagraph"/>
                          <w:spacing w:before="187"/>
                          <w:ind w:right="218"/>
                          <w:jc w:val="center"/>
                          <w:rPr>
                            <w:sz w:val="31"/>
                          </w:rPr>
                        </w:pPr>
                        <w:r>
                          <w:rPr>
                            <w:w w:val="102"/>
                            <w:sz w:val="31"/>
                          </w:rPr>
                          <w:t>9</w:t>
                        </w:r>
                      </w:p>
                    </w:tc>
                    <w:tc>
                      <w:tcPr>
                        <w:tcW w:w="1768" w:type="dxa"/>
                      </w:tcPr>
                      <w:p>
                        <w:pPr>
                          <w:pStyle w:val="TableParagraph"/>
                          <w:rPr>
                            <w:rFonts w:ascii="Times New Roman"/>
                            <w:sz w:val="32"/>
                          </w:rPr>
                        </w:pPr>
                      </w:p>
                    </w:tc>
                    <w:tc>
                      <w:tcPr>
                        <w:tcW w:w="2598" w:type="dxa"/>
                      </w:tcPr>
                      <w:p>
                        <w:pPr>
                          <w:pStyle w:val="TableParagraph"/>
                          <w:spacing w:before="187"/>
                          <w:ind w:left="191" w:right="190"/>
                          <w:jc w:val="center"/>
                          <w:rPr>
                            <w:sz w:val="31"/>
                          </w:rPr>
                        </w:pPr>
                        <w:r>
                          <w:rPr>
                            <w:sz w:val="31"/>
                          </w:rPr>
                          <w:t>项目总工</w:t>
                        </w:r>
                      </w:p>
                    </w:tc>
                    <w:tc>
                      <w:tcPr>
                        <w:tcW w:w="2573" w:type="dxa"/>
                      </w:tcPr>
                      <w:p>
                        <w:pPr>
                          <w:pStyle w:val="TableParagraph"/>
                          <w:spacing w:before="187"/>
                          <w:ind w:left="234" w:right="280"/>
                          <w:jc w:val="center"/>
                          <w:rPr>
                            <w:sz w:val="31"/>
                          </w:rPr>
                        </w:pPr>
                        <w:r>
                          <w:rPr>
                            <w:sz w:val="31"/>
                          </w:rPr>
                          <w:t>周远智</w:t>
                        </w:r>
                      </w:p>
                    </w:tc>
                    <w:tc>
                      <w:tcPr>
                        <w:tcW w:w="902" w:type="dxa"/>
                      </w:tcPr>
                      <w:p>
                        <w:pPr>
                          <w:pStyle w:val="TableParagraph"/>
                          <w:spacing w:before="187"/>
                          <w:ind w:left="280"/>
                          <w:rPr>
                            <w:sz w:val="31"/>
                          </w:rPr>
                        </w:pPr>
                        <w:r>
                          <w:rPr>
                            <w:w w:val="102"/>
                            <w:sz w:val="31"/>
                          </w:rPr>
                          <w:t>男</w:t>
                        </w:r>
                      </w:p>
                    </w:tc>
                    <w:tc>
                      <w:tcPr>
                        <w:tcW w:w="988" w:type="dxa"/>
                      </w:tcPr>
                      <w:p>
                        <w:pPr>
                          <w:pStyle w:val="TableParagraph"/>
                          <w:spacing w:before="187"/>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1398"/>
                      <w:jc w:val="left"/>
                    </w:trPr>
                    <w:tc>
                      <w:tcPr>
                        <w:tcW w:w="637" w:type="dxa"/>
                      </w:tcPr>
                      <w:p>
                        <w:pPr>
                          <w:pStyle w:val="TableParagraph"/>
                          <w:spacing w:before="234"/>
                          <w:ind w:left="34" w:right="252"/>
                          <w:jc w:val="center"/>
                          <w:rPr>
                            <w:sz w:val="31"/>
                          </w:rPr>
                        </w:pPr>
                        <w:r>
                          <w:rPr>
                            <w:sz w:val="31"/>
                          </w:rPr>
                          <w:t>10</w:t>
                        </w:r>
                      </w:p>
                    </w:tc>
                    <w:tc>
                      <w:tcPr>
                        <w:tcW w:w="1768" w:type="dxa"/>
                      </w:tcPr>
                      <w:p>
                        <w:pPr>
                          <w:pStyle w:val="TableParagraph"/>
                          <w:rPr>
                            <w:rFonts w:ascii="Times New Roman"/>
                            <w:sz w:val="32"/>
                          </w:rPr>
                        </w:pPr>
                      </w:p>
                    </w:tc>
                    <w:tc>
                      <w:tcPr>
                        <w:tcW w:w="2598" w:type="dxa"/>
                      </w:tcPr>
                      <w:p>
                        <w:pPr>
                          <w:pStyle w:val="TableParagraph"/>
                          <w:spacing w:before="234"/>
                          <w:ind w:left="191" w:right="190"/>
                          <w:jc w:val="center"/>
                          <w:rPr>
                            <w:sz w:val="31"/>
                          </w:rPr>
                        </w:pPr>
                        <w:r>
                          <w:rPr>
                            <w:sz w:val="31"/>
                          </w:rPr>
                          <w:t>经理助理</w:t>
                        </w:r>
                      </w:p>
                    </w:tc>
                    <w:tc>
                      <w:tcPr>
                        <w:tcW w:w="2573" w:type="dxa"/>
                      </w:tcPr>
                      <w:p>
                        <w:pPr>
                          <w:pStyle w:val="TableParagraph"/>
                          <w:spacing w:before="234"/>
                          <w:ind w:left="232" w:right="280"/>
                          <w:jc w:val="center"/>
                          <w:rPr>
                            <w:sz w:val="31"/>
                          </w:rPr>
                        </w:pPr>
                        <w:r>
                          <w:rPr>
                            <w:sz w:val="31"/>
                          </w:rPr>
                          <w:t>管滨</w:t>
                        </w:r>
                      </w:p>
                    </w:tc>
                    <w:tc>
                      <w:tcPr>
                        <w:tcW w:w="902" w:type="dxa"/>
                      </w:tcPr>
                      <w:p>
                        <w:pPr>
                          <w:pStyle w:val="TableParagraph"/>
                          <w:spacing w:before="234"/>
                          <w:ind w:left="280"/>
                          <w:rPr>
                            <w:sz w:val="31"/>
                          </w:rPr>
                        </w:pPr>
                        <w:r>
                          <w:rPr>
                            <w:w w:val="102"/>
                            <w:sz w:val="31"/>
                          </w:rPr>
                          <w:t>男</w:t>
                        </w:r>
                      </w:p>
                    </w:tc>
                    <w:tc>
                      <w:tcPr>
                        <w:tcW w:w="988" w:type="dxa"/>
                      </w:tcPr>
                      <w:p>
                        <w:pPr>
                          <w:pStyle w:val="TableParagraph"/>
                          <w:spacing w:before="234"/>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1544"/>
                      <w:jc w:val="left"/>
                    </w:trPr>
                    <w:tc>
                      <w:tcPr>
                        <w:tcW w:w="637" w:type="dxa"/>
                      </w:tcPr>
                      <w:p>
                        <w:pPr>
                          <w:pStyle w:val="TableParagraph"/>
                          <w:rPr>
                            <w:sz w:val="32"/>
                          </w:rPr>
                        </w:pPr>
                      </w:p>
                      <w:p>
                        <w:pPr>
                          <w:pStyle w:val="TableParagraph"/>
                          <w:spacing w:before="3"/>
                          <w:rPr>
                            <w:sz w:val="28"/>
                          </w:rPr>
                        </w:pPr>
                      </w:p>
                      <w:p>
                        <w:pPr>
                          <w:pStyle w:val="TableParagraph"/>
                          <w:ind w:left="34" w:right="252"/>
                          <w:jc w:val="center"/>
                          <w:rPr>
                            <w:sz w:val="31"/>
                          </w:rPr>
                        </w:pPr>
                        <w:r>
                          <w:rPr>
                            <w:sz w:val="31"/>
                          </w:rPr>
                          <w:t>11</w:t>
                        </w:r>
                      </w:p>
                    </w:tc>
                    <w:tc>
                      <w:tcPr>
                        <w:tcW w:w="1768" w:type="dxa"/>
                      </w:tcPr>
                      <w:p>
                        <w:pPr>
                          <w:pStyle w:val="TableParagraph"/>
                          <w:rPr>
                            <w:rFonts w:ascii="Times New Roman"/>
                            <w:sz w:val="32"/>
                          </w:rPr>
                        </w:pPr>
                      </w:p>
                    </w:tc>
                    <w:tc>
                      <w:tcPr>
                        <w:tcW w:w="2598" w:type="dxa"/>
                      </w:tcPr>
                      <w:p>
                        <w:pPr>
                          <w:pStyle w:val="TableParagraph"/>
                          <w:rPr>
                            <w:sz w:val="32"/>
                          </w:rPr>
                        </w:pPr>
                      </w:p>
                      <w:p>
                        <w:pPr>
                          <w:pStyle w:val="TableParagraph"/>
                          <w:spacing w:before="3"/>
                          <w:rPr>
                            <w:sz w:val="28"/>
                          </w:rPr>
                        </w:pPr>
                      </w:p>
                      <w:p>
                        <w:pPr>
                          <w:pStyle w:val="TableParagraph"/>
                          <w:ind w:left="191" w:right="196"/>
                          <w:jc w:val="center"/>
                          <w:rPr>
                            <w:sz w:val="31"/>
                          </w:rPr>
                        </w:pPr>
                        <w:r>
                          <w:rPr>
                            <w:sz w:val="31"/>
                          </w:rPr>
                          <w:t>测量员</w:t>
                        </w:r>
                      </w:p>
                    </w:tc>
                    <w:tc>
                      <w:tcPr>
                        <w:tcW w:w="2573" w:type="dxa"/>
                      </w:tcPr>
                      <w:p>
                        <w:pPr>
                          <w:pStyle w:val="TableParagraph"/>
                          <w:rPr>
                            <w:sz w:val="32"/>
                          </w:rPr>
                        </w:pPr>
                      </w:p>
                      <w:p>
                        <w:pPr>
                          <w:pStyle w:val="TableParagraph"/>
                          <w:spacing w:before="3"/>
                          <w:rPr>
                            <w:sz w:val="28"/>
                          </w:rPr>
                        </w:pPr>
                      </w:p>
                      <w:p>
                        <w:pPr>
                          <w:pStyle w:val="TableParagraph"/>
                          <w:ind w:left="234" w:right="280"/>
                          <w:jc w:val="center"/>
                          <w:rPr>
                            <w:sz w:val="31"/>
                          </w:rPr>
                        </w:pPr>
                        <w:r>
                          <w:rPr>
                            <w:sz w:val="31"/>
                          </w:rPr>
                          <w:t>李小龙</w:t>
                        </w:r>
                      </w:p>
                    </w:tc>
                    <w:tc>
                      <w:tcPr>
                        <w:tcW w:w="902" w:type="dxa"/>
                      </w:tcPr>
                      <w:p>
                        <w:pPr>
                          <w:pStyle w:val="TableParagraph"/>
                          <w:rPr>
                            <w:sz w:val="32"/>
                          </w:rPr>
                        </w:pPr>
                      </w:p>
                      <w:p>
                        <w:pPr>
                          <w:pStyle w:val="TableParagraph"/>
                          <w:spacing w:before="3"/>
                          <w:rPr>
                            <w:sz w:val="28"/>
                          </w:rPr>
                        </w:pPr>
                      </w:p>
                      <w:p>
                        <w:pPr>
                          <w:pStyle w:val="TableParagraph"/>
                          <w:ind w:left="280"/>
                          <w:rPr>
                            <w:sz w:val="31"/>
                          </w:rPr>
                        </w:pPr>
                        <w:r>
                          <w:rPr>
                            <w:w w:val="102"/>
                            <w:sz w:val="31"/>
                          </w:rPr>
                          <w:t>男</w:t>
                        </w:r>
                      </w:p>
                    </w:tc>
                    <w:tc>
                      <w:tcPr>
                        <w:tcW w:w="988" w:type="dxa"/>
                      </w:tcPr>
                      <w:p>
                        <w:pPr>
                          <w:pStyle w:val="TableParagraph"/>
                          <w:rPr>
                            <w:sz w:val="32"/>
                          </w:rPr>
                        </w:pPr>
                      </w:p>
                      <w:p>
                        <w:pPr>
                          <w:pStyle w:val="TableParagraph"/>
                          <w:spacing w:before="3"/>
                          <w:rPr>
                            <w:sz w:val="28"/>
                          </w:rPr>
                        </w:pPr>
                      </w:p>
                      <w:p>
                        <w:pPr>
                          <w:pStyle w:val="TableParagraph"/>
                          <w:ind w:right="48"/>
                          <w:jc w:val="right"/>
                          <w:rPr>
                            <w:sz w:val="31"/>
                          </w:rPr>
                        </w:pPr>
                        <w:r>
                          <w:rPr>
                            <w:sz w:val="31"/>
                          </w:rPr>
                          <w:t>本科</w:t>
                        </w:r>
                      </w:p>
                    </w:tc>
                  </w:tr>
                  <w:tr>
                    <w:tblPrEx>
                      <w:tblW w:w="0" w:type="auto"/>
                      <w:jc w:val="left"/>
                      <w:tblInd w:w="7" w:type="dxa"/>
                      <w:tblLayout w:type="fixed"/>
                      <w:tblCellMar>
                        <w:top w:w="0" w:type="dxa"/>
                        <w:left w:w="0" w:type="dxa"/>
                        <w:bottom w:w="0" w:type="dxa"/>
                        <w:right w:w="0" w:type="dxa"/>
                      </w:tblCellMar>
                      <w:tblLook w:val="01E0"/>
                    </w:tblPrEx>
                    <w:trPr>
                      <w:trHeight w:val="1440"/>
                      <w:jc w:val="left"/>
                    </w:trPr>
                    <w:tc>
                      <w:tcPr>
                        <w:tcW w:w="637" w:type="dxa"/>
                      </w:tcPr>
                      <w:p>
                        <w:pPr>
                          <w:pStyle w:val="TableParagraph"/>
                          <w:rPr>
                            <w:rFonts w:ascii="Times New Roman"/>
                            <w:sz w:val="32"/>
                          </w:rPr>
                        </w:pPr>
                      </w:p>
                    </w:tc>
                    <w:tc>
                      <w:tcPr>
                        <w:tcW w:w="1768" w:type="dxa"/>
                      </w:tcPr>
                      <w:p>
                        <w:pPr>
                          <w:pStyle w:val="TableParagraph"/>
                          <w:spacing w:before="8"/>
                          <w:rPr>
                            <w:sz w:val="29"/>
                          </w:rPr>
                        </w:pPr>
                      </w:p>
                      <w:p>
                        <w:pPr>
                          <w:pStyle w:val="TableParagraph"/>
                          <w:spacing w:line="244" w:lineRule="auto"/>
                          <w:ind w:left="583" w:right="230" w:hanging="314"/>
                          <w:rPr>
                            <w:sz w:val="31"/>
                          </w:rPr>
                        </w:pPr>
                        <w:r>
                          <w:rPr>
                            <w:sz w:val="31"/>
                          </w:rPr>
                          <w:t>质量控制小组</w:t>
                        </w:r>
                      </w:p>
                    </w:tc>
                    <w:tc>
                      <w:tcPr>
                        <w:tcW w:w="2598" w:type="dxa"/>
                      </w:tcPr>
                      <w:p>
                        <w:pPr>
                          <w:pStyle w:val="TableParagraph"/>
                          <w:rPr>
                            <w:rFonts w:ascii="Times New Roman"/>
                            <w:sz w:val="32"/>
                          </w:rPr>
                        </w:pPr>
                      </w:p>
                    </w:tc>
                    <w:tc>
                      <w:tcPr>
                        <w:tcW w:w="2573" w:type="dxa"/>
                      </w:tcPr>
                      <w:p>
                        <w:pPr>
                          <w:pStyle w:val="TableParagraph"/>
                          <w:rPr>
                            <w:rFonts w:ascii="Times New Roman"/>
                            <w:sz w:val="32"/>
                          </w:rPr>
                        </w:pPr>
                      </w:p>
                    </w:tc>
                    <w:tc>
                      <w:tcPr>
                        <w:tcW w:w="902" w:type="dxa"/>
                      </w:tcPr>
                      <w:p>
                        <w:pPr>
                          <w:pStyle w:val="TableParagraph"/>
                          <w:rPr>
                            <w:rFonts w:ascii="Times New Roman"/>
                            <w:sz w:val="32"/>
                          </w:rPr>
                        </w:pPr>
                      </w:p>
                    </w:tc>
                    <w:tc>
                      <w:tcPr>
                        <w:tcW w:w="98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16"/>
                      <w:jc w:val="left"/>
                    </w:trPr>
                    <w:tc>
                      <w:tcPr>
                        <w:tcW w:w="637" w:type="dxa"/>
                      </w:tcPr>
                      <w:p>
                        <w:pPr>
                          <w:pStyle w:val="TableParagraph"/>
                          <w:spacing w:before="261" w:line="335" w:lineRule="exact"/>
                          <w:ind w:left="34" w:right="252"/>
                          <w:jc w:val="center"/>
                          <w:rPr>
                            <w:sz w:val="31"/>
                          </w:rPr>
                        </w:pPr>
                        <w:r>
                          <w:rPr>
                            <w:sz w:val="31"/>
                          </w:rPr>
                          <w:t>12</w:t>
                        </w:r>
                      </w:p>
                    </w:tc>
                    <w:tc>
                      <w:tcPr>
                        <w:tcW w:w="1768" w:type="dxa"/>
                      </w:tcPr>
                      <w:p>
                        <w:pPr>
                          <w:pStyle w:val="TableParagraph"/>
                          <w:rPr>
                            <w:rFonts w:ascii="Times New Roman"/>
                            <w:sz w:val="32"/>
                          </w:rPr>
                        </w:pPr>
                      </w:p>
                    </w:tc>
                    <w:tc>
                      <w:tcPr>
                        <w:tcW w:w="2598" w:type="dxa"/>
                      </w:tcPr>
                      <w:p>
                        <w:pPr>
                          <w:pStyle w:val="TableParagraph"/>
                          <w:spacing w:before="261" w:line="335" w:lineRule="exact"/>
                          <w:ind w:left="191" w:right="196"/>
                          <w:jc w:val="center"/>
                          <w:rPr>
                            <w:sz w:val="31"/>
                          </w:rPr>
                        </w:pPr>
                        <w:r>
                          <w:rPr>
                            <w:sz w:val="31"/>
                          </w:rPr>
                          <w:t>测量员</w:t>
                        </w:r>
                      </w:p>
                    </w:tc>
                    <w:tc>
                      <w:tcPr>
                        <w:tcW w:w="2573" w:type="dxa"/>
                      </w:tcPr>
                      <w:p>
                        <w:pPr>
                          <w:pStyle w:val="TableParagraph"/>
                          <w:spacing w:before="261" w:line="335" w:lineRule="exact"/>
                          <w:ind w:left="232" w:right="280"/>
                          <w:jc w:val="center"/>
                          <w:rPr>
                            <w:sz w:val="31"/>
                          </w:rPr>
                        </w:pPr>
                        <w:r>
                          <w:rPr>
                            <w:sz w:val="31"/>
                          </w:rPr>
                          <w:t>李乐</w:t>
                        </w:r>
                      </w:p>
                    </w:tc>
                    <w:tc>
                      <w:tcPr>
                        <w:tcW w:w="902" w:type="dxa"/>
                      </w:tcPr>
                      <w:p>
                        <w:pPr>
                          <w:pStyle w:val="TableParagraph"/>
                          <w:spacing w:before="261" w:line="335" w:lineRule="exact"/>
                          <w:ind w:left="280"/>
                          <w:rPr>
                            <w:sz w:val="31"/>
                          </w:rPr>
                        </w:pPr>
                        <w:r>
                          <w:rPr>
                            <w:w w:val="102"/>
                            <w:sz w:val="31"/>
                          </w:rPr>
                          <w:t>男</w:t>
                        </w:r>
                      </w:p>
                    </w:tc>
                    <w:tc>
                      <w:tcPr>
                        <w:tcW w:w="988" w:type="dxa"/>
                      </w:tcPr>
                      <w:p>
                        <w:pPr>
                          <w:pStyle w:val="TableParagraph"/>
                          <w:spacing w:before="261" w:line="335" w:lineRule="exact"/>
                          <w:ind w:right="48"/>
                          <w:jc w:val="right"/>
                          <w:rPr>
                            <w:sz w:val="31"/>
                          </w:rPr>
                        </w:pPr>
                        <w:r>
                          <w:rPr>
                            <w:sz w:val="31"/>
                          </w:rPr>
                          <w:t>本科</w:t>
                        </w:r>
                      </w:p>
                    </w:tc>
                  </w:tr>
                </w:tbl>
                <w:p>
                  <w:pPr>
                    <w:pStyle w:val="BodyText"/>
                  </w:pPr>
                </w:p>
              </w:txbxContent>
            </v:textbox>
          </v:shape>
        </w:pict>
      </w:r>
      <w:r>
        <w:rPr>
          <w:sz w:val="31"/>
        </w:rPr>
        <w:t>协调内外部资源事宜</w:t>
      </w:r>
    </w:p>
    <w:p>
      <w:pPr>
        <w:spacing w:after="0"/>
        <w:jc w:val="left"/>
        <w:rPr>
          <w:sz w:val="31"/>
        </w:rPr>
        <w:sectPr>
          <w:headerReference w:type="default" r:id="rId13"/>
          <w:footerReference w:type="default" r:id="rId14"/>
          <w:type w:val="continuous"/>
          <w:pgSz w:w="17860" w:h="25260"/>
          <w:pgMar w:top="1360" w:right="420" w:bottom="2120" w:left="440" w:header="708" w:footer="708"/>
          <w:pgNumType w:start="5"/>
          <w:cols w:num="3" w:space="708" w:equalWidth="0">
            <w:col w:w="4666" w:space="1390"/>
            <w:col w:w="2765" w:space="69"/>
            <w:col w:w="8110" w:space="0"/>
          </w:cols>
        </w:sectPr>
      </w:pPr>
    </w:p>
    <w:p>
      <w:pPr>
        <w:pStyle w:val="BodyText"/>
        <w:spacing w:before="11"/>
        <w:rPr>
          <w:sz w:val="20"/>
        </w:rPr>
      </w:pPr>
    </w:p>
    <w:p>
      <w:pPr>
        <w:spacing w:after="0"/>
        <w:rPr>
          <w:sz w:val="20"/>
        </w:rPr>
        <w:sectPr>
          <w:headerReference w:type="default" r:id="rId15"/>
          <w:footerReference w:type="default" r:id="rId16"/>
          <w:type w:val="continuous"/>
          <w:pgSz w:w="17860" w:h="25260"/>
          <w:pgMar w:top="1360" w:right="420" w:bottom="2120" w:left="440" w:header="708" w:footer="708"/>
          <w:pgNumType w:start="6"/>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4"/>
        </w:rPr>
      </w:pPr>
    </w:p>
    <w:p>
      <w:pPr>
        <w:tabs>
          <w:tab w:val="left" w:pos="3675"/>
          <w:tab w:val="left" w:pos="6239"/>
          <w:tab w:val="left" w:pos="8305"/>
          <w:tab w:val="left" w:pos="9231"/>
        </w:tabs>
        <w:spacing w:before="0"/>
        <w:ind w:left="499" w:right="0" w:firstLine="0"/>
        <w:jc w:val="left"/>
        <w:rPr>
          <w:sz w:val="31"/>
        </w:rPr>
      </w:pPr>
      <w:r>
        <w:rPr>
          <w:sz w:val="31"/>
        </w:rPr>
        <w:t>13</w:t>
        <w:tab/>
        <w:t>试验员</w:t>
        <w:tab/>
        <w:t>高茜楠</w:t>
        <w:tab/>
        <w:t>女</w:t>
        <w:tab/>
        <w:t>本</w:t>
      </w:r>
      <w:r>
        <w:rPr>
          <w:spacing w:val="-20"/>
          <w:sz w:val="31"/>
        </w:rPr>
        <w:t>科</w:t>
      </w:r>
    </w:p>
    <w:p>
      <w:pPr>
        <w:spacing w:before="63"/>
        <w:ind w:left="348" w:right="0" w:firstLine="0"/>
        <w:jc w:val="left"/>
        <w:rPr>
          <w:sz w:val="31"/>
        </w:rPr>
      </w:pPr>
      <w:r>
        <w:br w:type="column"/>
      </w:r>
      <w:r>
        <w:rPr>
          <w:sz w:val="31"/>
        </w:rPr>
        <w:t>综合协调解决现场内外部事宜</w:t>
      </w:r>
    </w:p>
    <w:p>
      <w:pPr>
        <w:spacing w:before="276" w:line="247" w:lineRule="auto"/>
        <w:ind w:left="348" w:right="320" w:firstLine="0"/>
        <w:jc w:val="left"/>
        <w:rPr>
          <w:sz w:val="31"/>
        </w:rPr>
      </w:pPr>
      <w:r>
        <w:rPr>
          <w:sz w:val="31"/>
        </w:rPr>
        <w:t>1、分管分包作业班组1，完成路A、路B、路F 的施工</w:t>
      </w:r>
    </w:p>
    <w:p>
      <w:pPr>
        <w:spacing w:before="0"/>
        <w:ind w:left="348" w:right="0" w:firstLine="0"/>
        <w:jc w:val="left"/>
        <w:rPr>
          <w:sz w:val="31"/>
        </w:rPr>
      </w:pPr>
      <w:r>
        <w:rPr>
          <w:sz w:val="31"/>
        </w:rPr>
        <w:t>2、做好路床、底基层、基层的隐蔽记录</w:t>
      </w:r>
    </w:p>
    <w:p>
      <w:pPr>
        <w:spacing w:before="9" w:line="247" w:lineRule="auto"/>
        <w:ind w:left="348" w:right="250" w:firstLine="0"/>
        <w:jc w:val="left"/>
        <w:rPr>
          <w:sz w:val="31"/>
        </w:rPr>
      </w:pPr>
      <w:r>
        <w:rPr>
          <w:sz w:val="31"/>
        </w:rPr>
        <w:t>3、做好沥青混凝土进场、摊铺测温记录；做好碾压沥青混凝土测温记录</w:t>
      </w:r>
    </w:p>
    <w:p>
      <w:pPr>
        <w:spacing w:before="0" w:line="396" w:lineRule="exact"/>
        <w:ind w:left="348" w:right="0" w:firstLine="0"/>
        <w:jc w:val="left"/>
        <w:rPr>
          <w:sz w:val="31"/>
        </w:rPr>
      </w:pPr>
      <w:r>
        <w:rPr>
          <w:sz w:val="31"/>
        </w:rPr>
        <w:t>4、做好施工日志</w:t>
      </w:r>
    </w:p>
    <w:p>
      <w:pPr>
        <w:spacing w:before="57" w:line="247" w:lineRule="auto"/>
        <w:ind w:left="348" w:right="320" w:firstLine="0"/>
        <w:jc w:val="left"/>
        <w:rPr>
          <w:sz w:val="31"/>
        </w:rPr>
      </w:pPr>
      <w:r>
        <w:rPr>
          <w:spacing w:val="-4"/>
          <w:sz w:val="31"/>
        </w:rPr>
        <w:t xml:space="preserve">分管分包作业班组 </w:t>
      </w:r>
      <w:r>
        <w:rPr>
          <w:sz w:val="31"/>
        </w:rPr>
        <w:t>2，</w:t>
      </w:r>
      <w:r>
        <w:rPr>
          <w:spacing w:val="-7"/>
          <w:sz w:val="31"/>
        </w:rPr>
        <w:t xml:space="preserve">完成路 </w:t>
      </w:r>
      <w:r>
        <w:rPr>
          <w:spacing w:val="-4"/>
          <w:sz w:val="31"/>
        </w:rPr>
        <w:t>C</w:t>
      </w:r>
      <w:r>
        <w:rPr>
          <w:spacing w:val="-5"/>
          <w:sz w:val="31"/>
        </w:rPr>
        <w:t xml:space="preserve">、路 </w:t>
      </w:r>
      <w:r>
        <w:rPr>
          <w:sz w:val="31"/>
        </w:rPr>
        <w:t>D</w:t>
      </w:r>
      <w:r>
        <w:rPr>
          <w:spacing w:val="-9"/>
          <w:sz w:val="31"/>
        </w:rPr>
        <w:t xml:space="preserve"> 的施工, </w:t>
      </w:r>
      <w:r>
        <w:rPr>
          <w:sz w:val="31"/>
        </w:rPr>
        <w:t>其余同刘艳国</w:t>
      </w:r>
    </w:p>
    <w:p>
      <w:pPr>
        <w:spacing w:before="46" w:line="244" w:lineRule="auto"/>
        <w:ind w:left="348" w:right="316" w:firstLine="0"/>
        <w:jc w:val="left"/>
        <w:rPr>
          <w:sz w:val="31"/>
        </w:rPr>
      </w:pPr>
      <w:r>
        <w:rPr>
          <w:spacing w:val="-6"/>
          <w:sz w:val="31"/>
        </w:rPr>
        <w:t xml:space="preserve">分管分包作业班组 </w:t>
      </w:r>
      <w:r>
        <w:rPr>
          <w:spacing w:val="-31"/>
          <w:sz w:val="31"/>
        </w:rPr>
        <w:t>3</w:t>
      </w:r>
      <w:r>
        <w:rPr>
          <w:spacing w:val="-16"/>
          <w:sz w:val="31"/>
        </w:rPr>
        <w:t xml:space="preserve">，完成路 </w:t>
      </w:r>
      <w:r>
        <w:rPr>
          <w:sz w:val="31"/>
        </w:rPr>
        <w:t>F</w:t>
      </w:r>
      <w:r>
        <w:rPr>
          <w:spacing w:val="-16"/>
          <w:sz w:val="31"/>
        </w:rPr>
        <w:t xml:space="preserve"> 的施工，其余同</w:t>
      </w:r>
      <w:r>
        <w:rPr>
          <w:sz w:val="31"/>
        </w:rPr>
        <w:t>刘艳国</w:t>
      </w:r>
    </w:p>
    <w:p>
      <w:pPr>
        <w:spacing w:before="50" w:line="405" w:lineRule="auto"/>
        <w:ind w:left="348" w:right="3034" w:firstLine="0"/>
        <w:jc w:val="both"/>
        <w:rPr>
          <w:sz w:val="31"/>
        </w:rPr>
      </w:pPr>
      <w:r>
        <w:rPr>
          <w:sz w:val="31"/>
        </w:rPr>
        <w:t>先后完成路A、路B 的施工先后完成路C、路D 的施工先后完成路F 的施工</w:t>
      </w:r>
    </w:p>
    <w:p>
      <w:pPr>
        <w:spacing w:before="3" w:line="247" w:lineRule="auto"/>
        <w:ind w:left="348" w:right="407" w:firstLine="0"/>
        <w:jc w:val="left"/>
        <w:rPr>
          <w:sz w:val="31"/>
        </w:rPr>
      </w:pPr>
      <w:r>
        <w:rPr>
          <w:sz w:val="31"/>
        </w:rPr>
        <w:t>综合协调技术问题及解决，综合管理质量控制小组</w:t>
      </w:r>
    </w:p>
    <w:p>
      <w:pPr>
        <w:spacing w:before="45" w:line="244" w:lineRule="auto"/>
        <w:ind w:left="348" w:right="407" w:firstLine="0"/>
        <w:jc w:val="left"/>
        <w:rPr>
          <w:sz w:val="31"/>
        </w:rPr>
      </w:pPr>
      <w:r>
        <w:rPr>
          <w:sz w:val="31"/>
        </w:rPr>
        <w:t>协助项目总工完成具体技术问题解决方案的制订</w:t>
      </w:r>
    </w:p>
    <w:p>
      <w:pPr>
        <w:spacing w:before="50" w:line="244" w:lineRule="auto"/>
        <w:ind w:left="348" w:right="250" w:firstLine="0"/>
        <w:jc w:val="left"/>
        <w:rPr>
          <w:sz w:val="31"/>
        </w:rPr>
      </w:pPr>
      <w:r>
        <w:rPr>
          <w:sz w:val="31"/>
        </w:rPr>
        <w:t>1、路床施工前测量原状地坪标高，绘制纵断面地形图</w:t>
      </w:r>
    </w:p>
    <w:p>
      <w:pPr>
        <w:spacing w:before="7"/>
        <w:ind w:left="348" w:right="0" w:firstLine="0"/>
        <w:jc w:val="left"/>
        <w:rPr>
          <w:sz w:val="31"/>
        </w:rPr>
      </w:pPr>
      <w:r>
        <w:rPr>
          <w:sz w:val="31"/>
        </w:rPr>
        <w:t>2、路床施工前测放大致边线</w:t>
      </w:r>
    </w:p>
    <w:p>
      <w:pPr>
        <w:spacing w:before="10" w:line="247" w:lineRule="auto"/>
        <w:ind w:left="348" w:right="250" w:firstLine="0"/>
        <w:jc w:val="left"/>
        <w:rPr>
          <w:sz w:val="31"/>
        </w:rPr>
      </w:pPr>
      <w:r>
        <w:rPr>
          <w:sz w:val="31"/>
        </w:rPr>
        <w:t>3、路床标高基本到位并压实后测放中线桩、边线桩</w:t>
      </w:r>
    </w:p>
    <w:p>
      <w:pPr>
        <w:spacing w:before="0" w:line="247" w:lineRule="auto"/>
        <w:ind w:left="348" w:right="250" w:firstLine="0"/>
        <w:jc w:val="left"/>
        <w:rPr>
          <w:sz w:val="31"/>
        </w:rPr>
      </w:pPr>
      <w:r>
        <w:rPr>
          <w:sz w:val="31"/>
        </w:rPr>
        <w:t>4、底基层碾压完毕后，重新测放已破坏的中线桩、边线桩</w:t>
      </w:r>
    </w:p>
    <w:p>
      <w:pPr>
        <w:spacing w:before="0" w:line="247" w:lineRule="auto"/>
        <w:ind w:left="348" w:right="250" w:firstLine="0"/>
        <w:jc w:val="left"/>
        <w:rPr>
          <w:sz w:val="31"/>
        </w:rPr>
      </w:pPr>
      <w:r>
        <w:rPr>
          <w:sz w:val="31"/>
        </w:rPr>
        <w:t>5、上部基层施工完毕后，铺油前重新测放中线桩、边线桩并配合现场指导摊铺机导向板的安装</w:t>
      </w:r>
    </w:p>
    <w:p>
      <w:pPr>
        <w:spacing w:before="0" w:line="244" w:lineRule="auto"/>
        <w:ind w:left="348" w:right="250" w:firstLine="0"/>
        <w:jc w:val="left"/>
        <w:rPr>
          <w:sz w:val="31"/>
        </w:rPr>
      </w:pPr>
      <w:r>
        <w:rPr>
          <w:sz w:val="31"/>
        </w:rPr>
        <w:t>6、沥青路面施工完毕，复核高程，形成路面平整度检查记录</w:t>
      </w:r>
    </w:p>
    <w:p>
      <w:pPr>
        <w:spacing w:before="49" w:line="247" w:lineRule="auto"/>
        <w:ind w:left="935" w:right="454" w:hanging="587"/>
        <w:jc w:val="left"/>
        <w:rPr>
          <w:sz w:val="31"/>
        </w:rPr>
      </w:pPr>
      <w:r>
        <w:rPr>
          <w:sz w:val="31"/>
        </w:rPr>
        <w:t>1、 底基层施工前完成灰土和素土土工击实试验</w:t>
      </w:r>
    </w:p>
    <w:p>
      <w:pPr>
        <w:spacing w:before="0" w:line="247" w:lineRule="auto"/>
        <w:ind w:left="935" w:right="231" w:hanging="587"/>
        <w:jc w:val="left"/>
        <w:rPr>
          <w:sz w:val="31"/>
        </w:rPr>
      </w:pPr>
      <w:r>
        <w:rPr>
          <w:sz w:val="31"/>
        </w:rPr>
        <w:t>2、 路床填方分层环刀取样，挖方在路床碾压密实后表层下 30cm 范围内取样检验密实度</w:t>
      </w:r>
    </w:p>
    <w:p>
      <w:pPr>
        <w:spacing w:before="0" w:line="247" w:lineRule="auto"/>
        <w:ind w:left="935" w:right="234" w:hanging="587"/>
        <w:jc w:val="left"/>
        <w:rPr>
          <w:sz w:val="31"/>
        </w:rPr>
      </w:pPr>
      <w:r>
        <w:rPr>
          <w:sz w:val="31"/>
        </w:rPr>
        <w:t>3、 混合料进场后，使用前完成击实试验、抗压强度、含灰量试验。</w:t>
      </w:r>
    </w:p>
    <w:p>
      <w:pPr>
        <w:spacing w:after="0" w:line="247" w:lineRule="auto"/>
        <w:jc w:val="left"/>
        <w:rPr>
          <w:sz w:val="31"/>
        </w:rPr>
        <w:sectPr>
          <w:headerReference w:type="default" r:id="rId17"/>
          <w:footerReference w:type="default" r:id="rId18"/>
          <w:type w:val="continuous"/>
          <w:pgSz w:w="17860" w:h="25260"/>
          <w:pgMar w:top="1360" w:right="420" w:bottom="2120" w:left="440" w:header="708" w:footer="708"/>
          <w:pgNumType w:start="7"/>
          <w:cols w:num="2" w:space="708" w:equalWidth="0">
            <w:col w:w="9866" w:space="40"/>
            <w:col w:w="7094" w:space="0"/>
          </w:cols>
        </w:sectPr>
      </w:pPr>
    </w:p>
    <w:p>
      <w:pPr>
        <w:pStyle w:val="BodyText"/>
        <w:rPr>
          <w:sz w:val="20"/>
        </w:rPr>
      </w:pPr>
      <w:r>
        <w:pict>
          <v:group id="_x0000_s1026" style="width:839.5pt;height:337.8pt;margin-top:92.25pt;margin-left:27.25pt;mso-position-horizontal-relative:page;mso-position-vertical-relative:page;position:absolute;z-index:-251656192" coordorigin="545,1845" coordsize="16790,67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6790;height:6756;left:545;position:absolute;top:1845" stroked="f">
              <v:imagedata r:id="rId19" o:title=""/>
            </v:shape>
            <v:shape id="_x0000_s1028" type="#_x0000_t202" style="width:16790;height:6756;left:545;position:absolute;top:1845" filled="f" stroked="f">
              <v:textbox inset="0,0,0,0">
                <w:txbxContent>
                  <w:p>
                    <w:pPr>
                      <w:spacing w:before="96" w:line="247" w:lineRule="auto"/>
                      <w:ind w:left="10735" w:right="125" w:hanging="587"/>
                      <w:jc w:val="left"/>
                      <w:rPr>
                        <w:sz w:val="31"/>
                      </w:rPr>
                    </w:pPr>
                    <w:r>
                      <w:rPr>
                        <w:sz w:val="31"/>
                      </w:rPr>
                      <w:t>4、 混合料基层施工完毕，灌砂法测定混合料基层的压实度</w:t>
                    </w:r>
                  </w:p>
                  <w:p>
                    <w:pPr>
                      <w:spacing w:before="0" w:line="247" w:lineRule="auto"/>
                      <w:ind w:left="10735" w:right="132" w:hanging="587"/>
                      <w:jc w:val="left"/>
                      <w:rPr>
                        <w:sz w:val="31"/>
                      </w:rPr>
                    </w:pPr>
                    <w:r>
                      <w:rPr>
                        <w:sz w:val="31"/>
                      </w:rPr>
                      <w:t>5、 沥青混凝土面层施工完成后，钻孔取样，采用蜡封法测定沥青混合料的压实度</w:t>
                    </w:r>
                  </w:p>
                  <w:p>
                    <w:pPr>
                      <w:spacing w:before="42" w:line="256" w:lineRule="auto"/>
                      <w:ind w:left="10149" w:right="304" w:firstLine="0"/>
                      <w:jc w:val="left"/>
                      <w:rPr>
                        <w:sz w:val="31"/>
                      </w:rPr>
                    </w:pPr>
                    <w:r>
                      <w:rPr>
                        <w:spacing w:val="-1"/>
                        <w:sz w:val="31"/>
                      </w:rPr>
                      <w:t>密切巡视施工现场，对不符合操作规范，可能</w:t>
                    </w:r>
                    <w:r>
                      <w:rPr>
                        <w:sz w:val="31"/>
                      </w:rPr>
                      <w:t xml:space="preserve">产生质量隐患的部位和班组下发整改通知单 </w:t>
                    </w:r>
                    <w:r>
                      <w:rPr>
                        <w:spacing w:val="-1"/>
                        <w:sz w:val="31"/>
                      </w:rPr>
                      <w:t>及时整理收集施工资料，使施工质量的控制过</w:t>
                    </w:r>
                    <w:r>
                      <w:rPr>
                        <w:sz w:val="31"/>
                      </w:rPr>
                      <w:t>程具有可追溯性</w:t>
                    </w:r>
                  </w:p>
                  <w:p>
                    <w:pPr>
                      <w:spacing w:before="24" w:line="259" w:lineRule="auto"/>
                      <w:ind w:left="10149" w:right="2520" w:firstLine="0"/>
                      <w:jc w:val="both"/>
                      <w:rPr>
                        <w:sz w:val="31"/>
                      </w:rPr>
                    </w:pPr>
                    <w:r>
                      <w:rPr>
                        <w:sz w:val="31"/>
                      </w:rPr>
                      <w:t>保证现场施工的用水用电正常保证夜间施工的照明器具正常保证材料的及时进场</w:t>
                    </w:r>
                  </w:p>
                  <w:p>
                    <w:pPr>
                      <w:spacing w:before="247" w:line="256" w:lineRule="auto"/>
                      <w:ind w:left="10149" w:right="304" w:firstLine="0"/>
                      <w:jc w:val="left"/>
                      <w:rPr>
                        <w:sz w:val="31"/>
                      </w:rPr>
                    </w:pPr>
                    <w:r>
                      <w:rPr>
                        <w:spacing w:val="-1"/>
                        <w:sz w:val="31"/>
                      </w:rPr>
                      <w:t>密切巡视现场，对违反安全和环保作业的行为</w:t>
                    </w:r>
                    <w:r>
                      <w:rPr>
                        <w:sz w:val="31"/>
                      </w:rPr>
                      <w:t xml:space="preserve">进行处罚和整改，确保工程的环境安全环保 </w:t>
                    </w:r>
                    <w:r>
                      <w:rPr>
                        <w:spacing w:val="-1"/>
                        <w:sz w:val="31"/>
                      </w:rPr>
                      <w:t>就经济方面与甲方沟通，给与项目足够的经济</w:t>
                    </w:r>
                    <w:r>
                      <w:rPr>
                        <w:sz w:val="31"/>
                      </w:rPr>
                      <w:t>保障</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4"/>
        </w:rPr>
      </w:pPr>
    </w:p>
    <w:tbl>
      <w:tblPr>
        <w:tblStyle w:val="TableNormal1"/>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7"/>
        <w:gridCol w:w="1986"/>
        <w:gridCol w:w="2442"/>
        <w:gridCol w:w="2235"/>
        <w:gridCol w:w="1180"/>
        <w:gridCol w:w="989"/>
      </w:tblGrid>
      <w:tr>
        <w:tblPrEx>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8"/>
          <w:jc w:val="left"/>
        </w:trPr>
        <w:tc>
          <w:tcPr>
            <w:tcW w:w="637" w:type="dxa"/>
          </w:tcPr>
          <w:p>
            <w:pPr>
              <w:pStyle w:val="TableParagraph"/>
              <w:spacing w:line="359" w:lineRule="exact"/>
              <w:ind w:left="50"/>
              <w:rPr>
                <w:sz w:val="31"/>
              </w:rPr>
            </w:pPr>
            <w:r>
              <w:rPr>
                <w:sz w:val="31"/>
              </w:rPr>
              <w:t>14</w:t>
            </w:r>
          </w:p>
        </w:tc>
        <w:tc>
          <w:tcPr>
            <w:tcW w:w="1986" w:type="dxa"/>
          </w:tcPr>
          <w:p>
            <w:pPr>
              <w:pStyle w:val="TableParagraph"/>
              <w:rPr>
                <w:rFonts w:ascii="Times New Roman"/>
                <w:sz w:val="30"/>
              </w:rPr>
            </w:pPr>
          </w:p>
        </w:tc>
        <w:tc>
          <w:tcPr>
            <w:tcW w:w="2442" w:type="dxa"/>
          </w:tcPr>
          <w:p>
            <w:pPr>
              <w:pStyle w:val="TableParagraph"/>
              <w:spacing w:line="359" w:lineRule="exact"/>
              <w:ind w:left="602"/>
              <w:rPr>
                <w:sz w:val="31"/>
              </w:rPr>
            </w:pPr>
            <w:r>
              <w:rPr>
                <w:sz w:val="31"/>
              </w:rPr>
              <w:t>质检员</w:t>
            </w:r>
          </w:p>
        </w:tc>
        <w:tc>
          <w:tcPr>
            <w:tcW w:w="2235" w:type="dxa"/>
          </w:tcPr>
          <w:p>
            <w:pPr>
              <w:pStyle w:val="TableParagraph"/>
              <w:spacing w:line="359" w:lineRule="exact"/>
              <w:ind w:left="715" w:right="550"/>
              <w:jc w:val="center"/>
              <w:rPr>
                <w:sz w:val="31"/>
              </w:rPr>
            </w:pPr>
            <w:r>
              <w:rPr>
                <w:sz w:val="31"/>
              </w:rPr>
              <w:t>李贸华</w:t>
            </w:r>
          </w:p>
        </w:tc>
        <w:tc>
          <w:tcPr>
            <w:tcW w:w="1180" w:type="dxa"/>
          </w:tcPr>
          <w:p>
            <w:pPr>
              <w:pStyle w:val="TableParagraph"/>
              <w:spacing w:line="359" w:lineRule="exact"/>
              <w:ind w:right="306"/>
              <w:jc w:val="right"/>
              <w:rPr>
                <w:sz w:val="31"/>
              </w:rPr>
            </w:pPr>
            <w:r>
              <w:rPr>
                <w:w w:val="102"/>
                <w:sz w:val="31"/>
              </w:rPr>
              <w:t>男</w:t>
            </w:r>
          </w:p>
        </w:tc>
        <w:tc>
          <w:tcPr>
            <w:tcW w:w="989" w:type="dxa"/>
          </w:tcPr>
          <w:p>
            <w:pPr>
              <w:pStyle w:val="TableParagraph"/>
              <w:spacing w:line="359" w:lineRule="exact"/>
              <w:ind w:right="51"/>
              <w:jc w:val="right"/>
              <w:rPr>
                <w:sz w:val="31"/>
              </w:rPr>
            </w:pPr>
            <w:r>
              <w:rPr>
                <w:sz w:val="31"/>
              </w:rPr>
              <w:t>专科</w:t>
            </w:r>
          </w:p>
        </w:tc>
      </w:tr>
      <w:tr>
        <w:tblPrEx>
          <w:tblW w:w="0" w:type="auto"/>
          <w:jc w:val="left"/>
          <w:tblInd w:w="457" w:type="dxa"/>
          <w:tblLayout w:type="fixed"/>
          <w:tblCellMar>
            <w:top w:w="0" w:type="dxa"/>
            <w:left w:w="0" w:type="dxa"/>
            <w:bottom w:w="0" w:type="dxa"/>
            <w:right w:w="0" w:type="dxa"/>
          </w:tblCellMar>
          <w:tblLook w:val="01E0"/>
        </w:tblPrEx>
        <w:trPr>
          <w:trHeight w:val="862"/>
          <w:jc w:val="left"/>
        </w:trPr>
        <w:tc>
          <w:tcPr>
            <w:tcW w:w="637" w:type="dxa"/>
          </w:tcPr>
          <w:p>
            <w:pPr>
              <w:pStyle w:val="TableParagraph"/>
              <w:spacing w:before="234"/>
              <w:ind w:left="50"/>
              <w:rPr>
                <w:sz w:val="31"/>
              </w:rPr>
            </w:pPr>
            <w:r>
              <w:rPr>
                <w:sz w:val="31"/>
              </w:rPr>
              <w:t>15</w:t>
            </w:r>
          </w:p>
        </w:tc>
        <w:tc>
          <w:tcPr>
            <w:tcW w:w="1986" w:type="dxa"/>
          </w:tcPr>
          <w:p>
            <w:pPr>
              <w:pStyle w:val="TableParagraph"/>
              <w:rPr>
                <w:rFonts w:ascii="Times New Roman"/>
                <w:sz w:val="30"/>
              </w:rPr>
            </w:pPr>
          </w:p>
        </w:tc>
        <w:tc>
          <w:tcPr>
            <w:tcW w:w="2442" w:type="dxa"/>
          </w:tcPr>
          <w:p>
            <w:pPr>
              <w:pStyle w:val="TableParagraph"/>
              <w:spacing w:before="234"/>
              <w:ind w:left="602"/>
              <w:rPr>
                <w:sz w:val="31"/>
              </w:rPr>
            </w:pPr>
            <w:r>
              <w:rPr>
                <w:sz w:val="31"/>
              </w:rPr>
              <w:t>资料员</w:t>
            </w:r>
          </w:p>
        </w:tc>
        <w:tc>
          <w:tcPr>
            <w:tcW w:w="2235" w:type="dxa"/>
          </w:tcPr>
          <w:p>
            <w:pPr>
              <w:pStyle w:val="TableParagraph"/>
              <w:spacing w:before="234"/>
              <w:ind w:left="715" w:right="550"/>
              <w:jc w:val="center"/>
              <w:rPr>
                <w:sz w:val="31"/>
              </w:rPr>
            </w:pPr>
            <w:r>
              <w:rPr>
                <w:sz w:val="31"/>
              </w:rPr>
              <w:t>陈洁</w:t>
            </w:r>
          </w:p>
        </w:tc>
        <w:tc>
          <w:tcPr>
            <w:tcW w:w="1180" w:type="dxa"/>
          </w:tcPr>
          <w:p>
            <w:pPr>
              <w:pStyle w:val="TableParagraph"/>
              <w:spacing w:before="234"/>
              <w:ind w:right="306"/>
              <w:jc w:val="right"/>
              <w:rPr>
                <w:sz w:val="31"/>
              </w:rPr>
            </w:pPr>
            <w:r>
              <w:rPr>
                <w:w w:val="102"/>
                <w:sz w:val="31"/>
              </w:rPr>
              <w:t>女</w:t>
            </w:r>
          </w:p>
        </w:tc>
        <w:tc>
          <w:tcPr>
            <w:tcW w:w="989" w:type="dxa"/>
          </w:tcPr>
          <w:p>
            <w:pPr>
              <w:pStyle w:val="TableParagraph"/>
              <w:spacing w:before="234"/>
              <w:ind w:right="51"/>
              <w:jc w:val="right"/>
              <w:rPr>
                <w:sz w:val="31"/>
              </w:rPr>
            </w:pPr>
            <w:r>
              <w:rPr>
                <w:sz w:val="31"/>
              </w:rPr>
              <w:t>本科</w:t>
            </w:r>
          </w:p>
        </w:tc>
      </w:tr>
      <w:tr>
        <w:tblPrEx>
          <w:tblW w:w="0" w:type="auto"/>
          <w:jc w:val="left"/>
          <w:tblInd w:w="457" w:type="dxa"/>
          <w:tblLayout w:type="fixed"/>
          <w:tblCellMar>
            <w:top w:w="0" w:type="dxa"/>
            <w:left w:w="0" w:type="dxa"/>
            <w:bottom w:w="0" w:type="dxa"/>
            <w:right w:w="0" w:type="dxa"/>
          </w:tblCellMar>
          <w:tblLook w:val="01E0"/>
        </w:tblPrEx>
        <w:trPr>
          <w:trHeight w:val="815"/>
          <w:jc w:val="left"/>
        </w:trPr>
        <w:tc>
          <w:tcPr>
            <w:tcW w:w="637" w:type="dxa"/>
          </w:tcPr>
          <w:p>
            <w:pPr>
              <w:pStyle w:val="TableParagraph"/>
              <w:spacing w:before="236"/>
              <w:ind w:left="50"/>
              <w:rPr>
                <w:sz w:val="31"/>
              </w:rPr>
            </w:pPr>
            <w:r>
              <w:rPr>
                <w:sz w:val="31"/>
              </w:rPr>
              <w:t>16</w:t>
            </w:r>
          </w:p>
        </w:tc>
        <w:tc>
          <w:tcPr>
            <w:tcW w:w="1986" w:type="dxa"/>
          </w:tcPr>
          <w:p>
            <w:pPr>
              <w:pStyle w:val="TableParagraph"/>
              <w:rPr>
                <w:rFonts w:ascii="Times New Roman"/>
                <w:sz w:val="30"/>
              </w:rPr>
            </w:pPr>
          </w:p>
        </w:tc>
        <w:tc>
          <w:tcPr>
            <w:tcW w:w="2442" w:type="dxa"/>
          </w:tcPr>
          <w:p>
            <w:pPr>
              <w:pStyle w:val="TableParagraph"/>
              <w:spacing w:before="236"/>
              <w:ind w:left="448"/>
              <w:rPr>
                <w:sz w:val="31"/>
              </w:rPr>
            </w:pPr>
            <w:r>
              <w:rPr>
                <w:sz w:val="31"/>
              </w:rPr>
              <w:t>机电工长</w:t>
            </w:r>
          </w:p>
        </w:tc>
        <w:tc>
          <w:tcPr>
            <w:tcW w:w="2235" w:type="dxa"/>
          </w:tcPr>
          <w:p>
            <w:pPr>
              <w:pStyle w:val="TableParagraph"/>
              <w:spacing w:before="236"/>
              <w:ind w:left="715" w:right="550"/>
              <w:jc w:val="center"/>
              <w:rPr>
                <w:sz w:val="31"/>
              </w:rPr>
            </w:pPr>
            <w:r>
              <w:rPr>
                <w:sz w:val="31"/>
              </w:rPr>
              <w:t>余连发</w:t>
            </w:r>
          </w:p>
        </w:tc>
        <w:tc>
          <w:tcPr>
            <w:tcW w:w="1180" w:type="dxa"/>
          </w:tcPr>
          <w:p>
            <w:pPr>
              <w:pStyle w:val="TableParagraph"/>
              <w:spacing w:before="236"/>
              <w:ind w:right="306"/>
              <w:jc w:val="right"/>
              <w:rPr>
                <w:sz w:val="31"/>
              </w:rPr>
            </w:pPr>
            <w:r>
              <w:rPr>
                <w:w w:val="102"/>
                <w:sz w:val="31"/>
              </w:rPr>
              <w:t>男</w:t>
            </w:r>
          </w:p>
        </w:tc>
        <w:tc>
          <w:tcPr>
            <w:tcW w:w="989" w:type="dxa"/>
          </w:tcPr>
          <w:p>
            <w:pPr>
              <w:pStyle w:val="TableParagraph"/>
              <w:spacing w:before="236"/>
              <w:ind w:right="51"/>
              <w:jc w:val="right"/>
              <w:rPr>
                <w:sz w:val="31"/>
              </w:rPr>
            </w:pPr>
            <w:r>
              <w:rPr>
                <w:sz w:val="31"/>
              </w:rPr>
              <w:t>本科</w:t>
            </w:r>
          </w:p>
        </w:tc>
      </w:tr>
      <w:tr>
        <w:tblPrEx>
          <w:tblW w:w="0" w:type="auto"/>
          <w:jc w:val="left"/>
          <w:tblInd w:w="457" w:type="dxa"/>
          <w:tblLayout w:type="fixed"/>
          <w:tblCellMar>
            <w:top w:w="0" w:type="dxa"/>
            <w:left w:w="0" w:type="dxa"/>
            <w:bottom w:w="0" w:type="dxa"/>
            <w:right w:w="0" w:type="dxa"/>
          </w:tblCellMar>
          <w:tblLook w:val="01E0"/>
        </w:tblPrEx>
        <w:trPr>
          <w:trHeight w:val="599"/>
          <w:jc w:val="left"/>
        </w:trPr>
        <w:tc>
          <w:tcPr>
            <w:tcW w:w="637" w:type="dxa"/>
          </w:tcPr>
          <w:p>
            <w:pPr>
              <w:pStyle w:val="TableParagraph"/>
              <w:spacing w:before="187" w:line="392" w:lineRule="exact"/>
              <w:ind w:left="50"/>
              <w:rPr>
                <w:sz w:val="31"/>
              </w:rPr>
            </w:pPr>
            <w:r>
              <w:rPr>
                <w:sz w:val="31"/>
              </w:rPr>
              <w:t>17</w:t>
            </w:r>
          </w:p>
        </w:tc>
        <w:tc>
          <w:tcPr>
            <w:tcW w:w="1986" w:type="dxa"/>
          </w:tcPr>
          <w:p>
            <w:pPr>
              <w:pStyle w:val="TableParagraph"/>
              <w:rPr>
                <w:rFonts w:ascii="Times New Roman"/>
                <w:sz w:val="30"/>
              </w:rPr>
            </w:pPr>
          </w:p>
        </w:tc>
        <w:tc>
          <w:tcPr>
            <w:tcW w:w="2442" w:type="dxa"/>
          </w:tcPr>
          <w:p>
            <w:pPr>
              <w:pStyle w:val="TableParagraph"/>
              <w:spacing w:before="187" w:line="392" w:lineRule="exact"/>
              <w:ind w:left="602"/>
              <w:rPr>
                <w:sz w:val="31"/>
              </w:rPr>
            </w:pPr>
            <w:r>
              <w:rPr>
                <w:sz w:val="31"/>
              </w:rPr>
              <w:t>材料员</w:t>
            </w:r>
          </w:p>
        </w:tc>
        <w:tc>
          <w:tcPr>
            <w:tcW w:w="2235" w:type="dxa"/>
          </w:tcPr>
          <w:p>
            <w:pPr>
              <w:pStyle w:val="TableParagraph"/>
              <w:spacing w:before="187" w:line="392" w:lineRule="exact"/>
              <w:ind w:left="715" w:right="550"/>
              <w:jc w:val="center"/>
              <w:rPr>
                <w:sz w:val="31"/>
              </w:rPr>
            </w:pPr>
            <w:r>
              <w:rPr>
                <w:sz w:val="31"/>
              </w:rPr>
              <w:t>杨小东</w:t>
            </w:r>
          </w:p>
        </w:tc>
        <w:tc>
          <w:tcPr>
            <w:tcW w:w="1180" w:type="dxa"/>
          </w:tcPr>
          <w:p>
            <w:pPr>
              <w:pStyle w:val="TableParagraph"/>
              <w:spacing w:before="187" w:line="392" w:lineRule="exact"/>
              <w:ind w:right="306"/>
              <w:jc w:val="right"/>
              <w:rPr>
                <w:sz w:val="31"/>
              </w:rPr>
            </w:pPr>
            <w:r>
              <w:rPr>
                <w:w w:val="102"/>
                <w:sz w:val="31"/>
              </w:rPr>
              <w:t>男</w:t>
            </w:r>
          </w:p>
        </w:tc>
        <w:tc>
          <w:tcPr>
            <w:tcW w:w="989" w:type="dxa"/>
          </w:tcPr>
          <w:p>
            <w:pPr>
              <w:pStyle w:val="TableParagraph"/>
              <w:spacing w:before="187" w:line="392" w:lineRule="exact"/>
              <w:ind w:right="51"/>
              <w:jc w:val="right"/>
              <w:rPr>
                <w:sz w:val="31"/>
              </w:rPr>
            </w:pPr>
            <w:r>
              <w:rPr>
                <w:sz w:val="31"/>
              </w:rPr>
              <w:t>本科</w:t>
            </w:r>
          </w:p>
        </w:tc>
      </w:tr>
      <w:tr>
        <w:tblPrEx>
          <w:tblW w:w="0" w:type="auto"/>
          <w:jc w:val="left"/>
          <w:tblInd w:w="457" w:type="dxa"/>
          <w:tblLayout w:type="fixed"/>
          <w:tblCellMar>
            <w:top w:w="0" w:type="dxa"/>
            <w:left w:w="0" w:type="dxa"/>
            <w:bottom w:w="0" w:type="dxa"/>
            <w:right w:w="0" w:type="dxa"/>
          </w:tblCellMar>
          <w:tblLook w:val="01E0"/>
        </w:tblPrEx>
        <w:trPr>
          <w:trHeight w:val="983"/>
          <w:jc w:val="left"/>
        </w:trPr>
        <w:tc>
          <w:tcPr>
            <w:tcW w:w="637" w:type="dxa"/>
          </w:tcPr>
          <w:p>
            <w:pPr>
              <w:pStyle w:val="TableParagraph"/>
              <w:spacing w:before="8"/>
              <w:rPr>
                <w:sz w:val="27"/>
              </w:rPr>
            </w:pPr>
          </w:p>
          <w:p>
            <w:pPr>
              <w:pStyle w:val="TableParagraph"/>
              <w:ind w:left="50"/>
              <w:rPr>
                <w:sz w:val="31"/>
              </w:rPr>
            </w:pPr>
            <w:r>
              <w:rPr>
                <w:sz w:val="31"/>
              </w:rPr>
              <w:t>18</w:t>
            </w:r>
          </w:p>
        </w:tc>
        <w:tc>
          <w:tcPr>
            <w:tcW w:w="1986" w:type="dxa"/>
          </w:tcPr>
          <w:p>
            <w:pPr>
              <w:pStyle w:val="TableParagraph"/>
              <w:spacing w:before="20"/>
              <w:ind w:left="269"/>
              <w:rPr>
                <w:sz w:val="31"/>
              </w:rPr>
            </w:pPr>
            <w:r>
              <w:rPr>
                <w:sz w:val="31"/>
              </w:rPr>
              <w:t>保障小组</w:t>
            </w:r>
          </w:p>
        </w:tc>
        <w:tc>
          <w:tcPr>
            <w:tcW w:w="2442" w:type="dxa"/>
          </w:tcPr>
          <w:p>
            <w:pPr>
              <w:pStyle w:val="TableParagraph"/>
              <w:spacing w:before="8"/>
              <w:rPr>
                <w:sz w:val="27"/>
              </w:rPr>
            </w:pPr>
          </w:p>
          <w:p>
            <w:pPr>
              <w:pStyle w:val="TableParagraph"/>
              <w:ind w:left="602"/>
              <w:rPr>
                <w:sz w:val="31"/>
              </w:rPr>
            </w:pPr>
            <w:r>
              <w:rPr>
                <w:sz w:val="31"/>
              </w:rPr>
              <w:t>安全员</w:t>
            </w:r>
          </w:p>
        </w:tc>
        <w:tc>
          <w:tcPr>
            <w:tcW w:w="2235" w:type="dxa"/>
          </w:tcPr>
          <w:p>
            <w:pPr>
              <w:pStyle w:val="TableParagraph"/>
              <w:spacing w:before="8"/>
              <w:rPr>
                <w:sz w:val="27"/>
              </w:rPr>
            </w:pPr>
          </w:p>
          <w:p>
            <w:pPr>
              <w:pStyle w:val="TableParagraph"/>
              <w:ind w:left="715" w:right="550"/>
              <w:jc w:val="center"/>
              <w:rPr>
                <w:sz w:val="31"/>
              </w:rPr>
            </w:pPr>
            <w:r>
              <w:rPr>
                <w:sz w:val="31"/>
              </w:rPr>
              <w:t>王荣</w:t>
            </w:r>
          </w:p>
        </w:tc>
        <w:tc>
          <w:tcPr>
            <w:tcW w:w="1180" w:type="dxa"/>
          </w:tcPr>
          <w:p>
            <w:pPr>
              <w:pStyle w:val="TableParagraph"/>
              <w:spacing w:before="8"/>
              <w:rPr>
                <w:sz w:val="27"/>
              </w:rPr>
            </w:pPr>
          </w:p>
          <w:p>
            <w:pPr>
              <w:pStyle w:val="TableParagraph"/>
              <w:ind w:right="306"/>
              <w:jc w:val="right"/>
              <w:rPr>
                <w:sz w:val="31"/>
              </w:rPr>
            </w:pPr>
            <w:r>
              <w:rPr>
                <w:w w:val="102"/>
                <w:sz w:val="31"/>
              </w:rPr>
              <w:t>男</w:t>
            </w:r>
          </w:p>
        </w:tc>
        <w:tc>
          <w:tcPr>
            <w:tcW w:w="989" w:type="dxa"/>
          </w:tcPr>
          <w:p>
            <w:pPr>
              <w:pStyle w:val="TableParagraph"/>
              <w:spacing w:before="8"/>
              <w:rPr>
                <w:sz w:val="27"/>
              </w:rPr>
            </w:pPr>
          </w:p>
          <w:p>
            <w:pPr>
              <w:pStyle w:val="TableParagraph"/>
              <w:ind w:right="51"/>
              <w:jc w:val="right"/>
              <w:rPr>
                <w:sz w:val="31"/>
              </w:rPr>
            </w:pPr>
            <w:r>
              <w:rPr>
                <w:sz w:val="31"/>
              </w:rPr>
              <w:t>本科</w:t>
            </w:r>
          </w:p>
        </w:tc>
      </w:tr>
      <w:tr>
        <w:tblPrEx>
          <w:tblW w:w="0" w:type="auto"/>
          <w:jc w:val="left"/>
          <w:tblInd w:w="457" w:type="dxa"/>
          <w:tblLayout w:type="fixed"/>
          <w:tblCellMar>
            <w:top w:w="0" w:type="dxa"/>
            <w:left w:w="0" w:type="dxa"/>
            <w:bottom w:w="0" w:type="dxa"/>
            <w:right w:w="0" w:type="dxa"/>
          </w:tblCellMar>
          <w:tblLook w:val="01E0"/>
        </w:tblPrEx>
        <w:trPr>
          <w:trHeight w:val="590"/>
          <w:jc w:val="left"/>
        </w:trPr>
        <w:tc>
          <w:tcPr>
            <w:tcW w:w="637" w:type="dxa"/>
          </w:tcPr>
          <w:p>
            <w:pPr>
              <w:pStyle w:val="TableParagraph"/>
              <w:spacing w:before="236" w:line="335" w:lineRule="exact"/>
              <w:ind w:left="50"/>
              <w:rPr>
                <w:sz w:val="31"/>
              </w:rPr>
            </w:pPr>
            <w:r>
              <w:rPr>
                <w:sz w:val="31"/>
              </w:rPr>
              <w:t>19</w:t>
            </w:r>
          </w:p>
        </w:tc>
        <w:tc>
          <w:tcPr>
            <w:tcW w:w="1986" w:type="dxa"/>
          </w:tcPr>
          <w:p>
            <w:pPr>
              <w:pStyle w:val="TableParagraph"/>
              <w:rPr>
                <w:rFonts w:ascii="Times New Roman"/>
                <w:sz w:val="30"/>
              </w:rPr>
            </w:pPr>
          </w:p>
        </w:tc>
        <w:tc>
          <w:tcPr>
            <w:tcW w:w="2442" w:type="dxa"/>
          </w:tcPr>
          <w:p>
            <w:pPr>
              <w:pStyle w:val="TableParagraph"/>
              <w:spacing w:before="236" w:line="335" w:lineRule="exact"/>
              <w:ind w:left="602"/>
              <w:rPr>
                <w:sz w:val="31"/>
              </w:rPr>
            </w:pPr>
            <w:r>
              <w:rPr>
                <w:sz w:val="31"/>
              </w:rPr>
              <w:t>预算员</w:t>
            </w:r>
          </w:p>
        </w:tc>
        <w:tc>
          <w:tcPr>
            <w:tcW w:w="2235" w:type="dxa"/>
          </w:tcPr>
          <w:p>
            <w:pPr>
              <w:pStyle w:val="TableParagraph"/>
              <w:spacing w:before="236" w:line="335" w:lineRule="exact"/>
              <w:ind w:left="715" w:right="550"/>
              <w:jc w:val="center"/>
              <w:rPr>
                <w:sz w:val="31"/>
              </w:rPr>
            </w:pPr>
            <w:r>
              <w:rPr>
                <w:sz w:val="31"/>
              </w:rPr>
              <w:t>熊辉</w:t>
            </w:r>
          </w:p>
        </w:tc>
        <w:tc>
          <w:tcPr>
            <w:tcW w:w="1180" w:type="dxa"/>
          </w:tcPr>
          <w:p>
            <w:pPr>
              <w:pStyle w:val="TableParagraph"/>
              <w:spacing w:before="236" w:line="335" w:lineRule="exact"/>
              <w:ind w:right="306"/>
              <w:jc w:val="right"/>
              <w:rPr>
                <w:sz w:val="31"/>
              </w:rPr>
            </w:pPr>
            <w:r>
              <w:rPr>
                <w:w w:val="102"/>
                <w:sz w:val="31"/>
              </w:rPr>
              <w:t>女</w:t>
            </w:r>
          </w:p>
        </w:tc>
        <w:tc>
          <w:tcPr>
            <w:tcW w:w="989" w:type="dxa"/>
          </w:tcPr>
          <w:p>
            <w:pPr>
              <w:pStyle w:val="TableParagraph"/>
              <w:spacing w:before="236" w:line="335" w:lineRule="exact"/>
              <w:ind w:right="51"/>
              <w:jc w:val="right"/>
              <w:rPr>
                <w:sz w:val="31"/>
              </w:rPr>
            </w:pPr>
            <w:r>
              <w:rPr>
                <w:sz w:val="31"/>
              </w:rPr>
              <w:t>本科</w:t>
            </w:r>
          </w:p>
        </w:tc>
      </w:tr>
    </w:tbl>
    <w:p>
      <w:pPr>
        <w:spacing w:after="0" w:line="335" w:lineRule="exact"/>
        <w:jc w:val="right"/>
        <w:rPr>
          <w:sz w:val="31"/>
        </w:rPr>
        <w:sectPr>
          <w:headerReference w:type="default" r:id="rId20"/>
          <w:footerReference w:type="default" r:id="rId21"/>
          <w:pgSz w:w="17860" w:h="25260"/>
          <w:pgMar w:top="1360" w:right="420" w:bottom="2120" w:left="440" w:header="1050" w:footer="1922"/>
          <w:pgNumType w:start="8"/>
          <w:cols w:space="708"/>
        </w:sectPr>
      </w:pPr>
    </w:p>
    <w:p>
      <w:pPr>
        <w:pStyle w:val="BodyText"/>
        <w:spacing w:before="10"/>
        <w:rPr>
          <w:sz w:val="22"/>
        </w:rPr>
      </w:pPr>
    </w:p>
    <w:p>
      <w:pPr>
        <w:pStyle w:val="Heading1"/>
        <w:numPr>
          <w:ilvl w:val="2"/>
          <w:numId w:val="63"/>
        </w:numPr>
        <w:tabs>
          <w:tab w:val="left" w:pos="6680"/>
        </w:tabs>
        <w:spacing w:before="92" w:after="0" w:line="240" w:lineRule="auto"/>
        <w:ind w:left="6679" w:right="51" w:hanging="6680"/>
        <w:jc w:val="left"/>
        <w:rPr>
          <w:rFonts w:ascii="Arial" w:eastAsia="Arial"/>
          <w:sz w:val="46"/>
        </w:rPr>
      </w:pPr>
      <w:bookmarkStart w:id="4" w:name="_TOC_250030"/>
      <w:bookmarkEnd w:id="4"/>
      <w:r>
        <w:t>施工部署及进度计划</w:t>
      </w:r>
    </w:p>
    <w:p>
      <w:pPr>
        <w:pStyle w:val="BodyText"/>
        <w:spacing w:before="471" w:line="362" w:lineRule="auto"/>
        <w:ind w:left="2260" w:right="2276" w:firstLine="719"/>
        <w:jc w:val="both"/>
      </w:pPr>
      <w:r>
        <w:drawing>
          <wp:anchor distT="0" distB="0" distL="0" distR="0" simplePos="0" relativeHeight="251661312" behindDoc="1" locked="0" layoutInCell="1" allowOverlap="1">
            <wp:simplePos x="0" y="0"/>
            <wp:positionH relativeFrom="page">
              <wp:posOffset>1600200</wp:posOffset>
            </wp:positionH>
            <wp:positionV relativeFrom="paragraph">
              <wp:posOffset>1183131</wp:posOffset>
            </wp:positionV>
            <wp:extent cx="8873434" cy="4965954"/>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22" cstate="print"/>
                    <a:stretch>
                      <a:fillRect/>
                    </a:stretch>
                  </pic:blipFill>
                  <pic:spPr>
                    <a:xfrm>
                      <a:off x="0" y="0"/>
                      <a:ext cx="8873434" cy="4965954"/>
                    </a:xfrm>
                    <a:prstGeom prst="rect">
                      <a:avLst/>
                    </a:prstGeom>
                  </pic:spPr>
                </pic:pic>
              </a:graphicData>
            </a:graphic>
          </wp:anchor>
        </w:drawing>
      </w:r>
      <w:r>
        <w:rPr>
          <w:spacing w:val="-3"/>
        </w:rPr>
        <w:t xml:space="preserve">在测试赛前须完成的新建沥青路面 </w:t>
      </w:r>
      <w:r>
        <w:t>1</w:t>
      </w:r>
      <w:r>
        <w:rPr>
          <w:spacing w:val="-10"/>
        </w:rPr>
        <w:t xml:space="preserve"> 万余平米，新建的钢筋砼路面约 </w:t>
      </w:r>
      <w:r>
        <w:rPr>
          <w:spacing w:val="-5"/>
        </w:rPr>
        <w:t xml:space="preserve">7000 </w:t>
      </w:r>
      <w:r>
        <w:rPr>
          <w:spacing w:val="-9"/>
        </w:rPr>
        <w:t xml:space="preserve">平米，改造沥青路面 </w:t>
      </w:r>
      <w:r>
        <w:t>8000</w:t>
      </w:r>
      <w:r>
        <w:rPr>
          <w:spacing w:val="-10"/>
        </w:rPr>
        <w:t xml:space="preserve"> 余平米。具体工作量如下：</w:t>
      </w:r>
    </w:p>
    <w:p>
      <w:pPr>
        <w:pStyle w:val="BodyText"/>
        <w:spacing w:before="9"/>
        <w:rPr>
          <w:sz w:val="5"/>
        </w:rPr>
      </w:pPr>
    </w:p>
    <w:tbl>
      <w:tblPr>
        <w:tblStyle w:val="TableNormal2"/>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0"/>
        <w:gridCol w:w="918"/>
        <w:gridCol w:w="2539"/>
        <w:gridCol w:w="2380"/>
        <w:gridCol w:w="1751"/>
        <w:gridCol w:w="1725"/>
        <w:gridCol w:w="3432"/>
      </w:tblGrid>
      <w:tr>
        <w:tblPrEx>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590" w:type="dxa"/>
          </w:tcPr>
          <w:p>
            <w:pPr>
              <w:pStyle w:val="TableParagraph"/>
              <w:spacing w:line="340" w:lineRule="exact"/>
              <w:ind w:left="50"/>
              <w:rPr>
                <w:sz w:val="36"/>
              </w:rPr>
            </w:pPr>
            <w:r>
              <w:rPr>
                <w:sz w:val="36"/>
              </w:rPr>
              <w:t>路</w:t>
            </w:r>
          </w:p>
        </w:tc>
        <w:tc>
          <w:tcPr>
            <w:tcW w:w="918" w:type="dxa"/>
          </w:tcPr>
          <w:p>
            <w:pPr>
              <w:pStyle w:val="TableParagraph"/>
              <w:spacing w:line="340" w:lineRule="exact"/>
              <w:ind w:left="180"/>
              <w:rPr>
                <w:sz w:val="36"/>
              </w:rPr>
            </w:pPr>
            <w:r>
              <w:rPr>
                <w:sz w:val="36"/>
              </w:rPr>
              <w:t>号</w:t>
            </w:r>
          </w:p>
        </w:tc>
        <w:tc>
          <w:tcPr>
            <w:tcW w:w="2539" w:type="dxa"/>
          </w:tcPr>
          <w:p>
            <w:pPr>
              <w:pStyle w:val="TableParagraph"/>
              <w:spacing w:line="340" w:lineRule="exact"/>
              <w:ind w:right="178"/>
              <w:jc w:val="right"/>
              <w:rPr>
                <w:sz w:val="36"/>
              </w:rPr>
            </w:pPr>
            <w:r>
              <w:rPr>
                <w:sz w:val="36"/>
              </w:rPr>
              <w:t>位</w:t>
            </w:r>
          </w:p>
        </w:tc>
        <w:tc>
          <w:tcPr>
            <w:tcW w:w="2380" w:type="dxa"/>
          </w:tcPr>
          <w:p>
            <w:pPr>
              <w:pStyle w:val="TableParagraph"/>
              <w:spacing w:line="340" w:lineRule="exact"/>
              <w:ind w:left="179"/>
              <w:rPr>
                <w:sz w:val="36"/>
              </w:rPr>
            </w:pPr>
            <w:r>
              <w:rPr>
                <w:sz w:val="36"/>
              </w:rPr>
              <w:t>置</w:t>
            </w:r>
          </w:p>
        </w:tc>
        <w:tc>
          <w:tcPr>
            <w:tcW w:w="1751" w:type="dxa"/>
          </w:tcPr>
          <w:p>
            <w:pPr>
              <w:pStyle w:val="TableParagraph"/>
              <w:spacing w:line="340" w:lineRule="exact"/>
              <w:ind w:right="179"/>
              <w:jc w:val="right"/>
              <w:rPr>
                <w:sz w:val="36"/>
              </w:rPr>
            </w:pPr>
            <w:r>
              <w:rPr>
                <w:sz w:val="36"/>
              </w:rPr>
              <w:t>面</w:t>
            </w:r>
          </w:p>
        </w:tc>
        <w:tc>
          <w:tcPr>
            <w:tcW w:w="1725" w:type="dxa"/>
          </w:tcPr>
          <w:p>
            <w:pPr>
              <w:pStyle w:val="TableParagraph"/>
              <w:spacing w:line="340" w:lineRule="exact"/>
              <w:ind w:left="178"/>
              <w:rPr>
                <w:sz w:val="36"/>
              </w:rPr>
            </w:pPr>
            <w:r>
              <w:rPr>
                <w:sz w:val="36"/>
              </w:rPr>
              <w:t>积</w:t>
            </w:r>
          </w:p>
        </w:tc>
        <w:tc>
          <w:tcPr>
            <w:tcW w:w="3432" w:type="dxa"/>
          </w:tcPr>
          <w:p>
            <w:pPr>
              <w:pStyle w:val="TableParagraph"/>
              <w:spacing w:line="340" w:lineRule="exact"/>
              <w:ind w:left="1064"/>
              <w:rPr>
                <w:sz w:val="36"/>
              </w:rPr>
            </w:pPr>
            <w:r>
              <w:rPr>
                <w:sz w:val="36"/>
              </w:rPr>
              <w:t>计划安排</w:t>
            </w:r>
          </w:p>
        </w:tc>
      </w:tr>
      <w:tr>
        <w:tblPrEx>
          <w:tblW w:w="0" w:type="auto"/>
          <w:jc w:val="left"/>
          <w:tblInd w:w="2596" w:type="dxa"/>
          <w:tblLayout w:type="fixed"/>
          <w:tblCellMar>
            <w:top w:w="0" w:type="dxa"/>
            <w:left w:w="0" w:type="dxa"/>
            <w:bottom w:w="0" w:type="dxa"/>
            <w:right w:w="0" w:type="dxa"/>
          </w:tblCellMar>
          <w:tblLook w:val="01E0"/>
        </w:tblPrEx>
        <w:trPr>
          <w:trHeight w:val="885"/>
          <w:jc w:val="left"/>
        </w:trPr>
        <w:tc>
          <w:tcPr>
            <w:tcW w:w="1508" w:type="dxa"/>
            <w:gridSpan w:val="2"/>
          </w:tcPr>
          <w:p>
            <w:pPr>
              <w:pStyle w:val="TableParagraph"/>
              <w:spacing w:before="305"/>
              <w:ind w:left="273"/>
              <w:rPr>
                <w:sz w:val="36"/>
              </w:rPr>
            </w:pPr>
            <w:r>
              <w:rPr>
                <w:sz w:val="36"/>
              </w:rPr>
              <w:t>路 A</w:t>
            </w:r>
          </w:p>
        </w:tc>
        <w:tc>
          <w:tcPr>
            <w:tcW w:w="4919" w:type="dxa"/>
            <w:gridSpan w:val="2"/>
          </w:tcPr>
          <w:p>
            <w:pPr>
              <w:pStyle w:val="TableParagraph"/>
              <w:spacing w:before="305"/>
              <w:ind w:left="557"/>
              <w:rPr>
                <w:sz w:val="36"/>
              </w:rPr>
            </w:pPr>
            <w:r>
              <w:rPr>
                <w:sz w:val="36"/>
              </w:rPr>
              <w:t>外环路东南侧新建沥青路</w:t>
            </w:r>
          </w:p>
        </w:tc>
        <w:tc>
          <w:tcPr>
            <w:tcW w:w="3476" w:type="dxa"/>
            <w:gridSpan w:val="2"/>
          </w:tcPr>
          <w:p>
            <w:pPr>
              <w:pStyle w:val="TableParagraph"/>
              <w:spacing w:before="305"/>
              <w:ind w:left="759"/>
              <w:rPr>
                <w:sz w:val="36"/>
              </w:rPr>
            </w:pPr>
            <w:r>
              <w:rPr>
                <w:sz w:val="36"/>
              </w:rPr>
              <w:t>约 4111 平米</w:t>
            </w:r>
          </w:p>
        </w:tc>
        <w:tc>
          <w:tcPr>
            <w:tcW w:w="3432" w:type="dxa"/>
          </w:tcPr>
          <w:p>
            <w:pPr>
              <w:pStyle w:val="TableParagraph"/>
              <w:spacing w:before="305"/>
              <w:ind w:left="192"/>
              <w:rPr>
                <w:sz w:val="36"/>
              </w:rPr>
            </w:pPr>
            <w:r>
              <w:rPr>
                <w:sz w:val="36"/>
              </w:rPr>
              <w:t>由刘艳国、余连发负</w:t>
            </w:r>
          </w:p>
        </w:tc>
      </w:tr>
      <w:tr>
        <w:tblPrEx>
          <w:tblW w:w="0" w:type="auto"/>
          <w:jc w:val="left"/>
          <w:tblInd w:w="2596" w:type="dxa"/>
          <w:tblLayout w:type="fixed"/>
          <w:tblCellMar>
            <w:top w:w="0" w:type="dxa"/>
            <w:left w:w="0" w:type="dxa"/>
            <w:bottom w:w="0" w:type="dxa"/>
            <w:right w:w="0" w:type="dxa"/>
          </w:tblCellMar>
          <w:tblLook w:val="01E0"/>
        </w:tblPrEx>
        <w:trPr>
          <w:trHeight w:val="700"/>
          <w:jc w:val="left"/>
        </w:trPr>
        <w:tc>
          <w:tcPr>
            <w:tcW w:w="1508" w:type="dxa"/>
            <w:gridSpan w:val="2"/>
          </w:tcPr>
          <w:p>
            <w:pPr>
              <w:pStyle w:val="TableParagraph"/>
              <w:rPr>
                <w:rFonts w:ascii="Times New Roman"/>
                <w:sz w:val="36"/>
              </w:rPr>
            </w:pPr>
          </w:p>
        </w:tc>
        <w:tc>
          <w:tcPr>
            <w:tcW w:w="4919" w:type="dxa"/>
            <w:gridSpan w:val="2"/>
          </w:tcPr>
          <w:p>
            <w:pPr>
              <w:pStyle w:val="TableParagraph"/>
              <w:rPr>
                <w:rFonts w:ascii="Times New Roman"/>
                <w:sz w:val="36"/>
              </w:rPr>
            </w:pPr>
          </w:p>
        </w:tc>
        <w:tc>
          <w:tcPr>
            <w:tcW w:w="3476" w:type="dxa"/>
            <w:gridSpan w:val="2"/>
          </w:tcPr>
          <w:p>
            <w:pPr>
              <w:pStyle w:val="TableParagraph"/>
              <w:rPr>
                <w:rFonts w:ascii="Times New Roman"/>
                <w:sz w:val="36"/>
              </w:rPr>
            </w:pPr>
          </w:p>
        </w:tc>
        <w:tc>
          <w:tcPr>
            <w:tcW w:w="3432" w:type="dxa"/>
          </w:tcPr>
          <w:p>
            <w:pPr>
              <w:pStyle w:val="TableParagraph"/>
              <w:spacing w:before="118"/>
              <w:ind w:left="192"/>
              <w:rPr>
                <w:sz w:val="36"/>
              </w:rPr>
            </w:pPr>
            <w:r>
              <w:rPr>
                <w:sz w:val="36"/>
              </w:rPr>
              <w:t>责</w:t>
            </w:r>
          </w:p>
        </w:tc>
      </w:tr>
      <w:tr>
        <w:tblPrEx>
          <w:tblW w:w="0" w:type="auto"/>
          <w:jc w:val="left"/>
          <w:tblInd w:w="2596" w:type="dxa"/>
          <w:tblLayout w:type="fixed"/>
          <w:tblCellMar>
            <w:top w:w="0" w:type="dxa"/>
            <w:left w:w="0" w:type="dxa"/>
            <w:bottom w:w="0" w:type="dxa"/>
            <w:right w:w="0" w:type="dxa"/>
          </w:tblCellMar>
          <w:tblLook w:val="01E0"/>
        </w:tblPrEx>
        <w:trPr>
          <w:trHeight w:val="703"/>
          <w:jc w:val="left"/>
        </w:trPr>
        <w:tc>
          <w:tcPr>
            <w:tcW w:w="1508" w:type="dxa"/>
            <w:gridSpan w:val="2"/>
          </w:tcPr>
          <w:p>
            <w:pPr>
              <w:pStyle w:val="TableParagraph"/>
              <w:spacing w:before="127"/>
              <w:ind w:left="273"/>
              <w:rPr>
                <w:sz w:val="36"/>
              </w:rPr>
            </w:pPr>
            <w:r>
              <w:rPr>
                <w:sz w:val="36"/>
              </w:rPr>
              <w:t>路 B</w:t>
            </w:r>
          </w:p>
        </w:tc>
        <w:tc>
          <w:tcPr>
            <w:tcW w:w="4919" w:type="dxa"/>
            <w:gridSpan w:val="2"/>
          </w:tcPr>
          <w:p>
            <w:pPr>
              <w:pStyle w:val="TableParagraph"/>
              <w:spacing w:before="127"/>
              <w:ind w:left="557"/>
              <w:rPr>
                <w:sz w:val="36"/>
              </w:rPr>
            </w:pPr>
            <w:r>
              <w:rPr>
                <w:sz w:val="36"/>
              </w:rPr>
              <w:t>外环路西南侧新建沥青路</w:t>
            </w:r>
          </w:p>
        </w:tc>
        <w:tc>
          <w:tcPr>
            <w:tcW w:w="3476" w:type="dxa"/>
            <w:gridSpan w:val="2"/>
          </w:tcPr>
          <w:p>
            <w:pPr>
              <w:pStyle w:val="TableParagraph"/>
              <w:spacing w:before="127"/>
              <w:ind w:left="759"/>
              <w:rPr>
                <w:sz w:val="36"/>
              </w:rPr>
            </w:pPr>
            <w:r>
              <w:rPr>
                <w:sz w:val="36"/>
              </w:rPr>
              <w:t>约 4313 平米</w:t>
            </w:r>
          </w:p>
        </w:tc>
        <w:tc>
          <w:tcPr>
            <w:tcW w:w="3432" w:type="dxa"/>
          </w:tcPr>
          <w:p>
            <w:pPr>
              <w:pStyle w:val="TableParagraph"/>
              <w:spacing w:before="120"/>
              <w:ind w:left="192"/>
              <w:rPr>
                <w:sz w:val="36"/>
              </w:rPr>
            </w:pPr>
            <w:r>
              <w:rPr>
                <w:spacing w:val="-12"/>
                <w:sz w:val="36"/>
              </w:rPr>
              <w:t xml:space="preserve">分包作业班组 </w:t>
            </w:r>
            <w:r>
              <w:rPr>
                <w:sz w:val="36"/>
              </w:rPr>
              <w:t>1</w:t>
            </w:r>
            <w:r>
              <w:rPr>
                <w:spacing w:val="-54"/>
                <w:sz w:val="36"/>
              </w:rPr>
              <w:t xml:space="preserve"> 在 </w:t>
            </w:r>
            <w:r>
              <w:rPr>
                <w:sz w:val="36"/>
              </w:rPr>
              <w:t>8</w:t>
            </w:r>
          </w:p>
        </w:tc>
      </w:tr>
      <w:tr>
        <w:tblPrEx>
          <w:tblW w:w="0" w:type="auto"/>
          <w:jc w:val="left"/>
          <w:tblInd w:w="2596" w:type="dxa"/>
          <w:tblLayout w:type="fixed"/>
          <w:tblCellMar>
            <w:top w:w="0" w:type="dxa"/>
            <w:left w:w="0" w:type="dxa"/>
            <w:bottom w:w="0" w:type="dxa"/>
            <w:right w:w="0" w:type="dxa"/>
          </w:tblCellMar>
          <w:tblLook w:val="01E0"/>
        </w:tblPrEx>
        <w:trPr>
          <w:trHeight w:val="704"/>
          <w:jc w:val="left"/>
        </w:trPr>
        <w:tc>
          <w:tcPr>
            <w:tcW w:w="1508" w:type="dxa"/>
            <w:gridSpan w:val="2"/>
          </w:tcPr>
          <w:p>
            <w:pPr>
              <w:pStyle w:val="TableParagraph"/>
              <w:rPr>
                <w:rFonts w:ascii="Times New Roman"/>
                <w:sz w:val="36"/>
              </w:rPr>
            </w:pPr>
          </w:p>
        </w:tc>
        <w:tc>
          <w:tcPr>
            <w:tcW w:w="4919" w:type="dxa"/>
            <w:gridSpan w:val="2"/>
          </w:tcPr>
          <w:p>
            <w:pPr>
              <w:pStyle w:val="TableParagraph"/>
              <w:rPr>
                <w:rFonts w:ascii="Times New Roman"/>
                <w:sz w:val="36"/>
              </w:rPr>
            </w:pPr>
          </w:p>
        </w:tc>
        <w:tc>
          <w:tcPr>
            <w:tcW w:w="3476" w:type="dxa"/>
            <w:gridSpan w:val="2"/>
          </w:tcPr>
          <w:p>
            <w:pPr>
              <w:pStyle w:val="TableParagraph"/>
              <w:rPr>
                <w:rFonts w:ascii="Times New Roman"/>
                <w:sz w:val="36"/>
              </w:rPr>
            </w:pPr>
          </w:p>
        </w:tc>
        <w:tc>
          <w:tcPr>
            <w:tcW w:w="3432" w:type="dxa"/>
          </w:tcPr>
          <w:p>
            <w:pPr>
              <w:pStyle w:val="TableParagraph"/>
              <w:spacing w:before="115"/>
              <w:ind w:left="192"/>
              <w:rPr>
                <w:sz w:val="36"/>
              </w:rPr>
            </w:pPr>
            <w:r>
              <w:rPr>
                <w:sz w:val="36"/>
              </w:rPr>
              <w:t>月底完成</w:t>
            </w:r>
          </w:p>
        </w:tc>
      </w:tr>
      <w:tr>
        <w:tblPrEx>
          <w:tblW w:w="0" w:type="auto"/>
          <w:jc w:val="left"/>
          <w:tblInd w:w="2596" w:type="dxa"/>
          <w:tblLayout w:type="fixed"/>
          <w:tblCellMar>
            <w:top w:w="0" w:type="dxa"/>
            <w:left w:w="0" w:type="dxa"/>
            <w:bottom w:w="0" w:type="dxa"/>
            <w:right w:w="0" w:type="dxa"/>
          </w:tblCellMar>
          <w:tblLook w:val="01E0"/>
        </w:tblPrEx>
        <w:trPr>
          <w:trHeight w:val="709"/>
          <w:jc w:val="left"/>
        </w:trPr>
        <w:tc>
          <w:tcPr>
            <w:tcW w:w="1508" w:type="dxa"/>
            <w:gridSpan w:val="2"/>
          </w:tcPr>
          <w:p>
            <w:pPr>
              <w:pStyle w:val="TableParagraph"/>
              <w:spacing w:before="128"/>
              <w:ind w:left="273"/>
              <w:rPr>
                <w:sz w:val="36"/>
              </w:rPr>
            </w:pPr>
            <w:r>
              <w:rPr>
                <w:sz w:val="36"/>
              </w:rPr>
              <w:t>路 C</w:t>
            </w:r>
          </w:p>
        </w:tc>
        <w:tc>
          <w:tcPr>
            <w:tcW w:w="4919" w:type="dxa"/>
            <w:gridSpan w:val="2"/>
          </w:tcPr>
          <w:p>
            <w:pPr>
              <w:pStyle w:val="TableParagraph"/>
              <w:spacing w:before="128"/>
              <w:ind w:left="377"/>
              <w:rPr>
                <w:sz w:val="36"/>
              </w:rPr>
            </w:pPr>
            <w:r>
              <w:rPr>
                <w:sz w:val="36"/>
              </w:rPr>
              <w:t>综合训练馆新建内环沥青路</w:t>
            </w:r>
          </w:p>
        </w:tc>
        <w:tc>
          <w:tcPr>
            <w:tcW w:w="3476" w:type="dxa"/>
            <w:gridSpan w:val="2"/>
          </w:tcPr>
          <w:p>
            <w:pPr>
              <w:pStyle w:val="TableParagraph"/>
              <w:spacing w:before="128"/>
              <w:ind w:left="759"/>
              <w:rPr>
                <w:sz w:val="36"/>
              </w:rPr>
            </w:pPr>
            <w:r>
              <w:rPr>
                <w:sz w:val="36"/>
              </w:rPr>
              <w:t>约 2542 平米</w:t>
            </w:r>
          </w:p>
        </w:tc>
        <w:tc>
          <w:tcPr>
            <w:tcW w:w="3432" w:type="dxa"/>
          </w:tcPr>
          <w:p>
            <w:pPr>
              <w:pStyle w:val="TableParagraph"/>
              <w:spacing w:before="128"/>
              <w:ind w:left="192"/>
              <w:rPr>
                <w:sz w:val="36"/>
              </w:rPr>
            </w:pPr>
            <w:r>
              <w:rPr>
                <w:sz w:val="36"/>
              </w:rPr>
              <w:t>由丁鹏珠、王俭负责</w:t>
            </w:r>
          </w:p>
        </w:tc>
      </w:tr>
      <w:tr>
        <w:tblPrEx>
          <w:tblW w:w="0" w:type="auto"/>
          <w:jc w:val="left"/>
          <w:tblInd w:w="2596" w:type="dxa"/>
          <w:tblLayout w:type="fixed"/>
          <w:tblCellMar>
            <w:top w:w="0" w:type="dxa"/>
            <w:left w:w="0" w:type="dxa"/>
            <w:bottom w:w="0" w:type="dxa"/>
            <w:right w:w="0" w:type="dxa"/>
          </w:tblCellMar>
          <w:tblLook w:val="01E0"/>
        </w:tblPrEx>
        <w:trPr>
          <w:trHeight w:val="1407"/>
          <w:jc w:val="left"/>
        </w:trPr>
        <w:tc>
          <w:tcPr>
            <w:tcW w:w="1508" w:type="dxa"/>
            <w:gridSpan w:val="2"/>
          </w:tcPr>
          <w:p>
            <w:pPr>
              <w:pStyle w:val="TableParagraph"/>
              <w:spacing w:before="2"/>
              <w:rPr>
                <w:sz w:val="37"/>
              </w:rPr>
            </w:pPr>
          </w:p>
          <w:p>
            <w:pPr>
              <w:pStyle w:val="TableParagraph"/>
              <w:ind w:left="273"/>
              <w:rPr>
                <w:sz w:val="36"/>
              </w:rPr>
            </w:pPr>
            <w:r>
              <w:rPr>
                <w:sz w:val="36"/>
              </w:rPr>
              <w:t>路 D</w:t>
            </w:r>
          </w:p>
        </w:tc>
        <w:tc>
          <w:tcPr>
            <w:tcW w:w="4919" w:type="dxa"/>
            <w:gridSpan w:val="2"/>
          </w:tcPr>
          <w:p>
            <w:pPr>
              <w:pStyle w:val="TableParagraph"/>
              <w:spacing w:before="2"/>
              <w:rPr>
                <w:sz w:val="37"/>
              </w:rPr>
            </w:pPr>
          </w:p>
          <w:p>
            <w:pPr>
              <w:pStyle w:val="TableParagraph"/>
              <w:ind w:left="1278"/>
              <w:rPr>
                <w:sz w:val="36"/>
              </w:rPr>
            </w:pPr>
            <w:r>
              <w:rPr>
                <w:sz w:val="36"/>
              </w:rPr>
              <w:t>内环改造沥青路</w:t>
            </w:r>
          </w:p>
        </w:tc>
        <w:tc>
          <w:tcPr>
            <w:tcW w:w="3476" w:type="dxa"/>
            <w:gridSpan w:val="2"/>
          </w:tcPr>
          <w:p>
            <w:pPr>
              <w:pStyle w:val="TableParagraph"/>
              <w:spacing w:before="2"/>
              <w:rPr>
                <w:sz w:val="37"/>
              </w:rPr>
            </w:pPr>
          </w:p>
          <w:p>
            <w:pPr>
              <w:pStyle w:val="TableParagraph"/>
              <w:ind w:left="759"/>
              <w:rPr>
                <w:sz w:val="36"/>
              </w:rPr>
            </w:pPr>
            <w:r>
              <w:rPr>
                <w:sz w:val="36"/>
              </w:rPr>
              <w:t>约 8200 平米</w:t>
            </w:r>
          </w:p>
        </w:tc>
        <w:tc>
          <w:tcPr>
            <w:tcW w:w="3432" w:type="dxa"/>
          </w:tcPr>
          <w:p>
            <w:pPr>
              <w:pStyle w:val="TableParagraph"/>
              <w:spacing w:before="120"/>
              <w:ind w:left="192"/>
              <w:rPr>
                <w:sz w:val="36"/>
              </w:rPr>
            </w:pPr>
            <w:r>
              <w:rPr>
                <w:spacing w:val="-12"/>
                <w:sz w:val="36"/>
              </w:rPr>
              <w:t xml:space="preserve">分包作业班组 </w:t>
            </w:r>
            <w:r>
              <w:rPr>
                <w:sz w:val="36"/>
              </w:rPr>
              <w:t>2</w:t>
            </w:r>
            <w:r>
              <w:rPr>
                <w:spacing w:val="-54"/>
                <w:sz w:val="36"/>
              </w:rPr>
              <w:t xml:space="preserve"> 在 </w:t>
            </w:r>
            <w:r>
              <w:rPr>
                <w:sz w:val="36"/>
              </w:rPr>
              <w:t>8</w:t>
            </w:r>
          </w:p>
          <w:p>
            <w:pPr>
              <w:pStyle w:val="TableParagraph"/>
              <w:spacing w:before="237"/>
              <w:ind w:left="192"/>
              <w:rPr>
                <w:sz w:val="36"/>
              </w:rPr>
            </w:pPr>
            <w:r>
              <w:rPr>
                <w:sz w:val="36"/>
              </w:rPr>
              <w:t>月底完成</w:t>
            </w:r>
          </w:p>
        </w:tc>
      </w:tr>
      <w:tr>
        <w:tblPrEx>
          <w:tblW w:w="0" w:type="auto"/>
          <w:jc w:val="left"/>
          <w:tblInd w:w="2596" w:type="dxa"/>
          <w:tblLayout w:type="fixed"/>
          <w:tblCellMar>
            <w:top w:w="0" w:type="dxa"/>
            <w:left w:w="0" w:type="dxa"/>
            <w:bottom w:w="0" w:type="dxa"/>
            <w:right w:w="0" w:type="dxa"/>
          </w:tblCellMar>
          <w:tblLook w:val="01E0"/>
        </w:tblPrEx>
        <w:trPr>
          <w:trHeight w:val="1938"/>
          <w:jc w:val="left"/>
        </w:trPr>
        <w:tc>
          <w:tcPr>
            <w:tcW w:w="1508" w:type="dxa"/>
            <w:gridSpan w:val="2"/>
          </w:tcPr>
          <w:p>
            <w:pPr>
              <w:pStyle w:val="TableParagraph"/>
              <w:rPr>
                <w:sz w:val="36"/>
              </w:rPr>
            </w:pPr>
          </w:p>
          <w:p>
            <w:pPr>
              <w:pStyle w:val="TableParagraph"/>
              <w:spacing w:before="5"/>
              <w:rPr>
                <w:sz w:val="28"/>
              </w:rPr>
            </w:pPr>
          </w:p>
          <w:p>
            <w:pPr>
              <w:pStyle w:val="TableParagraph"/>
              <w:spacing w:before="1"/>
              <w:ind w:left="273"/>
              <w:rPr>
                <w:sz w:val="36"/>
              </w:rPr>
            </w:pPr>
            <w:r>
              <w:rPr>
                <w:sz w:val="36"/>
              </w:rPr>
              <w:t>路 F</w:t>
            </w:r>
          </w:p>
        </w:tc>
        <w:tc>
          <w:tcPr>
            <w:tcW w:w="4919" w:type="dxa"/>
            <w:gridSpan w:val="2"/>
          </w:tcPr>
          <w:p>
            <w:pPr>
              <w:pStyle w:val="TableParagraph"/>
              <w:spacing w:before="2"/>
              <w:rPr>
                <w:sz w:val="37"/>
              </w:rPr>
            </w:pPr>
          </w:p>
          <w:p>
            <w:pPr>
              <w:pStyle w:val="TableParagraph"/>
              <w:spacing w:line="364" w:lineRule="auto"/>
              <w:ind w:left="1278" w:right="220" w:hanging="901"/>
              <w:rPr>
                <w:sz w:val="36"/>
              </w:rPr>
            </w:pPr>
            <w:r>
              <w:rPr>
                <w:sz w:val="36"/>
              </w:rPr>
              <w:t>体育场二层平台下新建钢筋砼路面及排水沟</w:t>
            </w:r>
          </w:p>
        </w:tc>
        <w:tc>
          <w:tcPr>
            <w:tcW w:w="3476" w:type="dxa"/>
            <w:gridSpan w:val="2"/>
          </w:tcPr>
          <w:p>
            <w:pPr>
              <w:pStyle w:val="TableParagraph"/>
              <w:spacing w:before="2"/>
              <w:rPr>
                <w:sz w:val="37"/>
              </w:rPr>
            </w:pPr>
          </w:p>
          <w:p>
            <w:pPr>
              <w:pStyle w:val="TableParagraph"/>
              <w:spacing w:line="364" w:lineRule="auto"/>
              <w:ind w:left="489" w:right="194" w:hanging="270"/>
              <w:rPr>
                <w:sz w:val="36"/>
              </w:rPr>
            </w:pPr>
            <w:r>
              <w:rPr>
                <w:spacing w:val="-45"/>
                <w:sz w:val="36"/>
              </w:rPr>
              <w:t xml:space="preserve">约 </w:t>
            </w:r>
            <w:r>
              <w:rPr>
                <w:sz w:val="36"/>
              </w:rPr>
              <w:t>7000</w:t>
            </w:r>
            <w:r>
              <w:rPr>
                <w:spacing w:val="-19"/>
                <w:sz w:val="36"/>
              </w:rPr>
              <w:t xml:space="preserve"> 余平米，排</w:t>
            </w:r>
            <w:r>
              <w:rPr>
                <w:spacing w:val="-23"/>
                <w:sz w:val="36"/>
              </w:rPr>
              <w:t xml:space="preserve">水沟约 </w:t>
            </w:r>
            <w:r>
              <w:rPr>
                <w:sz w:val="36"/>
              </w:rPr>
              <w:t>700</w:t>
            </w:r>
            <w:r>
              <w:rPr>
                <w:spacing w:val="-30"/>
                <w:sz w:val="36"/>
              </w:rPr>
              <w:t xml:space="preserve"> 余米</w:t>
            </w:r>
          </w:p>
        </w:tc>
        <w:tc>
          <w:tcPr>
            <w:tcW w:w="3432" w:type="dxa"/>
          </w:tcPr>
          <w:p>
            <w:pPr>
              <w:pStyle w:val="TableParagraph"/>
              <w:spacing w:before="127"/>
              <w:ind w:left="192"/>
              <w:rPr>
                <w:sz w:val="36"/>
              </w:rPr>
            </w:pPr>
            <w:r>
              <w:rPr>
                <w:sz w:val="36"/>
              </w:rPr>
              <w:t>由刘艳国负责</w:t>
            </w:r>
          </w:p>
          <w:p>
            <w:pPr>
              <w:pStyle w:val="TableParagraph"/>
              <w:spacing w:before="36" w:line="702" w:lineRule="exact"/>
              <w:ind w:left="192" w:right="54"/>
              <w:rPr>
                <w:sz w:val="36"/>
              </w:rPr>
            </w:pPr>
            <w:r>
              <w:rPr>
                <w:spacing w:val="-12"/>
                <w:sz w:val="36"/>
              </w:rPr>
              <w:t xml:space="preserve">分包作业班组 </w:t>
            </w:r>
            <w:r>
              <w:rPr>
                <w:sz w:val="36"/>
              </w:rPr>
              <w:t>3</w:t>
            </w:r>
            <w:r>
              <w:rPr>
                <w:spacing w:val="-54"/>
                <w:sz w:val="36"/>
              </w:rPr>
              <w:t xml:space="preserve"> 在 </w:t>
            </w:r>
            <w:r>
              <w:rPr>
                <w:spacing w:val="-15"/>
                <w:sz w:val="36"/>
              </w:rPr>
              <w:t xml:space="preserve">8 </w:t>
            </w:r>
            <w:r>
              <w:rPr>
                <w:sz w:val="36"/>
              </w:rPr>
              <w:t>月底完成</w:t>
            </w:r>
          </w:p>
        </w:tc>
      </w:tr>
    </w:tbl>
    <w:p>
      <w:pPr>
        <w:pStyle w:val="BodyText"/>
      </w:pPr>
    </w:p>
    <w:p>
      <w:pPr>
        <w:pStyle w:val="BodyText"/>
        <w:spacing w:before="5"/>
        <w:rPr>
          <w:sz w:val="42"/>
        </w:rPr>
      </w:pPr>
    </w:p>
    <w:p>
      <w:pPr>
        <w:pStyle w:val="BodyText"/>
        <w:spacing w:line="364" w:lineRule="auto"/>
        <w:ind w:left="2440" w:right="2137" w:firstLine="539"/>
      </w:pPr>
      <w:r>
        <w:rPr>
          <w:spacing w:val="-8"/>
        </w:rPr>
        <w:t xml:space="preserve">从上面的数据可以看出在 </w:t>
      </w:r>
      <w:r>
        <w:t>8</w:t>
      </w:r>
      <w:r>
        <w:rPr>
          <w:spacing w:val="-11"/>
        </w:rPr>
        <w:t xml:space="preserve"> 月底测试赛举行前须完成的作业量是相当大的， </w:t>
      </w:r>
      <w:r>
        <w:t>为了保证工期，必须采取平行施工，我们拟划分为三个作业班组分别由三位综合工长负责，具体部署及进度计划如下：</w:t>
      </w:r>
    </w:p>
    <w:p>
      <w:pPr>
        <w:pStyle w:val="BodyText"/>
        <w:spacing w:line="460" w:lineRule="exact"/>
        <w:ind w:left="2980"/>
      </w:pPr>
      <w:r>
        <w:rPr>
          <w:spacing w:val="-30"/>
        </w:rPr>
        <w:t xml:space="preserve">团队 </w:t>
      </w:r>
      <w:r>
        <w:t>A(刘艳国、余连发/</w:t>
      </w:r>
      <w:r>
        <w:rPr>
          <w:spacing w:val="-18"/>
        </w:rPr>
        <w:t xml:space="preserve">作业班组 </w:t>
      </w:r>
      <w:r>
        <w:t>1):</w:t>
      </w:r>
    </w:p>
    <w:p>
      <w:pPr>
        <w:pStyle w:val="ListParagraph"/>
        <w:numPr>
          <w:ilvl w:val="0"/>
          <w:numId w:val="61"/>
        </w:numPr>
        <w:tabs>
          <w:tab w:val="left" w:pos="3882"/>
        </w:tabs>
        <w:spacing w:before="237" w:after="0" w:line="364" w:lineRule="auto"/>
        <w:ind w:left="2260" w:right="2276" w:firstLine="719"/>
        <w:jc w:val="both"/>
        <w:rPr>
          <w:sz w:val="36"/>
        </w:rPr>
      </w:pPr>
      <w:r>
        <w:rPr>
          <w:sz w:val="36"/>
        </w:rPr>
        <w:t>7.7.10~2007.8.1</w:t>
      </w:r>
      <w:r>
        <w:rPr>
          <w:spacing w:val="-19"/>
          <w:sz w:val="36"/>
        </w:rPr>
        <w:t xml:space="preserve"> 完成路 </w:t>
      </w:r>
      <w:r>
        <w:rPr>
          <w:sz w:val="36"/>
        </w:rPr>
        <w:t>A</w:t>
      </w:r>
      <w:r>
        <w:rPr>
          <w:spacing w:val="-8"/>
          <w:sz w:val="36"/>
        </w:rPr>
        <w:t xml:space="preserve"> 的作业至无机料基层摊铺碾压完毕，结束</w:t>
      </w:r>
      <w:r>
        <w:rPr>
          <w:spacing w:val="-46"/>
          <w:sz w:val="36"/>
        </w:rPr>
        <w:t xml:space="preserve">路 </w:t>
      </w:r>
      <w:r>
        <w:rPr>
          <w:sz w:val="36"/>
        </w:rPr>
        <w:t>A</w:t>
      </w:r>
      <w:r>
        <w:rPr>
          <w:spacing w:val="-18"/>
          <w:sz w:val="36"/>
        </w:rPr>
        <w:t xml:space="preserve"> 中占用劳动力较多的工序；与此同时完成路 </w:t>
      </w:r>
      <w:r>
        <w:rPr>
          <w:sz w:val="36"/>
        </w:rPr>
        <w:t>B</w:t>
      </w:r>
      <w:r>
        <w:rPr>
          <w:spacing w:val="-15"/>
          <w:sz w:val="36"/>
        </w:rPr>
        <w:t xml:space="preserve"> 路床开挖至设计标高，路床下</w:t>
      </w:r>
      <w:r>
        <w:rPr>
          <w:sz w:val="36"/>
        </w:rPr>
        <w:t>雨水管线施工并回填完毕，路床碾压完毕；</w:t>
      </w:r>
    </w:p>
    <w:p>
      <w:pPr>
        <w:pStyle w:val="ListParagraph"/>
        <w:numPr>
          <w:ilvl w:val="0"/>
          <w:numId w:val="61"/>
        </w:numPr>
        <w:tabs>
          <w:tab w:val="left" w:pos="3882"/>
        </w:tabs>
        <w:spacing w:before="0" w:after="0" w:line="364" w:lineRule="auto"/>
        <w:ind w:left="2260" w:right="2275" w:firstLine="719"/>
        <w:jc w:val="both"/>
        <w:rPr>
          <w:sz w:val="36"/>
        </w:rPr>
      </w:pPr>
      <w:r>
        <w:rPr>
          <w:sz w:val="36"/>
        </w:rPr>
        <w:t>7.8.2~2007.8.21</w:t>
      </w:r>
      <w:r>
        <w:rPr>
          <w:spacing w:val="-60"/>
          <w:sz w:val="36"/>
        </w:rPr>
        <w:t xml:space="preserve"> 路 </w:t>
      </w:r>
      <w:r>
        <w:rPr>
          <w:sz w:val="36"/>
        </w:rPr>
        <w:t>A</w:t>
      </w:r>
      <w:r>
        <w:rPr>
          <w:spacing w:val="-20"/>
          <w:sz w:val="36"/>
        </w:rPr>
        <w:t xml:space="preserve"> 处劳动力转移至路 </w:t>
      </w:r>
      <w:r>
        <w:rPr>
          <w:spacing w:val="-71"/>
          <w:sz w:val="36"/>
        </w:rPr>
        <w:t>B</w:t>
      </w:r>
      <w:r>
        <w:rPr>
          <w:spacing w:val="-33"/>
          <w:sz w:val="36"/>
        </w:rPr>
        <w:t xml:space="preserve">，完成路 </w:t>
      </w:r>
      <w:r>
        <w:rPr>
          <w:sz w:val="36"/>
        </w:rPr>
        <w:t>B</w:t>
      </w:r>
      <w:r>
        <w:rPr>
          <w:spacing w:val="-15"/>
          <w:sz w:val="36"/>
        </w:rPr>
        <w:t xml:space="preserve"> 的作业至无机料基层摊铺碾压完毕，同时路 </w:t>
      </w:r>
      <w:r>
        <w:rPr>
          <w:sz w:val="36"/>
        </w:rPr>
        <w:t>A</w:t>
      </w:r>
      <w:r>
        <w:rPr>
          <w:spacing w:val="-13"/>
          <w:sz w:val="36"/>
        </w:rPr>
        <w:t xml:space="preserve"> 无机料基层养生完毕后依次完成透层油洒布、粗粒</w:t>
      </w:r>
      <w:r>
        <w:rPr>
          <w:spacing w:val="-10"/>
          <w:sz w:val="36"/>
        </w:rPr>
        <w:t>沥青混凝土摊铺碾压、道牙安装、人行步道铺砖</w:t>
      </w:r>
      <w:r>
        <w:rPr>
          <w:sz w:val="36"/>
        </w:rPr>
        <w:t>（</w:t>
      </w:r>
      <w:r>
        <w:rPr>
          <w:spacing w:val="-2"/>
          <w:sz w:val="36"/>
        </w:rPr>
        <w:t>铺装方法具体详见地面砖施工</w:t>
      </w:r>
      <w:r>
        <w:rPr>
          <w:sz w:val="36"/>
        </w:rPr>
        <w:t>方案</w:t>
      </w:r>
      <w:r>
        <w:rPr>
          <w:spacing w:val="-180"/>
          <w:sz w:val="36"/>
        </w:rPr>
        <w:t>）</w:t>
      </w:r>
      <w:r>
        <w:rPr>
          <w:sz w:val="36"/>
        </w:rPr>
        <w:t>；</w:t>
      </w:r>
    </w:p>
    <w:p>
      <w:pPr>
        <w:pStyle w:val="ListParagraph"/>
        <w:numPr>
          <w:ilvl w:val="0"/>
          <w:numId w:val="61"/>
        </w:numPr>
        <w:tabs>
          <w:tab w:val="left" w:pos="3882"/>
        </w:tabs>
        <w:spacing w:before="0" w:after="0" w:line="364" w:lineRule="auto"/>
        <w:ind w:left="2260" w:right="2136" w:firstLine="719"/>
        <w:jc w:val="both"/>
        <w:rPr>
          <w:sz w:val="36"/>
        </w:rPr>
      </w:pPr>
      <w:r>
        <w:rPr>
          <w:sz w:val="36"/>
        </w:rPr>
        <w:t>7.8.21~2007.8.31</w:t>
      </w:r>
      <w:r>
        <w:rPr>
          <w:spacing w:val="-60"/>
          <w:sz w:val="36"/>
        </w:rPr>
        <w:t xml:space="preserve"> 路 </w:t>
      </w:r>
      <w:r>
        <w:rPr>
          <w:sz w:val="36"/>
        </w:rPr>
        <w:t>B</w:t>
      </w:r>
      <w:r>
        <w:rPr>
          <w:spacing w:val="-13"/>
          <w:sz w:val="36"/>
        </w:rPr>
        <w:t xml:space="preserve"> 无机料完成养生后依次完成透层油洒布、粗粒</w:t>
      </w:r>
      <w:r>
        <w:rPr>
          <w:spacing w:val="-14"/>
          <w:sz w:val="36"/>
        </w:rPr>
        <w:t>沥青混凝土摊铺碾压、道牙安装，人行步道砖铺贴甩项至铺装大面展开时完成。</w:t>
      </w:r>
    </w:p>
    <w:p>
      <w:pPr>
        <w:pStyle w:val="BodyText"/>
        <w:spacing w:line="459" w:lineRule="exact"/>
        <w:ind w:left="2980"/>
      </w:pPr>
      <w:r>
        <w:t>团队 B(丁鹏珠/作业班组 2):</w:t>
      </w:r>
    </w:p>
    <w:p>
      <w:pPr>
        <w:spacing w:after="0" w:line="459" w:lineRule="exact"/>
        <w:sectPr>
          <w:headerReference w:type="default" r:id="rId23"/>
          <w:footerReference w:type="default" r:id="rId24"/>
          <w:pgSz w:w="17860" w:h="25260"/>
          <w:pgMar w:top="1360" w:right="420" w:bottom="2120" w:left="440" w:header="1050" w:footer="1922"/>
          <w:pgNumType w:start="9"/>
          <w:cols w:space="708"/>
        </w:sectPr>
      </w:pPr>
    </w:p>
    <w:p>
      <w:pPr>
        <w:pStyle w:val="BodyText"/>
        <w:rPr>
          <w:sz w:val="20"/>
        </w:rPr>
      </w:pPr>
    </w:p>
    <w:p>
      <w:pPr>
        <w:pStyle w:val="BodyText"/>
        <w:spacing w:before="2"/>
        <w:rPr>
          <w:sz w:val="14"/>
        </w:rPr>
      </w:pPr>
    </w:p>
    <w:p>
      <w:pPr>
        <w:pStyle w:val="ListParagraph"/>
        <w:numPr>
          <w:ilvl w:val="0"/>
          <w:numId w:val="60"/>
        </w:numPr>
        <w:tabs>
          <w:tab w:val="left" w:pos="4012"/>
        </w:tabs>
        <w:spacing w:before="49" w:after="0" w:line="364" w:lineRule="auto"/>
        <w:ind w:left="2260" w:right="2271" w:firstLine="719"/>
        <w:jc w:val="both"/>
        <w:rPr>
          <w:sz w:val="36"/>
        </w:rPr>
      </w:pPr>
      <w:r>
        <w:rPr>
          <w:sz w:val="36"/>
        </w:rPr>
        <w:t>7.7.10~2007.8.1</w:t>
      </w:r>
      <w:r>
        <w:rPr>
          <w:spacing w:val="-37"/>
          <w:sz w:val="36"/>
        </w:rPr>
        <w:t xml:space="preserve"> 完成路 </w:t>
      </w:r>
      <w:r>
        <w:rPr>
          <w:sz w:val="36"/>
        </w:rPr>
        <w:t>D</w:t>
      </w:r>
      <w:r>
        <w:rPr>
          <w:spacing w:val="-10"/>
          <w:sz w:val="36"/>
        </w:rPr>
        <w:t xml:space="preserve"> 手球训练馆和综合体育馆北侧部分基层处理（包括道路北侧的贵宾停车位的旧面砖挖除及其基层处理</w:t>
      </w:r>
      <w:r>
        <w:rPr>
          <w:spacing w:val="-179"/>
          <w:sz w:val="36"/>
        </w:rPr>
        <w:t>）</w:t>
      </w:r>
      <w:r>
        <w:rPr>
          <w:spacing w:val="-11"/>
          <w:sz w:val="36"/>
        </w:rPr>
        <w:t xml:space="preserve">；同时完成路 </w:t>
      </w:r>
      <w:r>
        <w:rPr>
          <w:sz w:val="36"/>
        </w:rPr>
        <w:t>D</w:t>
      </w:r>
      <w:r>
        <w:rPr>
          <w:spacing w:val="-36"/>
          <w:sz w:val="36"/>
        </w:rPr>
        <w:t xml:space="preserve"> 英</w:t>
      </w:r>
      <w:r>
        <w:rPr>
          <w:spacing w:val="-34"/>
          <w:sz w:val="36"/>
        </w:rPr>
        <w:t xml:space="preserve">东游泳馆和综合训练馆北侧道路北侧的贵宾停车位旧面砖挖除；同时完成路 </w:t>
      </w:r>
      <w:r>
        <w:rPr>
          <w:spacing w:val="-17"/>
          <w:sz w:val="36"/>
        </w:rPr>
        <w:t xml:space="preserve">C </w:t>
      </w:r>
      <w:r>
        <w:rPr>
          <w:spacing w:val="-6"/>
          <w:sz w:val="36"/>
        </w:rPr>
        <w:t>南侧不受通讯和燃气管线影响部位的路床以上障碍物及余方的清理工作，并完成</w:t>
      </w:r>
      <w:r>
        <w:rPr>
          <w:sz w:val="36"/>
        </w:rPr>
        <w:t>路床下雨水管线的施工及回填。</w:t>
      </w:r>
    </w:p>
    <w:p>
      <w:pPr>
        <w:pStyle w:val="ListParagraph"/>
        <w:numPr>
          <w:ilvl w:val="0"/>
          <w:numId w:val="60"/>
        </w:numPr>
        <w:tabs>
          <w:tab w:val="left" w:pos="3882"/>
        </w:tabs>
        <w:spacing w:before="0" w:after="0" w:line="364" w:lineRule="auto"/>
        <w:ind w:left="2260" w:right="2276" w:firstLine="719"/>
        <w:jc w:val="both"/>
        <w:rPr>
          <w:sz w:val="36"/>
        </w:rPr>
      </w:pPr>
      <w:r>
        <w:rPr>
          <w:sz w:val="36"/>
        </w:rPr>
        <w:t>7.8.2~2007.8.22</w:t>
      </w:r>
      <w:r>
        <w:rPr>
          <w:spacing w:val="-10"/>
          <w:sz w:val="36"/>
        </w:rPr>
        <w:t xml:space="preserve"> 完成手球训练馆和综合体育馆北侧路 </w:t>
      </w:r>
      <w:r>
        <w:rPr>
          <w:sz w:val="36"/>
        </w:rPr>
        <w:t>D</w:t>
      </w:r>
      <w:r>
        <w:rPr>
          <w:spacing w:val="-12"/>
          <w:sz w:val="36"/>
        </w:rPr>
        <w:t xml:space="preserve"> 旧路面清洗</w:t>
      </w:r>
      <w:r>
        <w:rPr>
          <w:spacing w:val="-17"/>
          <w:sz w:val="36"/>
        </w:rPr>
        <w:t xml:space="preserve">和铣刨、道牙安装、贵宾停车位铺装；同时完成路 </w:t>
      </w:r>
      <w:r>
        <w:rPr>
          <w:sz w:val="36"/>
        </w:rPr>
        <w:t>D</w:t>
      </w:r>
      <w:r>
        <w:rPr>
          <w:spacing w:val="-11"/>
          <w:sz w:val="36"/>
        </w:rPr>
        <w:t xml:space="preserve"> 英东游泳馆和综合训练馆北</w:t>
      </w:r>
      <w:r>
        <w:rPr>
          <w:sz w:val="36"/>
        </w:rPr>
        <w:t>侧部分基层处理（包括道路北侧的贵宾停车位基层处理</w:t>
      </w:r>
      <w:r>
        <w:rPr>
          <w:spacing w:val="-179"/>
          <w:sz w:val="36"/>
        </w:rPr>
        <w:t>）</w:t>
      </w:r>
      <w:r>
        <w:rPr>
          <w:spacing w:val="-25"/>
          <w:sz w:val="36"/>
        </w:rPr>
        <w:t xml:space="preserve">、路 </w:t>
      </w:r>
      <w:r>
        <w:rPr>
          <w:sz w:val="36"/>
        </w:rPr>
        <w:t>D</w:t>
      </w:r>
      <w:r>
        <w:rPr>
          <w:spacing w:val="-13"/>
          <w:sz w:val="36"/>
        </w:rPr>
        <w:t xml:space="preserve"> 旧路面的清洗和</w:t>
      </w:r>
      <w:r>
        <w:rPr>
          <w:spacing w:val="17"/>
          <w:sz w:val="36"/>
        </w:rPr>
        <w:t>铣刨、路</w:t>
      </w:r>
      <w:r>
        <w:rPr>
          <w:sz w:val="36"/>
        </w:rPr>
        <w:t>D</w:t>
      </w:r>
      <w:r>
        <w:rPr>
          <w:spacing w:val="-16"/>
          <w:sz w:val="36"/>
        </w:rPr>
        <w:t xml:space="preserve"> 北侧道牙安装、贵宾停车位铺装的 </w:t>
      </w:r>
      <w:r>
        <w:rPr>
          <w:sz w:val="36"/>
        </w:rPr>
        <w:t>70%；</w:t>
      </w:r>
      <w:r>
        <w:rPr>
          <w:spacing w:val="14"/>
          <w:sz w:val="36"/>
        </w:rPr>
        <w:t>同期完成路</w:t>
      </w:r>
      <w:r>
        <w:rPr>
          <w:sz w:val="36"/>
        </w:rPr>
        <w:t>C</w:t>
      </w:r>
      <w:r>
        <w:rPr>
          <w:spacing w:val="-16"/>
          <w:sz w:val="36"/>
        </w:rPr>
        <w:t xml:space="preserve"> 北侧受通讯和</w:t>
      </w:r>
      <w:r>
        <w:rPr>
          <w:spacing w:val="1"/>
          <w:sz w:val="36"/>
        </w:rPr>
        <w:t xml:space="preserve">燃气管线影响部位的路床清理，整条路 </w:t>
      </w:r>
      <w:r>
        <w:rPr>
          <w:sz w:val="36"/>
        </w:rPr>
        <w:t>C 的基层施工至无机料基层摊铺碾压完毕。</w:t>
      </w:r>
    </w:p>
    <w:p>
      <w:pPr>
        <w:pStyle w:val="ListParagraph"/>
        <w:numPr>
          <w:ilvl w:val="0"/>
          <w:numId w:val="60"/>
        </w:numPr>
        <w:tabs>
          <w:tab w:val="left" w:pos="3882"/>
        </w:tabs>
        <w:spacing w:before="0" w:after="0" w:line="364" w:lineRule="auto"/>
        <w:ind w:left="2260" w:right="2275" w:firstLine="719"/>
        <w:jc w:val="left"/>
        <w:rPr>
          <w:sz w:val="36"/>
        </w:rPr>
      </w:pPr>
      <w:r>
        <w:rPr>
          <w:sz w:val="36"/>
        </w:rPr>
        <w:t>7.8.22~2007.8.31 完成英东游泳馆和综合训练馆北侧的剩余贵宾停</w:t>
      </w:r>
      <w:r>
        <w:rPr>
          <w:spacing w:val="-8"/>
          <w:sz w:val="36"/>
        </w:rPr>
        <w:t xml:space="preserve">车位铺装；最后待路 </w:t>
      </w:r>
      <w:r>
        <w:rPr>
          <w:sz w:val="36"/>
        </w:rPr>
        <w:t>C</w:t>
      </w:r>
      <w:r>
        <w:rPr>
          <w:spacing w:val="-15"/>
          <w:sz w:val="36"/>
        </w:rPr>
        <w:t xml:space="preserve"> 无机料基层养生完成后，内环路 </w:t>
      </w:r>
      <w:r>
        <w:rPr>
          <w:sz w:val="36"/>
        </w:rPr>
        <w:t>C、D</w:t>
      </w:r>
      <w:r>
        <w:rPr>
          <w:spacing w:val="-13"/>
          <w:sz w:val="36"/>
        </w:rPr>
        <w:t xml:space="preserve"> 整体洒布透层油、</w:t>
      </w:r>
      <w:r>
        <w:rPr>
          <w:sz w:val="36"/>
        </w:rPr>
        <w:t>摊铺碾压粗粒沥青混凝土面层。</w:t>
      </w:r>
    </w:p>
    <w:p>
      <w:pPr>
        <w:pStyle w:val="BodyText"/>
        <w:spacing w:line="457" w:lineRule="exact"/>
        <w:ind w:left="2980"/>
      </w:pPr>
      <w:r>
        <w:rPr>
          <w:spacing w:val="-30"/>
        </w:rPr>
        <w:t xml:space="preserve">团队 </w:t>
      </w:r>
      <w:r>
        <w:t>C（刘艳国/</w:t>
      </w:r>
      <w:r>
        <w:rPr>
          <w:spacing w:val="-18"/>
        </w:rPr>
        <w:t xml:space="preserve">作业班组 </w:t>
      </w:r>
      <w:r>
        <w:t>3</w:t>
      </w:r>
      <w:r>
        <w:rPr>
          <w:spacing w:val="-180"/>
        </w:rPr>
        <w:t>）</w:t>
      </w:r>
      <w:r>
        <w:t>：</w:t>
      </w:r>
    </w:p>
    <w:p>
      <w:pPr>
        <w:pStyle w:val="ListParagraph"/>
        <w:numPr>
          <w:ilvl w:val="0"/>
          <w:numId w:val="59"/>
        </w:numPr>
        <w:tabs>
          <w:tab w:val="left" w:pos="4044"/>
        </w:tabs>
        <w:spacing w:before="234" w:after="0" w:line="364" w:lineRule="auto"/>
        <w:ind w:left="2260" w:right="2244" w:firstLine="719"/>
        <w:jc w:val="both"/>
        <w:rPr>
          <w:sz w:val="36"/>
        </w:rPr>
      </w:pPr>
      <w:r>
        <w:rPr>
          <w:sz w:val="36"/>
        </w:rPr>
        <w:t>7.7.15~2007.8.1</w:t>
      </w:r>
      <w:r>
        <w:rPr>
          <w:spacing w:val="-37"/>
          <w:sz w:val="36"/>
        </w:rPr>
        <w:t xml:space="preserve"> 完成路 </w:t>
      </w:r>
      <w:r>
        <w:rPr>
          <w:sz w:val="36"/>
        </w:rPr>
        <w:t>F</w:t>
      </w:r>
      <w:r>
        <w:rPr>
          <w:spacing w:val="-11"/>
          <w:sz w:val="36"/>
        </w:rPr>
        <w:t xml:space="preserve"> 体育场南看台、西看台、北看台垃圾清理</w:t>
      </w:r>
      <w:r>
        <w:rPr>
          <w:sz w:val="36"/>
        </w:rPr>
        <w:t>和路床整平，并清理老排水沟完毕。</w:t>
      </w:r>
    </w:p>
    <w:p>
      <w:pPr>
        <w:pStyle w:val="ListParagraph"/>
        <w:numPr>
          <w:ilvl w:val="0"/>
          <w:numId w:val="59"/>
        </w:numPr>
        <w:tabs>
          <w:tab w:val="left" w:pos="4044"/>
        </w:tabs>
        <w:spacing w:before="0" w:after="0" w:line="364" w:lineRule="auto"/>
        <w:ind w:left="2260" w:right="2244" w:firstLine="719"/>
        <w:jc w:val="both"/>
        <w:rPr>
          <w:sz w:val="36"/>
        </w:rPr>
      </w:pPr>
      <w:r>
        <w:rPr>
          <w:sz w:val="36"/>
        </w:rPr>
        <w:t>7.8.1~2007.8.20</w:t>
      </w:r>
      <w:r>
        <w:rPr>
          <w:spacing w:val="-37"/>
          <w:sz w:val="36"/>
        </w:rPr>
        <w:t xml:space="preserve"> 完成路 </w:t>
      </w:r>
      <w:r>
        <w:rPr>
          <w:sz w:val="36"/>
        </w:rPr>
        <w:t>F</w:t>
      </w:r>
      <w:r>
        <w:rPr>
          <w:spacing w:val="-11"/>
          <w:sz w:val="36"/>
        </w:rPr>
        <w:t xml:space="preserve"> 体育场南看台、西看台、北看台下的部分钢筋绑扎及混凝土浇筑压光；同时完成路 </w:t>
      </w:r>
      <w:r>
        <w:rPr>
          <w:sz w:val="36"/>
        </w:rPr>
        <w:t>F</w:t>
      </w:r>
      <w:r>
        <w:rPr>
          <w:spacing w:val="-14"/>
          <w:sz w:val="36"/>
        </w:rPr>
        <w:t xml:space="preserve"> 东看台垃圾清理和路床整平，并清理</w:t>
      </w:r>
      <w:r>
        <w:rPr>
          <w:spacing w:val="-17"/>
          <w:sz w:val="36"/>
        </w:rPr>
        <w:t xml:space="preserve">老排水沟；同期完成南看台、西看台、北看台排水沟修复工作的 </w:t>
      </w:r>
      <w:r>
        <w:rPr>
          <w:sz w:val="36"/>
        </w:rPr>
        <w:t>70%。</w:t>
      </w:r>
    </w:p>
    <w:p>
      <w:pPr>
        <w:pStyle w:val="ListParagraph"/>
        <w:numPr>
          <w:ilvl w:val="0"/>
          <w:numId w:val="59"/>
        </w:numPr>
        <w:tabs>
          <w:tab w:val="left" w:pos="4062"/>
        </w:tabs>
        <w:spacing w:before="0" w:after="0" w:line="362" w:lineRule="auto"/>
        <w:ind w:left="2260" w:right="2276" w:firstLine="719"/>
        <w:jc w:val="both"/>
        <w:rPr>
          <w:sz w:val="36"/>
        </w:rPr>
      </w:pPr>
      <w:r>
        <w:rPr>
          <w:sz w:val="36"/>
        </w:rPr>
        <w:t>7.8.21~2007.8.31</w:t>
      </w:r>
      <w:r>
        <w:rPr>
          <w:spacing w:val="-19"/>
          <w:sz w:val="36"/>
        </w:rPr>
        <w:t xml:space="preserve"> 完成路 </w:t>
      </w:r>
      <w:r>
        <w:rPr>
          <w:sz w:val="36"/>
        </w:rPr>
        <w:t>F</w:t>
      </w:r>
      <w:r>
        <w:rPr>
          <w:spacing w:val="-8"/>
          <w:sz w:val="36"/>
        </w:rPr>
        <w:t xml:space="preserve"> 体育场东看台下的钢筋绑扎及混凝土路</w:t>
      </w:r>
      <w:r>
        <w:rPr>
          <w:sz w:val="36"/>
        </w:rPr>
        <w:t>面浇筑压光；同时完成剩余老排水沟的修复工作</w:t>
      </w:r>
    </w:p>
    <w:p>
      <w:pPr>
        <w:spacing w:after="0" w:line="362" w:lineRule="auto"/>
        <w:jc w:val="both"/>
        <w:rPr>
          <w:sz w:val="36"/>
        </w:rPr>
        <w:sectPr>
          <w:headerReference w:type="default" r:id="rId25"/>
          <w:footerReference w:type="default" r:id="rId26"/>
          <w:pgSz w:w="17860" w:h="25260"/>
          <w:pgMar w:top="1360" w:right="420" w:bottom="2120" w:left="440" w:header="1050" w:footer="1922"/>
          <w:pgNumType w:start="10"/>
          <w:cols w:space="708"/>
        </w:sectPr>
      </w:pPr>
    </w:p>
    <w:p>
      <w:pPr>
        <w:pStyle w:val="BodyText"/>
        <w:spacing w:before="10"/>
        <w:rPr>
          <w:sz w:val="22"/>
        </w:rPr>
      </w:pPr>
    </w:p>
    <w:p>
      <w:pPr>
        <w:pStyle w:val="Heading1"/>
        <w:numPr>
          <w:ilvl w:val="2"/>
          <w:numId w:val="63"/>
        </w:numPr>
        <w:tabs>
          <w:tab w:val="left" w:pos="5960"/>
        </w:tabs>
        <w:spacing w:before="92" w:after="0" w:line="240" w:lineRule="auto"/>
        <w:ind w:left="5959" w:right="54" w:hanging="5960"/>
        <w:jc w:val="left"/>
        <w:rPr>
          <w:rFonts w:ascii="Arial" w:eastAsia="Arial"/>
          <w:sz w:val="46"/>
        </w:rPr>
      </w:pPr>
      <w:bookmarkStart w:id="5" w:name="_TOC_250029"/>
      <w:bookmarkEnd w:id="5"/>
      <w:r>
        <w:t>机械材料用量及劳动力计划</w:t>
      </w:r>
    </w:p>
    <w:p>
      <w:pPr>
        <w:pStyle w:val="Heading2"/>
        <w:numPr>
          <w:ilvl w:val="1"/>
          <w:numId w:val="58"/>
        </w:numPr>
        <w:tabs>
          <w:tab w:val="left" w:pos="2891"/>
        </w:tabs>
        <w:spacing w:before="420" w:after="0" w:line="240" w:lineRule="auto"/>
        <w:ind w:left="2890" w:right="0" w:hanging="631"/>
        <w:jc w:val="left"/>
      </w:pPr>
      <w:bookmarkStart w:id="6" w:name="_TOC_250028"/>
      <w:bookmarkEnd w:id="6"/>
      <w:r>
        <w:t>机械进场计划</w:t>
      </w:r>
    </w:p>
    <w:p>
      <w:pPr>
        <w:pStyle w:val="ListParagraph"/>
        <w:numPr>
          <w:ilvl w:val="2"/>
          <w:numId w:val="58"/>
        </w:numPr>
        <w:tabs>
          <w:tab w:val="left" w:pos="3882"/>
        </w:tabs>
        <w:spacing w:before="331" w:after="0" w:line="240" w:lineRule="auto"/>
        <w:ind w:left="3881" w:right="0" w:hanging="902"/>
        <w:jc w:val="left"/>
        <w:rPr>
          <w:sz w:val="36"/>
        </w:rPr>
      </w:pPr>
      <w:r>
        <w:rPr>
          <w:sz w:val="36"/>
        </w:rPr>
        <w:t>土方作业机械选用</w:t>
      </w:r>
    </w:p>
    <w:p>
      <w:pPr>
        <w:pStyle w:val="BodyText"/>
        <w:spacing w:before="237" w:line="364" w:lineRule="auto"/>
        <w:ind w:left="2260" w:right="2271" w:firstLine="719"/>
        <w:jc w:val="both"/>
      </w:pPr>
      <w:r>
        <w:rPr>
          <w:spacing w:val="-11"/>
        </w:rPr>
        <w:t xml:space="preserve">本分部工程施工时存在大量土方和渣土外运，为了满足土方作业配备 </w:t>
      </w:r>
      <w:r>
        <w:t>2</w:t>
      </w:r>
      <w:r>
        <w:rPr>
          <w:spacing w:val="-34"/>
        </w:rPr>
        <w:t xml:space="preserve"> 台日</w:t>
      </w:r>
      <w:r>
        <w:rPr>
          <w:spacing w:val="-46"/>
        </w:rPr>
        <w:t xml:space="preserve">立 </w:t>
      </w:r>
      <w:r>
        <w:t>EX100</w:t>
      </w:r>
      <w:r>
        <w:rPr>
          <w:spacing w:val="-38"/>
        </w:rPr>
        <w:t xml:space="preserve"> 反铲挖掘机，</w:t>
      </w:r>
      <w:r>
        <w:t>4</w:t>
      </w:r>
      <w:r>
        <w:rPr>
          <w:spacing w:val="-37"/>
        </w:rPr>
        <w:t xml:space="preserve"> 台大宇 </w:t>
      </w:r>
      <w:r>
        <w:t>DHV55</w:t>
      </w:r>
      <w:r>
        <w:rPr>
          <w:spacing w:val="-39"/>
        </w:rPr>
        <w:t xml:space="preserve"> 小型挖掘机，</w:t>
      </w:r>
      <w:r>
        <w:t>6</w:t>
      </w:r>
      <w:r>
        <w:rPr>
          <w:spacing w:val="-60"/>
        </w:rPr>
        <w:t xml:space="preserve"> 台 </w:t>
      </w:r>
      <w:r>
        <w:t>T140</w:t>
      </w:r>
      <w:r>
        <w:rPr>
          <w:spacing w:val="-52"/>
        </w:rPr>
        <w:t xml:space="preserve"> 推土机，</w:t>
      </w:r>
      <w:r>
        <w:t>50</w:t>
      </w:r>
      <w:r>
        <w:rPr>
          <w:spacing w:val="-60"/>
        </w:rPr>
        <w:t xml:space="preserve"> 台 </w:t>
      </w:r>
      <w:r>
        <w:rPr>
          <w:spacing w:val="-3"/>
        </w:rPr>
        <w:t>CA142</w:t>
      </w:r>
      <w:r>
        <w:t>自卸车。</w:t>
      </w:r>
    </w:p>
    <w:p>
      <w:pPr>
        <w:pStyle w:val="ListParagraph"/>
        <w:numPr>
          <w:ilvl w:val="2"/>
          <w:numId w:val="58"/>
        </w:numPr>
        <w:tabs>
          <w:tab w:val="left" w:pos="3882"/>
        </w:tabs>
        <w:spacing w:before="0" w:after="0" w:line="460" w:lineRule="exact"/>
        <w:ind w:left="3881" w:right="0" w:hanging="902"/>
        <w:jc w:val="left"/>
        <w:rPr>
          <w:sz w:val="36"/>
        </w:rPr>
      </w:pPr>
      <w:r>
        <w:rPr>
          <w:sz w:val="36"/>
        </w:rPr>
        <w:t>路面基层及面层作业设备的选择</w:t>
      </w:r>
    </w:p>
    <w:p>
      <w:pPr>
        <w:pStyle w:val="BodyText"/>
        <w:spacing w:before="240" w:line="364" w:lineRule="auto"/>
        <w:ind w:left="2260" w:right="2276" w:firstLine="719"/>
        <w:jc w:val="both"/>
      </w:pPr>
      <w:r>
        <w:rPr>
          <w:spacing w:val="-6"/>
        </w:rPr>
        <w:t xml:space="preserve">本工程需铣刨旧沥青混凝土路面 </w:t>
      </w:r>
      <w:r>
        <w:t>4</w:t>
      </w:r>
      <w:r>
        <w:rPr>
          <w:spacing w:val="-40"/>
        </w:rPr>
        <w:t xml:space="preserve"> 万余 </w:t>
      </w:r>
      <w:r>
        <w:t>m</w:t>
      </w:r>
      <w:r>
        <w:rPr>
          <w:position w:val="3"/>
          <w:sz w:val="18"/>
        </w:rPr>
        <w:t>2</w:t>
      </w:r>
      <w:r>
        <w:rPr>
          <w:spacing w:val="-8"/>
        </w:rPr>
        <w:t xml:space="preserve">，新建沥青混凝土道路 </w:t>
      </w:r>
      <w:r>
        <w:t xml:space="preserve">8000 </w:t>
      </w:r>
      <w:r>
        <w:rPr>
          <w:spacing w:val="-6"/>
        </w:rPr>
        <w:t>m</w:t>
      </w:r>
      <w:r>
        <w:rPr>
          <w:spacing w:val="-6"/>
          <w:position w:val="3"/>
          <w:sz w:val="18"/>
        </w:rPr>
        <w:t>2</w:t>
      </w:r>
      <w:r>
        <w:rPr>
          <w:spacing w:val="-6"/>
        </w:rPr>
        <w:t xml:space="preserve">， </w:t>
      </w:r>
      <w:r>
        <w:rPr>
          <w:spacing w:val="-12"/>
        </w:rPr>
        <w:t xml:space="preserve">外环沥青路面为 </w:t>
      </w:r>
      <w:r>
        <w:t>15m，旧路面上有检查井盖、铸铁箅子等。</w:t>
      </w:r>
    </w:p>
    <w:p>
      <w:pPr>
        <w:pStyle w:val="BodyText"/>
        <w:spacing w:line="364" w:lineRule="auto"/>
        <w:ind w:left="2260" w:right="2225" w:firstLine="719"/>
        <w:jc w:val="both"/>
      </w:pPr>
      <w:r>
        <w:rPr>
          <w:spacing w:val="-13"/>
        </w:rPr>
        <w:t xml:space="preserve">根据以上情况和工作量，配备 </w:t>
      </w:r>
      <w:r>
        <w:t>16t</w:t>
      </w:r>
      <w:r>
        <w:rPr>
          <w:spacing w:val="-14"/>
        </w:rPr>
        <w:t xml:space="preserve"> 振动压路机两台压实基层，乳化沥青喷洒</w:t>
      </w:r>
      <w:r>
        <w:rPr>
          <w:spacing w:val="-17"/>
        </w:rPr>
        <w:t xml:space="preserve">车一台喷洒下透层和上封层，沥青摊铺机选用华晨华通 </w:t>
      </w:r>
      <w:r>
        <w:t>HP95</w:t>
      </w:r>
      <w:r>
        <w:rPr>
          <w:spacing w:val="-10"/>
        </w:rPr>
        <w:t xml:space="preserve"> 两台，最大摊铺宽</w:t>
      </w:r>
      <w:r>
        <w:rPr>
          <w:spacing w:val="-51"/>
        </w:rPr>
        <w:t xml:space="preserve">度 </w:t>
      </w:r>
      <w:r>
        <w:t>9.5m,</w:t>
      </w:r>
      <w:r>
        <w:rPr>
          <w:spacing w:val="-13"/>
        </w:rPr>
        <w:t xml:space="preserve">最大摊铺厚度 </w:t>
      </w:r>
      <w:r>
        <w:t>320mm，</w:t>
      </w:r>
      <w:r>
        <w:rPr>
          <w:spacing w:val="-13"/>
        </w:rPr>
        <w:t xml:space="preserve">最大摊铺速度 </w:t>
      </w:r>
      <w:r>
        <w:t>17m/min</w:t>
      </w:r>
      <w:r>
        <w:rPr>
          <w:spacing w:val="-2"/>
        </w:rPr>
        <w:t xml:space="preserve">,配套双钢轮压路机两台； </w:t>
      </w:r>
      <w:r>
        <w:rPr>
          <w:spacing w:val="-6"/>
        </w:rPr>
        <w:t xml:space="preserve">铣刨旧路配备两台德国维特根 </w:t>
      </w:r>
      <w:r>
        <w:t>2000DC</w:t>
      </w:r>
      <w:r>
        <w:rPr>
          <w:spacing w:val="-9"/>
        </w:rPr>
        <w:t xml:space="preserve"> 型路面铣刨机联合作业，每台铣刨机配备3</w:t>
      </w:r>
      <w:r>
        <w:rPr>
          <w:spacing w:val="-10"/>
        </w:rPr>
        <w:t xml:space="preserve"> 辆斯太尔汽车清运渣土，配备 </w:t>
      </w:r>
      <w:r>
        <w:t>LX-1000C</w:t>
      </w:r>
      <w:r>
        <w:rPr>
          <w:spacing w:val="-7"/>
        </w:rPr>
        <w:t xml:space="preserve"> 小型铣刨机补铣检查井盖、雨水箅子及路面不平未铣刨到的路面。</w:t>
      </w:r>
    </w:p>
    <w:p>
      <w:pPr>
        <w:pStyle w:val="ListParagraph"/>
        <w:numPr>
          <w:ilvl w:val="2"/>
          <w:numId w:val="58"/>
        </w:numPr>
        <w:tabs>
          <w:tab w:val="left" w:pos="3882"/>
        </w:tabs>
        <w:spacing w:before="0" w:after="0" w:line="456" w:lineRule="exact"/>
        <w:ind w:left="3881" w:right="0" w:hanging="902"/>
        <w:jc w:val="left"/>
        <w:rPr>
          <w:sz w:val="36"/>
        </w:rPr>
      </w:pPr>
      <w:r>
        <w:rPr>
          <w:sz w:val="36"/>
        </w:rPr>
        <w:t>机械设备管理措施</w:t>
      </w:r>
    </w:p>
    <w:p>
      <w:pPr>
        <w:pStyle w:val="BodyText"/>
        <w:spacing w:before="237" w:line="364" w:lineRule="auto"/>
        <w:ind w:left="2980" w:right="4298"/>
      </w:pPr>
      <w:r>
        <w:t>为保证施工机械在施工过程中运行的可靠性，采取以下措施： 1）加强对设备的维修保养，对机械零部件的采购储存。</w:t>
      </w:r>
    </w:p>
    <w:p>
      <w:pPr>
        <w:pStyle w:val="ListParagraph"/>
        <w:numPr>
          <w:ilvl w:val="0"/>
          <w:numId w:val="57"/>
        </w:numPr>
        <w:tabs>
          <w:tab w:val="left" w:pos="3522"/>
        </w:tabs>
        <w:spacing w:before="0" w:after="0" w:line="364" w:lineRule="auto"/>
        <w:ind w:left="2260" w:right="2318" w:firstLine="719"/>
        <w:jc w:val="left"/>
        <w:rPr>
          <w:sz w:val="36"/>
        </w:rPr>
      </w:pPr>
      <w:r>
        <w:rPr>
          <w:spacing w:val="-1"/>
          <w:sz w:val="36"/>
        </w:rPr>
        <w:t>对挖掘机、电焊机、压路机等于生产相关的重要机械设备，落实定期检</w:t>
      </w:r>
      <w:r>
        <w:rPr>
          <w:sz w:val="36"/>
        </w:rPr>
        <w:t>查制度。</w:t>
      </w:r>
    </w:p>
    <w:p>
      <w:pPr>
        <w:pStyle w:val="ListParagraph"/>
        <w:numPr>
          <w:ilvl w:val="0"/>
          <w:numId w:val="57"/>
        </w:numPr>
        <w:tabs>
          <w:tab w:val="left" w:pos="3522"/>
        </w:tabs>
        <w:spacing w:before="0" w:after="0" w:line="364" w:lineRule="auto"/>
        <w:ind w:left="2260" w:right="2318" w:firstLine="719"/>
        <w:jc w:val="left"/>
        <w:rPr>
          <w:sz w:val="36"/>
        </w:rPr>
      </w:pPr>
      <w:r>
        <w:rPr>
          <w:spacing w:val="-1"/>
          <w:sz w:val="36"/>
        </w:rPr>
        <w:t>为保证设备运行状态良好，项目备齐两套常用设备配件，维修人员长驻</w:t>
      </w:r>
      <w:r>
        <w:rPr>
          <w:spacing w:val="-9"/>
          <w:sz w:val="36"/>
        </w:rPr>
        <w:t xml:space="preserve">现场，确保发生故障在 </w:t>
      </w:r>
      <w:r>
        <w:rPr>
          <w:sz w:val="36"/>
        </w:rPr>
        <w:t>2</w:t>
      </w:r>
      <w:r>
        <w:rPr>
          <w:spacing w:val="-14"/>
          <w:sz w:val="36"/>
        </w:rPr>
        <w:t xml:space="preserve"> 小时内修复。</w:t>
      </w:r>
    </w:p>
    <w:p>
      <w:pPr>
        <w:spacing w:before="0" w:line="459" w:lineRule="exact"/>
        <w:ind w:left="6599" w:right="0" w:firstLine="0"/>
        <w:jc w:val="left"/>
        <w:rPr>
          <w:b/>
          <w:sz w:val="36"/>
        </w:rPr>
      </w:pPr>
      <w:r>
        <w:drawing>
          <wp:anchor distT="0" distB="0" distL="0" distR="0" simplePos="0" relativeHeight="251662336" behindDoc="1" locked="0" layoutInCell="1" allowOverlap="1">
            <wp:simplePos x="0" y="0"/>
            <wp:positionH relativeFrom="page">
              <wp:posOffset>1524000</wp:posOffset>
            </wp:positionH>
            <wp:positionV relativeFrom="paragraph">
              <wp:posOffset>405003</wp:posOffset>
            </wp:positionV>
            <wp:extent cx="8437054" cy="2153602"/>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27" cstate="print"/>
                    <a:stretch>
                      <a:fillRect/>
                    </a:stretch>
                  </pic:blipFill>
                  <pic:spPr>
                    <a:xfrm>
                      <a:off x="0" y="0"/>
                      <a:ext cx="8437054" cy="2153602"/>
                    </a:xfrm>
                    <a:prstGeom prst="rect">
                      <a:avLst/>
                    </a:prstGeom>
                  </pic:spPr>
                </pic:pic>
              </a:graphicData>
            </a:graphic>
          </wp:anchor>
        </w:drawing>
      </w:r>
      <w:r>
        <w:rPr>
          <w:b/>
          <w:sz w:val="36"/>
        </w:rPr>
        <w:t>拟投入的主要机械设备表</w:t>
      </w:r>
    </w:p>
    <w:p>
      <w:pPr>
        <w:pStyle w:val="BodyText"/>
        <w:spacing w:before="8" w:after="1"/>
        <w:rPr>
          <w:b/>
          <w:sz w:val="21"/>
        </w:rPr>
      </w:pPr>
    </w:p>
    <w:tbl>
      <w:tblPr>
        <w:tblStyle w:val="TableNormal3"/>
        <w:tblW w:w="0" w:type="auto"/>
        <w:jc w:val="left"/>
        <w:tblInd w:w="2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6"/>
        <w:gridCol w:w="2461"/>
        <w:gridCol w:w="2324"/>
        <w:gridCol w:w="1381"/>
        <w:gridCol w:w="1936"/>
        <w:gridCol w:w="1113"/>
        <w:gridCol w:w="892"/>
        <w:gridCol w:w="2220"/>
      </w:tblGrid>
      <w:tr>
        <w:tblPrEx>
          <w:tblW w:w="0" w:type="auto"/>
          <w:jc w:val="left"/>
          <w:tblInd w:w="2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17"/>
          <w:jc w:val="left"/>
        </w:trPr>
        <w:tc>
          <w:tcPr>
            <w:tcW w:w="666" w:type="dxa"/>
          </w:tcPr>
          <w:p>
            <w:pPr>
              <w:pStyle w:val="TableParagraph"/>
              <w:spacing w:before="21" w:line="460" w:lineRule="atLeast"/>
              <w:ind w:left="111" w:right="192"/>
              <w:rPr>
                <w:sz w:val="36"/>
              </w:rPr>
            </w:pPr>
            <w:r>
              <w:rPr>
                <w:sz w:val="36"/>
              </w:rPr>
              <w:t>序号</w:t>
            </w:r>
          </w:p>
        </w:tc>
        <w:tc>
          <w:tcPr>
            <w:tcW w:w="2461" w:type="dxa"/>
          </w:tcPr>
          <w:p>
            <w:pPr>
              <w:pStyle w:val="TableParagraph"/>
              <w:spacing w:before="21" w:line="460" w:lineRule="atLeast"/>
              <w:ind w:left="885" w:right="315" w:hanging="540"/>
              <w:rPr>
                <w:sz w:val="36"/>
              </w:rPr>
            </w:pPr>
            <w:r>
              <w:rPr>
                <w:sz w:val="36"/>
              </w:rPr>
              <w:t>机械或设备名称</w:t>
            </w:r>
          </w:p>
        </w:tc>
        <w:tc>
          <w:tcPr>
            <w:tcW w:w="2324" w:type="dxa"/>
          </w:tcPr>
          <w:p>
            <w:pPr>
              <w:pStyle w:val="TableParagraph"/>
              <w:spacing w:before="255"/>
              <w:ind w:left="494"/>
              <w:rPr>
                <w:sz w:val="36"/>
              </w:rPr>
            </w:pPr>
            <w:r>
              <w:rPr>
                <w:sz w:val="36"/>
              </w:rPr>
              <w:t>型号规格</w:t>
            </w:r>
          </w:p>
        </w:tc>
        <w:tc>
          <w:tcPr>
            <w:tcW w:w="1381" w:type="dxa"/>
          </w:tcPr>
          <w:p>
            <w:pPr>
              <w:pStyle w:val="TableParagraph"/>
              <w:spacing w:before="255"/>
              <w:ind w:left="420"/>
              <w:rPr>
                <w:sz w:val="36"/>
              </w:rPr>
            </w:pPr>
            <w:r>
              <w:rPr>
                <w:sz w:val="36"/>
              </w:rPr>
              <w:t>数量</w:t>
            </w:r>
          </w:p>
        </w:tc>
        <w:tc>
          <w:tcPr>
            <w:tcW w:w="1936" w:type="dxa"/>
          </w:tcPr>
          <w:p>
            <w:pPr>
              <w:pStyle w:val="TableParagraph"/>
              <w:spacing w:line="411" w:lineRule="exact"/>
              <w:ind w:left="278" w:right="173"/>
              <w:jc w:val="center"/>
              <w:rPr>
                <w:sz w:val="36"/>
              </w:rPr>
            </w:pPr>
            <w:r>
              <w:rPr>
                <w:sz w:val="36"/>
              </w:rPr>
              <w:t>额定功率</w:t>
            </w:r>
          </w:p>
          <w:p>
            <w:pPr>
              <w:pStyle w:val="TableParagraph"/>
              <w:spacing w:before="6"/>
              <w:ind w:left="278" w:right="173"/>
              <w:jc w:val="center"/>
              <w:rPr>
                <w:sz w:val="36"/>
              </w:rPr>
            </w:pPr>
            <w:r>
              <w:rPr>
                <w:sz w:val="36"/>
              </w:rPr>
              <w:t>或特征</w:t>
            </w:r>
          </w:p>
        </w:tc>
        <w:tc>
          <w:tcPr>
            <w:tcW w:w="1113" w:type="dxa"/>
          </w:tcPr>
          <w:p>
            <w:pPr>
              <w:pStyle w:val="TableParagraph"/>
              <w:spacing w:before="255"/>
              <w:ind w:right="179"/>
              <w:jc w:val="right"/>
              <w:rPr>
                <w:sz w:val="36"/>
              </w:rPr>
            </w:pPr>
            <w:r>
              <w:rPr>
                <w:sz w:val="36"/>
              </w:rPr>
              <w:t>备</w:t>
            </w:r>
          </w:p>
        </w:tc>
        <w:tc>
          <w:tcPr>
            <w:tcW w:w="892" w:type="dxa"/>
          </w:tcPr>
          <w:p>
            <w:pPr>
              <w:pStyle w:val="TableParagraph"/>
              <w:spacing w:before="255"/>
              <w:ind w:left="178"/>
              <w:rPr>
                <w:sz w:val="36"/>
              </w:rPr>
            </w:pPr>
            <w:r>
              <w:rPr>
                <w:sz w:val="36"/>
              </w:rPr>
              <w:t>注</w:t>
            </w:r>
          </w:p>
        </w:tc>
        <w:tc>
          <w:tcPr>
            <w:tcW w:w="2220" w:type="dxa"/>
          </w:tcPr>
          <w:p>
            <w:pPr>
              <w:pStyle w:val="TableParagraph"/>
              <w:spacing w:before="255"/>
              <w:ind w:left="367"/>
              <w:rPr>
                <w:sz w:val="36"/>
              </w:rPr>
            </w:pPr>
            <w:r>
              <w:rPr>
                <w:sz w:val="36"/>
              </w:rPr>
              <w:t>进退场时间</w:t>
            </w:r>
          </w:p>
        </w:tc>
      </w:tr>
      <w:tr>
        <w:tblPrEx>
          <w:tblW w:w="0" w:type="auto"/>
          <w:jc w:val="left"/>
          <w:tblInd w:w="2110" w:type="dxa"/>
          <w:tblLayout w:type="fixed"/>
          <w:tblCellMar>
            <w:top w:w="0" w:type="dxa"/>
            <w:left w:w="0" w:type="dxa"/>
            <w:bottom w:w="0" w:type="dxa"/>
            <w:right w:w="0" w:type="dxa"/>
          </w:tblCellMar>
          <w:tblLook w:val="01E0"/>
        </w:tblPrEx>
        <w:trPr>
          <w:trHeight w:val="1102"/>
          <w:jc w:val="left"/>
        </w:trPr>
        <w:tc>
          <w:tcPr>
            <w:tcW w:w="666" w:type="dxa"/>
          </w:tcPr>
          <w:p>
            <w:pPr>
              <w:pStyle w:val="TableParagraph"/>
              <w:spacing w:before="287"/>
              <w:ind w:left="50"/>
              <w:rPr>
                <w:sz w:val="36"/>
              </w:rPr>
            </w:pPr>
            <w:r>
              <w:rPr>
                <w:sz w:val="36"/>
              </w:rPr>
              <w:t>1</w:t>
            </w:r>
          </w:p>
        </w:tc>
        <w:tc>
          <w:tcPr>
            <w:tcW w:w="2461" w:type="dxa"/>
          </w:tcPr>
          <w:p>
            <w:pPr>
              <w:pStyle w:val="TableParagraph"/>
              <w:spacing w:before="287"/>
              <w:ind w:left="193"/>
              <w:rPr>
                <w:sz w:val="36"/>
              </w:rPr>
            </w:pPr>
            <w:r>
              <w:rPr>
                <w:sz w:val="36"/>
              </w:rPr>
              <w:t>反铲挖掘机</w:t>
            </w:r>
          </w:p>
        </w:tc>
        <w:tc>
          <w:tcPr>
            <w:tcW w:w="2324" w:type="dxa"/>
          </w:tcPr>
          <w:p>
            <w:pPr>
              <w:pStyle w:val="TableParagraph"/>
              <w:spacing w:before="287"/>
              <w:ind w:left="163"/>
              <w:rPr>
                <w:sz w:val="36"/>
              </w:rPr>
            </w:pPr>
            <w:r>
              <w:rPr>
                <w:sz w:val="36"/>
              </w:rPr>
              <w:t>日立 EX-100</w:t>
            </w:r>
          </w:p>
        </w:tc>
        <w:tc>
          <w:tcPr>
            <w:tcW w:w="1381" w:type="dxa"/>
          </w:tcPr>
          <w:p>
            <w:pPr>
              <w:pStyle w:val="TableParagraph"/>
              <w:spacing w:before="287"/>
              <w:ind w:left="269"/>
              <w:rPr>
                <w:sz w:val="36"/>
              </w:rPr>
            </w:pPr>
            <w:r>
              <w:rPr>
                <w:sz w:val="36"/>
              </w:rPr>
              <w:t>2 台</w:t>
            </w:r>
          </w:p>
        </w:tc>
        <w:tc>
          <w:tcPr>
            <w:tcW w:w="1936" w:type="dxa"/>
          </w:tcPr>
          <w:p>
            <w:pPr>
              <w:pStyle w:val="TableParagraph"/>
              <w:spacing w:before="32" w:line="180" w:lineRule="auto"/>
              <w:ind w:left="239" w:right="536" w:firstLine="421"/>
              <w:rPr>
                <w:sz w:val="18"/>
              </w:rPr>
            </w:pPr>
            <w:r>
              <w:rPr>
                <w:sz w:val="36"/>
              </w:rPr>
              <w:t>(KW) 1.0m</w:t>
            </w:r>
            <w:r>
              <w:rPr>
                <w:position w:val="3"/>
                <w:sz w:val="18"/>
              </w:rPr>
              <w:t>3</w:t>
            </w:r>
          </w:p>
        </w:tc>
        <w:tc>
          <w:tcPr>
            <w:tcW w:w="1113" w:type="dxa"/>
          </w:tcPr>
          <w:p>
            <w:pPr>
              <w:pStyle w:val="TableParagraph"/>
              <w:spacing w:before="287"/>
              <w:ind w:right="197"/>
              <w:jc w:val="right"/>
              <w:rPr>
                <w:sz w:val="36"/>
              </w:rPr>
            </w:pPr>
            <w:r>
              <w:rPr>
                <w:sz w:val="36"/>
              </w:rPr>
              <w:t>路基</w:t>
            </w:r>
          </w:p>
        </w:tc>
        <w:tc>
          <w:tcPr>
            <w:tcW w:w="892" w:type="dxa"/>
          </w:tcPr>
          <w:p>
            <w:pPr>
              <w:pStyle w:val="TableParagraph"/>
              <w:rPr>
                <w:rFonts w:ascii="Times New Roman"/>
                <w:sz w:val="36"/>
              </w:rPr>
            </w:pPr>
          </w:p>
        </w:tc>
        <w:tc>
          <w:tcPr>
            <w:tcW w:w="2220" w:type="dxa"/>
          </w:tcPr>
          <w:p>
            <w:pPr>
              <w:pStyle w:val="TableParagraph"/>
              <w:spacing w:before="129"/>
              <w:ind w:left="349"/>
              <w:rPr>
                <w:sz w:val="36"/>
              </w:rPr>
            </w:pPr>
            <w:r>
              <w:rPr>
                <w:sz w:val="36"/>
              </w:rPr>
              <w:t>2007.7.10-</w:t>
            </w:r>
          </w:p>
          <w:p>
            <w:pPr>
              <w:pStyle w:val="TableParagraph"/>
              <w:spacing w:before="7"/>
              <w:ind w:left="349"/>
              <w:rPr>
                <w:sz w:val="36"/>
              </w:rPr>
            </w:pPr>
            <w:r>
              <w:rPr>
                <w:sz w:val="36"/>
              </w:rPr>
              <w:t>2007.9.3</w:t>
            </w:r>
          </w:p>
        </w:tc>
      </w:tr>
      <w:tr>
        <w:tblPrEx>
          <w:tblW w:w="0" w:type="auto"/>
          <w:jc w:val="left"/>
          <w:tblInd w:w="2110" w:type="dxa"/>
          <w:tblLayout w:type="fixed"/>
          <w:tblCellMar>
            <w:top w:w="0" w:type="dxa"/>
            <w:left w:w="0" w:type="dxa"/>
            <w:bottom w:w="0" w:type="dxa"/>
            <w:right w:w="0" w:type="dxa"/>
          </w:tblCellMar>
          <w:tblLook w:val="01E0"/>
        </w:tblPrEx>
        <w:trPr>
          <w:trHeight w:val="923"/>
          <w:jc w:val="left"/>
        </w:trPr>
        <w:tc>
          <w:tcPr>
            <w:tcW w:w="666" w:type="dxa"/>
          </w:tcPr>
          <w:p>
            <w:pPr>
              <w:pStyle w:val="TableParagraph"/>
              <w:spacing w:before="278"/>
              <w:ind w:left="50"/>
              <w:rPr>
                <w:sz w:val="36"/>
              </w:rPr>
            </w:pPr>
            <w:r>
              <w:rPr>
                <w:sz w:val="36"/>
              </w:rPr>
              <w:t>2</w:t>
            </w:r>
          </w:p>
        </w:tc>
        <w:tc>
          <w:tcPr>
            <w:tcW w:w="2461" w:type="dxa"/>
          </w:tcPr>
          <w:p>
            <w:pPr>
              <w:pStyle w:val="TableParagraph"/>
              <w:spacing w:before="44" w:line="460" w:lineRule="atLeast"/>
              <w:ind w:left="193" w:right="162"/>
              <w:rPr>
                <w:sz w:val="36"/>
              </w:rPr>
            </w:pPr>
            <w:r>
              <w:rPr>
                <w:spacing w:val="57"/>
                <w:sz w:val="36"/>
              </w:rPr>
              <w:t>小反铲挖掘</w:t>
            </w:r>
            <w:r>
              <w:rPr>
                <w:sz w:val="36"/>
              </w:rPr>
              <w:t>机</w:t>
            </w:r>
          </w:p>
        </w:tc>
        <w:tc>
          <w:tcPr>
            <w:tcW w:w="2324" w:type="dxa"/>
          </w:tcPr>
          <w:p>
            <w:pPr>
              <w:pStyle w:val="TableParagraph"/>
              <w:spacing w:before="278"/>
              <w:ind w:left="163"/>
              <w:rPr>
                <w:sz w:val="36"/>
              </w:rPr>
            </w:pPr>
            <w:r>
              <w:rPr>
                <w:sz w:val="36"/>
              </w:rPr>
              <w:t>大宇 DHV55</w:t>
            </w:r>
          </w:p>
        </w:tc>
        <w:tc>
          <w:tcPr>
            <w:tcW w:w="1381" w:type="dxa"/>
          </w:tcPr>
          <w:p>
            <w:pPr>
              <w:pStyle w:val="TableParagraph"/>
              <w:spacing w:before="278"/>
              <w:ind w:left="269"/>
              <w:rPr>
                <w:sz w:val="36"/>
              </w:rPr>
            </w:pPr>
            <w:r>
              <w:rPr>
                <w:sz w:val="36"/>
              </w:rPr>
              <w:t>4 台</w:t>
            </w:r>
          </w:p>
        </w:tc>
        <w:tc>
          <w:tcPr>
            <w:tcW w:w="1936" w:type="dxa"/>
          </w:tcPr>
          <w:p>
            <w:pPr>
              <w:pStyle w:val="TableParagraph"/>
              <w:spacing w:before="278"/>
              <w:ind w:left="239"/>
              <w:rPr>
                <w:sz w:val="18"/>
              </w:rPr>
            </w:pPr>
            <w:r>
              <w:rPr>
                <w:sz w:val="36"/>
              </w:rPr>
              <w:t>0.55m</w:t>
            </w:r>
            <w:r>
              <w:rPr>
                <w:position w:val="3"/>
                <w:sz w:val="18"/>
              </w:rPr>
              <w:t>3</w:t>
            </w:r>
          </w:p>
        </w:tc>
        <w:tc>
          <w:tcPr>
            <w:tcW w:w="1113" w:type="dxa"/>
          </w:tcPr>
          <w:p>
            <w:pPr>
              <w:pStyle w:val="TableParagraph"/>
              <w:spacing w:before="278"/>
              <w:ind w:right="197"/>
              <w:jc w:val="right"/>
              <w:rPr>
                <w:sz w:val="36"/>
              </w:rPr>
            </w:pPr>
            <w:r>
              <w:rPr>
                <w:sz w:val="36"/>
              </w:rPr>
              <w:t>路基</w:t>
            </w:r>
          </w:p>
        </w:tc>
        <w:tc>
          <w:tcPr>
            <w:tcW w:w="892" w:type="dxa"/>
          </w:tcPr>
          <w:p>
            <w:pPr>
              <w:pStyle w:val="TableParagraph"/>
              <w:rPr>
                <w:rFonts w:ascii="Times New Roman"/>
                <w:sz w:val="36"/>
              </w:rPr>
            </w:pPr>
          </w:p>
        </w:tc>
        <w:tc>
          <w:tcPr>
            <w:tcW w:w="2220" w:type="dxa"/>
          </w:tcPr>
          <w:p>
            <w:pPr>
              <w:pStyle w:val="TableParagraph"/>
              <w:spacing w:before="44"/>
              <w:ind w:left="349"/>
              <w:rPr>
                <w:sz w:val="36"/>
              </w:rPr>
            </w:pPr>
            <w:r>
              <w:rPr>
                <w:sz w:val="36"/>
              </w:rPr>
              <w:t>2007.7.10-</w:t>
            </w:r>
          </w:p>
          <w:p>
            <w:pPr>
              <w:pStyle w:val="TableParagraph"/>
              <w:spacing w:before="7" w:line="391" w:lineRule="exact"/>
              <w:ind w:left="349"/>
              <w:rPr>
                <w:sz w:val="36"/>
              </w:rPr>
            </w:pPr>
            <w:r>
              <w:rPr>
                <w:sz w:val="36"/>
              </w:rPr>
              <w:t>2007.9.3</w:t>
            </w:r>
          </w:p>
        </w:tc>
      </w:tr>
    </w:tbl>
    <w:p>
      <w:pPr>
        <w:spacing w:after="0" w:line="391" w:lineRule="exact"/>
        <w:rPr>
          <w:sz w:val="36"/>
        </w:rPr>
        <w:sectPr>
          <w:headerReference w:type="default" r:id="rId28"/>
          <w:footerReference w:type="default" r:id="rId29"/>
          <w:pgSz w:w="17860" w:h="25260"/>
          <w:pgMar w:top="1360" w:right="420" w:bottom="2120" w:left="440" w:header="1050" w:footer="1922"/>
          <w:pgNumType w:start="11"/>
          <w:cols w:space="708"/>
        </w:sectPr>
      </w:pPr>
    </w:p>
    <w:p>
      <w:pPr>
        <w:pStyle w:val="BodyText"/>
        <w:rPr>
          <w:b/>
          <w:sz w:val="20"/>
        </w:rPr>
      </w:pPr>
    </w:p>
    <w:p>
      <w:pPr>
        <w:pStyle w:val="BodyText"/>
        <w:spacing w:before="4"/>
        <w:rPr>
          <w:b/>
          <w:sz w:val="25"/>
        </w:rPr>
      </w:pPr>
    </w:p>
    <w:tbl>
      <w:tblPr>
        <w:tblStyle w:val="TableNormal4"/>
        <w:tblW w:w="0" w:type="auto"/>
        <w:jc w:val="left"/>
        <w:tblInd w:w="2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6"/>
        <w:gridCol w:w="2386"/>
        <w:gridCol w:w="2341"/>
        <w:gridCol w:w="1441"/>
        <w:gridCol w:w="1936"/>
        <w:gridCol w:w="983"/>
      </w:tblGrid>
      <w:tr>
        <w:tblPrEx>
          <w:tblW w:w="0" w:type="auto"/>
          <w:jc w:val="left"/>
          <w:tblInd w:w="2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96"/>
          <w:jc w:val="left"/>
        </w:trPr>
        <w:tc>
          <w:tcPr>
            <w:tcW w:w="666" w:type="dxa"/>
          </w:tcPr>
          <w:p>
            <w:pPr>
              <w:pStyle w:val="TableParagraph"/>
              <w:spacing w:before="21" w:line="244" w:lineRule="auto"/>
              <w:ind w:left="111" w:right="192"/>
              <w:rPr>
                <w:sz w:val="36"/>
              </w:rPr>
            </w:pPr>
            <w:r>
              <w:rPr>
                <w:sz w:val="36"/>
              </w:rPr>
              <w:t>序号</w:t>
            </w:r>
          </w:p>
        </w:tc>
        <w:tc>
          <w:tcPr>
            <w:tcW w:w="2386" w:type="dxa"/>
          </w:tcPr>
          <w:p>
            <w:pPr>
              <w:pStyle w:val="TableParagraph"/>
              <w:spacing w:before="21" w:line="244" w:lineRule="auto"/>
              <w:ind w:left="885" w:right="240" w:hanging="540"/>
              <w:rPr>
                <w:sz w:val="36"/>
              </w:rPr>
            </w:pPr>
            <w:r>
              <w:rPr>
                <w:sz w:val="36"/>
              </w:rPr>
              <w:t>机械或设备名称</w:t>
            </w:r>
          </w:p>
        </w:tc>
        <w:tc>
          <w:tcPr>
            <w:tcW w:w="2341" w:type="dxa"/>
          </w:tcPr>
          <w:p>
            <w:pPr>
              <w:pStyle w:val="TableParagraph"/>
              <w:spacing w:before="256"/>
              <w:ind w:left="569"/>
              <w:rPr>
                <w:sz w:val="36"/>
              </w:rPr>
            </w:pPr>
            <w:r>
              <w:rPr>
                <w:sz w:val="36"/>
              </w:rPr>
              <w:t>型号规格</w:t>
            </w:r>
          </w:p>
        </w:tc>
        <w:tc>
          <w:tcPr>
            <w:tcW w:w="1441" w:type="dxa"/>
          </w:tcPr>
          <w:p>
            <w:pPr>
              <w:pStyle w:val="TableParagraph"/>
              <w:spacing w:before="256"/>
              <w:ind w:left="478"/>
              <w:rPr>
                <w:sz w:val="36"/>
              </w:rPr>
            </w:pPr>
            <w:r>
              <w:rPr>
                <w:sz w:val="36"/>
              </w:rPr>
              <w:t>数量</w:t>
            </w:r>
          </w:p>
        </w:tc>
        <w:tc>
          <w:tcPr>
            <w:tcW w:w="1936" w:type="dxa"/>
          </w:tcPr>
          <w:p>
            <w:pPr>
              <w:pStyle w:val="TableParagraph"/>
              <w:spacing w:line="411" w:lineRule="exact"/>
              <w:ind w:left="276" w:right="175"/>
              <w:jc w:val="center"/>
              <w:rPr>
                <w:sz w:val="36"/>
              </w:rPr>
            </w:pPr>
            <w:r>
              <w:rPr>
                <w:sz w:val="36"/>
              </w:rPr>
              <w:t>额定功率</w:t>
            </w:r>
          </w:p>
          <w:p>
            <w:pPr>
              <w:pStyle w:val="TableParagraph"/>
              <w:spacing w:before="7" w:line="460" w:lineRule="atLeast"/>
              <w:ind w:left="278" w:right="175"/>
              <w:jc w:val="center"/>
              <w:rPr>
                <w:sz w:val="36"/>
              </w:rPr>
            </w:pPr>
            <w:r>
              <w:rPr>
                <w:sz w:val="36"/>
              </w:rPr>
              <w:t>或特征(KW)</w:t>
            </w:r>
          </w:p>
        </w:tc>
        <w:tc>
          <w:tcPr>
            <w:tcW w:w="983" w:type="dxa"/>
          </w:tcPr>
          <w:p>
            <w:pPr>
              <w:pStyle w:val="TableParagraph"/>
              <w:spacing w:before="256"/>
              <w:ind w:right="51"/>
              <w:jc w:val="right"/>
              <w:rPr>
                <w:sz w:val="36"/>
              </w:rPr>
            </w:pPr>
            <w:r>
              <w:rPr>
                <w:sz w:val="36"/>
              </w:rPr>
              <w:t>备</w:t>
            </w:r>
          </w:p>
        </w:tc>
      </w:tr>
      <w:tr>
        <w:tblPrEx>
          <w:tblW w:w="0" w:type="auto"/>
          <w:jc w:val="left"/>
          <w:tblInd w:w="2110" w:type="dxa"/>
          <w:tblLayout w:type="fixed"/>
          <w:tblCellMar>
            <w:top w:w="0" w:type="dxa"/>
            <w:left w:w="0" w:type="dxa"/>
            <w:bottom w:w="0" w:type="dxa"/>
            <w:right w:w="0" w:type="dxa"/>
          </w:tblCellMar>
          <w:tblLook w:val="01E0"/>
        </w:tblPrEx>
        <w:trPr>
          <w:trHeight w:val="724"/>
          <w:jc w:val="left"/>
        </w:trPr>
        <w:tc>
          <w:tcPr>
            <w:tcW w:w="666" w:type="dxa"/>
          </w:tcPr>
          <w:p>
            <w:pPr>
              <w:pStyle w:val="TableParagraph"/>
              <w:spacing w:line="432" w:lineRule="exact"/>
              <w:ind w:left="50"/>
              <w:rPr>
                <w:sz w:val="36"/>
              </w:rPr>
            </w:pPr>
            <w:r>
              <w:rPr>
                <w:sz w:val="36"/>
              </w:rPr>
              <w:t>3</w:t>
            </w:r>
          </w:p>
        </w:tc>
        <w:tc>
          <w:tcPr>
            <w:tcW w:w="2386" w:type="dxa"/>
          </w:tcPr>
          <w:p>
            <w:pPr>
              <w:pStyle w:val="TableParagraph"/>
              <w:spacing w:line="432" w:lineRule="exact"/>
              <w:ind w:left="193"/>
              <w:rPr>
                <w:sz w:val="36"/>
              </w:rPr>
            </w:pPr>
            <w:r>
              <w:rPr>
                <w:sz w:val="36"/>
              </w:rPr>
              <w:t>推土机</w:t>
            </w:r>
          </w:p>
        </w:tc>
        <w:tc>
          <w:tcPr>
            <w:tcW w:w="2341" w:type="dxa"/>
          </w:tcPr>
          <w:p>
            <w:pPr>
              <w:pStyle w:val="TableParagraph"/>
              <w:spacing w:line="432" w:lineRule="exact"/>
              <w:ind w:left="238"/>
              <w:rPr>
                <w:sz w:val="36"/>
              </w:rPr>
            </w:pPr>
            <w:r>
              <w:rPr>
                <w:sz w:val="36"/>
              </w:rPr>
              <w:t>T140</w:t>
            </w:r>
          </w:p>
        </w:tc>
        <w:tc>
          <w:tcPr>
            <w:tcW w:w="1441" w:type="dxa"/>
          </w:tcPr>
          <w:p>
            <w:pPr>
              <w:pStyle w:val="TableParagraph"/>
              <w:spacing w:line="432" w:lineRule="exact"/>
              <w:ind w:left="327"/>
              <w:rPr>
                <w:sz w:val="36"/>
              </w:rPr>
            </w:pPr>
            <w:r>
              <w:rPr>
                <w:sz w:val="36"/>
              </w:rPr>
              <w:t>6 台</w:t>
            </w:r>
          </w:p>
        </w:tc>
        <w:tc>
          <w:tcPr>
            <w:tcW w:w="1936" w:type="dxa"/>
          </w:tcPr>
          <w:p>
            <w:pPr>
              <w:pStyle w:val="TableParagraph"/>
              <w:spacing w:line="432" w:lineRule="exact"/>
              <w:ind w:left="237"/>
              <w:rPr>
                <w:sz w:val="36"/>
              </w:rPr>
            </w:pPr>
            <w:r>
              <w:rPr>
                <w:sz w:val="36"/>
              </w:rPr>
              <w:t>103KW</w:t>
            </w:r>
          </w:p>
        </w:tc>
        <w:tc>
          <w:tcPr>
            <w:tcW w:w="983" w:type="dxa"/>
          </w:tcPr>
          <w:p>
            <w:pPr>
              <w:pStyle w:val="TableParagraph"/>
              <w:spacing w:line="432" w:lineRule="exact"/>
              <w:ind w:right="69"/>
              <w:jc w:val="right"/>
              <w:rPr>
                <w:sz w:val="36"/>
              </w:rPr>
            </w:pPr>
            <w:r>
              <w:rPr>
                <w:sz w:val="36"/>
              </w:rPr>
              <w:t>路基</w:t>
            </w:r>
          </w:p>
        </w:tc>
      </w:tr>
      <w:tr>
        <w:tblPrEx>
          <w:tblW w:w="0" w:type="auto"/>
          <w:jc w:val="left"/>
          <w:tblInd w:w="2110" w:type="dxa"/>
          <w:tblLayout w:type="fixed"/>
          <w:tblCellMar>
            <w:top w:w="0" w:type="dxa"/>
            <w:left w:w="0" w:type="dxa"/>
            <w:bottom w:w="0" w:type="dxa"/>
            <w:right w:w="0" w:type="dxa"/>
          </w:tblCellMar>
          <w:tblLook w:val="01E0"/>
        </w:tblPrEx>
        <w:trPr>
          <w:trHeight w:val="1184"/>
          <w:jc w:val="left"/>
        </w:trPr>
        <w:tc>
          <w:tcPr>
            <w:tcW w:w="666" w:type="dxa"/>
          </w:tcPr>
          <w:p>
            <w:pPr>
              <w:pStyle w:val="TableParagraph"/>
              <w:spacing w:before="293"/>
              <w:ind w:left="50"/>
              <w:rPr>
                <w:sz w:val="36"/>
              </w:rPr>
            </w:pPr>
            <w:r>
              <w:rPr>
                <w:sz w:val="36"/>
              </w:rPr>
              <w:t>4</w:t>
            </w:r>
          </w:p>
        </w:tc>
        <w:tc>
          <w:tcPr>
            <w:tcW w:w="2386" w:type="dxa"/>
          </w:tcPr>
          <w:p>
            <w:pPr>
              <w:pStyle w:val="TableParagraph"/>
              <w:spacing w:before="293"/>
              <w:ind w:left="193"/>
              <w:rPr>
                <w:sz w:val="36"/>
              </w:rPr>
            </w:pPr>
            <w:r>
              <w:rPr>
                <w:sz w:val="36"/>
              </w:rPr>
              <w:t>自卸车</w:t>
            </w:r>
          </w:p>
        </w:tc>
        <w:tc>
          <w:tcPr>
            <w:tcW w:w="2341" w:type="dxa"/>
          </w:tcPr>
          <w:p>
            <w:pPr>
              <w:pStyle w:val="TableParagraph"/>
              <w:spacing w:before="293"/>
              <w:ind w:left="238"/>
              <w:rPr>
                <w:sz w:val="36"/>
              </w:rPr>
            </w:pPr>
            <w:r>
              <w:rPr>
                <w:sz w:val="36"/>
              </w:rPr>
              <w:t>CA142</w:t>
            </w:r>
          </w:p>
        </w:tc>
        <w:tc>
          <w:tcPr>
            <w:tcW w:w="1441" w:type="dxa"/>
          </w:tcPr>
          <w:p>
            <w:pPr>
              <w:pStyle w:val="TableParagraph"/>
              <w:spacing w:before="293"/>
              <w:ind w:left="327"/>
              <w:rPr>
                <w:sz w:val="36"/>
              </w:rPr>
            </w:pPr>
            <w:r>
              <w:rPr>
                <w:sz w:val="36"/>
              </w:rPr>
              <w:t>50 台</w:t>
            </w:r>
          </w:p>
        </w:tc>
        <w:tc>
          <w:tcPr>
            <w:tcW w:w="1936" w:type="dxa"/>
          </w:tcPr>
          <w:p>
            <w:pPr>
              <w:pStyle w:val="TableParagraph"/>
              <w:spacing w:before="293"/>
              <w:ind w:left="237"/>
              <w:rPr>
                <w:sz w:val="36"/>
              </w:rPr>
            </w:pPr>
            <w:r>
              <w:rPr>
                <w:sz w:val="36"/>
              </w:rPr>
              <w:t>5T</w:t>
            </w:r>
          </w:p>
        </w:tc>
        <w:tc>
          <w:tcPr>
            <w:tcW w:w="983" w:type="dxa"/>
          </w:tcPr>
          <w:p>
            <w:pPr>
              <w:pStyle w:val="TableParagraph"/>
              <w:spacing w:before="293"/>
              <w:ind w:right="69"/>
              <w:jc w:val="right"/>
              <w:rPr>
                <w:sz w:val="36"/>
              </w:rPr>
            </w:pPr>
            <w:r>
              <w:rPr>
                <w:sz w:val="36"/>
              </w:rPr>
              <w:t>路基</w:t>
            </w:r>
          </w:p>
        </w:tc>
      </w:tr>
      <w:tr>
        <w:tblPrEx>
          <w:tblW w:w="0" w:type="auto"/>
          <w:jc w:val="left"/>
          <w:tblInd w:w="2110" w:type="dxa"/>
          <w:tblLayout w:type="fixed"/>
          <w:tblCellMar>
            <w:top w:w="0" w:type="dxa"/>
            <w:left w:w="0" w:type="dxa"/>
            <w:bottom w:w="0" w:type="dxa"/>
            <w:right w:w="0" w:type="dxa"/>
          </w:tblCellMar>
          <w:tblLook w:val="01E0"/>
        </w:tblPrEx>
        <w:trPr>
          <w:trHeight w:val="1101"/>
          <w:jc w:val="left"/>
        </w:trPr>
        <w:tc>
          <w:tcPr>
            <w:tcW w:w="666" w:type="dxa"/>
          </w:tcPr>
          <w:p>
            <w:pPr>
              <w:pStyle w:val="TableParagraph"/>
              <w:spacing w:before="196"/>
              <w:ind w:left="50"/>
              <w:rPr>
                <w:sz w:val="36"/>
              </w:rPr>
            </w:pPr>
            <w:r>
              <w:rPr>
                <w:sz w:val="36"/>
              </w:rPr>
              <w:t>5</w:t>
            </w:r>
          </w:p>
        </w:tc>
        <w:tc>
          <w:tcPr>
            <w:tcW w:w="2386" w:type="dxa"/>
          </w:tcPr>
          <w:p>
            <w:pPr>
              <w:pStyle w:val="TableParagraph"/>
              <w:spacing w:before="196"/>
              <w:ind w:left="193"/>
              <w:rPr>
                <w:sz w:val="36"/>
              </w:rPr>
            </w:pPr>
            <w:r>
              <w:rPr>
                <w:sz w:val="36"/>
              </w:rPr>
              <w:t>打夯机</w:t>
            </w:r>
          </w:p>
        </w:tc>
        <w:tc>
          <w:tcPr>
            <w:tcW w:w="2341" w:type="dxa"/>
          </w:tcPr>
          <w:p>
            <w:pPr>
              <w:pStyle w:val="TableParagraph"/>
              <w:spacing w:line="423" w:lineRule="exact"/>
              <w:ind w:left="238"/>
              <w:rPr>
                <w:sz w:val="36"/>
              </w:rPr>
            </w:pPr>
            <w:r>
              <w:rPr>
                <w:sz w:val="36"/>
              </w:rPr>
              <w:t>Y90-4,1.0KW</w:t>
            </w:r>
          </w:p>
          <w:p>
            <w:pPr>
              <w:pStyle w:val="TableParagraph"/>
              <w:spacing w:before="6"/>
              <w:ind w:left="238"/>
              <w:rPr>
                <w:sz w:val="36"/>
              </w:rPr>
            </w:pPr>
            <w:r>
              <w:rPr>
                <w:sz w:val="36"/>
              </w:rPr>
              <w:t>,380V</w:t>
            </w:r>
          </w:p>
        </w:tc>
        <w:tc>
          <w:tcPr>
            <w:tcW w:w="1441" w:type="dxa"/>
          </w:tcPr>
          <w:p>
            <w:pPr>
              <w:pStyle w:val="TableParagraph"/>
              <w:spacing w:before="196"/>
              <w:ind w:left="327"/>
              <w:rPr>
                <w:sz w:val="36"/>
              </w:rPr>
            </w:pPr>
            <w:r>
              <w:rPr>
                <w:sz w:val="36"/>
              </w:rPr>
              <w:t>6 台</w:t>
            </w:r>
          </w:p>
        </w:tc>
        <w:tc>
          <w:tcPr>
            <w:tcW w:w="1936" w:type="dxa"/>
          </w:tcPr>
          <w:p>
            <w:pPr>
              <w:pStyle w:val="TableParagraph"/>
              <w:spacing w:before="196"/>
              <w:ind w:left="237"/>
              <w:rPr>
                <w:sz w:val="36"/>
              </w:rPr>
            </w:pPr>
            <w:r>
              <w:rPr>
                <w:sz w:val="36"/>
              </w:rPr>
              <w:t>2.2KW</w:t>
            </w:r>
          </w:p>
        </w:tc>
        <w:tc>
          <w:tcPr>
            <w:tcW w:w="983" w:type="dxa"/>
          </w:tcPr>
          <w:p>
            <w:pPr>
              <w:pStyle w:val="TableParagraph"/>
              <w:spacing w:before="196"/>
              <w:ind w:right="69"/>
              <w:jc w:val="right"/>
              <w:rPr>
                <w:sz w:val="36"/>
              </w:rPr>
            </w:pPr>
            <w:r>
              <w:rPr>
                <w:sz w:val="36"/>
              </w:rPr>
              <w:t>路基</w:t>
            </w:r>
          </w:p>
        </w:tc>
      </w:tr>
      <w:tr>
        <w:tblPrEx>
          <w:tblW w:w="0" w:type="auto"/>
          <w:jc w:val="left"/>
          <w:tblInd w:w="2110" w:type="dxa"/>
          <w:tblLayout w:type="fixed"/>
          <w:tblCellMar>
            <w:top w:w="0" w:type="dxa"/>
            <w:left w:w="0" w:type="dxa"/>
            <w:bottom w:w="0" w:type="dxa"/>
            <w:right w:w="0" w:type="dxa"/>
          </w:tblCellMar>
          <w:tblLook w:val="01E0"/>
        </w:tblPrEx>
        <w:trPr>
          <w:trHeight w:val="977"/>
          <w:jc w:val="left"/>
        </w:trPr>
        <w:tc>
          <w:tcPr>
            <w:tcW w:w="666" w:type="dxa"/>
          </w:tcPr>
          <w:p>
            <w:pPr>
              <w:pStyle w:val="TableParagraph"/>
              <w:spacing w:before="210"/>
              <w:ind w:left="50"/>
              <w:rPr>
                <w:sz w:val="36"/>
              </w:rPr>
            </w:pPr>
            <w:r>
              <w:rPr>
                <w:sz w:val="36"/>
              </w:rPr>
              <w:t>6</w:t>
            </w:r>
          </w:p>
        </w:tc>
        <w:tc>
          <w:tcPr>
            <w:tcW w:w="2386" w:type="dxa"/>
          </w:tcPr>
          <w:p>
            <w:pPr>
              <w:pStyle w:val="TableParagraph"/>
              <w:spacing w:before="210"/>
              <w:ind w:left="193"/>
              <w:rPr>
                <w:sz w:val="36"/>
              </w:rPr>
            </w:pPr>
            <w:r>
              <w:rPr>
                <w:sz w:val="36"/>
              </w:rPr>
              <w:t>压路机</w:t>
            </w:r>
          </w:p>
        </w:tc>
        <w:tc>
          <w:tcPr>
            <w:tcW w:w="2341" w:type="dxa"/>
          </w:tcPr>
          <w:p>
            <w:pPr>
              <w:pStyle w:val="TableParagraph"/>
              <w:spacing w:before="210"/>
              <w:ind w:left="238"/>
              <w:rPr>
                <w:sz w:val="36"/>
              </w:rPr>
            </w:pPr>
            <w:r>
              <w:rPr>
                <w:sz w:val="36"/>
              </w:rPr>
              <w:t>3Y12/14</w:t>
            </w:r>
          </w:p>
        </w:tc>
        <w:tc>
          <w:tcPr>
            <w:tcW w:w="1441" w:type="dxa"/>
          </w:tcPr>
          <w:p>
            <w:pPr>
              <w:pStyle w:val="TableParagraph"/>
              <w:spacing w:before="210"/>
              <w:ind w:left="327"/>
              <w:rPr>
                <w:sz w:val="36"/>
              </w:rPr>
            </w:pPr>
            <w:r>
              <w:rPr>
                <w:sz w:val="36"/>
              </w:rPr>
              <w:t>2 台</w:t>
            </w:r>
          </w:p>
        </w:tc>
        <w:tc>
          <w:tcPr>
            <w:tcW w:w="1936" w:type="dxa"/>
          </w:tcPr>
          <w:p>
            <w:pPr>
              <w:pStyle w:val="TableParagraph"/>
              <w:spacing w:before="210"/>
              <w:ind w:left="237"/>
              <w:rPr>
                <w:sz w:val="36"/>
              </w:rPr>
            </w:pPr>
            <w:r>
              <w:rPr>
                <w:sz w:val="36"/>
              </w:rPr>
              <w:t>12T</w:t>
            </w:r>
          </w:p>
        </w:tc>
        <w:tc>
          <w:tcPr>
            <w:tcW w:w="983" w:type="dxa"/>
          </w:tcPr>
          <w:p>
            <w:pPr>
              <w:pStyle w:val="TableParagraph"/>
              <w:spacing w:before="210"/>
              <w:ind w:right="69"/>
              <w:jc w:val="right"/>
              <w:rPr>
                <w:sz w:val="36"/>
              </w:rPr>
            </w:pPr>
            <w:r>
              <w:rPr>
                <w:sz w:val="36"/>
              </w:rPr>
              <w:t>道路</w:t>
            </w:r>
          </w:p>
        </w:tc>
      </w:tr>
      <w:tr>
        <w:tblPrEx>
          <w:tblW w:w="0" w:type="auto"/>
          <w:jc w:val="left"/>
          <w:tblInd w:w="2110" w:type="dxa"/>
          <w:tblLayout w:type="fixed"/>
          <w:tblCellMar>
            <w:top w:w="0" w:type="dxa"/>
            <w:left w:w="0" w:type="dxa"/>
            <w:bottom w:w="0" w:type="dxa"/>
            <w:right w:w="0" w:type="dxa"/>
          </w:tblCellMar>
          <w:tblLook w:val="01E0"/>
        </w:tblPrEx>
        <w:trPr>
          <w:trHeight w:val="716"/>
          <w:jc w:val="left"/>
        </w:trPr>
        <w:tc>
          <w:tcPr>
            <w:tcW w:w="666" w:type="dxa"/>
          </w:tcPr>
          <w:p>
            <w:pPr>
              <w:pStyle w:val="TableParagraph"/>
              <w:spacing w:before="306" w:line="391" w:lineRule="exact"/>
              <w:ind w:left="50"/>
              <w:rPr>
                <w:sz w:val="36"/>
              </w:rPr>
            </w:pPr>
            <w:r>
              <w:rPr>
                <w:sz w:val="36"/>
              </w:rPr>
              <w:t>7</w:t>
            </w:r>
          </w:p>
        </w:tc>
        <w:tc>
          <w:tcPr>
            <w:tcW w:w="2386" w:type="dxa"/>
          </w:tcPr>
          <w:p>
            <w:pPr>
              <w:pStyle w:val="TableParagraph"/>
              <w:spacing w:before="306" w:line="391" w:lineRule="exact"/>
              <w:ind w:left="193"/>
              <w:rPr>
                <w:sz w:val="36"/>
              </w:rPr>
            </w:pPr>
            <w:r>
              <w:rPr>
                <w:sz w:val="36"/>
              </w:rPr>
              <w:t>压路机</w:t>
            </w:r>
          </w:p>
        </w:tc>
        <w:tc>
          <w:tcPr>
            <w:tcW w:w="2341" w:type="dxa"/>
          </w:tcPr>
          <w:p>
            <w:pPr>
              <w:pStyle w:val="TableParagraph"/>
              <w:spacing w:before="306" w:line="391" w:lineRule="exact"/>
              <w:ind w:left="238"/>
              <w:rPr>
                <w:sz w:val="36"/>
              </w:rPr>
            </w:pPr>
            <w:r>
              <w:rPr>
                <w:sz w:val="36"/>
              </w:rPr>
              <w:t>SD175</w:t>
            </w:r>
          </w:p>
        </w:tc>
        <w:tc>
          <w:tcPr>
            <w:tcW w:w="1441" w:type="dxa"/>
          </w:tcPr>
          <w:p>
            <w:pPr>
              <w:pStyle w:val="TableParagraph"/>
              <w:spacing w:before="306" w:line="391" w:lineRule="exact"/>
              <w:ind w:left="327"/>
              <w:rPr>
                <w:sz w:val="36"/>
              </w:rPr>
            </w:pPr>
            <w:r>
              <w:rPr>
                <w:sz w:val="36"/>
              </w:rPr>
              <w:t>2 台</w:t>
            </w:r>
          </w:p>
        </w:tc>
        <w:tc>
          <w:tcPr>
            <w:tcW w:w="1936" w:type="dxa"/>
          </w:tcPr>
          <w:p>
            <w:pPr>
              <w:pStyle w:val="TableParagraph"/>
              <w:spacing w:before="306" w:line="391" w:lineRule="exact"/>
              <w:ind w:left="237"/>
              <w:rPr>
                <w:sz w:val="36"/>
              </w:rPr>
            </w:pPr>
            <w:r>
              <w:rPr>
                <w:sz w:val="36"/>
              </w:rPr>
              <w:t>16T</w:t>
            </w:r>
          </w:p>
        </w:tc>
        <w:tc>
          <w:tcPr>
            <w:tcW w:w="983" w:type="dxa"/>
          </w:tcPr>
          <w:p>
            <w:pPr>
              <w:pStyle w:val="TableParagraph"/>
              <w:spacing w:before="306" w:line="391" w:lineRule="exact"/>
              <w:ind w:right="69"/>
              <w:jc w:val="right"/>
              <w:rPr>
                <w:sz w:val="36"/>
              </w:rPr>
            </w:pPr>
            <w:r>
              <w:rPr>
                <w:sz w:val="36"/>
              </w:rPr>
              <w:t>道路</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8"/>
        </w:rPr>
      </w:pPr>
    </w:p>
    <w:p>
      <w:pPr>
        <w:pStyle w:val="Heading2"/>
        <w:numPr>
          <w:ilvl w:val="1"/>
          <w:numId w:val="58"/>
        </w:numPr>
        <w:tabs>
          <w:tab w:val="left" w:pos="2891"/>
        </w:tabs>
        <w:spacing w:before="95" w:after="0" w:line="240" w:lineRule="auto"/>
        <w:ind w:left="2890" w:right="0" w:hanging="631"/>
        <w:jc w:val="left"/>
      </w:pPr>
      <w:r>
        <w:pict>
          <v:group id="_x0000_s1029" style="width:666pt;height:556pt;margin-top:-581.85pt;margin-left:120pt;mso-position-horizontal-relative:page;position:absolute;z-index:-251651072" coordorigin="2400,-11637" coordsize="13320,11120">
            <v:shape id="_x0000_s1030" type="#_x0000_t75" style="width:13320;height:11120;left:2400;position:absolute;top:-11637" stroked="f">
              <v:imagedata r:id="rId30" o:title=""/>
            </v:shape>
            <v:shape id="_x0000_s1031" type="#_x0000_t202" style="width:380;height:360;left:12602;position:absolute;top:-11228" filled="f" stroked="f">
              <v:textbox inset="0,0,0,0">
                <w:txbxContent>
                  <w:p>
                    <w:pPr>
                      <w:spacing w:before="0" w:line="360" w:lineRule="exact"/>
                      <w:ind w:left="0" w:right="0" w:firstLine="0"/>
                      <w:jc w:val="left"/>
                      <w:rPr>
                        <w:sz w:val="36"/>
                      </w:rPr>
                    </w:pPr>
                    <w:r>
                      <w:rPr>
                        <w:sz w:val="36"/>
                      </w:rPr>
                      <w:t>注</w:t>
                    </w:r>
                  </w:p>
                </w:txbxContent>
              </v:textbox>
            </v:shape>
            <v:shape id="_x0000_s1032" type="#_x0000_t202" style="width:1820;height:360;left:13683;position:absolute;top:-11228" filled="f" stroked="f">
              <v:textbox inset="0,0,0,0">
                <w:txbxContent>
                  <w:p>
                    <w:pPr>
                      <w:spacing w:before="0" w:line="360" w:lineRule="exact"/>
                      <w:ind w:left="0" w:right="0" w:firstLine="0"/>
                      <w:jc w:val="left"/>
                      <w:rPr>
                        <w:sz w:val="36"/>
                      </w:rPr>
                    </w:pPr>
                    <w:r>
                      <w:rPr>
                        <w:sz w:val="36"/>
                      </w:rPr>
                      <w:t>进退场时间</w:t>
                    </w:r>
                  </w:p>
                </w:txbxContent>
              </v:textbox>
            </v:shape>
            <v:shape id="_x0000_s1033" type="#_x0000_t202" style="width:200;height:360;left:2592;position:absolute;top:-4689" filled="f" stroked="f">
              <v:textbox inset="0,0,0,0">
                <w:txbxContent>
                  <w:p>
                    <w:pPr>
                      <w:spacing w:before="0" w:line="360" w:lineRule="exact"/>
                      <w:ind w:left="0" w:right="0" w:firstLine="0"/>
                      <w:jc w:val="left"/>
                      <w:rPr>
                        <w:sz w:val="36"/>
                      </w:rPr>
                    </w:pPr>
                    <w:r>
                      <w:rPr>
                        <w:sz w:val="36"/>
                      </w:rPr>
                      <w:t>8</w:t>
                    </w:r>
                  </w:p>
                </w:txbxContent>
              </v:textbox>
            </v:shape>
            <v:shape id="_x0000_s1034" type="#_x0000_t202" style="width:1100;height:360;left:3402;position:absolute;top:-4689" filled="f" stroked="f">
              <v:textbox inset="0,0,0,0">
                <w:txbxContent>
                  <w:p>
                    <w:pPr>
                      <w:spacing w:before="0" w:line="360" w:lineRule="exact"/>
                      <w:ind w:left="0" w:right="0" w:firstLine="0"/>
                      <w:jc w:val="left"/>
                      <w:rPr>
                        <w:sz w:val="36"/>
                      </w:rPr>
                    </w:pPr>
                    <w:r>
                      <w:rPr>
                        <w:sz w:val="36"/>
                      </w:rPr>
                      <w:t>摊铺机</w:t>
                    </w:r>
                  </w:p>
                </w:txbxContent>
              </v:textbox>
            </v:shape>
            <v:shape id="_x0000_s1035" type="#_x0000_t202" style="width:2130;height:828;left:5833;position:absolute;top:-4923" filled="f" stroked="f">
              <v:textbox inset="0,0,0,0">
                <w:txbxContent>
                  <w:p>
                    <w:pPr>
                      <w:spacing w:before="0" w:line="411" w:lineRule="exact"/>
                      <w:ind w:left="0" w:right="0" w:firstLine="0"/>
                      <w:jc w:val="left"/>
                      <w:rPr>
                        <w:sz w:val="36"/>
                      </w:rPr>
                    </w:pPr>
                    <w:r>
                      <w:rPr>
                        <w:sz w:val="36"/>
                      </w:rPr>
                      <w:t>华 晨 华 通</w:t>
                    </w:r>
                  </w:p>
                  <w:p>
                    <w:pPr>
                      <w:spacing w:before="6" w:line="411" w:lineRule="exact"/>
                      <w:ind w:left="0" w:right="0" w:firstLine="0"/>
                      <w:jc w:val="left"/>
                      <w:rPr>
                        <w:sz w:val="36"/>
                      </w:rPr>
                    </w:pPr>
                    <w:r>
                      <w:rPr>
                        <w:sz w:val="36"/>
                      </w:rPr>
                      <w:t>HP95</w:t>
                    </w:r>
                  </w:p>
                </w:txbxContent>
              </v:textbox>
            </v:shape>
            <v:shape id="_x0000_s1036" type="#_x0000_t202" style="width:650;height:360;left:8263;position:absolute;top:-4689" filled="f" stroked="f">
              <v:textbox inset="0,0,0,0">
                <w:txbxContent>
                  <w:p>
                    <w:pPr>
                      <w:spacing w:before="0" w:line="360" w:lineRule="exact"/>
                      <w:ind w:left="0" w:right="0" w:firstLine="0"/>
                      <w:jc w:val="left"/>
                      <w:rPr>
                        <w:sz w:val="36"/>
                      </w:rPr>
                    </w:pPr>
                    <w:r>
                      <w:rPr>
                        <w:sz w:val="36"/>
                      </w:rPr>
                      <w:t>2</w:t>
                    </w:r>
                    <w:r>
                      <w:rPr>
                        <w:spacing w:val="-45"/>
                        <w:sz w:val="36"/>
                      </w:rPr>
                      <w:t xml:space="preserve"> 台</w:t>
                    </w:r>
                  </w:p>
                </w:txbxContent>
              </v:textbox>
            </v:shape>
            <v:shape id="_x0000_s1037" type="#_x0000_t202" style="width:920;height:360;left:9614;position:absolute;top:-4689" filled="f" stroked="f">
              <v:textbox inset="0,0,0,0">
                <w:txbxContent>
                  <w:p>
                    <w:pPr>
                      <w:spacing w:before="0" w:line="360" w:lineRule="exact"/>
                      <w:ind w:left="0" w:right="0" w:firstLine="0"/>
                      <w:jc w:val="left"/>
                      <w:rPr>
                        <w:sz w:val="36"/>
                      </w:rPr>
                    </w:pPr>
                    <w:r>
                      <w:rPr>
                        <w:sz w:val="36"/>
                      </w:rPr>
                      <w:t>133KW</w:t>
                    </w:r>
                  </w:p>
                </w:txbxContent>
              </v:textbox>
            </v:shape>
            <v:shape id="_x0000_s1038" type="#_x0000_t202" style="width:200;height:360;left:2592;position:absolute;top:-3292" filled="f" stroked="f">
              <v:textbox inset="0,0,0,0">
                <w:txbxContent>
                  <w:p>
                    <w:pPr>
                      <w:spacing w:before="0" w:line="360" w:lineRule="exact"/>
                      <w:ind w:left="0" w:right="0" w:firstLine="0"/>
                      <w:jc w:val="left"/>
                      <w:rPr>
                        <w:sz w:val="36"/>
                      </w:rPr>
                    </w:pPr>
                    <w:r>
                      <w:rPr>
                        <w:sz w:val="36"/>
                      </w:rPr>
                      <w:t>9</w:t>
                    </w:r>
                  </w:p>
                </w:txbxContent>
              </v:textbox>
            </v:shape>
            <v:shape id="_x0000_s1039" type="#_x0000_t202" style="width:1100;height:360;left:3402;position:absolute;top:-3292" filled="f" stroked="f">
              <v:textbox inset="0,0,0,0">
                <w:txbxContent>
                  <w:p>
                    <w:pPr>
                      <w:spacing w:before="0" w:line="360" w:lineRule="exact"/>
                      <w:ind w:left="0" w:right="0" w:firstLine="0"/>
                      <w:jc w:val="left"/>
                      <w:rPr>
                        <w:sz w:val="36"/>
                      </w:rPr>
                    </w:pPr>
                    <w:r>
                      <w:rPr>
                        <w:sz w:val="36"/>
                      </w:rPr>
                      <w:t>铣刨机</w:t>
                    </w:r>
                  </w:p>
                </w:txbxContent>
              </v:textbox>
            </v:shape>
            <v:shape id="_x0000_s1040" type="#_x0000_t202" style="width:3080;height:828;left:5833;position:absolute;top:-3530" filled="f" stroked="f">
              <v:textbox inset="0,0,0,0">
                <w:txbxContent>
                  <w:p>
                    <w:pPr>
                      <w:tabs>
                        <w:tab w:val="left" w:pos="2429"/>
                      </w:tabs>
                      <w:spacing w:before="0" w:line="160" w:lineRule="auto"/>
                      <w:ind w:left="0" w:right="18" w:firstLine="0"/>
                      <w:jc w:val="left"/>
                      <w:rPr>
                        <w:sz w:val="36"/>
                      </w:rPr>
                    </w:pPr>
                    <w:r>
                      <w:rPr>
                        <w:spacing w:val="75"/>
                        <w:sz w:val="36"/>
                      </w:rPr>
                      <w:t>德国维特</w:t>
                    </w:r>
                    <w:r>
                      <w:rPr>
                        <w:sz w:val="36"/>
                      </w:rPr>
                      <w:t>根</w:t>
                      <w:tab/>
                    </w:r>
                    <w:r>
                      <w:rPr>
                        <w:position w:val="-23"/>
                        <w:sz w:val="36"/>
                      </w:rPr>
                      <w:t>2</w:t>
                    </w:r>
                    <w:r>
                      <w:rPr>
                        <w:spacing w:val="-90"/>
                        <w:position w:val="-23"/>
                        <w:sz w:val="36"/>
                      </w:rPr>
                      <w:t xml:space="preserve"> </w:t>
                    </w:r>
                    <w:r>
                      <w:rPr>
                        <w:spacing w:val="-17"/>
                        <w:position w:val="-23"/>
                        <w:sz w:val="36"/>
                      </w:rPr>
                      <w:t>台</w:t>
                    </w:r>
                    <w:r>
                      <w:rPr>
                        <w:sz w:val="36"/>
                      </w:rPr>
                      <w:t>2000DC</w:t>
                    </w:r>
                  </w:p>
                </w:txbxContent>
              </v:textbox>
            </v:shape>
            <v:shape id="_x0000_s1041" type="#_x0000_t202" style="width:380;height:360;left:2592;position:absolute;top:-1665" filled="f" stroked="f">
              <v:textbox inset="0,0,0,0">
                <w:txbxContent>
                  <w:p>
                    <w:pPr>
                      <w:spacing w:before="0" w:line="360" w:lineRule="exact"/>
                      <w:ind w:left="0" w:right="0" w:firstLine="0"/>
                      <w:jc w:val="left"/>
                      <w:rPr>
                        <w:sz w:val="36"/>
                      </w:rPr>
                    </w:pPr>
                    <w:r>
                      <w:rPr>
                        <w:sz w:val="36"/>
                      </w:rPr>
                      <w:t>10</w:t>
                    </w:r>
                  </w:p>
                </w:txbxContent>
              </v:textbox>
            </v:shape>
            <v:shape id="_x0000_s1042" type="#_x0000_t202" style="width:1820;height:360;left:3402;position:absolute;top:-1665" filled="f" stroked="f">
              <v:textbox inset="0,0,0,0">
                <w:txbxContent>
                  <w:p>
                    <w:pPr>
                      <w:spacing w:before="0" w:line="360" w:lineRule="exact"/>
                      <w:ind w:left="0" w:right="0" w:firstLine="0"/>
                      <w:jc w:val="left"/>
                      <w:rPr>
                        <w:sz w:val="36"/>
                      </w:rPr>
                    </w:pPr>
                    <w:r>
                      <w:rPr>
                        <w:sz w:val="36"/>
                      </w:rPr>
                      <w:t>小型铣刨机</w:t>
                    </w:r>
                  </w:p>
                </w:txbxContent>
              </v:textbox>
            </v:shape>
            <v:shape id="_x0000_s1043" type="#_x0000_t202" style="width:1460;height:360;left:5833;position:absolute;top:-1665" filled="f" stroked="f">
              <v:textbox inset="0,0,0,0">
                <w:txbxContent>
                  <w:p>
                    <w:pPr>
                      <w:spacing w:before="0" w:line="360" w:lineRule="exact"/>
                      <w:ind w:left="0" w:right="0" w:firstLine="0"/>
                      <w:jc w:val="left"/>
                      <w:rPr>
                        <w:sz w:val="36"/>
                      </w:rPr>
                    </w:pPr>
                    <w:r>
                      <w:rPr>
                        <w:sz w:val="36"/>
                      </w:rPr>
                      <w:t>LX-1000C</w:t>
                    </w:r>
                  </w:p>
                </w:txbxContent>
              </v:textbox>
            </v:shape>
            <v:shape id="_x0000_s1044" type="#_x0000_t202" style="width:650;height:360;left:8263;position:absolute;top:-1665" filled="f" stroked="f">
              <v:textbox inset="0,0,0,0">
                <w:txbxContent>
                  <w:p>
                    <w:pPr>
                      <w:spacing w:before="0" w:line="360" w:lineRule="exact"/>
                      <w:ind w:left="0" w:right="0" w:firstLine="0"/>
                      <w:jc w:val="left"/>
                      <w:rPr>
                        <w:sz w:val="36"/>
                      </w:rPr>
                    </w:pPr>
                    <w:r>
                      <w:rPr>
                        <w:sz w:val="36"/>
                      </w:rPr>
                      <w:t>6</w:t>
                    </w:r>
                    <w:r>
                      <w:rPr>
                        <w:spacing w:val="-45"/>
                        <w:sz w:val="36"/>
                      </w:rPr>
                      <w:t xml:space="preserve"> 台</w:t>
                    </w:r>
                  </w:p>
                </w:txbxContent>
              </v:textbox>
            </v:shape>
          </v:group>
        </w:pict>
      </w:r>
      <w:r>
        <w:pict>
          <v:shape id="_x0000_s1045" type="#_x0000_t202" style="width:203.05pt;height:466.8pt;margin-top:-520.32pt;margin-left:572.7pt;mso-position-horizontal-relative:page;position:absolute;z-index:251663360"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31"/>
                    <w:gridCol w:w="203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2031" w:type="dxa"/>
                        <w:vMerge w:val="restart"/>
                      </w:tcPr>
                      <w:p>
                        <w:pPr>
                          <w:pStyle w:val="TableParagraph"/>
                          <w:rPr>
                            <w:rFonts w:ascii="Times New Roman"/>
                            <w:sz w:val="36"/>
                          </w:rPr>
                        </w:pPr>
                      </w:p>
                    </w:tc>
                    <w:tc>
                      <w:tcPr>
                        <w:tcW w:w="2031" w:type="dxa"/>
                      </w:tcPr>
                      <w:p>
                        <w:pPr>
                          <w:pStyle w:val="TableParagraph"/>
                          <w:spacing w:line="394" w:lineRule="exact"/>
                          <w:ind w:left="180"/>
                          <w:rPr>
                            <w:sz w:val="36"/>
                          </w:rPr>
                        </w:pPr>
                        <w:r>
                          <w:rPr>
                            <w:sz w:val="36"/>
                          </w:rPr>
                          <w:t>2007.7.10-</w:t>
                        </w:r>
                      </w:p>
                    </w:tc>
                  </w:tr>
                  <w:tr>
                    <w:tblPrEx>
                      <w:tblW w:w="0" w:type="auto"/>
                      <w:jc w:val="left"/>
                      <w:tblInd w:w="7" w:type="dxa"/>
                      <w:tblLayout w:type="fixed"/>
                      <w:tblCellMar>
                        <w:top w:w="0" w:type="dxa"/>
                        <w:left w:w="0" w:type="dxa"/>
                        <w:bottom w:w="0" w:type="dxa"/>
                        <w:right w:w="0" w:type="dxa"/>
                      </w:tblCellMar>
                      <w:tblLook w:val="01E0"/>
                    </w:tblPrEx>
                    <w:trPr>
                      <w:trHeight w:val="581"/>
                      <w:jc w:val="left"/>
                    </w:trPr>
                    <w:tc>
                      <w:tcPr>
                        <w:tcW w:w="2031" w:type="dxa"/>
                        <w:vMerge/>
                        <w:tcBorders>
                          <w:top w:val="nil"/>
                        </w:tcBorders>
                      </w:tcPr>
                      <w:p>
                        <w:pPr>
                          <w:rPr>
                            <w:sz w:val="2"/>
                            <w:szCs w:val="2"/>
                          </w:rPr>
                        </w:pPr>
                      </w:p>
                    </w:tc>
                    <w:tc>
                      <w:tcPr>
                        <w:tcW w:w="2031" w:type="dxa"/>
                      </w:tcPr>
                      <w:p>
                        <w:pPr>
                          <w:pStyle w:val="TableParagraph"/>
                          <w:spacing w:before="3"/>
                          <w:ind w:left="180"/>
                          <w:rPr>
                            <w:sz w:val="36"/>
                          </w:rPr>
                        </w:pPr>
                        <w:r>
                          <w:rPr>
                            <w:sz w:val="36"/>
                          </w:rPr>
                          <w:t>2007.9.3</w:t>
                        </w:r>
                      </w:p>
                    </w:tc>
                  </w:tr>
                  <w:tr>
                    <w:tblPrEx>
                      <w:tblW w:w="0" w:type="auto"/>
                      <w:jc w:val="left"/>
                      <w:tblInd w:w="7" w:type="dxa"/>
                      <w:tblLayout w:type="fixed"/>
                      <w:tblCellMar>
                        <w:top w:w="0" w:type="dxa"/>
                        <w:left w:w="0" w:type="dxa"/>
                        <w:bottom w:w="0" w:type="dxa"/>
                        <w:right w:w="0" w:type="dxa"/>
                      </w:tblCellMar>
                      <w:tblLook w:val="01E0"/>
                    </w:tblPrEx>
                    <w:trPr>
                      <w:trHeight w:val="581"/>
                      <w:jc w:val="left"/>
                    </w:trPr>
                    <w:tc>
                      <w:tcPr>
                        <w:tcW w:w="2031" w:type="dxa"/>
                        <w:vMerge/>
                        <w:tcBorders>
                          <w:top w:val="nil"/>
                        </w:tcBorders>
                      </w:tcPr>
                      <w:p>
                        <w:pPr>
                          <w:rPr>
                            <w:sz w:val="2"/>
                            <w:szCs w:val="2"/>
                          </w:rPr>
                        </w:pPr>
                      </w:p>
                    </w:tc>
                    <w:tc>
                      <w:tcPr>
                        <w:tcW w:w="2031" w:type="dxa"/>
                      </w:tcPr>
                      <w:p>
                        <w:pPr>
                          <w:pStyle w:val="TableParagraph"/>
                          <w:spacing w:before="116" w:line="445" w:lineRule="exact"/>
                          <w:ind w:left="180"/>
                          <w:rPr>
                            <w:sz w:val="36"/>
                          </w:rPr>
                        </w:pPr>
                        <w:r>
                          <w:rPr>
                            <w:sz w:val="36"/>
                          </w:rPr>
                          <w:t>2007.7.10-</w:t>
                        </w:r>
                      </w:p>
                    </w:tc>
                  </w:tr>
                  <w:tr>
                    <w:tblPrEx>
                      <w:tblW w:w="0" w:type="auto"/>
                      <w:jc w:val="left"/>
                      <w:tblInd w:w="7" w:type="dxa"/>
                      <w:tblLayout w:type="fixed"/>
                      <w:tblCellMar>
                        <w:top w:w="0" w:type="dxa"/>
                        <w:left w:w="0" w:type="dxa"/>
                        <w:bottom w:w="0" w:type="dxa"/>
                        <w:right w:w="0" w:type="dxa"/>
                      </w:tblCellMar>
                      <w:tblLook w:val="01E0"/>
                    </w:tblPrEx>
                    <w:trPr>
                      <w:trHeight w:val="485"/>
                      <w:jc w:val="left"/>
                    </w:trPr>
                    <w:tc>
                      <w:tcPr>
                        <w:tcW w:w="2031" w:type="dxa"/>
                        <w:vMerge/>
                        <w:tcBorders>
                          <w:top w:val="nil"/>
                        </w:tcBorders>
                      </w:tcPr>
                      <w:p>
                        <w:pPr>
                          <w:rPr>
                            <w:sz w:val="2"/>
                            <w:szCs w:val="2"/>
                          </w:rPr>
                        </w:pPr>
                      </w:p>
                    </w:tc>
                    <w:tc>
                      <w:tcPr>
                        <w:tcW w:w="2031" w:type="dxa"/>
                      </w:tcPr>
                      <w:p>
                        <w:pPr>
                          <w:pStyle w:val="TableParagraph"/>
                          <w:spacing w:before="3"/>
                          <w:ind w:left="180"/>
                          <w:rPr>
                            <w:sz w:val="36"/>
                          </w:rPr>
                        </w:pPr>
                        <w:r>
                          <w:rPr>
                            <w:sz w:val="36"/>
                          </w:rPr>
                          <w:t>2007.9.3</w:t>
                        </w:r>
                      </w:p>
                    </w:tc>
                  </w:tr>
                  <w:tr>
                    <w:tblPrEx>
                      <w:tblW w:w="0" w:type="auto"/>
                      <w:jc w:val="left"/>
                      <w:tblInd w:w="7" w:type="dxa"/>
                      <w:tblLayout w:type="fixed"/>
                      <w:tblCellMar>
                        <w:top w:w="0" w:type="dxa"/>
                        <w:left w:w="0" w:type="dxa"/>
                        <w:bottom w:w="0" w:type="dxa"/>
                        <w:right w:w="0" w:type="dxa"/>
                      </w:tblCellMar>
                      <w:tblLook w:val="01E0"/>
                    </w:tblPrEx>
                    <w:trPr>
                      <w:trHeight w:val="485"/>
                      <w:jc w:val="left"/>
                    </w:trPr>
                    <w:tc>
                      <w:tcPr>
                        <w:tcW w:w="2031" w:type="dxa"/>
                        <w:vMerge/>
                        <w:tcBorders>
                          <w:top w:val="nil"/>
                        </w:tcBorders>
                      </w:tcPr>
                      <w:p>
                        <w:pPr>
                          <w:rPr>
                            <w:sz w:val="2"/>
                            <w:szCs w:val="2"/>
                          </w:rPr>
                        </w:pPr>
                      </w:p>
                    </w:tc>
                    <w:tc>
                      <w:tcPr>
                        <w:tcW w:w="2031" w:type="dxa"/>
                      </w:tcPr>
                      <w:p>
                        <w:pPr>
                          <w:pStyle w:val="TableParagraph"/>
                          <w:spacing w:before="21" w:line="445" w:lineRule="exact"/>
                          <w:ind w:left="180"/>
                          <w:rPr>
                            <w:sz w:val="36"/>
                          </w:rPr>
                        </w:pPr>
                        <w:r>
                          <w:rPr>
                            <w:sz w:val="36"/>
                          </w:rPr>
                          <w:t>2007.7.10-</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2031" w:type="dxa"/>
                        <w:vMerge/>
                        <w:tcBorders>
                          <w:top w:val="nil"/>
                        </w:tcBorders>
                      </w:tcPr>
                      <w:p>
                        <w:pPr>
                          <w:rPr>
                            <w:sz w:val="2"/>
                            <w:szCs w:val="2"/>
                          </w:rPr>
                        </w:pPr>
                      </w:p>
                    </w:tc>
                    <w:tc>
                      <w:tcPr>
                        <w:tcW w:w="2031" w:type="dxa"/>
                      </w:tcPr>
                      <w:p>
                        <w:pPr>
                          <w:pStyle w:val="TableParagraph"/>
                          <w:spacing w:before="3"/>
                          <w:ind w:left="180"/>
                          <w:rPr>
                            <w:sz w:val="36"/>
                          </w:rPr>
                        </w:pPr>
                        <w:r>
                          <w:rPr>
                            <w:sz w:val="36"/>
                          </w:rPr>
                          <w:t>2007.9.3</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2031" w:type="dxa"/>
                        <w:vMerge/>
                        <w:tcBorders>
                          <w:top w:val="nil"/>
                        </w:tcBorders>
                      </w:tcPr>
                      <w:p>
                        <w:pPr>
                          <w:rPr>
                            <w:sz w:val="2"/>
                            <w:szCs w:val="2"/>
                          </w:rPr>
                        </w:pPr>
                      </w:p>
                    </w:tc>
                    <w:tc>
                      <w:tcPr>
                        <w:tcW w:w="2031" w:type="dxa"/>
                      </w:tcPr>
                      <w:p>
                        <w:pPr>
                          <w:pStyle w:val="TableParagraph"/>
                          <w:spacing w:before="136" w:line="445" w:lineRule="exact"/>
                          <w:ind w:left="180"/>
                          <w:rPr>
                            <w:sz w:val="36"/>
                          </w:rPr>
                        </w:pPr>
                        <w:r>
                          <w:rPr>
                            <w:sz w:val="36"/>
                          </w:rPr>
                          <w:t>2007.7.10-</w:t>
                        </w:r>
                      </w:p>
                    </w:tc>
                  </w:tr>
                  <w:tr>
                    <w:tblPrEx>
                      <w:tblW w:w="0" w:type="auto"/>
                      <w:jc w:val="left"/>
                      <w:tblInd w:w="7" w:type="dxa"/>
                      <w:tblLayout w:type="fixed"/>
                      <w:tblCellMar>
                        <w:top w:w="0" w:type="dxa"/>
                        <w:left w:w="0" w:type="dxa"/>
                        <w:bottom w:w="0" w:type="dxa"/>
                        <w:right w:w="0" w:type="dxa"/>
                      </w:tblCellMar>
                      <w:tblLook w:val="01E0"/>
                    </w:tblPrEx>
                    <w:trPr>
                      <w:trHeight w:val="491"/>
                      <w:jc w:val="left"/>
                    </w:trPr>
                    <w:tc>
                      <w:tcPr>
                        <w:tcW w:w="2031" w:type="dxa"/>
                        <w:vMerge/>
                        <w:tcBorders>
                          <w:top w:val="nil"/>
                        </w:tcBorders>
                      </w:tcPr>
                      <w:p>
                        <w:pPr>
                          <w:rPr>
                            <w:sz w:val="2"/>
                            <w:szCs w:val="2"/>
                          </w:rPr>
                        </w:pPr>
                      </w:p>
                    </w:tc>
                    <w:tc>
                      <w:tcPr>
                        <w:tcW w:w="2031" w:type="dxa"/>
                      </w:tcPr>
                      <w:p>
                        <w:pPr>
                          <w:pStyle w:val="TableParagraph"/>
                          <w:spacing w:before="3"/>
                          <w:ind w:left="180"/>
                          <w:rPr>
                            <w:sz w:val="36"/>
                          </w:rPr>
                        </w:pPr>
                        <w:r>
                          <w:rPr>
                            <w:sz w:val="36"/>
                          </w:rPr>
                          <w:t>2007.9.3</w:t>
                        </w:r>
                      </w:p>
                    </w:tc>
                  </w:tr>
                  <w:tr>
                    <w:tblPrEx>
                      <w:tblW w:w="0" w:type="auto"/>
                      <w:jc w:val="left"/>
                      <w:tblInd w:w="7" w:type="dxa"/>
                      <w:tblLayout w:type="fixed"/>
                      <w:tblCellMar>
                        <w:top w:w="0" w:type="dxa"/>
                        <w:left w:w="0" w:type="dxa"/>
                        <w:bottom w:w="0" w:type="dxa"/>
                        <w:right w:w="0" w:type="dxa"/>
                      </w:tblCellMar>
                      <w:tblLook w:val="01E0"/>
                    </w:tblPrEx>
                    <w:trPr>
                      <w:trHeight w:val="491"/>
                      <w:jc w:val="left"/>
                    </w:trPr>
                    <w:tc>
                      <w:tcPr>
                        <w:tcW w:w="2031" w:type="dxa"/>
                        <w:vMerge/>
                        <w:tcBorders>
                          <w:top w:val="nil"/>
                        </w:tcBorders>
                      </w:tcPr>
                      <w:p>
                        <w:pPr>
                          <w:rPr>
                            <w:sz w:val="2"/>
                            <w:szCs w:val="2"/>
                          </w:rPr>
                        </w:pPr>
                      </w:p>
                    </w:tc>
                    <w:tc>
                      <w:tcPr>
                        <w:tcW w:w="2031" w:type="dxa"/>
                      </w:tcPr>
                      <w:p>
                        <w:pPr>
                          <w:pStyle w:val="TableParagraph"/>
                          <w:spacing w:before="26" w:line="445" w:lineRule="exact"/>
                          <w:ind w:left="180"/>
                          <w:rPr>
                            <w:sz w:val="36"/>
                          </w:rPr>
                        </w:pPr>
                        <w:r>
                          <w:rPr>
                            <w:sz w:val="36"/>
                          </w:rPr>
                          <w:t>2007.7.10-</w:t>
                        </w:r>
                      </w:p>
                    </w:tc>
                  </w:tr>
                  <w:tr>
                    <w:tblPrEx>
                      <w:tblW w:w="0" w:type="auto"/>
                      <w:jc w:val="left"/>
                      <w:tblInd w:w="7" w:type="dxa"/>
                      <w:tblLayout w:type="fixed"/>
                      <w:tblCellMar>
                        <w:top w:w="0" w:type="dxa"/>
                        <w:left w:w="0" w:type="dxa"/>
                        <w:bottom w:w="0" w:type="dxa"/>
                        <w:right w:w="0" w:type="dxa"/>
                      </w:tblCellMar>
                      <w:tblLook w:val="01E0"/>
                    </w:tblPrEx>
                    <w:trPr>
                      <w:trHeight w:val="414"/>
                      <w:jc w:val="left"/>
                    </w:trPr>
                    <w:tc>
                      <w:tcPr>
                        <w:tcW w:w="2031" w:type="dxa"/>
                        <w:vMerge/>
                        <w:tcBorders>
                          <w:top w:val="nil"/>
                        </w:tcBorders>
                      </w:tcPr>
                      <w:p>
                        <w:pPr>
                          <w:rPr>
                            <w:sz w:val="2"/>
                            <w:szCs w:val="2"/>
                          </w:rPr>
                        </w:pPr>
                      </w:p>
                    </w:tc>
                    <w:tc>
                      <w:tcPr>
                        <w:tcW w:w="2031" w:type="dxa"/>
                      </w:tcPr>
                      <w:p>
                        <w:pPr>
                          <w:pStyle w:val="TableParagraph"/>
                          <w:spacing w:before="3" w:line="391" w:lineRule="exact"/>
                          <w:ind w:left="180"/>
                          <w:rPr>
                            <w:sz w:val="36"/>
                          </w:rPr>
                        </w:pPr>
                        <w:r>
                          <w:rPr>
                            <w:sz w:val="36"/>
                          </w:rPr>
                          <w:t>2007.9.3</w:t>
                        </w:r>
                      </w:p>
                    </w:tc>
                  </w:tr>
                  <w:tr>
                    <w:tblPrEx>
                      <w:tblW w:w="0" w:type="auto"/>
                      <w:jc w:val="left"/>
                      <w:tblInd w:w="7" w:type="dxa"/>
                      <w:tblLayout w:type="fixed"/>
                      <w:tblCellMar>
                        <w:top w:w="0" w:type="dxa"/>
                        <w:left w:w="0" w:type="dxa"/>
                        <w:bottom w:w="0" w:type="dxa"/>
                        <w:right w:w="0" w:type="dxa"/>
                      </w:tblCellMar>
                      <w:tblLook w:val="01E0"/>
                    </w:tblPrEx>
                    <w:trPr>
                      <w:trHeight w:val="1162"/>
                      <w:jc w:val="left"/>
                    </w:trPr>
                    <w:tc>
                      <w:tcPr>
                        <w:tcW w:w="2031" w:type="dxa"/>
                      </w:tcPr>
                      <w:p>
                        <w:pPr>
                          <w:pStyle w:val="TableParagraph"/>
                          <w:spacing w:before="5"/>
                          <w:rPr>
                            <w:b/>
                            <w:sz w:val="40"/>
                          </w:rPr>
                        </w:pPr>
                      </w:p>
                      <w:p>
                        <w:pPr>
                          <w:pStyle w:val="TableParagraph"/>
                          <w:ind w:left="50"/>
                          <w:rPr>
                            <w:sz w:val="36"/>
                          </w:rPr>
                        </w:pPr>
                        <w:r>
                          <w:rPr>
                            <w:sz w:val="36"/>
                          </w:rPr>
                          <w:t>沥青路面</w:t>
                        </w:r>
                      </w:p>
                    </w:tc>
                    <w:tc>
                      <w:tcPr>
                        <w:tcW w:w="2031" w:type="dxa"/>
                      </w:tcPr>
                      <w:p>
                        <w:pPr>
                          <w:pStyle w:val="TableParagraph"/>
                          <w:spacing w:before="284"/>
                          <w:ind w:left="180"/>
                          <w:rPr>
                            <w:sz w:val="36"/>
                          </w:rPr>
                        </w:pPr>
                        <w:r>
                          <w:rPr>
                            <w:sz w:val="36"/>
                          </w:rPr>
                          <w:t>2007.8.2-2</w:t>
                        </w:r>
                      </w:p>
                      <w:p>
                        <w:pPr>
                          <w:pStyle w:val="TableParagraph"/>
                          <w:spacing w:before="7" w:line="391" w:lineRule="exact"/>
                          <w:ind w:left="180"/>
                          <w:rPr>
                            <w:sz w:val="36"/>
                          </w:rPr>
                        </w:pPr>
                        <w:r>
                          <w:rPr>
                            <w:sz w:val="36"/>
                          </w:rPr>
                          <w:t>007.9.3</w:t>
                        </w:r>
                      </w:p>
                    </w:tc>
                  </w:tr>
                  <w:tr>
                    <w:tblPrEx>
                      <w:tblW w:w="0" w:type="auto"/>
                      <w:jc w:val="left"/>
                      <w:tblInd w:w="7" w:type="dxa"/>
                      <w:tblLayout w:type="fixed"/>
                      <w:tblCellMar>
                        <w:top w:w="0" w:type="dxa"/>
                        <w:left w:w="0" w:type="dxa"/>
                        <w:bottom w:w="0" w:type="dxa"/>
                        <w:right w:w="0" w:type="dxa"/>
                      </w:tblCellMar>
                      <w:tblLook w:val="01E0"/>
                    </w:tblPrEx>
                    <w:trPr>
                      <w:trHeight w:val="1033"/>
                      <w:jc w:val="left"/>
                    </w:trPr>
                    <w:tc>
                      <w:tcPr>
                        <w:tcW w:w="2031" w:type="dxa"/>
                      </w:tcPr>
                      <w:p>
                        <w:pPr>
                          <w:pStyle w:val="TableParagraph"/>
                          <w:spacing w:before="280" w:line="460" w:lineRule="atLeast"/>
                          <w:ind w:left="50" w:right="180"/>
                          <w:rPr>
                            <w:sz w:val="36"/>
                          </w:rPr>
                        </w:pPr>
                        <w:r>
                          <w:rPr>
                            <w:sz w:val="36"/>
                          </w:rPr>
                          <w:t>沥青路面改造</w:t>
                        </w:r>
                      </w:p>
                    </w:tc>
                    <w:tc>
                      <w:tcPr>
                        <w:tcW w:w="2031" w:type="dxa"/>
                      </w:tcPr>
                      <w:p>
                        <w:pPr>
                          <w:pStyle w:val="TableParagraph"/>
                          <w:spacing w:before="2"/>
                          <w:rPr>
                            <w:b/>
                            <w:sz w:val="40"/>
                          </w:rPr>
                        </w:pPr>
                      </w:p>
                      <w:p>
                        <w:pPr>
                          <w:pStyle w:val="TableParagraph"/>
                          <w:ind w:left="180"/>
                          <w:rPr>
                            <w:sz w:val="36"/>
                          </w:rPr>
                        </w:pPr>
                        <w:r>
                          <w:rPr>
                            <w:sz w:val="36"/>
                          </w:rPr>
                          <w:t>2007.8.2-2</w:t>
                        </w:r>
                      </w:p>
                    </w:tc>
                  </w:tr>
                  <w:tr>
                    <w:tblPrEx>
                      <w:tblW w:w="0" w:type="auto"/>
                      <w:jc w:val="left"/>
                      <w:tblInd w:w="7" w:type="dxa"/>
                      <w:tblLayout w:type="fixed"/>
                      <w:tblCellMar>
                        <w:top w:w="0" w:type="dxa"/>
                        <w:left w:w="0" w:type="dxa"/>
                        <w:bottom w:w="0" w:type="dxa"/>
                        <w:right w:w="0" w:type="dxa"/>
                      </w:tblCellMar>
                      <w:tblLook w:val="01E0"/>
                    </w:tblPrEx>
                    <w:trPr>
                      <w:trHeight w:val="592"/>
                      <w:jc w:val="left"/>
                    </w:trPr>
                    <w:tc>
                      <w:tcPr>
                        <w:tcW w:w="2031" w:type="dxa"/>
                      </w:tcPr>
                      <w:p>
                        <w:pPr>
                          <w:pStyle w:val="TableParagraph"/>
                          <w:rPr>
                            <w:rFonts w:ascii="Times New Roman"/>
                            <w:sz w:val="36"/>
                          </w:rPr>
                        </w:pPr>
                      </w:p>
                    </w:tc>
                    <w:tc>
                      <w:tcPr>
                        <w:tcW w:w="2031" w:type="dxa"/>
                      </w:tcPr>
                      <w:p>
                        <w:pPr>
                          <w:pStyle w:val="TableParagraph"/>
                          <w:spacing w:line="241" w:lineRule="exact"/>
                          <w:ind w:left="180"/>
                          <w:rPr>
                            <w:sz w:val="36"/>
                          </w:rPr>
                        </w:pPr>
                        <w:r>
                          <w:rPr>
                            <w:sz w:val="36"/>
                          </w:rPr>
                          <w:t>007.9.3</w:t>
                        </w:r>
                      </w:p>
                    </w:tc>
                  </w:tr>
                  <w:tr>
                    <w:tblPrEx>
                      <w:tblW w:w="0" w:type="auto"/>
                      <w:jc w:val="left"/>
                      <w:tblInd w:w="7" w:type="dxa"/>
                      <w:tblLayout w:type="fixed"/>
                      <w:tblCellMar>
                        <w:top w:w="0" w:type="dxa"/>
                        <w:left w:w="0" w:type="dxa"/>
                        <w:bottom w:w="0" w:type="dxa"/>
                        <w:right w:w="0" w:type="dxa"/>
                      </w:tblCellMar>
                      <w:tblLook w:val="01E0"/>
                    </w:tblPrEx>
                    <w:trPr>
                      <w:trHeight w:val="815"/>
                      <w:jc w:val="left"/>
                    </w:trPr>
                    <w:tc>
                      <w:tcPr>
                        <w:tcW w:w="2031" w:type="dxa"/>
                      </w:tcPr>
                      <w:p>
                        <w:pPr>
                          <w:pStyle w:val="TableParagraph"/>
                          <w:spacing w:before="4"/>
                          <w:rPr>
                            <w:b/>
                            <w:sz w:val="27"/>
                          </w:rPr>
                        </w:pPr>
                      </w:p>
                      <w:p>
                        <w:pPr>
                          <w:pStyle w:val="TableParagraph"/>
                          <w:spacing w:before="1" w:line="445" w:lineRule="exact"/>
                          <w:ind w:left="50"/>
                          <w:rPr>
                            <w:sz w:val="36"/>
                          </w:rPr>
                        </w:pPr>
                        <w:r>
                          <w:rPr>
                            <w:sz w:val="36"/>
                          </w:rPr>
                          <w:t>沥青路面改</w:t>
                        </w:r>
                      </w:p>
                    </w:tc>
                    <w:tc>
                      <w:tcPr>
                        <w:tcW w:w="2031" w:type="dxa"/>
                      </w:tcPr>
                      <w:p>
                        <w:pPr>
                          <w:pStyle w:val="TableParagraph"/>
                          <w:spacing w:before="4"/>
                          <w:rPr>
                            <w:b/>
                            <w:sz w:val="27"/>
                          </w:rPr>
                        </w:pPr>
                      </w:p>
                      <w:p>
                        <w:pPr>
                          <w:pStyle w:val="TableParagraph"/>
                          <w:spacing w:before="1" w:line="445" w:lineRule="exact"/>
                          <w:ind w:left="180"/>
                          <w:rPr>
                            <w:sz w:val="36"/>
                          </w:rPr>
                        </w:pPr>
                        <w:r>
                          <w:rPr>
                            <w:sz w:val="36"/>
                          </w:rPr>
                          <w:t>2007.8.2-2</w:t>
                        </w:r>
                      </w:p>
                    </w:tc>
                  </w:tr>
                  <w:tr>
                    <w:tblPrEx>
                      <w:tblW w:w="0" w:type="auto"/>
                      <w:jc w:val="left"/>
                      <w:tblInd w:w="7" w:type="dxa"/>
                      <w:tblLayout w:type="fixed"/>
                      <w:tblCellMar>
                        <w:top w:w="0" w:type="dxa"/>
                        <w:left w:w="0" w:type="dxa"/>
                        <w:bottom w:w="0" w:type="dxa"/>
                        <w:right w:w="0" w:type="dxa"/>
                      </w:tblCellMar>
                      <w:tblLook w:val="01E0"/>
                    </w:tblPrEx>
                    <w:trPr>
                      <w:trHeight w:val="413"/>
                      <w:jc w:val="left"/>
                    </w:trPr>
                    <w:tc>
                      <w:tcPr>
                        <w:tcW w:w="2031" w:type="dxa"/>
                      </w:tcPr>
                      <w:p>
                        <w:pPr>
                          <w:pStyle w:val="TableParagraph"/>
                          <w:spacing w:before="3" w:line="391" w:lineRule="exact"/>
                          <w:ind w:left="50"/>
                          <w:rPr>
                            <w:sz w:val="36"/>
                          </w:rPr>
                        </w:pPr>
                        <w:r>
                          <w:rPr>
                            <w:sz w:val="36"/>
                          </w:rPr>
                          <w:t>造</w:t>
                        </w:r>
                      </w:p>
                    </w:tc>
                    <w:tc>
                      <w:tcPr>
                        <w:tcW w:w="2031" w:type="dxa"/>
                      </w:tcPr>
                      <w:p>
                        <w:pPr>
                          <w:pStyle w:val="TableParagraph"/>
                          <w:spacing w:before="3" w:line="391" w:lineRule="exact"/>
                          <w:ind w:left="180"/>
                          <w:rPr>
                            <w:sz w:val="36"/>
                          </w:rPr>
                        </w:pPr>
                        <w:r>
                          <w:rPr>
                            <w:sz w:val="36"/>
                          </w:rPr>
                          <w:t>007.9.3</w:t>
                        </w:r>
                      </w:p>
                    </w:tc>
                  </w:tr>
                </w:tbl>
                <w:p>
                  <w:pPr>
                    <w:pStyle w:val="BodyText"/>
                  </w:pPr>
                </w:p>
              </w:txbxContent>
            </v:textbox>
          </v:shape>
        </w:pict>
      </w:r>
      <w:bookmarkStart w:id="7" w:name="_TOC_250027"/>
      <w:bookmarkEnd w:id="7"/>
      <w:r>
        <w:t>材料使用及进场计划</w:t>
      </w:r>
    </w:p>
    <w:p>
      <w:pPr>
        <w:pStyle w:val="BodyText"/>
        <w:spacing w:before="330"/>
        <w:ind w:left="2980"/>
      </w:pPr>
      <w:r>
        <w:t>（1）工程实体材料进场计划</w:t>
      </w:r>
    </w:p>
    <w:p>
      <w:pPr>
        <w:pStyle w:val="Heading3"/>
        <w:spacing w:before="238"/>
        <w:ind w:right="5151"/>
      </w:pPr>
      <w:r>
        <w:drawing>
          <wp:anchor distT="0" distB="0" distL="0" distR="0" simplePos="0" relativeHeight="251664384" behindDoc="1" locked="0" layoutInCell="1" allowOverlap="1">
            <wp:simplePos x="0" y="0"/>
            <wp:positionH relativeFrom="page">
              <wp:posOffset>1587500</wp:posOffset>
            </wp:positionH>
            <wp:positionV relativeFrom="paragraph">
              <wp:posOffset>554989</wp:posOffset>
            </wp:positionV>
            <wp:extent cx="8340607" cy="3407283"/>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31" cstate="print"/>
                    <a:stretch>
                      <a:fillRect/>
                    </a:stretch>
                  </pic:blipFill>
                  <pic:spPr>
                    <a:xfrm>
                      <a:off x="0" y="0"/>
                      <a:ext cx="8340607" cy="3407283"/>
                    </a:xfrm>
                    <a:prstGeom prst="rect">
                      <a:avLst/>
                    </a:prstGeom>
                  </pic:spPr>
                </pic:pic>
              </a:graphicData>
            </a:graphic>
          </wp:anchor>
        </w:drawing>
      </w:r>
      <w:r>
        <w:t>主要材料需用计划表</w:t>
      </w:r>
    </w:p>
    <w:p>
      <w:pPr>
        <w:pStyle w:val="BodyText"/>
        <w:spacing w:before="11"/>
        <w:rPr>
          <w:b/>
          <w:sz w:val="21"/>
        </w:rPr>
      </w:pPr>
    </w:p>
    <w:tbl>
      <w:tblPr>
        <w:tblStyle w:val="TableNormal4"/>
        <w:tblW w:w="0" w:type="auto"/>
        <w:jc w:val="left"/>
        <w:tblInd w:w="2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1"/>
        <w:gridCol w:w="1431"/>
        <w:gridCol w:w="2251"/>
        <w:gridCol w:w="1531"/>
        <w:gridCol w:w="991"/>
        <w:gridCol w:w="1801"/>
        <w:gridCol w:w="3831"/>
      </w:tblGrid>
      <w:tr>
        <w:tblPrEx>
          <w:tblW w:w="0" w:type="auto"/>
          <w:jc w:val="left"/>
          <w:tblInd w:w="2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7"/>
          <w:jc w:val="left"/>
        </w:trPr>
        <w:tc>
          <w:tcPr>
            <w:tcW w:w="581" w:type="dxa"/>
          </w:tcPr>
          <w:p>
            <w:pPr>
              <w:pStyle w:val="TableParagraph"/>
              <w:spacing w:line="411" w:lineRule="exact"/>
              <w:ind w:left="50"/>
              <w:rPr>
                <w:sz w:val="36"/>
              </w:rPr>
            </w:pPr>
            <w:r>
              <w:rPr>
                <w:sz w:val="36"/>
              </w:rPr>
              <w:t>序</w:t>
            </w:r>
          </w:p>
          <w:p>
            <w:pPr>
              <w:pStyle w:val="TableParagraph"/>
              <w:spacing w:before="6" w:line="391" w:lineRule="exact"/>
              <w:ind w:left="50"/>
              <w:rPr>
                <w:sz w:val="36"/>
              </w:rPr>
            </w:pPr>
            <w:r>
              <w:rPr>
                <w:sz w:val="36"/>
              </w:rPr>
              <w:t>号</w:t>
            </w:r>
          </w:p>
        </w:tc>
        <w:tc>
          <w:tcPr>
            <w:tcW w:w="1431" w:type="dxa"/>
          </w:tcPr>
          <w:p>
            <w:pPr>
              <w:pStyle w:val="TableParagraph"/>
              <w:spacing w:before="183"/>
              <w:ind w:left="890"/>
              <w:rPr>
                <w:sz w:val="36"/>
              </w:rPr>
            </w:pPr>
            <w:r>
              <w:rPr>
                <w:sz w:val="36"/>
              </w:rPr>
              <w:t>名</w:t>
            </w:r>
          </w:p>
        </w:tc>
        <w:tc>
          <w:tcPr>
            <w:tcW w:w="2251" w:type="dxa"/>
          </w:tcPr>
          <w:p>
            <w:pPr>
              <w:pStyle w:val="TableParagraph"/>
              <w:spacing w:before="183"/>
              <w:ind w:left="179"/>
              <w:rPr>
                <w:sz w:val="36"/>
              </w:rPr>
            </w:pPr>
            <w:r>
              <w:rPr>
                <w:sz w:val="36"/>
              </w:rPr>
              <w:t>称</w:t>
            </w:r>
          </w:p>
        </w:tc>
        <w:tc>
          <w:tcPr>
            <w:tcW w:w="1531" w:type="dxa"/>
          </w:tcPr>
          <w:p>
            <w:pPr>
              <w:pStyle w:val="TableParagraph"/>
              <w:spacing w:before="183"/>
              <w:ind w:left="989"/>
              <w:rPr>
                <w:sz w:val="36"/>
              </w:rPr>
            </w:pPr>
            <w:r>
              <w:rPr>
                <w:sz w:val="36"/>
              </w:rPr>
              <w:t>规</w:t>
            </w:r>
          </w:p>
        </w:tc>
        <w:tc>
          <w:tcPr>
            <w:tcW w:w="991" w:type="dxa"/>
          </w:tcPr>
          <w:p>
            <w:pPr>
              <w:pStyle w:val="TableParagraph"/>
              <w:spacing w:before="183"/>
              <w:ind w:left="178"/>
              <w:rPr>
                <w:sz w:val="36"/>
              </w:rPr>
            </w:pPr>
            <w:r>
              <w:rPr>
                <w:sz w:val="36"/>
              </w:rPr>
              <w:t>格</w:t>
            </w:r>
          </w:p>
        </w:tc>
        <w:tc>
          <w:tcPr>
            <w:tcW w:w="1801" w:type="dxa"/>
          </w:tcPr>
          <w:p>
            <w:pPr>
              <w:pStyle w:val="TableParagraph"/>
              <w:spacing w:before="183"/>
              <w:ind w:left="448"/>
              <w:rPr>
                <w:sz w:val="36"/>
              </w:rPr>
            </w:pPr>
            <w:r>
              <w:rPr>
                <w:sz w:val="36"/>
              </w:rPr>
              <w:t>数 量</w:t>
            </w:r>
          </w:p>
        </w:tc>
        <w:tc>
          <w:tcPr>
            <w:tcW w:w="3831" w:type="dxa"/>
          </w:tcPr>
          <w:p>
            <w:pPr>
              <w:pStyle w:val="TableParagraph"/>
              <w:spacing w:before="183"/>
              <w:ind w:left="987"/>
              <w:rPr>
                <w:sz w:val="36"/>
              </w:rPr>
            </w:pPr>
            <w:r>
              <w:rPr>
                <w:sz w:val="36"/>
              </w:rPr>
              <w:t>进场时间</w:t>
            </w:r>
          </w:p>
        </w:tc>
      </w:tr>
      <w:tr>
        <w:tblPrEx>
          <w:tblW w:w="0" w:type="auto"/>
          <w:jc w:val="left"/>
          <w:tblInd w:w="2218" w:type="dxa"/>
          <w:tblLayout w:type="fixed"/>
          <w:tblCellMar>
            <w:top w:w="0" w:type="dxa"/>
            <w:left w:w="0" w:type="dxa"/>
            <w:bottom w:w="0" w:type="dxa"/>
            <w:right w:w="0" w:type="dxa"/>
          </w:tblCellMar>
          <w:tblLook w:val="01E0"/>
        </w:tblPrEx>
        <w:trPr>
          <w:trHeight w:val="1089"/>
          <w:jc w:val="left"/>
        </w:trPr>
        <w:tc>
          <w:tcPr>
            <w:tcW w:w="581" w:type="dxa"/>
          </w:tcPr>
          <w:p>
            <w:pPr>
              <w:pStyle w:val="TableParagraph"/>
              <w:spacing w:before="6"/>
              <w:rPr>
                <w:b/>
                <w:sz w:val="34"/>
              </w:rPr>
            </w:pPr>
          </w:p>
          <w:p>
            <w:pPr>
              <w:pStyle w:val="TableParagraph"/>
              <w:spacing w:before="1"/>
              <w:ind w:left="50"/>
              <w:rPr>
                <w:sz w:val="36"/>
              </w:rPr>
            </w:pPr>
            <w:r>
              <w:rPr>
                <w:sz w:val="36"/>
              </w:rPr>
              <w:t>1</w:t>
            </w:r>
          </w:p>
        </w:tc>
        <w:tc>
          <w:tcPr>
            <w:tcW w:w="3682" w:type="dxa"/>
            <w:gridSpan w:val="2"/>
          </w:tcPr>
          <w:p>
            <w:pPr>
              <w:pStyle w:val="TableParagraph"/>
              <w:spacing w:before="6"/>
              <w:rPr>
                <w:b/>
                <w:sz w:val="34"/>
              </w:rPr>
            </w:pPr>
          </w:p>
          <w:p>
            <w:pPr>
              <w:pStyle w:val="TableParagraph"/>
              <w:spacing w:before="1"/>
              <w:ind w:left="890"/>
              <w:rPr>
                <w:sz w:val="36"/>
              </w:rPr>
            </w:pPr>
            <w:r>
              <w:rPr>
                <w:sz w:val="36"/>
              </w:rPr>
              <w:t>混凝土</w:t>
            </w:r>
          </w:p>
        </w:tc>
        <w:tc>
          <w:tcPr>
            <w:tcW w:w="2522" w:type="dxa"/>
            <w:gridSpan w:val="2"/>
          </w:tcPr>
          <w:p>
            <w:pPr>
              <w:pStyle w:val="TableParagraph"/>
              <w:spacing w:before="6"/>
              <w:rPr>
                <w:b/>
                <w:sz w:val="34"/>
              </w:rPr>
            </w:pPr>
          </w:p>
          <w:p>
            <w:pPr>
              <w:pStyle w:val="TableParagraph"/>
              <w:spacing w:before="1"/>
              <w:ind w:left="269"/>
              <w:rPr>
                <w:sz w:val="36"/>
              </w:rPr>
            </w:pPr>
            <w:r>
              <w:rPr>
                <w:sz w:val="36"/>
              </w:rPr>
              <w:t>C25</w:t>
            </w:r>
          </w:p>
        </w:tc>
        <w:tc>
          <w:tcPr>
            <w:tcW w:w="1801" w:type="dxa"/>
          </w:tcPr>
          <w:p>
            <w:pPr>
              <w:pStyle w:val="TableParagraph"/>
              <w:spacing w:before="6"/>
              <w:rPr>
                <w:b/>
                <w:sz w:val="34"/>
              </w:rPr>
            </w:pPr>
          </w:p>
          <w:p>
            <w:pPr>
              <w:pStyle w:val="TableParagraph"/>
              <w:spacing w:before="1"/>
              <w:ind w:left="448"/>
              <w:rPr>
                <w:sz w:val="36"/>
              </w:rPr>
            </w:pPr>
            <w:r>
              <w:rPr>
                <w:sz w:val="36"/>
              </w:rPr>
              <w:t>840M3</w:t>
            </w:r>
          </w:p>
        </w:tc>
        <w:tc>
          <w:tcPr>
            <w:tcW w:w="3831" w:type="dxa"/>
          </w:tcPr>
          <w:p>
            <w:pPr>
              <w:pStyle w:val="TableParagraph"/>
              <w:spacing w:before="6"/>
              <w:rPr>
                <w:b/>
                <w:sz w:val="34"/>
              </w:rPr>
            </w:pPr>
          </w:p>
          <w:p>
            <w:pPr>
              <w:pStyle w:val="TableParagraph"/>
              <w:spacing w:before="1"/>
              <w:ind w:left="267"/>
              <w:rPr>
                <w:sz w:val="36"/>
              </w:rPr>
            </w:pPr>
            <w:r>
              <w:rPr>
                <w:sz w:val="36"/>
              </w:rPr>
              <w:t>2007.8.1 起分批进场</w:t>
            </w:r>
          </w:p>
        </w:tc>
      </w:tr>
      <w:tr>
        <w:tblPrEx>
          <w:tblW w:w="0" w:type="auto"/>
          <w:jc w:val="left"/>
          <w:tblInd w:w="2218" w:type="dxa"/>
          <w:tblLayout w:type="fixed"/>
          <w:tblCellMar>
            <w:top w:w="0" w:type="dxa"/>
            <w:left w:w="0" w:type="dxa"/>
            <w:bottom w:w="0" w:type="dxa"/>
            <w:right w:w="0" w:type="dxa"/>
          </w:tblCellMar>
          <w:tblLook w:val="01E0"/>
        </w:tblPrEx>
        <w:trPr>
          <w:trHeight w:val="832"/>
          <w:jc w:val="left"/>
        </w:trPr>
        <w:tc>
          <w:tcPr>
            <w:tcW w:w="581" w:type="dxa"/>
          </w:tcPr>
          <w:p>
            <w:pPr>
              <w:pStyle w:val="TableParagraph"/>
              <w:spacing w:before="185"/>
              <w:ind w:left="50"/>
              <w:rPr>
                <w:sz w:val="36"/>
              </w:rPr>
            </w:pPr>
            <w:r>
              <w:rPr>
                <w:sz w:val="36"/>
              </w:rPr>
              <w:t>2</w:t>
            </w:r>
          </w:p>
        </w:tc>
        <w:tc>
          <w:tcPr>
            <w:tcW w:w="3682" w:type="dxa"/>
            <w:gridSpan w:val="2"/>
          </w:tcPr>
          <w:p>
            <w:pPr>
              <w:pStyle w:val="TableParagraph"/>
              <w:spacing w:before="185"/>
              <w:ind w:left="890"/>
              <w:rPr>
                <w:sz w:val="36"/>
              </w:rPr>
            </w:pPr>
            <w:r>
              <w:rPr>
                <w:sz w:val="36"/>
              </w:rPr>
              <w:t>白灰</w:t>
            </w:r>
          </w:p>
        </w:tc>
        <w:tc>
          <w:tcPr>
            <w:tcW w:w="2522" w:type="dxa"/>
            <w:gridSpan w:val="2"/>
          </w:tcPr>
          <w:p>
            <w:pPr>
              <w:pStyle w:val="TableParagraph"/>
              <w:rPr>
                <w:rFonts w:ascii="Times New Roman"/>
                <w:sz w:val="36"/>
              </w:rPr>
            </w:pPr>
          </w:p>
        </w:tc>
        <w:tc>
          <w:tcPr>
            <w:tcW w:w="1801" w:type="dxa"/>
          </w:tcPr>
          <w:p>
            <w:pPr>
              <w:pStyle w:val="TableParagraph"/>
              <w:spacing w:before="185"/>
              <w:ind w:left="448"/>
              <w:rPr>
                <w:sz w:val="36"/>
              </w:rPr>
            </w:pPr>
            <w:r>
              <w:rPr>
                <w:sz w:val="36"/>
              </w:rPr>
              <w:t>480T</w:t>
            </w:r>
          </w:p>
        </w:tc>
        <w:tc>
          <w:tcPr>
            <w:tcW w:w="3831" w:type="dxa"/>
          </w:tcPr>
          <w:p>
            <w:pPr>
              <w:pStyle w:val="TableParagraph"/>
              <w:spacing w:before="185"/>
              <w:ind w:left="267"/>
              <w:rPr>
                <w:sz w:val="36"/>
              </w:rPr>
            </w:pPr>
            <w:r>
              <w:rPr>
                <w:sz w:val="36"/>
              </w:rPr>
              <w:t>2007.7.15</w:t>
            </w:r>
            <w:r>
              <w:rPr>
                <w:spacing w:val="-16"/>
                <w:sz w:val="36"/>
              </w:rPr>
              <w:t xml:space="preserve"> 起分批进场</w:t>
            </w:r>
          </w:p>
        </w:tc>
      </w:tr>
      <w:tr>
        <w:tblPrEx>
          <w:tblW w:w="0" w:type="auto"/>
          <w:jc w:val="left"/>
          <w:tblInd w:w="2218" w:type="dxa"/>
          <w:tblLayout w:type="fixed"/>
          <w:tblCellMar>
            <w:top w:w="0" w:type="dxa"/>
            <w:left w:w="0" w:type="dxa"/>
            <w:bottom w:w="0" w:type="dxa"/>
            <w:right w:w="0" w:type="dxa"/>
          </w:tblCellMar>
          <w:tblLook w:val="01E0"/>
        </w:tblPrEx>
        <w:trPr>
          <w:trHeight w:val="832"/>
          <w:jc w:val="left"/>
        </w:trPr>
        <w:tc>
          <w:tcPr>
            <w:tcW w:w="581" w:type="dxa"/>
          </w:tcPr>
          <w:p>
            <w:pPr>
              <w:pStyle w:val="TableParagraph"/>
              <w:spacing w:before="185"/>
              <w:ind w:left="50"/>
              <w:rPr>
                <w:sz w:val="36"/>
              </w:rPr>
            </w:pPr>
            <w:r>
              <w:rPr>
                <w:sz w:val="36"/>
              </w:rPr>
              <w:t>3</w:t>
            </w:r>
          </w:p>
        </w:tc>
        <w:tc>
          <w:tcPr>
            <w:tcW w:w="3682" w:type="dxa"/>
            <w:gridSpan w:val="2"/>
          </w:tcPr>
          <w:p>
            <w:pPr>
              <w:pStyle w:val="TableParagraph"/>
              <w:spacing w:before="185"/>
              <w:ind w:left="170"/>
              <w:rPr>
                <w:sz w:val="36"/>
              </w:rPr>
            </w:pPr>
            <w:r>
              <w:rPr>
                <w:sz w:val="36"/>
              </w:rPr>
              <w:t>石灰粉煤灰稳定碎石</w:t>
            </w:r>
          </w:p>
        </w:tc>
        <w:tc>
          <w:tcPr>
            <w:tcW w:w="2522" w:type="dxa"/>
            <w:gridSpan w:val="2"/>
          </w:tcPr>
          <w:p>
            <w:pPr>
              <w:pStyle w:val="TableParagraph"/>
              <w:rPr>
                <w:rFonts w:ascii="Times New Roman"/>
                <w:sz w:val="36"/>
              </w:rPr>
            </w:pPr>
          </w:p>
        </w:tc>
        <w:tc>
          <w:tcPr>
            <w:tcW w:w="1801" w:type="dxa"/>
          </w:tcPr>
          <w:p>
            <w:pPr>
              <w:pStyle w:val="TableParagraph"/>
              <w:spacing w:before="185"/>
              <w:ind w:left="448"/>
              <w:rPr>
                <w:sz w:val="36"/>
              </w:rPr>
            </w:pPr>
            <w:r>
              <w:rPr>
                <w:sz w:val="36"/>
              </w:rPr>
              <w:t>3000M3</w:t>
            </w:r>
          </w:p>
        </w:tc>
        <w:tc>
          <w:tcPr>
            <w:tcW w:w="3831" w:type="dxa"/>
          </w:tcPr>
          <w:p>
            <w:pPr>
              <w:pStyle w:val="TableParagraph"/>
              <w:spacing w:before="185"/>
              <w:ind w:left="267"/>
              <w:rPr>
                <w:sz w:val="36"/>
              </w:rPr>
            </w:pPr>
            <w:r>
              <w:rPr>
                <w:sz w:val="36"/>
              </w:rPr>
              <w:t>2007.7.15</w:t>
            </w:r>
            <w:r>
              <w:rPr>
                <w:spacing w:val="-16"/>
                <w:sz w:val="36"/>
              </w:rPr>
              <w:t xml:space="preserve"> 起分批进场</w:t>
            </w:r>
          </w:p>
        </w:tc>
      </w:tr>
      <w:tr>
        <w:tblPrEx>
          <w:tblW w:w="0" w:type="auto"/>
          <w:jc w:val="left"/>
          <w:tblInd w:w="2218" w:type="dxa"/>
          <w:tblLayout w:type="fixed"/>
          <w:tblCellMar>
            <w:top w:w="0" w:type="dxa"/>
            <w:left w:w="0" w:type="dxa"/>
            <w:bottom w:w="0" w:type="dxa"/>
            <w:right w:w="0" w:type="dxa"/>
          </w:tblCellMar>
          <w:tblLook w:val="01E0"/>
        </w:tblPrEx>
        <w:trPr>
          <w:trHeight w:val="833"/>
          <w:jc w:val="left"/>
        </w:trPr>
        <w:tc>
          <w:tcPr>
            <w:tcW w:w="581" w:type="dxa"/>
          </w:tcPr>
          <w:p>
            <w:pPr>
              <w:pStyle w:val="TableParagraph"/>
              <w:spacing w:before="185"/>
              <w:ind w:left="50"/>
              <w:rPr>
                <w:sz w:val="36"/>
              </w:rPr>
            </w:pPr>
            <w:r>
              <w:rPr>
                <w:sz w:val="36"/>
              </w:rPr>
              <w:t>4</w:t>
            </w:r>
          </w:p>
        </w:tc>
        <w:tc>
          <w:tcPr>
            <w:tcW w:w="3682" w:type="dxa"/>
            <w:gridSpan w:val="2"/>
          </w:tcPr>
          <w:p>
            <w:pPr>
              <w:pStyle w:val="TableParagraph"/>
              <w:spacing w:before="185"/>
              <w:ind w:left="890"/>
              <w:rPr>
                <w:sz w:val="36"/>
              </w:rPr>
            </w:pPr>
            <w:r>
              <w:rPr>
                <w:sz w:val="36"/>
              </w:rPr>
              <w:t>沥青混凝土</w:t>
            </w:r>
          </w:p>
        </w:tc>
        <w:tc>
          <w:tcPr>
            <w:tcW w:w="2522" w:type="dxa"/>
            <w:gridSpan w:val="2"/>
          </w:tcPr>
          <w:p>
            <w:pPr>
              <w:pStyle w:val="TableParagraph"/>
              <w:rPr>
                <w:rFonts w:ascii="Times New Roman"/>
                <w:sz w:val="36"/>
              </w:rPr>
            </w:pPr>
          </w:p>
        </w:tc>
        <w:tc>
          <w:tcPr>
            <w:tcW w:w="1801" w:type="dxa"/>
          </w:tcPr>
          <w:p>
            <w:pPr>
              <w:pStyle w:val="TableParagraph"/>
              <w:spacing w:before="185"/>
              <w:ind w:left="448"/>
              <w:rPr>
                <w:sz w:val="36"/>
              </w:rPr>
            </w:pPr>
            <w:r>
              <w:rPr>
                <w:sz w:val="36"/>
              </w:rPr>
              <w:t>500M3</w:t>
            </w:r>
          </w:p>
        </w:tc>
        <w:tc>
          <w:tcPr>
            <w:tcW w:w="3831" w:type="dxa"/>
          </w:tcPr>
          <w:p>
            <w:pPr>
              <w:pStyle w:val="TableParagraph"/>
              <w:spacing w:before="185"/>
              <w:ind w:left="267"/>
              <w:rPr>
                <w:sz w:val="36"/>
              </w:rPr>
            </w:pPr>
            <w:r>
              <w:rPr>
                <w:sz w:val="36"/>
              </w:rPr>
              <w:t>2007.8.2 起分批进场</w:t>
            </w:r>
          </w:p>
        </w:tc>
      </w:tr>
      <w:tr>
        <w:tblPrEx>
          <w:tblW w:w="0" w:type="auto"/>
          <w:jc w:val="left"/>
          <w:tblInd w:w="2218" w:type="dxa"/>
          <w:tblLayout w:type="fixed"/>
          <w:tblCellMar>
            <w:top w:w="0" w:type="dxa"/>
            <w:left w:w="0" w:type="dxa"/>
            <w:bottom w:w="0" w:type="dxa"/>
            <w:right w:w="0" w:type="dxa"/>
          </w:tblCellMar>
          <w:tblLook w:val="01E0"/>
        </w:tblPrEx>
        <w:trPr>
          <w:trHeight w:val="597"/>
          <w:jc w:val="left"/>
        </w:trPr>
        <w:tc>
          <w:tcPr>
            <w:tcW w:w="581" w:type="dxa"/>
          </w:tcPr>
          <w:p>
            <w:pPr>
              <w:pStyle w:val="TableParagraph"/>
              <w:spacing w:before="187" w:line="391" w:lineRule="exact"/>
              <w:ind w:left="50"/>
              <w:rPr>
                <w:sz w:val="36"/>
              </w:rPr>
            </w:pPr>
            <w:r>
              <w:rPr>
                <w:sz w:val="36"/>
              </w:rPr>
              <w:t>5</w:t>
            </w:r>
          </w:p>
        </w:tc>
        <w:tc>
          <w:tcPr>
            <w:tcW w:w="3682" w:type="dxa"/>
            <w:gridSpan w:val="2"/>
          </w:tcPr>
          <w:p>
            <w:pPr>
              <w:pStyle w:val="TableParagraph"/>
              <w:spacing w:before="187" w:line="391" w:lineRule="exact"/>
              <w:ind w:left="890"/>
              <w:rPr>
                <w:sz w:val="36"/>
              </w:rPr>
            </w:pPr>
            <w:r>
              <w:rPr>
                <w:sz w:val="36"/>
              </w:rPr>
              <w:t>透水砖</w:t>
            </w:r>
          </w:p>
        </w:tc>
        <w:tc>
          <w:tcPr>
            <w:tcW w:w="2522" w:type="dxa"/>
            <w:gridSpan w:val="2"/>
          </w:tcPr>
          <w:p>
            <w:pPr>
              <w:pStyle w:val="TableParagraph"/>
              <w:spacing w:before="187" w:line="391" w:lineRule="exact"/>
              <w:ind w:left="269"/>
              <w:rPr>
                <w:sz w:val="36"/>
              </w:rPr>
            </w:pPr>
            <w:r>
              <w:rPr>
                <w:sz w:val="36"/>
              </w:rPr>
              <w:t>100*200*60</w:t>
            </w:r>
          </w:p>
        </w:tc>
        <w:tc>
          <w:tcPr>
            <w:tcW w:w="1801" w:type="dxa"/>
          </w:tcPr>
          <w:p>
            <w:pPr>
              <w:pStyle w:val="TableParagraph"/>
              <w:spacing w:before="187" w:line="391" w:lineRule="exact"/>
              <w:ind w:left="448"/>
              <w:rPr>
                <w:sz w:val="36"/>
              </w:rPr>
            </w:pPr>
            <w:r>
              <w:rPr>
                <w:sz w:val="36"/>
              </w:rPr>
              <w:t>4600M2</w:t>
            </w:r>
          </w:p>
        </w:tc>
        <w:tc>
          <w:tcPr>
            <w:tcW w:w="3831" w:type="dxa"/>
          </w:tcPr>
          <w:p>
            <w:pPr>
              <w:pStyle w:val="TableParagraph"/>
              <w:spacing w:before="187" w:line="391" w:lineRule="exact"/>
              <w:ind w:left="267"/>
              <w:rPr>
                <w:sz w:val="36"/>
              </w:rPr>
            </w:pPr>
            <w:r>
              <w:rPr>
                <w:sz w:val="36"/>
              </w:rPr>
              <w:t>2007.8.2 起分批进场</w:t>
            </w:r>
          </w:p>
        </w:tc>
      </w:tr>
    </w:tbl>
    <w:p>
      <w:pPr>
        <w:pStyle w:val="BodyText"/>
        <w:spacing w:before="262"/>
        <w:ind w:left="2980"/>
      </w:pPr>
      <w:r>
        <w:t>注：以上数据为估算，不作为结算依据。</w:t>
      </w:r>
    </w:p>
    <w:p>
      <w:pPr>
        <w:pStyle w:val="Heading2"/>
        <w:numPr>
          <w:ilvl w:val="1"/>
          <w:numId w:val="58"/>
        </w:numPr>
        <w:tabs>
          <w:tab w:val="left" w:pos="2998"/>
          <w:tab w:val="left" w:pos="2999"/>
        </w:tabs>
        <w:spacing w:before="186" w:after="0" w:line="240" w:lineRule="auto"/>
        <w:ind w:left="2998" w:right="0" w:hanging="739"/>
        <w:jc w:val="left"/>
      </w:pPr>
      <w:bookmarkStart w:id="8" w:name="_TOC_250026"/>
      <w:bookmarkEnd w:id="8"/>
      <w:r>
        <w:t>劳动力进场计划</w:t>
      </w:r>
    </w:p>
    <w:p>
      <w:pPr>
        <w:spacing w:after="0" w:line="240" w:lineRule="auto"/>
        <w:jc w:val="left"/>
        <w:sectPr>
          <w:headerReference w:type="default" r:id="rId32"/>
          <w:footerReference w:type="default" r:id="rId33"/>
          <w:pgSz w:w="17860" w:h="25260"/>
          <w:pgMar w:top="1360" w:right="420" w:bottom="2120" w:left="440" w:header="1050" w:footer="1922"/>
          <w:pgNumType w:start="12"/>
          <w:cols w:space="708"/>
        </w:sectPr>
      </w:pPr>
    </w:p>
    <w:p>
      <w:pPr>
        <w:pStyle w:val="BodyText"/>
        <w:rPr>
          <w:b/>
          <w:sz w:val="20"/>
        </w:rPr>
      </w:pPr>
    </w:p>
    <w:p>
      <w:pPr>
        <w:pStyle w:val="BodyText"/>
        <w:spacing w:before="2"/>
        <w:rPr>
          <w:b/>
          <w:sz w:val="14"/>
        </w:rPr>
      </w:pPr>
    </w:p>
    <w:p>
      <w:pPr>
        <w:pStyle w:val="BodyText"/>
        <w:spacing w:before="49" w:line="364" w:lineRule="auto"/>
        <w:ind w:left="2980" w:right="5555"/>
      </w:pPr>
      <w:r>
        <w:t>根据工程量情况及作业班组划分情况劳动力需求如下: 作业班组 1 施工路 A、路 B，需要劳动力 40 人；</w:t>
      </w:r>
    </w:p>
    <w:p>
      <w:pPr>
        <w:pStyle w:val="BodyText"/>
        <w:spacing w:line="364" w:lineRule="auto"/>
        <w:ind w:left="2980" w:right="6455"/>
      </w:pPr>
      <w:r>
        <w:rPr>
          <w:spacing w:val="-18"/>
        </w:rPr>
        <w:t xml:space="preserve">作业班组 </w:t>
      </w:r>
      <w:r>
        <w:t>2</w:t>
      </w:r>
      <w:r>
        <w:rPr>
          <w:spacing w:val="-37"/>
        </w:rPr>
        <w:t xml:space="preserve"> 施工路 </w:t>
      </w:r>
      <w:r>
        <w:t>C</w:t>
      </w:r>
      <w:r>
        <w:rPr>
          <w:spacing w:val="-30"/>
        </w:rPr>
        <w:t xml:space="preserve">、路 </w:t>
      </w:r>
      <w:r>
        <w:t>D，</w:t>
      </w:r>
      <w:r>
        <w:rPr>
          <w:spacing w:val="-15"/>
        </w:rPr>
        <w:t xml:space="preserve">需要劳动力 </w:t>
      </w:r>
      <w:r>
        <w:t>60</w:t>
      </w:r>
      <w:r>
        <w:rPr>
          <w:spacing w:val="-36"/>
        </w:rPr>
        <w:t xml:space="preserve"> 人； </w:t>
      </w:r>
      <w:r>
        <w:rPr>
          <w:spacing w:val="-18"/>
        </w:rPr>
        <w:t xml:space="preserve">作业班组 </w:t>
      </w:r>
      <w:r>
        <w:t>3</w:t>
      </w:r>
      <w:r>
        <w:rPr>
          <w:spacing w:val="-37"/>
        </w:rPr>
        <w:t xml:space="preserve"> 施工路 </w:t>
      </w:r>
      <w:r>
        <w:t>F，</w:t>
      </w:r>
      <w:r>
        <w:rPr>
          <w:spacing w:val="-15"/>
        </w:rPr>
        <w:t xml:space="preserve">需要劳动力 </w:t>
      </w:r>
      <w:r>
        <w:t>40</w:t>
      </w:r>
      <w:r>
        <w:rPr>
          <w:spacing w:val="-30"/>
        </w:rPr>
        <w:t xml:space="preserve"> 人。</w:t>
      </w:r>
    </w:p>
    <w:p>
      <w:pPr>
        <w:spacing w:after="0" w:line="364" w:lineRule="auto"/>
        <w:sectPr>
          <w:headerReference w:type="default" r:id="rId34"/>
          <w:footerReference w:type="default" r:id="rId35"/>
          <w:pgSz w:w="17860" w:h="25260"/>
          <w:pgMar w:top="1360" w:right="420" w:bottom="2120" w:left="440" w:header="1050" w:footer="1922"/>
          <w:pgNumType w:start="13"/>
          <w:cols w:space="708"/>
        </w:sectPr>
      </w:pPr>
    </w:p>
    <w:p>
      <w:pPr>
        <w:pStyle w:val="BodyText"/>
        <w:rPr>
          <w:sz w:val="20"/>
        </w:rPr>
      </w:pPr>
    </w:p>
    <w:p>
      <w:pPr>
        <w:pStyle w:val="ListParagraph"/>
        <w:numPr>
          <w:ilvl w:val="2"/>
          <w:numId w:val="63"/>
        </w:numPr>
        <w:tabs>
          <w:tab w:val="left" w:pos="3402"/>
          <w:tab w:val="left" w:pos="7000"/>
        </w:tabs>
        <w:spacing w:before="237" w:after="0" w:line="240" w:lineRule="auto"/>
        <w:ind w:left="7000" w:right="14" w:hanging="7000"/>
        <w:jc w:val="left"/>
        <w:rPr>
          <w:rFonts w:ascii="Arial" w:eastAsia="Arial"/>
          <w:b/>
          <w:sz w:val="40"/>
        </w:rPr>
      </w:pPr>
      <w:r>
        <w:rPr>
          <w:b/>
          <w:w w:val="95"/>
          <w:sz w:val="42"/>
        </w:rPr>
        <w:t>道</w:t>
      </w:r>
      <w:r>
        <w:rPr>
          <w:b/>
          <w:spacing w:val="7"/>
          <w:w w:val="95"/>
          <w:sz w:val="42"/>
        </w:rPr>
        <w:t>路</w:t>
      </w:r>
      <w:r>
        <w:rPr>
          <w:b/>
          <w:w w:val="95"/>
          <w:position w:val="5"/>
          <w:sz w:val="29"/>
        </w:rPr>
        <w:t>工程施工</w:t>
        <w:tab/>
      </w:r>
      <w:r>
        <w:rPr>
          <w:b/>
          <w:sz w:val="42"/>
        </w:rPr>
        <w:t>方法</w:t>
      </w:r>
    </w:p>
    <w:p>
      <w:pPr>
        <w:pStyle w:val="BodyText"/>
        <w:spacing w:before="3"/>
        <w:rPr>
          <w:b/>
          <w:sz w:val="34"/>
        </w:rPr>
      </w:pPr>
    </w:p>
    <w:p>
      <w:pPr>
        <w:pStyle w:val="BodyText"/>
        <w:spacing w:line="362" w:lineRule="auto"/>
        <w:ind w:left="2260" w:right="2282" w:firstLine="719"/>
      </w:pPr>
      <w:r>
        <w:rPr>
          <w:spacing w:val="-8"/>
        </w:rPr>
        <w:t>园区内原有现状沥青混凝土外环路和内环路，本次仅为局部新建，大面改造</w:t>
      </w:r>
      <w:r>
        <w:t>工程。</w:t>
      </w:r>
    </w:p>
    <w:p>
      <w:pPr>
        <w:pStyle w:val="Heading2"/>
        <w:numPr>
          <w:ilvl w:val="1"/>
          <w:numId w:val="56"/>
        </w:numPr>
        <w:tabs>
          <w:tab w:val="left" w:pos="2891"/>
        </w:tabs>
        <w:spacing w:before="0" w:after="0" w:line="494" w:lineRule="exact"/>
        <w:ind w:left="2890" w:right="0" w:hanging="631"/>
        <w:jc w:val="left"/>
      </w:pPr>
      <w:bookmarkStart w:id="9" w:name="_TOC_250025"/>
      <w:bookmarkEnd w:id="9"/>
      <w:r>
        <w:t>道路工程施工测量</w:t>
      </w:r>
    </w:p>
    <w:p>
      <w:pPr>
        <w:pStyle w:val="ListParagraph"/>
        <w:numPr>
          <w:ilvl w:val="2"/>
          <w:numId w:val="56"/>
        </w:numPr>
        <w:tabs>
          <w:tab w:val="left" w:pos="3971"/>
        </w:tabs>
        <w:spacing w:before="331" w:after="0" w:line="240" w:lineRule="auto"/>
        <w:ind w:left="3970" w:right="0" w:hanging="991"/>
        <w:jc w:val="left"/>
        <w:rPr>
          <w:sz w:val="36"/>
        </w:rPr>
      </w:pPr>
      <w:r>
        <w:rPr>
          <w:sz w:val="36"/>
        </w:rPr>
        <w:t>人员及仪器配置</w:t>
      </w:r>
    </w:p>
    <w:p>
      <w:pPr>
        <w:pStyle w:val="BodyText"/>
        <w:tabs>
          <w:tab w:val="left" w:pos="14546"/>
        </w:tabs>
        <w:spacing w:before="237" w:line="364" w:lineRule="auto"/>
        <w:ind w:left="2260" w:right="2136" w:firstLine="719"/>
      </w:pPr>
      <w:r>
        <w:t>人员配备</w:t>
      </w:r>
      <w:r>
        <w:rPr>
          <w:spacing w:val="-141"/>
        </w:rPr>
        <w:t>：</w:t>
      </w:r>
      <w:r>
        <w:t>测量负责人由测量专业毕业的长期从事大型工程测量的高级工程师担任，全面负责测量工作质量、进度、技术方案编制与实施；测量工程师</w:t>
        <w:tab/>
        <w:t>1 名，负责日常轴线、标高测量及内业资料等；各作业队配备专职或兼职测量员</w:t>
      </w:r>
      <w:r>
        <w:rPr>
          <w:spacing w:val="-17"/>
        </w:rPr>
        <w:t xml:space="preserve">， </w:t>
      </w:r>
      <w:r>
        <w:t>负责日常测量放线工作。仪器设备配置见下表：</w:t>
      </w:r>
    </w:p>
    <w:p>
      <w:pPr>
        <w:pStyle w:val="BodyText"/>
        <w:spacing w:before="7"/>
        <w:rPr>
          <w:sz w:val="22"/>
        </w:rPr>
      </w:pPr>
    </w:p>
    <w:tbl>
      <w:tblPr>
        <w:tblStyle w:val="TableNormal5"/>
        <w:tblW w:w="0" w:type="auto"/>
        <w:jc w:val="left"/>
        <w:tblInd w:w="1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1"/>
        <w:gridCol w:w="2299"/>
        <w:gridCol w:w="1772"/>
        <w:gridCol w:w="2258"/>
        <w:gridCol w:w="1261"/>
        <w:gridCol w:w="4848"/>
      </w:tblGrid>
      <w:tr>
        <w:tblPrEx>
          <w:tblW w:w="0" w:type="auto"/>
          <w:jc w:val="left"/>
          <w:tblInd w:w="1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6"/>
          <w:jc w:val="left"/>
        </w:trPr>
        <w:tc>
          <w:tcPr>
            <w:tcW w:w="5082" w:type="dxa"/>
            <w:gridSpan w:val="3"/>
          </w:tcPr>
          <w:p>
            <w:pPr>
              <w:pStyle w:val="TableParagraph"/>
              <w:rPr>
                <w:rFonts w:ascii="Times New Roman"/>
                <w:sz w:val="36"/>
              </w:rPr>
            </w:pPr>
          </w:p>
        </w:tc>
        <w:tc>
          <w:tcPr>
            <w:tcW w:w="2258" w:type="dxa"/>
          </w:tcPr>
          <w:p>
            <w:pPr>
              <w:pStyle w:val="TableParagraph"/>
              <w:spacing w:line="411" w:lineRule="exact"/>
              <w:ind w:left="73"/>
              <w:rPr>
                <w:b/>
                <w:sz w:val="36"/>
              </w:rPr>
            </w:pPr>
            <w:r>
              <w:rPr>
                <w:b/>
                <w:sz w:val="36"/>
              </w:rPr>
              <w:t>仪器配置表</w:t>
            </w:r>
          </w:p>
        </w:tc>
        <w:tc>
          <w:tcPr>
            <w:tcW w:w="6109" w:type="dxa"/>
            <w:gridSpan w:val="2"/>
          </w:tcPr>
          <w:p>
            <w:pPr>
              <w:pStyle w:val="TableParagraph"/>
              <w:rPr>
                <w:rFonts w:ascii="Times New Roman"/>
                <w:sz w:val="36"/>
              </w:rPr>
            </w:pPr>
          </w:p>
        </w:tc>
      </w:tr>
      <w:tr>
        <w:tblPrEx>
          <w:tblW w:w="0" w:type="auto"/>
          <w:jc w:val="left"/>
          <w:tblInd w:w="1811" w:type="dxa"/>
          <w:tblLayout w:type="fixed"/>
          <w:tblCellMar>
            <w:top w:w="0" w:type="dxa"/>
            <w:left w:w="0" w:type="dxa"/>
            <w:bottom w:w="0" w:type="dxa"/>
            <w:right w:w="0" w:type="dxa"/>
          </w:tblCellMar>
          <w:tblLook w:val="01E0"/>
        </w:tblPrEx>
        <w:trPr>
          <w:trHeight w:val="1260"/>
          <w:jc w:val="left"/>
        </w:trPr>
        <w:tc>
          <w:tcPr>
            <w:tcW w:w="1011" w:type="dxa"/>
          </w:tcPr>
          <w:p>
            <w:pPr>
              <w:pStyle w:val="TableParagraph"/>
              <w:spacing w:before="86"/>
              <w:ind w:left="30" w:right="220"/>
              <w:jc w:val="center"/>
              <w:rPr>
                <w:sz w:val="36"/>
              </w:rPr>
            </w:pPr>
            <w:r>
              <w:rPr>
                <w:sz w:val="36"/>
              </w:rPr>
              <w:t>序号</w:t>
            </w:r>
          </w:p>
          <w:p>
            <w:pPr>
              <w:pStyle w:val="TableParagraph"/>
              <w:spacing w:before="158"/>
              <w:ind w:right="190"/>
              <w:jc w:val="center"/>
              <w:rPr>
                <w:sz w:val="36"/>
              </w:rPr>
            </w:pPr>
            <w:r>
              <w:rPr>
                <w:sz w:val="36"/>
              </w:rPr>
              <w:t>1</w:t>
            </w:r>
          </w:p>
        </w:tc>
        <w:tc>
          <w:tcPr>
            <w:tcW w:w="2299" w:type="dxa"/>
          </w:tcPr>
          <w:p>
            <w:pPr>
              <w:pStyle w:val="TableParagraph"/>
              <w:spacing w:before="86"/>
              <w:ind w:left="222" w:right="236"/>
              <w:jc w:val="center"/>
              <w:rPr>
                <w:sz w:val="36"/>
              </w:rPr>
            </w:pPr>
            <w:r>
              <w:rPr>
                <w:sz w:val="36"/>
              </w:rPr>
              <w:t>名称</w:t>
            </w:r>
          </w:p>
          <w:p>
            <w:pPr>
              <w:pStyle w:val="TableParagraph"/>
              <w:spacing w:before="158"/>
              <w:ind w:left="222" w:right="236"/>
              <w:jc w:val="center"/>
              <w:rPr>
                <w:sz w:val="36"/>
              </w:rPr>
            </w:pPr>
            <w:r>
              <w:rPr>
                <w:sz w:val="36"/>
              </w:rPr>
              <w:t>全站仪</w:t>
            </w:r>
          </w:p>
        </w:tc>
        <w:tc>
          <w:tcPr>
            <w:tcW w:w="1772" w:type="dxa"/>
          </w:tcPr>
          <w:p>
            <w:pPr>
              <w:pStyle w:val="TableParagraph"/>
              <w:spacing w:before="86"/>
              <w:ind w:left="237" w:right="54"/>
              <w:jc w:val="center"/>
              <w:rPr>
                <w:sz w:val="36"/>
              </w:rPr>
            </w:pPr>
            <w:r>
              <w:rPr>
                <w:sz w:val="36"/>
              </w:rPr>
              <w:t>型号规格</w:t>
            </w:r>
          </w:p>
        </w:tc>
        <w:tc>
          <w:tcPr>
            <w:tcW w:w="2258" w:type="dxa"/>
          </w:tcPr>
          <w:p>
            <w:pPr>
              <w:pStyle w:val="TableParagraph"/>
              <w:spacing w:before="86"/>
              <w:ind w:left="465"/>
              <w:rPr>
                <w:sz w:val="36"/>
              </w:rPr>
            </w:pPr>
            <w:r>
              <w:rPr>
                <w:sz w:val="36"/>
              </w:rPr>
              <w:t>精度指标</w:t>
            </w:r>
          </w:p>
          <w:p>
            <w:pPr>
              <w:pStyle w:val="TableParagraph"/>
              <w:spacing w:before="158"/>
              <w:ind w:left="358"/>
              <w:rPr>
                <w:sz w:val="36"/>
              </w:rPr>
            </w:pPr>
            <w:r>
              <w:rPr>
                <w:sz w:val="36"/>
              </w:rPr>
              <w:t>2mm＋2ppm</w:t>
            </w:r>
          </w:p>
        </w:tc>
        <w:tc>
          <w:tcPr>
            <w:tcW w:w="1261" w:type="dxa"/>
          </w:tcPr>
          <w:p>
            <w:pPr>
              <w:pStyle w:val="TableParagraph"/>
              <w:spacing w:before="86"/>
              <w:ind w:left="278"/>
              <w:rPr>
                <w:sz w:val="36"/>
              </w:rPr>
            </w:pPr>
            <w:r>
              <w:rPr>
                <w:sz w:val="36"/>
              </w:rPr>
              <w:t>数量</w:t>
            </w:r>
          </w:p>
          <w:p>
            <w:pPr>
              <w:pStyle w:val="TableParagraph"/>
              <w:spacing w:before="158"/>
              <w:ind w:left="321"/>
              <w:rPr>
                <w:sz w:val="36"/>
              </w:rPr>
            </w:pPr>
            <w:r>
              <w:rPr>
                <w:sz w:val="36"/>
              </w:rPr>
              <w:t>1</w:t>
            </w:r>
            <w:r>
              <w:rPr>
                <w:spacing w:val="-45"/>
                <w:sz w:val="36"/>
              </w:rPr>
              <w:t xml:space="preserve"> 台</w:t>
            </w:r>
          </w:p>
        </w:tc>
        <w:tc>
          <w:tcPr>
            <w:tcW w:w="4848" w:type="dxa"/>
          </w:tcPr>
          <w:p>
            <w:pPr>
              <w:pStyle w:val="TableParagraph"/>
              <w:spacing w:before="86"/>
              <w:ind w:left="258" w:right="51"/>
              <w:jc w:val="center"/>
              <w:rPr>
                <w:sz w:val="36"/>
              </w:rPr>
            </w:pPr>
            <w:r>
              <w:rPr>
                <w:sz w:val="36"/>
              </w:rPr>
              <w:t>用途</w:t>
            </w:r>
          </w:p>
          <w:p>
            <w:pPr>
              <w:pStyle w:val="TableParagraph"/>
              <w:spacing w:before="158"/>
              <w:ind w:left="258" w:right="51"/>
              <w:jc w:val="center"/>
              <w:rPr>
                <w:sz w:val="36"/>
              </w:rPr>
            </w:pPr>
            <w:r>
              <w:rPr>
                <w:sz w:val="36"/>
              </w:rPr>
              <w:t>布设测量控制网</w:t>
            </w:r>
          </w:p>
        </w:tc>
      </w:tr>
      <w:tr>
        <w:tblPrEx>
          <w:tblW w:w="0" w:type="auto"/>
          <w:jc w:val="left"/>
          <w:tblInd w:w="1811" w:type="dxa"/>
          <w:tblLayout w:type="fixed"/>
          <w:tblCellMar>
            <w:top w:w="0" w:type="dxa"/>
            <w:left w:w="0" w:type="dxa"/>
            <w:bottom w:w="0" w:type="dxa"/>
            <w:right w:w="0" w:type="dxa"/>
          </w:tblCellMar>
          <w:tblLook w:val="01E0"/>
        </w:tblPrEx>
        <w:trPr>
          <w:trHeight w:val="687"/>
          <w:jc w:val="left"/>
        </w:trPr>
        <w:tc>
          <w:tcPr>
            <w:tcW w:w="1011" w:type="dxa"/>
          </w:tcPr>
          <w:p>
            <w:pPr>
              <w:pStyle w:val="TableParagraph"/>
              <w:spacing w:before="93"/>
              <w:ind w:left="319"/>
              <w:rPr>
                <w:sz w:val="36"/>
              </w:rPr>
            </w:pPr>
            <w:r>
              <w:rPr>
                <w:sz w:val="36"/>
              </w:rPr>
              <w:t>2</w:t>
            </w:r>
          </w:p>
        </w:tc>
        <w:tc>
          <w:tcPr>
            <w:tcW w:w="2299" w:type="dxa"/>
          </w:tcPr>
          <w:p>
            <w:pPr>
              <w:pStyle w:val="TableParagraph"/>
              <w:spacing w:before="93"/>
              <w:ind w:left="222" w:right="236"/>
              <w:jc w:val="center"/>
              <w:rPr>
                <w:sz w:val="36"/>
              </w:rPr>
            </w:pPr>
            <w:r>
              <w:rPr>
                <w:sz w:val="36"/>
              </w:rPr>
              <w:t>电子经纬仪</w:t>
            </w:r>
          </w:p>
        </w:tc>
        <w:tc>
          <w:tcPr>
            <w:tcW w:w="1772" w:type="dxa"/>
          </w:tcPr>
          <w:p>
            <w:pPr>
              <w:pStyle w:val="TableParagraph"/>
              <w:spacing w:before="93"/>
              <w:ind w:left="237" w:right="54"/>
              <w:jc w:val="center"/>
              <w:rPr>
                <w:sz w:val="36"/>
              </w:rPr>
            </w:pPr>
            <w:r>
              <w:rPr>
                <w:sz w:val="36"/>
              </w:rPr>
              <w:t>J2</w:t>
            </w:r>
          </w:p>
        </w:tc>
        <w:tc>
          <w:tcPr>
            <w:tcW w:w="2258" w:type="dxa"/>
          </w:tcPr>
          <w:p>
            <w:pPr>
              <w:pStyle w:val="TableParagraph"/>
              <w:spacing w:before="93"/>
              <w:ind w:left="895" w:right="782"/>
              <w:jc w:val="center"/>
              <w:rPr>
                <w:sz w:val="36"/>
              </w:rPr>
            </w:pPr>
            <w:r>
              <w:rPr>
                <w:sz w:val="36"/>
              </w:rPr>
              <w:t>2″</w:t>
            </w:r>
          </w:p>
        </w:tc>
        <w:tc>
          <w:tcPr>
            <w:tcW w:w="1261" w:type="dxa"/>
          </w:tcPr>
          <w:p>
            <w:pPr>
              <w:pStyle w:val="TableParagraph"/>
              <w:spacing w:before="93"/>
              <w:ind w:left="256" w:right="244"/>
              <w:jc w:val="center"/>
              <w:rPr>
                <w:sz w:val="36"/>
              </w:rPr>
            </w:pPr>
            <w:r>
              <w:rPr>
                <w:sz w:val="36"/>
              </w:rPr>
              <w:t>2 台</w:t>
            </w:r>
          </w:p>
        </w:tc>
        <w:tc>
          <w:tcPr>
            <w:tcW w:w="4848" w:type="dxa"/>
          </w:tcPr>
          <w:p>
            <w:pPr>
              <w:pStyle w:val="TableParagraph"/>
              <w:spacing w:before="93"/>
              <w:ind w:left="258" w:right="51"/>
              <w:jc w:val="center"/>
              <w:rPr>
                <w:sz w:val="36"/>
              </w:rPr>
            </w:pPr>
            <w:r>
              <w:rPr>
                <w:spacing w:val="-14"/>
                <w:sz w:val="36"/>
              </w:rPr>
              <w:t>测设轴线、管线、道路线投测</w:t>
            </w:r>
          </w:p>
        </w:tc>
      </w:tr>
      <w:tr>
        <w:tblPrEx>
          <w:tblW w:w="0" w:type="auto"/>
          <w:jc w:val="left"/>
          <w:tblInd w:w="1811" w:type="dxa"/>
          <w:tblLayout w:type="fixed"/>
          <w:tblCellMar>
            <w:top w:w="0" w:type="dxa"/>
            <w:left w:w="0" w:type="dxa"/>
            <w:bottom w:w="0" w:type="dxa"/>
            <w:right w:w="0" w:type="dxa"/>
          </w:tblCellMar>
          <w:tblLook w:val="01E0"/>
        </w:tblPrEx>
        <w:trPr>
          <w:trHeight w:val="725"/>
          <w:jc w:val="left"/>
        </w:trPr>
        <w:tc>
          <w:tcPr>
            <w:tcW w:w="1011" w:type="dxa"/>
          </w:tcPr>
          <w:p>
            <w:pPr>
              <w:pStyle w:val="TableParagraph"/>
              <w:spacing w:before="133"/>
              <w:ind w:left="319"/>
              <w:rPr>
                <w:sz w:val="36"/>
              </w:rPr>
            </w:pPr>
            <w:r>
              <w:rPr>
                <w:sz w:val="36"/>
              </w:rPr>
              <w:t>3</w:t>
            </w:r>
          </w:p>
        </w:tc>
        <w:tc>
          <w:tcPr>
            <w:tcW w:w="2299" w:type="dxa"/>
          </w:tcPr>
          <w:p>
            <w:pPr>
              <w:pStyle w:val="TableParagraph"/>
              <w:spacing w:before="133"/>
              <w:ind w:left="222" w:right="236"/>
              <w:jc w:val="center"/>
              <w:rPr>
                <w:sz w:val="36"/>
              </w:rPr>
            </w:pPr>
            <w:r>
              <w:rPr>
                <w:sz w:val="36"/>
              </w:rPr>
              <w:t>水准仪</w:t>
            </w:r>
          </w:p>
        </w:tc>
        <w:tc>
          <w:tcPr>
            <w:tcW w:w="1772" w:type="dxa"/>
          </w:tcPr>
          <w:p>
            <w:pPr>
              <w:pStyle w:val="TableParagraph"/>
              <w:spacing w:before="133"/>
              <w:ind w:left="237" w:right="54"/>
              <w:jc w:val="center"/>
              <w:rPr>
                <w:sz w:val="36"/>
              </w:rPr>
            </w:pPr>
            <w:r>
              <w:rPr>
                <w:sz w:val="36"/>
              </w:rPr>
              <w:t>S3</w:t>
            </w:r>
          </w:p>
        </w:tc>
        <w:tc>
          <w:tcPr>
            <w:tcW w:w="2258" w:type="dxa"/>
          </w:tcPr>
          <w:p>
            <w:pPr>
              <w:pStyle w:val="TableParagraph"/>
              <w:spacing w:before="133"/>
              <w:ind w:left="735"/>
              <w:rPr>
                <w:sz w:val="36"/>
              </w:rPr>
            </w:pPr>
            <w:r>
              <w:rPr>
                <w:sz w:val="36"/>
              </w:rPr>
              <w:t>±3mm</w:t>
            </w:r>
          </w:p>
        </w:tc>
        <w:tc>
          <w:tcPr>
            <w:tcW w:w="1261" w:type="dxa"/>
          </w:tcPr>
          <w:p>
            <w:pPr>
              <w:pStyle w:val="TableParagraph"/>
              <w:spacing w:before="133"/>
              <w:ind w:left="256" w:right="244"/>
              <w:jc w:val="center"/>
              <w:rPr>
                <w:sz w:val="36"/>
              </w:rPr>
            </w:pPr>
            <w:r>
              <w:rPr>
                <w:sz w:val="36"/>
              </w:rPr>
              <w:t>4 台</w:t>
            </w:r>
          </w:p>
        </w:tc>
        <w:tc>
          <w:tcPr>
            <w:tcW w:w="4848" w:type="dxa"/>
          </w:tcPr>
          <w:p>
            <w:pPr>
              <w:pStyle w:val="TableParagraph"/>
              <w:spacing w:before="133"/>
              <w:ind w:left="258" w:right="51"/>
              <w:jc w:val="center"/>
              <w:rPr>
                <w:sz w:val="36"/>
              </w:rPr>
            </w:pPr>
            <w:r>
              <w:rPr>
                <w:sz w:val="36"/>
              </w:rPr>
              <w:t>标高传递</w:t>
            </w:r>
          </w:p>
        </w:tc>
      </w:tr>
      <w:tr>
        <w:tblPrEx>
          <w:tblW w:w="0" w:type="auto"/>
          <w:jc w:val="left"/>
          <w:tblInd w:w="1811" w:type="dxa"/>
          <w:tblLayout w:type="fixed"/>
          <w:tblCellMar>
            <w:top w:w="0" w:type="dxa"/>
            <w:left w:w="0" w:type="dxa"/>
            <w:bottom w:w="0" w:type="dxa"/>
            <w:right w:w="0" w:type="dxa"/>
          </w:tblCellMar>
          <w:tblLook w:val="01E0"/>
        </w:tblPrEx>
        <w:trPr>
          <w:trHeight w:val="725"/>
          <w:jc w:val="left"/>
        </w:trPr>
        <w:tc>
          <w:tcPr>
            <w:tcW w:w="1011" w:type="dxa"/>
          </w:tcPr>
          <w:p>
            <w:pPr>
              <w:pStyle w:val="TableParagraph"/>
              <w:spacing w:before="131"/>
              <w:ind w:left="319"/>
              <w:rPr>
                <w:sz w:val="36"/>
              </w:rPr>
            </w:pPr>
            <w:r>
              <w:rPr>
                <w:sz w:val="36"/>
              </w:rPr>
              <w:t>4</w:t>
            </w:r>
          </w:p>
        </w:tc>
        <w:tc>
          <w:tcPr>
            <w:tcW w:w="2299" w:type="dxa"/>
          </w:tcPr>
          <w:p>
            <w:pPr>
              <w:pStyle w:val="TableParagraph"/>
              <w:spacing w:before="131"/>
              <w:ind w:left="222" w:right="236"/>
              <w:jc w:val="center"/>
              <w:rPr>
                <w:sz w:val="36"/>
              </w:rPr>
            </w:pPr>
            <w:r>
              <w:rPr>
                <w:sz w:val="36"/>
              </w:rPr>
              <w:t>钢尺</w:t>
            </w:r>
          </w:p>
        </w:tc>
        <w:tc>
          <w:tcPr>
            <w:tcW w:w="1772" w:type="dxa"/>
          </w:tcPr>
          <w:p>
            <w:pPr>
              <w:pStyle w:val="TableParagraph"/>
              <w:spacing w:before="131"/>
              <w:ind w:left="237" w:right="54"/>
              <w:jc w:val="center"/>
              <w:rPr>
                <w:sz w:val="36"/>
              </w:rPr>
            </w:pPr>
            <w:r>
              <w:rPr>
                <w:sz w:val="36"/>
              </w:rPr>
              <w:t>50m</w:t>
            </w:r>
          </w:p>
        </w:tc>
        <w:tc>
          <w:tcPr>
            <w:tcW w:w="2258" w:type="dxa"/>
          </w:tcPr>
          <w:p>
            <w:pPr>
              <w:pStyle w:val="TableParagraph"/>
              <w:spacing w:before="131"/>
              <w:ind w:left="825"/>
              <w:rPr>
                <w:sz w:val="36"/>
              </w:rPr>
            </w:pPr>
            <w:r>
              <w:rPr>
                <w:sz w:val="36"/>
              </w:rPr>
              <w:t>Ⅰ级</w:t>
            </w:r>
          </w:p>
        </w:tc>
        <w:tc>
          <w:tcPr>
            <w:tcW w:w="1261" w:type="dxa"/>
          </w:tcPr>
          <w:p>
            <w:pPr>
              <w:pStyle w:val="TableParagraph"/>
              <w:spacing w:before="131"/>
              <w:ind w:left="256" w:right="244"/>
              <w:jc w:val="center"/>
              <w:rPr>
                <w:sz w:val="36"/>
              </w:rPr>
            </w:pPr>
            <w:r>
              <w:rPr>
                <w:sz w:val="36"/>
              </w:rPr>
              <w:t>4 把</w:t>
            </w:r>
          </w:p>
        </w:tc>
        <w:tc>
          <w:tcPr>
            <w:tcW w:w="4848" w:type="dxa"/>
          </w:tcPr>
          <w:p>
            <w:pPr>
              <w:pStyle w:val="TableParagraph"/>
              <w:spacing w:before="131"/>
              <w:ind w:left="258" w:right="51"/>
              <w:jc w:val="center"/>
              <w:rPr>
                <w:sz w:val="36"/>
              </w:rPr>
            </w:pPr>
            <w:r>
              <w:rPr>
                <w:sz w:val="36"/>
              </w:rPr>
              <w:t>轴线量测</w:t>
            </w:r>
          </w:p>
        </w:tc>
      </w:tr>
      <w:tr>
        <w:tblPrEx>
          <w:tblW w:w="0" w:type="auto"/>
          <w:jc w:val="left"/>
          <w:tblInd w:w="1811" w:type="dxa"/>
          <w:tblLayout w:type="fixed"/>
          <w:tblCellMar>
            <w:top w:w="0" w:type="dxa"/>
            <w:left w:w="0" w:type="dxa"/>
            <w:bottom w:w="0" w:type="dxa"/>
            <w:right w:w="0" w:type="dxa"/>
          </w:tblCellMar>
          <w:tblLook w:val="01E0"/>
        </w:tblPrEx>
        <w:trPr>
          <w:trHeight w:val="543"/>
          <w:jc w:val="left"/>
        </w:trPr>
        <w:tc>
          <w:tcPr>
            <w:tcW w:w="1011" w:type="dxa"/>
          </w:tcPr>
          <w:p>
            <w:pPr>
              <w:pStyle w:val="TableParagraph"/>
              <w:spacing w:before="133" w:line="391" w:lineRule="exact"/>
              <w:ind w:left="319"/>
              <w:rPr>
                <w:sz w:val="36"/>
              </w:rPr>
            </w:pPr>
            <w:r>
              <w:rPr>
                <w:sz w:val="36"/>
              </w:rPr>
              <w:t>5</w:t>
            </w:r>
          </w:p>
        </w:tc>
        <w:tc>
          <w:tcPr>
            <w:tcW w:w="2299" w:type="dxa"/>
          </w:tcPr>
          <w:p>
            <w:pPr>
              <w:pStyle w:val="TableParagraph"/>
              <w:spacing w:before="133" w:line="391" w:lineRule="exact"/>
              <w:ind w:left="222" w:right="236"/>
              <w:jc w:val="center"/>
              <w:rPr>
                <w:sz w:val="36"/>
              </w:rPr>
            </w:pPr>
            <w:r>
              <w:rPr>
                <w:sz w:val="36"/>
              </w:rPr>
              <w:t>对讲机</w:t>
            </w:r>
          </w:p>
        </w:tc>
        <w:tc>
          <w:tcPr>
            <w:tcW w:w="1772" w:type="dxa"/>
          </w:tcPr>
          <w:p>
            <w:pPr>
              <w:pStyle w:val="TableParagraph"/>
              <w:rPr>
                <w:rFonts w:ascii="Times New Roman"/>
                <w:sz w:val="36"/>
              </w:rPr>
            </w:pPr>
          </w:p>
        </w:tc>
        <w:tc>
          <w:tcPr>
            <w:tcW w:w="2258" w:type="dxa"/>
          </w:tcPr>
          <w:p>
            <w:pPr>
              <w:pStyle w:val="TableParagraph"/>
              <w:rPr>
                <w:rFonts w:ascii="Times New Roman"/>
                <w:sz w:val="36"/>
              </w:rPr>
            </w:pPr>
          </w:p>
        </w:tc>
        <w:tc>
          <w:tcPr>
            <w:tcW w:w="1261" w:type="dxa"/>
          </w:tcPr>
          <w:p>
            <w:pPr>
              <w:pStyle w:val="TableParagraph"/>
              <w:spacing w:before="133" w:line="391" w:lineRule="exact"/>
              <w:ind w:left="256" w:right="244"/>
              <w:jc w:val="center"/>
              <w:rPr>
                <w:sz w:val="36"/>
              </w:rPr>
            </w:pPr>
            <w:r>
              <w:rPr>
                <w:sz w:val="36"/>
              </w:rPr>
              <w:t>2 对</w:t>
            </w:r>
          </w:p>
        </w:tc>
        <w:tc>
          <w:tcPr>
            <w:tcW w:w="4848" w:type="dxa"/>
          </w:tcPr>
          <w:p>
            <w:pPr>
              <w:pStyle w:val="TableParagraph"/>
              <w:spacing w:before="133" w:line="391" w:lineRule="exact"/>
              <w:ind w:left="258" w:right="51"/>
              <w:jc w:val="center"/>
              <w:rPr>
                <w:sz w:val="36"/>
              </w:rPr>
            </w:pPr>
            <w:r>
              <w:rPr>
                <w:sz w:val="36"/>
              </w:rPr>
              <w:t>通讯联络</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p>
      <w:pPr>
        <w:pStyle w:val="ListParagraph"/>
        <w:numPr>
          <w:ilvl w:val="2"/>
          <w:numId w:val="56"/>
        </w:numPr>
        <w:tabs>
          <w:tab w:val="left" w:pos="3971"/>
        </w:tabs>
        <w:spacing w:before="50" w:after="0" w:line="364" w:lineRule="auto"/>
        <w:ind w:left="2980" w:right="8438" w:firstLine="0"/>
        <w:jc w:val="left"/>
        <w:rPr>
          <w:sz w:val="36"/>
        </w:rPr>
      </w:pPr>
      <w:r>
        <w:pict>
          <v:group id="_x0000_s1046" style="width:692pt;height:248pt;margin-top:-278.54pt;margin-left:101pt;mso-position-horizontal-relative:page;position:absolute;z-index:-251650048" coordorigin="2020,-5571" coordsize="13840,4960">
            <v:shape id="_x0000_s1047" type="#_x0000_t75" style="width:13840;height:4960;left:2020;position:absolute;top:-5571" stroked="f">
              <v:imagedata r:id="rId36" o:title=""/>
            </v:shape>
            <v:shape id="_x0000_s1048" type="#_x0000_t202" style="width:6500;height:360;left:5689;position:absolute;top:-1217" filled="f" stroked="f">
              <v:textbox inset="0,0,0,0">
                <w:txbxContent>
                  <w:p>
                    <w:pPr>
                      <w:spacing w:before="0" w:line="360" w:lineRule="exact"/>
                      <w:ind w:left="0" w:right="0" w:firstLine="0"/>
                      <w:jc w:val="left"/>
                      <w:rPr>
                        <w:sz w:val="36"/>
                      </w:rPr>
                    </w:pPr>
                    <w:r>
                      <w:rPr>
                        <w:sz w:val="36"/>
                      </w:rPr>
                      <w:t>以上仪器设备均经技术监督局检定合格。</w:t>
                    </w:r>
                  </w:p>
                </w:txbxContent>
              </v:textbox>
            </v:shape>
          </v:group>
        </w:pict>
      </w:r>
      <w:r>
        <w:rPr>
          <w:sz w:val="36"/>
        </w:rPr>
        <w:t>场区控制网的测设       1）</w:t>
      </w:r>
      <w:r>
        <w:rPr>
          <w:spacing w:val="-2"/>
          <w:sz w:val="36"/>
        </w:rPr>
        <w:t>场区平面控制网布设原则及要求</w:t>
      </w:r>
    </w:p>
    <w:p>
      <w:pPr>
        <w:pStyle w:val="BodyText"/>
        <w:spacing w:before="2" w:line="362" w:lineRule="auto"/>
        <w:ind w:left="2980" w:right="2097"/>
      </w:pPr>
      <w:r>
        <w:t>a.</w:t>
      </w:r>
      <w:r>
        <w:rPr>
          <w:spacing w:val="-21"/>
        </w:rPr>
        <w:t>平面控制先从整体考虑，遵循先整体、后局部，高精度控制低精度的原则。</w:t>
      </w:r>
      <w:r>
        <w:t>b.轴线控制网的布设根据设计总平面图、现场施工平面布置图等进行。</w:t>
      </w:r>
    </w:p>
    <w:p>
      <w:pPr>
        <w:pStyle w:val="BodyText"/>
        <w:spacing w:before="7"/>
        <w:ind w:left="2980"/>
      </w:pPr>
      <w:r>
        <w:drawing>
          <wp:anchor distT="0" distB="0" distL="0" distR="0" simplePos="0" relativeHeight="251667456" behindDoc="1" locked="0" layoutInCell="1" allowOverlap="1">
            <wp:simplePos x="0" y="0"/>
            <wp:positionH relativeFrom="page">
              <wp:posOffset>1968500</wp:posOffset>
            </wp:positionH>
            <wp:positionV relativeFrom="paragraph">
              <wp:posOffset>1334642</wp:posOffset>
            </wp:positionV>
            <wp:extent cx="7410646" cy="975455"/>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37" cstate="print"/>
                    <a:stretch>
                      <a:fillRect/>
                    </a:stretch>
                  </pic:blipFill>
                  <pic:spPr>
                    <a:xfrm>
                      <a:off x="0" y="0"/>
                      <a:ext cx="7410646" cy="975455"/>
                    </a:xfrm>
                    <a:prstGeom prst="rect">
                      <a:avLst/>
                    </a:prstGeom>
                  </pic:spPr>
                </pic:pic>
              </a:graphicData>
            </a:graphic>
          </wp:anchor>
        </w:drawing>
      </w:r>
      <w:r>
        <w:t>c.控制点应选在通视条件良好、安全、易保护的地方。</w:t>
      </w:r>
    </w:p>
    <w:p>
      <w:pPr>
        <w:pStyle w:val="BodyText"/>
        <w:spacing w:before="7"/>
        <w:rPr>
          <w:sz w:val="22"/>
        </w:rPr>
      </w:pPr>
    </w:p>
    <w:tbl>
      <w:tblPr>
        <w:tblStyle w:val="TableNormal5"/>
        <w:tblW w:w="0" w:type="auto"/>
        <w:jc w:val="left"/>
        <w:tblInd w:w="2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50"/>
        <w:gridCol w:w="4607"/>
        <w:gridCol w:w="3489"/>
      </w:tblGrid>
      <w:tr>
        <w:tblPrEx>
          <w:tblW w:w="0" w:type="auto"/>
          <w:jc w:val="left"/>
          <w:tblInd w:w="2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08"/>
          <w:jc w:val="left"/>
        </w:trPr>
        <w:tc>
          <w:tcPr>
            <w:tcW w:w="2950" w:type="dxa"/>
          </w:tcPr>
          <w:p>
            <w:pPr>
              <w:pStyle w:val="TableParagraph"/>
              <w:spacing w:line="411" w:lineRule="exact"/>
              <w:ind w:left="50"/>
              <w:rPr>
                <w:sz w:val="36"/>
              </w:rPr>
            </w:pPr>
            <w:r>
              <w:rPr>
                <w:sz w:val="36"/>
              </w:rPr>
              <w:t>d.要求见下表</w:t>
            </w:r>
          </w:p>
        </w:tc>
        <w:tc>
          <w:tcPr>
            <w:tcW w:w="4607" w:type="dxa"/>
          </w:tcPr>
          <w:p>
            <w:pPr>
              <w:pStyle w:val="TableParagraph"/>
              <w:spacing w:before="10"/>
              <w:rPr>
                <w:sz w:val="50"/>
              </w:rPr>
            </w:pPr>
          </w:p>
          <w:p>
            <w:pPr>
              <w:pStyle w:val="TableParagraph"/>
              <w:ind w:left="629"/>
              <w:rPr>
                <w:sz w:val="36"/>
              </w:rPr>
            </w:pPr>
            <w:r>
              <w:rPr>
                <w:sz w:val="36"/>
              </w:rPr>
              <w:t>平面控制网布设技术要求</w:t>
            </w:r>
          </w:p>
        </w:tc>
        <w:tc>
          <w:tcPr>
            <w:tcW w:w="3489" w:type="dxa"/>
          </w:tcPr>
          <w:p>
            <w:pPr>
              <w:pStyle w:val="TableParagraph"/>
              <w:rPr>
                <w:rFonts w:ascii="Times New Roman"/>
                <w:sz w:val="36"/>
              </w:rPr>
            </w:pPr>
          </w:p>
        </w:tc>
      </w:tr>
      <w:tr>
        <w:tblPrEx>
          <w:tblW w:w="0" w:type="auto"/>
          <w:jc w:val="left"/>
          <w:tblInd w:w="2938" w:type="dxa"/>
          <w:tblLayout w:type="fixed"/>
          <w:tblCellMar>
            <w:top w:w="0" w:type="dxa"/>
            <w:left w:w="0" w:type="dxa"/>
            <w:bottom w:w="0" w:type="dxa"/>
            <w:right w:w="0" w:type="dxa"/>
          </w:tblCellMar>
          <w:tblLook w:val="01E0"/>
        </w:tblPrEx>
        <w:trPr>
          <w:trHeight w:val="788"/>
          <w:jc w:val="left"/>
        </w:trPr>
        <w:tc>
          <w:tcPr>
            <w:tcW w:w="2950" w:type="dxa"/>
          </w:tcPr>
          <w:p>
            <w:pPr>
              <w:pStyle w:val="TableParagraph"/>
              <w:tabs>
                <w:tab w:val="left" w:pos="899"/>
              </w:tabs>
              <w:spacing w:before="196"/>
              <w:ind w:right="626"/>
              <w:jc w:val="right"/>
              <w:rPr>
                <w:sz w:val="36"/>
              </w:rPr>
            </w:pPr>
            <w:r>
              <w:rPr>
                <w:sz w:val="36"/>
              </w:rPr>
              <w:t>等</w:t>
              <w:tab/>
              <w:t>级</w:t>
            </w:r>
          </w:p>
        </w:tc>
        <w:tc>
          <w:tcPr>
            <w:tcW w:w="4607" w:type="dxa"/>
          </w:tcPr>
          <w:p>
            <w:pPr>
              <w:pStyle w:val="TableParagraph"/>
              <w:spacing w:before="196"/>
              <w:ind w:left="938"/>
              <w:rPr>
                <w:sz w:val="36"/>
              </w:rPr>
            </w:pPr>
            <w:r>
              <w:rPr>
                <w:sz w:val="36"/>
              </w:rPr>
              <w:t>测角中误差（mβ）</w:t>
            </w:r>
          </w:p>
        </w:tc>
        <w:tc>
          <w:tcPr>
            <w:tcW w:w="3489" w:type="dxa"/>
          </w:tcPr>
          <w:p>
            <w:pPr>
              <w:pStyle w:val="TableParagraph"/>
              <w:spacing w:before="196"/>
              <w:ind w:right="29"/>
              <w:jc w:val="center"/>
              <w:rPr>
                <w:sz w:val="36"/>
              </w:rPr>
            </w:pPr>
            <w:r>
              <w:rPr>
                <w:sz w:val="36"/>
              </w:rPr>
              <w:t>边长相对中误差（k）</w:t>
            </w:r>
          </w:p>
        </w:tc>
      </w:tr>
      <w:tr>
        <w:tblPrEx>
          <w:tblW w:w="0" w:type="auto"/>
          <w:jc w:val="left"/>
          <w:tblInd w:w="2938" w:type="dxa"/>
          <w:tblLayout w:type="fixed"/>
          <w:tblCellMar>
            <w:top w:w="0" w:type="dxa"/>
            <w:left w:w="0" w:type="dxa"/>
            <w:bottom w:w="0" w:type="dxa"/>
            <w:right w:w="0" w:type="dxa"/>
          </w:tblCellMar>
          <w:tblLook w:val="01E0"/>
        </w:tblPrEx>
        <w:trPr>
          <w:trHeight w:val="541"/>
          <w:jc w:val="left"/>
        </w:trPr>
        <w:tc>
          <w:tcPr>
            <w:tcW w:w="2950" w:type="dxa"/>
          </w:tcPr>
          <w:p>
            <w:pPr>
              <w:pStyle w:val="TableParagraph"/>
              <w:tabs>
                <w:tab w:val="left" w:pos="719"/>
              </w:tabs>
              <w:spacing w:before="131" w:line="391" w:lineRule="exact"/>
              <w:ind w:right="716"/>
              <w:jc w:val="right"/>
              <w:rPr>
                <w:sz w:val="36"/>
              </w:rPr>
            </w:pPr>
            <w:r>
              <w:rPr>
                <w:sz w:val="36"/>
              </w:rPr>
              <w:t>—</w:t>
              <w:tab/>
              <w:t>级</w:t>
            </w:r>
          </w:p>
        </w:tc>
        <w:tc>
          <w:tcPr>
            <w:tcW w:w="4607" w:type="dxa"/>
          </w:tcPr>
          <w:p>
            <w:pPr>
              <w:pStyle w:val="TableParagraph"/>
              <w:spacing w:before="131" w:line="391" w:lineRule="exact"/>
              <w:ind w:left="1998" w:right="1669"/>
              <w:jc w:val="center"/>
              <w:rPr>
                <w:sz w:val="36"/>
              </w:rPr>
            </w:pPr>
            <w:r>
              <w:rPr>
                <w:sz w:val="36"/>
              </w:rPr>
              <w:t>±9″</w:t>
            </w:r>
          </w:p>
        </w:tc>
        <w:tc>
          <w:tcPr>
            <w:tcW w:w="3489" w:type="dxa"/>
          </w:tcPr>
          <w:p>
            <w:pPr>
              <w:pStyle w:val="TableParagraph"/>
              <w:spacing w:before="131" w:line="391" w:lineRule="exact"/>
              <w:ind w:right="30"/>
              <w:jc w:val="center"/>
              <w:rPr>
                <w:sz w:val="36"/>
              </w:rPr>
            </w:pPr>
            <w:r>
              <w:rPr>
                <w:sz w:val="36"/>
              </w:rPr>
              <w:t>1/24000</w:t>
            </w:r>
          </w:p>
        </w:tc>
      </w:tr>
    </w:tbl>
    <w:p>
      <w:pPr>
        <w:pStyle w:val="BodyText"/>
        <w:spacing w:before="3"/>
        <w:rPr>
          <w:sz w:val="48"/>
        </w:rPr>
      </w:pPr>
    </w:p>
    <w:p>
      <w:pPr>
        <w:pStyle w:val="ListParagraph"/>
        <w:numPr>
          <w:ilvl w:val="0"/>
          <w:numId w:val="55"/>
        </w:numPr>
        <w:tabs>
          <w:tab w:val="left" w:pos="3522"/>
        </w:tabs>
        <w:spacing w:before="0" w:after="0" w:line="240" w:lineRule="auto"/>
        <w:ind w:left="3521" w:right="0" w:hanging="542"/>
        <w:jc w:val="left"/>
        <w:rPr>
          <w:sz w:val="36"/>
        </w:rPr>
      </w:pPr>
      <w:r>
        <w:rPr>
          <w:sz w:val="36"/>
        </w:rPr>
        <w:t>平面控制网的布设</w:t>
      </w:r>
    </w:p>
    <w:p>
      <w:pPr>
        <w:spacing w:after="0" w:line="240" w:lineRule="auto"/>
        <w:jc w:val="left"/>
        <w:rPr>
          <w:sz w:val="36"/>
        </w:rPr>
        <w:sectPr>
          <w:headerReference w:type="default" r:id="rId38"/>
          <w:footerReference w:type="default" r:id="rId39"/>
          <w:pgSz w:w="17860" w:h="25260"/>
          <w:pgMar w:top="1360" w:right="420" w:bottom="2120" w:left="440" w:header="1050" w:footer="1922"/>
          <w:pgNumType w:start="14"/>
          <w:cols w:space="708"/>
        </w:sectPr>
      </w:pPr>
    </w:p>
    <w:p>
      <w:pPr>
        <w:pStyle w:val="BodyText"/>
        <w:rPr>
          <w:sz w:val="20"/>
        </w:rPr>
      </w:pPr>
    </w:p>
    <w:p>
      <w:pPr>
        <w:pStyle w:val="BodyText"/>
        <w:spacing w:before="2"/>
        <w:rPr>
          <w:sz w:val="14"/>
        </w:rPr>
      </w:pPr>
    </w:p>
    <w:p>
      <w:pPr>
        <w:pStyle w:val="BodyText"/>
        <w:spacing w:before="49" w:line="364" w:lineRule="auto"/>
        <w:ind w:left="2260" w:right="2099" w:firstLine="719"/>
      </w:pPr>
      <w:r>
        <w:rPr>
          <w:spacing w:val="-7"/>
        </w:rPr>
        <w:t xml:space="preserve">我测量人员接到业主提供的坐标控制点成果后，使用 </w:t>
      </w:r>
      <w:r>
        <w:t xml:space="preserve">2″级电子全站仪对控制点进行复测，无误后开始测设坐标控制网。对现场进行仔细踏勘，共布设 11 </w:t>
      </w:r>
      <w:r>
        <w:rPr>
          <w:spacing w:val="-8"/>
        </w:rPr>
        <w:t>个临时坐标点</w:t>
      </w:r>
      <w:r>
        <w:rPr>
          <w:spacing w:val="-1"/>
        </w:rPr>
        <w:t>（</w:t>
      </w:r>
      <w:r>
        <w:t>N1～N11</w:t>
      </w:r>
      <w:r>
        <w:rPr>
          <w:spacing w:val="-180"/>
        </w:rPr>
        <w:t>）</w:t>
      </w:r>
      <w:r>
        <w:rPr>
          <w:spacing w:val="-11"/>
        </w:rPr>
        <w:t>。这些点要能覆盖整个现场，利用这些坐标控制点作为</w:t>
      </w:r>
      <w:r>
        <w:rPr>
          <w:spacing w:val="-24"/>
        </w:rPr>
        <w:t xml:space="preserve">施工放线依据。由于临时坐标点易受破坏，需在奥体园区外布设 </w:t>
      </w:r>
      <w:r>
        <w:t>5</w:t>
      </w:r>
      <w:r>
        <w:rPr>
          <w:spacing w:val="-15"/>
        </w:rPr>
        <w:t xml:space="preserve"> 个坐标基准点。</w:t>
      </w:r>
      <w:r>
        <w:t>坐标点用水泥钢钉和红油漆做标记（若是未硬化处，则要挖坑埋设预埋件</w:t>
      </w:r>
      <w:r>
        <w:rPr>
          <w:spacing w:val="-151"/>
        </w:rPr>
        <w:t>）</w:t>
      </w:r>
      <w:r>
        <w:t>，并编号、绘制点位图做好记录。坐标点布设完毕，使用高精度电子全站仪，测出各</w:t>
      </w:r>
    </w:p>
    <w:p>
      <w:pPr>
        <w:spacing w:after="0" w:line="364" w:lineRule="auto"/>
        <w:sectPr>
          <w:headerReference w:type="default" r:id="rId40"/>
          <w:footerReference w:type="default" r:id="rId41"/>
          <w:pgSz w:w="17860" w:h="25260"/>
          <w:pgMar w:top="1360" w:right="420" w:bottom="2120" w:left="440" w:header="1050" w:footer="1922"/>
          <w:pgNumType w:start="15"/>
          <w:cols w:space="708"/>
        </w:sectPr>
      </w:pPr>
    </w:p>
    <w:p>
      <w:pPr>
        <w:pStyle w:val="BodyText"/>
        <w:tabs>
          <w:tab w:val="left" w:pos="2923"/>
          <w:tab w:val="left" w:pos="3585"/>
          <w:tab w:val="left" w:pos="4247"/>
          <w:tab w:val="left" w:pos="4910"/>
          <w:tab w:val="left" w:pos="5572"/>
          <w:tab w:val="left" w:pos="6235"/>
          <w:tab w:val="left" w:pos="6897"/>
          <w:tab w:val="left" w:pos="7559"/>
          <w:tab w:val="left" w:pos="8222"/>
          <w:tab w:val="left" w:pos="8884"/>
          <w:tab w:val="left" w:pos="9547"/>
          <w:tab w:val="left" w:pos="10209"/>
          <w:tab w:val="left" w:pos="10871"/>
        </w:tabs>
        <w:spacing w:line="457" w:lineRule="exact"/>
        <w:ind w:left="2260"/>
      </w:pPr>
      <w:r>
        <w:t>点</w:t>
        <w:tab/>
        <w:t>的</w:t>
        <w:tab/>
        <w:t>坐</w:t>
        <w:tab/>
        <w:t>标</w:t>
        <w:tab/>
        <w:t>。</w:t>
        <w:tab/>
        <w:t>为</w:t>
        <w:tab/>
        <w:t>保</w:t>
        <w:tab/>
        <w:t>证</w:t>
        <w:tab/>
        <w:t>精</w:t>
        <w:tab/>
        <w:t>度</w:t>
        <w:tab/>
        <w:t>，</w:t>
        <w:tab/>
        <w:t>必</w:t>
        <w:tab/>
        <w:t>须</w:t>
        <w:tab/>
      </w:r>
      <w:r>
        <w:rPr>
          <w:spacing w:val="-20"/>
        </w:rPr>
        <w:t>测</w:t>
      </w:r>
    </w:p>
    <w:p>
      <w:pPr>
        <w:tabs>
          <w:tab w:val="left" w:pos="8076"/>
        </w:tabs>
        <w:spacing w:before="212"/>
        <w:ind w:left="3921" w:right="0" w:firstLine="0"/>
        <w:jc w:val="left"/>
        <w:rPr>
          <w:sz w:val="31"/>
        </w:rPr>
      </w:pPr>
      <w:r>
        <w:drawing>
          <wp:anchor distT="0" distB="0" distL="0" distR="0" simplePos="0" relativeHeight="251668480" behindDoc="1" locked="0" layoutInCell="1" allowOverlap="1">
            <wp:simplePos x="0" y="0"/>
            <wp:positionH relativeFrom="page">
              <wp:posOffset>1841500</wp:posOffset>
            </wp:positionH>
            <wp:positionV relativeFrom="paragraph">
              <wp:posOffset>268224</wp:posOffset>
            </wp:positionV>
            <wp:extent cx="7075170" cy="4331461"/>
            <wp:effectExtent l="0" t="0" r="0" b="0"/>
            <wp:wrapNone/>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42" cstate="print"/>
                    <a:stretch>
                      <a:fillRect/>
                    </a:stretch>
                  </pic:blipFill>
                  <pic:spPr>
                    <a:xfrm>
                      <a:off x="0" y="0"/>
                      <a:ext cx="7075170" cy="4331461"/>
                    </a:xfrm>
                    <a:prstGeom prst="rect">
                      <a:avLst/>
                    </a:prstGeom>
                  </pic:spPr>
                </pic:pic>
              </a:graphicData>
            </a:graphic>
          </wp:anchor>
        </w:drawing>
      </w:r>
      <w:r>
        <w:rPr>
          <w:position w:val="-13"/>
          <w:sz w:val="31"/>
        </w:rPr>
        <w:t>J3</w:t>
        <w:tab/>
      </w:r>
      <w:r>
        <w:rPr>
          <w:sz w:val="31"/>
        </w:rPr>
        <w:t>J2</w:t>
      </w:r>
    </w:p>
    <w:p>
      <w:pPr>
        <w:pStyle w:val="BodyText"/>
        <w:tabs>
          <w:tab w:val="left" w:pos="1106"/>
          <w:tab w:val="left" w:pos="1768"/>
          <w:tab w:val="left" w:pos="2431"/>
          <w:tab w:val="left" w:pos="3094"/>
        </w:tabs>
        <w:spacing w:line="457" w:lineRule="exact"/>
        <w:ind w:left="443"/>
      </w:pPr>
      <w:r>
        <w:br w:type="column"/>
      </w:r>
      <w:r>
        <w:t>2</w:t>
        <w:tab/>
        <w:t>个</w:t>
        <w:tab/>
        <w:t>测</w:t>
        <w:tab/>
        <w:t>回</w:t>
        <w:tab/>
        <w:t>。</w:t>
      </w:r>
    </w:p>
    <w:p>
      <w:pPr>
        <w:tabs>
          <w:tab w:val="left" w:pos="1091"/>
        </w:tabs>
        <w:spacing w:before="301"/>
        <w:ind w:left="410" w:right="0" w:firstLine="0"/>
        <w:jc w:val="left"/>
        <w:rPr>
          <w:sz w:val="31"/>
        </w:rPr>
      </w:pPr>
      <w:r>
        <w:rPr>
          <w:sz w:val="31"/>
        </w:rPr>
        <w:t>J1</w:t>
        <w:tab/>
      </w:r>
      <w:r>
        <w:rPr>
          <w:position w:val="-16"/>
          <w:sz w:val="31"/>
        </w:rPr>
        <w:t>N</w:t>
      </w:r>
    </w:p>
    <w:p>
      <w:pPr>
        <w:spacing w:after="0"/>
        <w:jc w:val="left"/>
        <w:rPr>
          <w:sz w:val="31"/>
        </w:rPr>
        <w:sectPr>
          <w:headerReference w:type="default" r:id="rId43"/>
          <w:footerReference w:type="default" r:id="rId44"/>
          <w:type w:val="continuous"/>
          <w:pgSz w:w="17860" w:h="25260"/>
          <w:pgMar w:top="1360" w:right="420" w:bottom="2120" w:left="440" w:header="708" w:footer="708"/>
          <w:pgNumType w:start="16"/>
          <w:cols w:num="2" w:space="708" w:equalWidth="0">
            <w:col w:w="11232" w:space="40"/>
            <w:col w:w="5728" w:space="0"/>
          </w:cols>
        </w:sectPr>
      </w:pPr>
    </w:p>
    <w:p>
      <w:pPr>
        <w:pStyle w:val="BodyText"/>
        <w:spacing w:before="4"/>
        <w:rPr>
          <w:sz w:val="14"/>
        </w:rPr>
      </w:pPr>
    </w:p>
    <w:p>
      <w:pPr>
        <w:spacing w:after="0"/>
        <w:rPr>
          <w:sz w:val="14"/>
        </w:rPr>
        <w:sectPr>
          <w:headerReference w:type="default" r:id="rId45"/>
          <w:footerReference w:type="default" r:id="rId46"/>
          <w:type w:val="continuous"/>
          <w:pgSz w:w="17860" w:h="25260"/>
          <w:pgMar w:top="1360" w:right="420" w:bottom="2120" w:left="440" w:header="708" w:footer="708"/>
          <w:pgNumType w:start="17"/>
          <w:cols w:space="708"/>
        </w:sectPr>
      </w:pPr>
    </w:p>
    <w:p>
      <w:pPr>
        <w:pStyle w:val="BodyText"/>
        <w:spacing w:before="12"/>
        <w:rPr>
          <w:sz w:val="31"/>
        </w:rPr>
      </w:pPr>
    </w:p>
    <w:p>
      <w:pPr>
        <w:tabs>
          <w:tab w:val="left" w:pos="5664"/>
        </w:tabs>
        <w:spacing w:before="0"/>
        <w:ind w:left="2652" w:right="0" w:firstLine="0"/>
        <w:jc w:val="left"/>
        <w:rPr>
          <w:sz w:val="31"/>
        </w:rPr>
      </w:pPr>
      <w:r>
        <w:rPr>
          <w:sz w:val="31"/>
        </w:rPr>
        <w:t>J4</w:t>
        <w:tab/>
      </w:r>
      <w:r>
        <w:rPr>
          <w:spacing w:val="-10"/>
          <w:position w:val="-13"/>
          <w:sz w:val="31"/>
        </w:rPr>
        <w:t>N2</w:t>
      </w:r>
    </w:p>
    <w:p>
      <w:pPr>
        <w:spacing w:before="55"/>
        <w:ind w:left="0" w:right="0" w:firstLine="0"/>
        <w:jc w:val="right"/>
        <w:rPr>
          <w:sz w:val="31"/>
        </w:rPr>
      </w:pPr>
      <w:r>
        <w:br w:type="column"/>
      </w:r>
      <w:r>
        <w:rPr>
          <w:w w:val="95"/>
          <w:sz w:val="31"/>
        </w:rPr>
        <w:t>N1</w:t>
      </w:r>
    </w:p>
    <w:p>
      <w:pPr>
        <w:spacing w:before="261"/>
        <w:ind w:left="671" w:right="0" w:firstLine="0"/>
        <w:jc w:val="left"/>
        <w:rPr>
          <w:sz w:val="19"/>
        </w:rPr>
      </w:pPr>
      <w:r>
        <w:rPr>
          <w:sz w:val="19"/>
        </w:rPr>
        <w:t>G</w:t>
      </w:r>
      <w:r>
        <w:rPr>
          <w:position w:val="1"/>
          <w:sz w:val="19"/>
        </w:rPr>
        <w:t>X</w:t>
      </w:r>
      <w:r>
        <w:rPr>
          <w:position w:val="2"/>
          <w:sz w:val="19"/>
        </w:rPr>
        <w:t>Z</w:t>
      </w:r>
      <w:r>
        <w:rPr>
          <w:position w:val="3"/>
          <w:sz w:val="19"/>
        </w:rPr>
        <w:t xml:space="preserve">M- </w:t>
      </w:r>
      <w:r>
        <w:rPr>
          <w:position w:val="6"/>
          <w:sz w:val="19"/>
        </w:rPr>
        <w:t>区</w:t>
      </w:r>
    </w:p>
    <w:p>
      <w:pPr>
        <w:pStyle w:val="BodyText"/>
        <w:rPr>
          <w:sz w:val="30"/>
        </w:rPr>
      </w:pPr>
      <w:r>
        <w:br w:type="column"/>
      </w:r>
    </w:p>
    <w:p>
      <w:pPr>
        <w:pStyle w:val="BodyText"/>
        <w:rPr>
          <w:sz w:val="30"/>
        </w:rPr>
      </w:pPr>
    </w:p>
    <w:p>
      <w:pPr>
        <w:pStyle w:val="BodyText"/>
        <w:spacing w:before="3"/>
        <w:rPr>
          <w:sz w:val="35"/>
        </w:rPr>
      </w:pPr>
    </w:p>
    <w:p>
      <w:pPr>
        <w:spacing w:before="0" w:line="144" w:lineRule="auto"/>
        <w:ind w:left="0" w:right="154" w:firstLine="0"/>
        <w:jc w:val="right"/>
        <w:rPr>
          <w:sz w:val="19"/>
        </w:rPr>
      </w:pPr>
      <w:r>
        <w:pict>
          <v:shape id="_x0000_s1049" type="#_x0000_t202" style="width:4.85pt;height:9.65pt;margin-top:8.02pt;margin-left:498.49pt;mso-position-horizontal-relative:page;position:absolute;z-index:251669504" filled="f" stroked="f">
            <v:textbox inset="0,0,0,0">
              <w:txbxContent>
                <w:p>
                  <w:pPr>
                    <w:spacing w:before="0" w:line="192" w:lineRule="exact"/>
                    <w:ind w:left="0" w:right="0" w:firstLine="0"/>
                    <w:jc w:val="left"/>
                    <w:rPr>
                      <w:sz w:val="19"/>
                    </w:rPr>
                  </w:pPr>
                  <w:r>
                    <w:rPr>
                      <w:w w:val="101"/>
                      <w:sz w:val="19"/>
                    </w:rPr>
                    <w:t>M</w:t>
                  </w:r>
                </w:p>
              </w:txbxContent>
            </v:textbox>
          </v:shape>
        </w:pict>
      </w:r>
      <w:r>
        <w:rPr>
          <w:sz w:val="19"/>
        </w:rPr>
        <w:t>G</w:t>
      </w:r>
      <w:r>
        <w:rPr>
          <w:position w:val="-5"/>
          <w:sz w:val="19"/>
        </w:rPr>
        <w:t>X</w:t>
      </w:r>
      <w:r>
        <w:rPr>
          <w:position w:val="-10"/>
          <w:sz w:val="19"/>
        </w:rPr>
        <w:t>Z</w:t>
      </w:r>
    </w:p>
    <w:p>
      <w:pPr>
        <w:spacing w:before="0" w:line="18" w:lineRule="exact"/>
        <w:ind w:left="0" w:right="0" w:firstLine="0"/>
        <w:jc w:val="right"/>
        <w:rPr>
          <w:sz w:val="19"/>
        </w:rPr>
      </w:pPr>
      <w:r>
        <w:rPr>
          <w:w w:val="101"/>
          <w:sz w:val="19"/>
        </w:rPr>
        <w:t>-</w:t>
      </w:r>
    </w:p>
    <w:p>
      <w:pPr>
        <w:pStyle w:val="BodyText"/>
        <w:spacing w:before="9"/>
        <w:rPr>
          <w:sz w:val="24"/>
        </w:rPr>
      </w:pPr>
      <w:r>
        <w:br w:type="column"/>
      </w:r>
    </w:p>
    <w:p>
      <w:pPr>
        <w:spacing w:before="0"/>
        <w:ind w:left="236" w:right="0" w:firstLine="0"/>
        <w:jc w:val="left"/>
        <w:rPr>
          <w:sz w:val="19"/>
        </w:rPr>
      </w:pPr>
      <w:r>
        <w:rPr>
          <w:sz w:val="19"/>
        </w:rPr>
        <w:t>GXZM-</w:t>
      </w:r>
      <w:r>
        <w:rPr>
          <w:spacing w:val="15"/>
          <w:sz w:val="19"/>
        </w:rPr>
        <w:t xml:space="preserve"> 区</w:t>
      </w:r>
    </w:p>
    <w:p>
      <w:pPr>
        <w:pStyle w:val="BodyText"/>
        <w:rPr>
          <w:sz w:val="20"/>
        </w:rPr>
      </w:pPr>
    </w:p>
    <w:p>
      <w:pPr>
        <w:pStyle w:val="BodyText"/>
        <w:rPr>
          <w:sz w:val="20"/>
        </w:rPr>
      </w:pPr>
    </w:p>
    <w:p>
      <w:pPr>
        <w:pStyle w:val="BodyText"/>
        <w:spacing w:before="2"/>
        <w:rPr>
          <w:sz w:val="15"/>
        </w:rPr>
      </w:pPr>
    </w:p>
    <w:p>
      <w:pPr>
        <w:spacing w:before="0" w:line="227" w:lineRule="exact"/>
        <w:ind w:left="575" w:right="0" w:firstLine="0"/>
        <w:jc w:val="left"/>
        <w:rPr>
          <w:sz w:val="31"/>
        </w:rPr>
      </w:pPr>
      <w:r>
        <w:rPr>
          <w:sz w:val="31"/>
        </w:rPr>
        <w:t>N10</w:t>
      </w:r>
    </w:p>
    <w:p>
      <w:pPr>
        <w:pStyle w:val="BodyText"/>
        <w:rPr>
          <w:sz w:val="30"/>
        </w:rPr>
      </w:pPr>
      <w:r>
        <w:br w:type="column"/>
      </w:r>
    </w:p>
    <w:p>
      <w:pPr>
        <w:pStyle w:val="BodyText"/>
        <w:spacing w:before="6"/>
        <w:rPr>
          <w:sz w:val="38"/>
        </w:rPr>
      </w:pPr>
    </w:p>
    <w:p>
      <w:pPr>
        <w:spacing w:before="0"/>
        <w:ind w:left="2094" w:right="3104" w:firstLine="0"/>
        <w:jc w:val="center"/>
        <w:rPr>
          <w:sz w:val="31"/>
        </w:rPr>
      </w:pPr>
      <w:r>
        <w:rPr>
          <w:sz w:val="31"/>
        </w:rPr>
        <w:t>图例：</w:t>
      </w:r>
    </w:p>
    <w:p>
      <w:pPr>
        <w:spacing w:after="0"/>
        <w:jc w:val="center"/>
        <w:rPr>
          <w:sz w:val="31"/>
        </w:rPr>
        <w:sectPr>
          <w:headerReference w:type="default" r:id="rId47"/>
          <w:footerReference w:type="default" r:id="rId48"/>
          <w:type w:val="continuous"/>
          <w:pgSz w:w="17860" w:h="25260"/>
          <w:pgMar w:top="1360" w:right="420" w:bottom="2120" w:left="440" w:header="708" w:footer="708"/>
          <w:pgNumType w:start="18"/>
          <w:cols w:num="5" w:space="708" w:equalWidth="0">
            <w:col w:w="5973" w:space="40"/>
            <w:col w:w="2333" w:space="39"/>
            <w:col w:w="1319" w:space="40"/>
            <w:col w:w="1047" w:space="40"/>
            <w:col w:w="6169" w:space="0"/>
          </w:cols>
        </w:sectPr>
      </w:pPr>
    </w:p>
    <w:p>
      <w:pPr>
        <w:spacing w:before="69"/>
        <w:ind w:left="0" w:right="969" w:firstLine="0"/>
        <w:jc w:val="right"/>
        <w:rPr>
          <w:sz w:val="31"/>
        </w:rPr>
      </w:pPr>
      <w:r>
        <w:rPr>
          <w:w w:val="95"/>
          <w:sz w:val="31"/>
        </w:rPr>
        <w:t>N3</w:t>
      </w:r>
    </w:p>
    <w:p>
      <w:pPr>
        <w:spacing w:before="197"/>
        <w:ind w:left="0" w:right="0" w:firstLine="0"/>
        <w:jc w:val="right"/>
        <w:rPr>
          <w:sz w:val="15"/>
        </w:rPr>
      </w:pPr>
      <w:r>
        <w:rPr>
          <w:sz w:val="15"/>
        </w:rPr>
        <w:t>中心训练馆</w:t>
      </w:r>
    </w:p>
    <w:p>
      <w:pPr>
        <w:spacing w:before="100"/>
        <w:ind w:left="532" w:right="0" w:firstLine="0"/>
        <w:jc w:val="left"/>
        <w:rPr>
          <w:sz w:val="15"/>
        </w:rPr>
      </w:pPr>
      <w:r>
        <w:br w:type="column"/>
      </w:r>
      <w:r>
        <w:rPr>
          <w:sz w:val="15"/>
        </w:rPr>
        <w:t>中心体育馆</w:t>
      </w:r>
    </w:p>
    <w:p>
      <w:pPr>
        <w:pStyle w:val="BodyText"/>
        <w:rPr>
          <w:sz w:val="18"/>
        </w:rPr>
      </w:pPr>
      <w:r>
        <w:br w:type="column"/>
      </w:r>
    </w:p>
    <w:p>
      <w:pPr>
        <w:pStyle w:val="BodyText"/>
        <w:rPr>
          <w:sz w:val="18"/>
        </w:rPr>
      </w:pPr>
    </w:p>
    <w:p>
      <w:pPr>
        <w:pStyle w:val="BodyText"/>
        <w:rPr>
          <w:sz w:val="18"/>
        </w:rPr>
      </w:pPr>
    </w:p>
    <w:p>
      <w:pPr>
        <w:pStyle w:val="BodyText"/>
        <w:spacing w:before="4"/>
        <w:rPr>
          <w:sz w:val="20"/>
        </w:rPr>
      </w:pPr>
    </w:p>
    <w:p>
      <w:pPr>
        <w:spacing w:before="0"/>
        <w:ind w:left="398" w:right="0" w:firstLine="0"/>
        <w:jc w:val="left"/>
        <w:rPr>
          <w:sz w:val="19"/>
        </w:rPr>
      </w:pPr>
      <w:r>
        <w:rPr>
          <w:sz w:val="19"/>
        </w:rPr>
        <w:t>GXZM-3区</w:t>
      </w:r>
    </w:p>
    <w:p>
      <w:pPr>
        <w:spacing w:before="53" w:line="233" w:lineRule="exact"/>
        <w:ind w:left="0" w:right="0" w:firstLine="0"/>
        <w:jc w:val="right"/>
        <w:rPr>
          <w:sz w:val="19"/>
        </w:rPr>
      </w:pPr>
      <w:r>
        <w:br w:type="column"/>
      </w:r>
      <w:r>
        <w:rPr>
          <w:sz w:val="19"/>
        </w:rPr>
        <w:t>区</w:t>
      </w:r>
    </w:p>
    <w:p>
      <w:pPr>
        <w:spacing w:before="0" w:line="182" w:lineRule="exact"/>
        <w:ind w:left="-14" w:right="0" w:firstLine="0"/>
        <w:jc w:val="left"/>
        <w:rPr>
          <w:sz w:val="15"/>
        </w:rPr>
      </w:pPr>
      <w:r>
        <w:rPr>
          <w:w w:val="105"/>
          <w:sz w:val="15"/>
        </w:rPr>
        <w:t>英东游泳馆</w:t>
      </w:r>
    </w:p>
    <w:p>
      <w:pPr>
        <w:pStyle w:val="BodyText"/>
        <w:rPr>
          <w:sz w:val="14"/>
        </w:rPr>
      </w:pPr>
      <w:r>
        <w:br w:type="column"/>
      </w:r>
    </w:p>
    <w:p>
      <w:pPr>
        <w:pStyle w:val="BodyText"/>
        <w:rPr>
          <w:sz w:val="14"/>
        </w:rPr>
      </w:pPr>
    </w:p>
    <w:p>
      <w:pPr>
        <w:pStyle w:val="BodyText"/>
        <w:spacing w:before="8"/>
        <w:rPr>
          <w:sz w:val="10"/>
        </w:rPr>
      </w:pPr>
    </w:p>
    <w:p>
      <w:pPr>
        <w:spacing w:before="0"/>
        <w:ind w:left="1087" w:right="0" w:firstLine="0"/>
        <w:jc w:val="left"/>
        <w:rPr>
          <w:sz w:val="15"/>
        </w:rPr>
      </w:pPr>
      <w:r>
        <w:rPr>
          <w:sz w:val="15"/>
        </w:rPr>
        <w:t>运动员公寓</w:t>
      </w:r>
    </w:p>
    <w:p>
      <w:pPr>
        <w:spacing w:before="0" w:line="387" w:lineRule="exact"/>
        <w:ind w:left="1323" w:right="0" w:firstLine="0"/>
        <w:jc w:val="left"/>
        <w:rPr>
          <w:sz w:val="20"/>
        </w:rPr>
      </w:pPr>
      <w:r>
        <w:br w:type="column"/>
      </w:r>
      <w:r>
        <w:rPr>
          <w:position w:val="7"/>
          <w:sz w:val="31"/>
        </w:rPr>
        <w:t xml:space="preserve">J </w:t>
      </w:r>
      <w:r>
        <w:rPr>
          <w:sz w:val="20"/>
        </w:rPr>
        <w:t>坐标基准点</w:t>
      </w:r>
    </w:p>
    <w:p>
      <w:pPr>
        <w:spacing w:before="259"/>
        <w:ind w:left="1373" w:right="0" w:firstLine="0"/>
        <w:jc w:val="left"/>
        <w:rPr>
          <w:sz w:val="20"/>
        </w:rPr>
      </w:pPr>
      <w:r>
        <w:rPr>
          <w:position w:val="8"/>
          <w:sz w:val="31"/>
        </w:rPr>
        <w:t>N</w:t>
      </w:r>
      <w:r>
        <w:rPr>
          <w:spacing w:val="67"/>
          <w:position w:val="8"/>
          <w:sz w:val="31"/>
        </w:rPr>
        <w:t xml:space="preserve"> </w:t>
      </w:r>
      <w:r>
        <w:rPr>
          <w:sz w:val="20"/>
        </w:rPr>
        <w:t>坐标临时点</w:t>
      </w:r>
    </w:p>
    <w:p>
      <w:pPr>
        <w:spacing w:after="0"/>
        <w:jc w:val="left"/>
        <w:rPr>
          <w:sz w:val="20"/>
        </w:rPr>
        <w:sectPr>
          <w:headerReference w:type="default" r:id="rId49"/>
          <w:footerReference w:type="default" r:id="rId50"/>
          <w:type w:val="continuous"/>
          <w:pgSz w:w="17860" w:h="25260"/>
          <w:pgMar w:top="1360" w:right="420" w:bottom="2120" w:left="440" w:header="708" w:footer="708"/>
          <w:pgNumType w:start="19"/>
          <w:cols w:num="6" w:space="708" w:equalWidth="0">
            <w:col w:w="5632" w:space="40"/>
            <w:col w:w="1303" w:space="39"/>
            <w:col w:w="1168" w:space="40"/>
            <w:col w:w="1769" w:space="39"/>
            <w:col w:w="1859" w:space="40"/>
            <w:col w:w="5071" w:space="0"/>
          </w:cols>
        </w:sectPr>
      </w:pPr>
    </w:p>
    <w:p>
      <w:pPr>
        <w:pStyle w:val="BodyText"/>
        <w:spacing w:before="2"/>
        <w:rPr>
          <w:sz w:val="13"/>
        </w:rPr>
      </w:pPr>
    </w:p>
    <w:p>
      <w:pPr>
        <w:spacing w:after="0"/>
        <w:rPr>
          <w:sz w:val="13"/>
        </w:rPr>
        <w:sectPr>
          <w:headerReference w:type="default" r:id="rId51"/>
          <w:footerReference w:type="default" r:id="rId52"/>
          <w:type w:val="continuous"/>
          <w:pgSz w:w="17860" w:h="25260"/>
          <w:pgMar w:top="1360" w:right="420" w:bottom="2120" w:left="440" w:header="708" w:footer="708"/>
          <w:pgNumType w:start="20"/>
          <w:cols w:space="708"/>
        </w:sectPr>
      </w:pPr>
    </w:p>
    <w:p>
      <w:pPr>
        <w:pStyle w:val="BodyText"/>
        <w:spacing w:before="10"/>
        <w:rPr>
          <w:sz w:val="20"/>
        </w:rPr>
      </w:pPr>
    </w:p>
    <w:p>
      <w:pPr>
        <w:tabs>
          <w:tab w:val="left" w:pos="3921"/>
        </w:tabs>
        <w:spacing w:before="0" w:line="249" w:lineRule="exact"/>
        <w:ind w:left="3055" w:right="0" w:firstLine="0"/>
        <w:jc w:val="left"/>
        <w:rPr>
          <w:sz w:val="15"/>
        </w:rPr>
      </w:pPr>
      <w:r>
        <w:rPr>
          <w:position w:val="7"/>
          <w:sz w:val="19"/>
        </w:rPr>
        <w:t>区</w:t>
        <w:tab/>
      </w:r>
      <w:r>
        <w:rPr>
          <w:sz w:val="15"/>
        </w:rPr>
        <w:t>田径运动</w:t>
      </w:r>
      <w:r>
        <w:rPr>
          <w:spacing w:val="-20"/>
          <w:sz w:val="15"/>
        </w:rPr>
        <w:t>场</w:t>
      </w:r>
    </w:p>
    <w:p>
      <w:pPr>
        <w:spacing w:before="0" w:line="120" w:lineRule="auto"/>
        <w:ind w:left="3054" w:right="0" w:firstLine="0"/>
        <w:jc w:val="left"/>
        <w:rPr>
          <w:sz w:val="19"/>
        </w:rPr>
      </w:pPr>
      <w:r>
        <w:rPr>
          <w:spacing w:val="-96"/>
          <w:w w:val="101"/>
          <w:position w:val="-9"/>
          <w:sz w:val="19"/>
        </w:rPr>
        <w:t>-</w:t>
      </w:r>
      <w:r>
        <w:rPr>
          <w:w w:val="101"/>
          <w:sz w:val="19"/>
        </w:rPr>
        <w:t>5</w:t>
      </w:r>
    </w:p>
    <w:p>
      <w:pPr>
        <w:spacing w:before="29" w:line="96" w:lineRule="auto"/>
        <w:ind w:left="3051" w:right="1539" w:firstLine="2"/>
        <w:jc w:val="both"/>
        <w:rPr>
          <w:sz w:val="19"/>
        </w:rPr>
      </w:pPr>
      <w:r>
        <w:rPr>
          <w:sz w:val="19"/>
        </w:rPr>
        <w:t xml:space="preserve">M Z </w:t>
      </w:r>
      <w:r>
        <w:rPr>
          <w:spacing w:val="-96"/>
          <w:w w:val="101"/>
          <w:position w:val="-9"/>
          <w:sz w:val="19"/>
        </w:rPr>
        <w:t>G</w:t>
      </w:r>
      <w:r>
        <w:rPr>
          <w:w w:val="101"/>
          <w:sz w:val="19"/>
        </w:rPr>
        <w:t>X</w:t>
      </w:r>
    </w:p>
    <w:p>
      <w:pPr>
        <w:spacing w:before="69" w:line="261" w:lineRule="auto"/>
        <w:ind w:left="2447" w:right="1681" w:firstLine="234"/>
        <w:jc w:val="left"/>
        <w:rPr>
          <w:sz w:val="31"/>
        </w:rPr>
      </w:pPr>
      <w:r>
        <w:rPr>
          <w:sz w:val="31"/>
        </w:rPr>
        <w:t>N4 J5</w:t>
      </w:r>
    </w:p>
    <w:p>
      <w:pPr>
        <w:pStyle w:val="BodyText"/>
        <w:rPr>
          <w:sz w:val="30"/>
        </w:rPr>
      </w:pPr>
    </w:p>
    <w:p>
      <w:pPr>
        <w:pStyle w:val="BodyText"/>
        <w:rPr>
          <w:sz w:val="30"/>
        </w:rPr>
      </w:pPr>
    </w:p>
    <w:p>
      <w:pPr>
        <w:pStyle w:val="BodyText"/>
        <w:spacing w:before="2"/>
        <w:rPr>
          <w:sz w:val="30"/>
        </w:rPr>
      </w:pPr>
    </w:p>
    <w:p>
      <w:pPr>
        <w:spacing w:before="1"/>
        <w:ind w:left="0" w:right="375" w:firstLine="0"/>
        <w:jc w:val="right"/>
        <w:rPr>
          <w:sz w:val="31"/>
        </w:rPr>
      </w:pPr>
      <w:r>
        <w:rPr>
          <w:w w:val="95"/>
          <w:sz w:val="31"/>
        </w:rPr>
        <w:t>说明：</w:t>
      </w:r>
    </w:p>
    <w:p>
      <w:pPr>
        <w:spacing w:before="83"/>
        <w:ind w:left="-11" w:right="0" w:firstLine="0"/>
        <w:jc w:val="left"/>
        <w:rPr>
          <w:sz w:val="15"/>
        </w:rPr>
      </w:pPr>
      <w:r>
        <w:br w:type="column"/>
      </w:r>
      <w:r>
        <w:rPr>
          <w:sz w:val="15"/>
        </w:rPr>
        <w:t>检录处</w:t>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10"/>
        <w:rPr>
          <w:sz w:val="16"/>
        </w:rPr>
      </w:pPr>
    </w:p>
    <w:p>
      <w:pPr>
        <w:spacing w:before="0"/>
        <w:ind w:left="214" w:right="0" w:firstLine="0"/>
        <w:jc w:val="left"/>
        <w:rPr>
          <w:sz w:val="31"/>
        </w:rPr>
      </w:pPr>
      <w:r>
        <w:rPr>
          <w:w w:val="95"/>
          <w:sz w:val="31"/>
        </w:rPr>
        <w:t>N5</w:t>
      </w:r>
    </w:p>
    <w:p>
      <w:pPr>
        <w:pStyle w:val="BodyText"/>
        <w:rPr>
          <w:sz w:val="14"/>
        </w:rPr>
      </w:pPr>
      <w:r>
        <w:br w:type="column"/>
      </w: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9"/>
        <w:rPr>
          <w:sz w:val="17"/>
        </w:rPr>
      </w:pPr>
    </w:p>
    <w:p>
      <w:pPr>
        <w:spacing w:before="0"/>
        <w:ind w:left="404" w:right="0" w:firstLine="0"/>
        <w:jc w:val="left"/>
        <w:rPr>
          <w:sz w:val="15"/>
        </w:rPr>
      </w:pPr>
      <w:r>
        <w:rPr>
          <w:w w:val="105"/>
          <w:sz w:val="15"/>
        </w:rPr>
        <w:t>奥体中心体育场</w:t>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8"/>
        <w:rPr>
          <w:sz w:val="10"/>
        </w:rPr>
      </w:pPr>
    </w:p>
    <w:p>
      <w:pPr>
        <w:spacing w:before="0"/>
        <w:ind w:left="0" w:right="13" w:firstLine="0"/>
        <w:jc w:val="right"/>
        <w:rPr>
          <w:sz w:val="19"/>
        </w:rPr>
      </w:pPr>
      <w:r>
        <w:rPr>
          <w:spacing w:val="-4"/>
          <w:position w:val="-15"/>
          <w:sz w:val="19"/>
        </w:rPr>
        <w:t>G</w:t>
      </w:r>
      <w:r>
        <w:rPr>
          <w:spacing w:val="-4"/>
          <w:position w:val="-12"/>
          <w:sz w:val="19"/>
        </w:rPr>
        <w:t>X</w:t>
      </w:r>
      <w:r>
        <w:rPr>
          <w:spacing w:val="-4"/>
          <w:position w:val="-9"/>
          <w:sz w:val="19"/>
        </w:rPr>
        <w:t>Z</w:t>
      </w:r>
      <w:r>
        <w:rPr>
          <w:spacing w:val="-4"/>
          <w:position w:val="-7"/>
          <w:sz w:val="19"/>
        </w:rPr>
        <w:t>M</w:t>
      </w:r>
      <w:r>
        <w:rPr>
          <w:spacing w:val="-4"/>
          <w:position w:val="-4"/>
          <w:sz w:val="19"/>
        </w:rPr>
        <w:t>-</w:t>
      </w:r>
      <w:r>
        <w:rPr>
          <w:spacing w:val="-4"/>
          <w:position w:val="-2"/>
          <w:sz w:val="19"/>
        </w:rPr>
        <w:t>2</w:t>
      </w:r>
      <w:r>
        <w:rPr>
          <w:sz w:val="19"/>
        </w:rPr>
        <w:t>区</w:t>
      </w:r>
    </w:p>
    <w:p>
      <w:pPr>
        <w:spacing w:before="0"/>
        <w:ind w:left="0" w:right="0" w:firstLine="0"/>
        <w:jc w:val="right"/>
        <w:rPr>
          <w:sz w:val="31"/>
        </w:rPr>
      </w:pPr>
      <w:r>
        <w:rPr>
          <w:w w:val="95"/>
          <w:sz w:val="31"/>
        </w:rPr>
        <w:t>N6</w:t>
      </w:r>
    </w:p>
    <w:p>
      <w:pPr>
        <w:spacing w:before="100"/>
        <w:ind w:left="416" w:right="0" w:firstLine="0"/>
        <w:jc w:val="left"/>
        <w:rPr>
          <w:sz w:val="31"/>
        </w:rPr>
      </w:pPr>
      <w:r>
        <w:br w:type="column"/>
      </w:r>
      <w:r>
        <w:rPr>
          <w:w w:val="95"/>
          <w:sz w:val="31"/>
        </w:rPr>
        <w:t>N11</w:t>
      </w:r>
    </w:p>
    <w:p>
      <w:pPr>
        <w:spacing w:before="246" w:line="127" w:lineRule="auto"/>
        <w:ind w:left="788" w:right="0" w:firstLine="0"/>
        <w:jc w:val="left"/>
        <w:rPr>
          <w:sz w:val="19"/>
        </w:rPr>
      </w:pPr>
      <w:r>
        <w:br w:type="column"/>
      </w:r>
      <w:r>
        <w:rPr>
          <w:sz w:val="19"/>
        </w:rPr>
        <w:t>G</w:t>
      </w:r>
      <w:r>
        <w:rPr>
          <w:position w:val="-6"/>
          <w:sz w:val="19"/>
        </w:rPr>
        <w:t>X</w:t>
      </w:r>
      <w:r>
        <w:rPr>
          <w:position w:val="-13"/>
          <w:sz w:val="19"/>
        </w:rPr>
        <w:t>Z</w:t>
      </w:r>
    </w:p>
    <w:p>
      <w:pPr>
        <w:spacing w:before="0" w:line="127" w:lineRule="auto"/>
        <w:ind w:left="0" w:right="229" w:firstLine="0"/>
        <w:jc w:val="right"/>
        <w:rPr>
          <w:sz w:val="19"/>
        </w:rPr>
      </w:pPr>
      <w:r>
        <w:pict>
          <v:shape id="_x0000_s1050" type="#_x0000_t202" style="width:3.4pt;height:9.65pt;margin-top:5.27pt;margin-left:474.98pt;mso-position-horizontal-relative:page;position:absolute;z-index:251670528" filled="f" stroked="f">
            <v:textbox inset="0,0,0,0">
              <w:txbxContent>
                <w:p>
                  <w:pPr>
                    <w:spacing w:before="0" w:line="192" w:lineRule="exact"/>
                    <w:ind w:left="0" w:right="0" w:firstLine="0"/>
                    <w:jc w:val="left"/>
                    <w:rPr>
                      <w:sz w:val="19"/>
                    </w:rPr>
                  </w:pPr>
                  <w:r>
                    <w:rPr>
                      <w:spacing w:val="-29"/>
                      <w:w w:val="101"/>
                      <w:sz w:val="19"/>
                    </w:rPr>
                    <w:t>4</w:t>
                  </w:r>
                </w:p>
              </w:txbxContent>
            </v:textbox>
          </v:shape>
        </w:pict>
      </w:r>
      <w:r>
        <w:rPr>
          <w:spacing w:val="-15"/>
          <w:sz w:val="19"/>
        </w:rPr>
        <w:t>M</w:t>
      </w:r>
      <w:r>
        <w:rPr>
          <w:spacing w:val="-15"/>
          <w:position w:val="-6"/>
          <w:sz w:val="19"/>
        </w:rPr>
        <w:t>-</w:t>
      </w:r>
    </w:p>
    <w:p>
      <w:pPr>
        <w:spacing w:before="0" w:line="193" w:lineRule="exact"/>
        <w:ind w:left="0" w:right="0" w:firstLine="0"/>
        <w:jc w:val="right"/>
        <w:rPr>
          <w:sz w:val="19"/>
        </w:rPr>
      </w:pPr>
      <w:r>
        <w:rPr>
          <w:w w:val="101"/>
          <w:sz w:val="19"/>
        </w:rPr>
        <w:t>区</w:t>
      </w:r>
    </w:p>
    <w:p>
      <w:pPr>
        <w:pStyle w:val="BodyText"/>
        <w:rPr>
          <w:sz w:val="18"/>
        </w:rPr>
      </w:pPr>
    </w:p>
    <w:p>
      <w:pPr>
        <w:pStyle w:val="BodyText"/>
        <w:rPr>
          <w:sz w:val="18"/>
        </w:rPr>
      </w:pPr>
    </w:p>
    <w:p>
      <w:pPr>
        <w:pStyle w:val="BodyText"/>
        <w:spacing w:before="1"/>
        <w:rPr>
          <w:sz w:val="16"/>
        </w:rPr>
      </w:pPr>
    </w:p>
    <w:p>
      <w:pPr>
        <w:spacing w:before="0"/>
        <w:ind w:left="356" w:right="0" w:firstLine="0"/>
        <w:jc w:val="left"/>
        <w:rPr>
          <w:sz w:val="19"/>
        </w:rPr>
      </w:pPr>
      <w:r>
        <w:rPr>
          <w:sz w:val="19"/>
        </w:rPr>
        <w:t>GXZM-1区</w:t>
      </w:r>
    </w:p>
    <w:p>
      <w:pPr>
        <w:spacing w:before="88"/>
        <w:ind w:left="683" w:right="0" w:firstLine="0"/>
        <w:jc w:val="left"/>
        <w:rPr>
          <w:sz w:val="31"/>
        </w:rPr>
      </w:pPr>
      <w:r>
        <w:rPr>
          <w:sz w:val="31"/>
        </w:rPr>
        <w:t>N7</w:t>
      </w:r>
    </w:p>
    <w:p>
      <w:pPr>
        <w:pStyle w:val="BodyText"/>
        <w:rPr>
          <w:sz w:val="14"/>
        </w:rPr>
      </w:pPr>
      <w:r>
        <w:br w:type="column"/>
      </w:r>
    </w:p>
    <w:p>
      <w:pPr>
        <w:spacing w:before="93"/>
        <w:ind w:left="68" w:right="0" w:firstLine="0"/>
        <w:jc w:val="left"/>
        <w:rPr>
          <w:sz w:val="15"/>
        </w:rPr>
      </w:pPr>
      <w:r>
        <w:rPr>
          <w:sz w:val="15"/>
        </w:rPr>
        <w:t>综合训练馆</w:t>
      </w:r>
    </w:p>
    <w:p>
      <w:pPr>
        <w:pStyle w:val="BodyText"/>
        <w:rPr>
          <w:sz w:val="14"/>
        </w:rPr>
      </w:pPr>
      <w:r>
        <w:br w:type="column"/>
      </w:r>
    </w:p>
    <w:p>
      <w:pPr>
        <w:pStyle w:val="BodyText"/>
        <w:spacing w:before="3"/>
        <w:rPr>
          <w:sz w:val="18"/>
        </w:rPr>
      </w:pPr>
    </w:p>
    <w:p>
      <w:pPr>
        <w:spacing w:before="0"/>
        <w:ind w:left="438" w:right="0" w:firstLine="0"/>
        <w:jc w:val="left"/>
        <w:rPr>
          <w:sz w:val="15"/>
        </w:rPr>
      </w:pPr>
      <w:r>
        <w:rPr>
          <w:w w:val="105"/>
          <w:sz w:val="15"/>
        </w:rPr>
        <w:t>能源机房</w:t>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1"/>
        </w:rPr>
      </w:pPr>
    </w:p>
    <w:p>
      <w:pPr>
        <w:spacing w:before="0"/>
        <w:ind w:left="0" w:right="0" w:firstLine="0"/>
        <w:jc w:val="right"/>
        <w:rPr>
          <w:sz w:val="31"/>
        </w:rPr>
      </w:pPr>
      <w:r>
        <w:rPr>
          <w:w w:val="95"/>
          <w:sz w:val="31"/>
        </w:rPr>
        <w:t>N8</w:t>
      </w:r>
    </w:p>
    <w:p>
      <w:pPr>
        <w:pStyle w:val="BodyText"/>
        <w:spacing w:before="10"/>
        <w:rPr>
          <w:sz w:val="22"/>
        </w:rPr>
      </w:pPr>
      <w:r>
        <w:br w:type="column"/>
      </w:r>
    </w:p>
    <w:p>
      <w:pPr>
        <w:spacing w:before="0" w:line="160" w:lineRule="exact"/>
        <w:ind w:left="111" w:right="0" w:firstLine="0"/>
        <w:jc w:val="left"/>
        <w:rPr>
          <w:sz w:val="19"/>
        </w:rPr>
      </w:pPr>
      <w:r>
        <w:rPr>
          <w:sz w:val="19"/>
        </w:rPr>
        <w:t>GXZM-</w:t>
      </w:r>
    </w:p>
    <w:p>
      <w:pPr>
        <w:spacing w:before="0" w:line="314" w:lineRule="exact"/>
        <w:ind w:left="52" w:right="0" w:firstLine="0"/>
        <w:jc w:val="left"/>
        <w:rPr>
          <w:sz w:val="31"/>
        </w:rPr>
      </w:pPr>
      <w:r>
        <w:rPr>
          <w:sz w:val="31"/>
        </w:rPr>
        <w:t>N9</w:t>
      </w:r>
    </w:p>
    <w:p>
      <w:pPr>
        <w:spacing w:before="145"/>
        <w:ind w:left="107" w:right="0" w:firstLine="0"/>
        <w:jc w:val="left"/>
        <w:rPr>
          <w:sz w:val="19"/>
        </w:rPr>
      </w:pPr>
      <w:r>
        <w:rPr>
          <w:w w:val="101"/>
          <w:sz w:val="19"/>
        </w:rPr>
        <w:t>区</w:t>
      </w:r>
    </w:p>
    <w:p>
      <w:pPr>
        <w:pStyle w:val="BodyText"/>
        <w:spacing w:before="2"/>
        <w:rPr>
          <w:sz w:val="16"/>
        </w:rPr>
      </w:pPr>
      <w:r>
        <w:br w:type="column"/>
      </w:r>
    </w:p>
    <w:p>
      <w:pPr>
        <w:spacing w:before="1"/>
        <w:ind w:left="1563" w:right="0" w:firstLine="0"/>
        <w:jc w:val="left"/>
        <w:rPr>
          <w:sz w:val="20"/>
        </w:rPr>
      </w:pPr>
      <w:r>
        <w:rPr>
          <w:w w:val="105"/>
          <w:sz w:val="20"/>
        </w:rPr>
        <w:t>其他单位硬质围挡</w:t>
      </w:r>
    </w:p>
    <w:p>
      <w:pPr>
        <w:pStyle w:val="BodyText"/>
        <w:rPr>
          <w:sz w:val="20"/>
        </w:rPr>
      </w:pPr>
    </w:p>
    <w:p>
      <w:pPr>
        <w:pStyle w:val="BodyText"/>
        <w:spacing w:before="7"/>
        <w:rPr>
          <w:sz w:val="25"/>
        </w:rPr>
      </w:pPr>
    </w:p>
    <w:p>
      <w:pPr>
        <w:spacing w:before="0"/>
        <w:ind w:left="1540" w:right="0" w:firstLine="0"/>
        <w:jc w:val="left"/>
        <w:rPr>
          <w:sz w:val="20"/>
        </w:rPr>
      </w:pPr>
      <w:r>
        <w:rPr>
          <w:w w:val="105"/>
          <w:sz w:val="20"/>
        </w:rPr>
        <w:t>现状交通道路</w:t>
      </w:r>
    </w:p>
    <w:p>
      <w:pPr>
        <w:pStyle w:val="BodyText"/>
        <w:rPr>
          <w:sz w:val="20"/>
        </w:rPr>
      </w:pPr>
    </w:p>
    <w:p>
      <w:pPr>
        <w:pStyle w:val="BodyText"/>
        <w:spacing w:before="11"/>
        <w:rPr>
          <w:sz w:val="23"/>
        </w:rPr>
      </w:pPr>
    </w:p>
    <w:p>
      <w:pPr>
        <w:spacing w:before="1"/>
        <w:ind w:left="1636" w:right="0" w:firstLine="0"/>
        <w:jc w:val="left"/>
        <w:rPr>
          <w:sz w:val="20"/>
        </w:rPr>
      </w:pPr>
      <w:r>
        <w:rPr>
          <w:w w:val="105"/>
          <w:sz w:val="20"/>
        </w:rPr>
        <w:t>大门</w:t>
      </w:r>
    </w:p>
    <w:p>
      <w:pPr>
        <w:spacing w:after="0"/>
        <w:jc w:val="left"/>
        <w:rPr>
          <w:sz w:val="20"/>
        </w:rPr>
        <w:sectPr>
          <w:headerReference w:type="default" r:id="rId53"/>
          <w:footerReference w:type="default" r:id="rId54"/>
          <w:type w:val="continuous"/>
          <w:pgSz w:w="17860" w:h="25260"/>
          <w:pgMar w:top="1360" w:right="420" w:bottom="2120" w:left="440" w:header="708" w:footer="708"/>
          <w:pgNumType w:start="21"/>
          <w:cols w:num="9" w:space="708" w:equalWidth="0">
            <w:col w:w="4692" w:space="40"/>
            <w:col w:w="524" w:space="39"/>
            <w:col w:w="1680" w:space="39"/>
            <w:col w:w="880" w:space="40"/>
            <w:col w:w="1386" w:space="39"/>
            <w:col w:w="839" w:space="40"/>
            <w:col w:w="1233" w:space="39"/>
            <w:col w:w="592" w:space="40"/>
            <w:col w:w="4858" w:space="0"/>
          </w:cols>
        </w:sectPr>
      </w:pPr>
    </w:p>
    <w:p>
      <w:pPr>
        <w:spacing w:before="4" w:line="397" w:lineRule="exact"/>
        <w:ind w:left="3369" w:right="0" w:firstLine="0"/>
        <w:jc w:val="left"/>
        <w:rPr>
          <w:sz w:val="31"/>
        </w:rPr>
      </w:pPr>
      <w:r>
        <w:rPr>
          <w:w w:val="95"/>
          <w:position w:val="1"/>
          <w:sz w:val="31"/>
        </w:rPr>
        <w:t>1、为防止受破坏，坐标基准</w:t>
      </w:r>
      <w:r>
        <w:rPr>
          <w:spacing w:val="29"/>
          <w:w w:val="95"/>
          <w:position w:val="1"/>
          <w:sz w:val="31"/>
        </w:rPr>
        <w:t>点</w:t>
      </w:r>
      <w:r>
        <w:rPr>
          <w:spacing w:val="37"/>
          <w:w w:val="95"/>
          <w:position w:val="1"/>
          <w:sz w:val="31"/>
        </w:rPr>
        <w:t xml:space="preserve"> </w:t>
      </w:r>
      <w:r>
        <w:rPr>
          <w:spacing w:val="29"/>
          <w:w w:val="99"/>
          <w:sz w:val="31"/>
        </w:rPr>
        <w:drawing>
          <wp:inline distT="0" distB="0" distL="0" distR="0">
            <wp:extent cx="114300" cy="165100"/>
            <wp:effectExtent l="0" t="0" r="0" b="0"/>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55" cstate="print"/>
                    <a:stretch>
                      <a:fillRect/>
                    </a:stretch>
                  </pic:blipFill>
                  <pic:spPr>
                    <a:xfrm>
                      <a:off x="0" y="0"/>
                      <a:ext cx="114300" cy="165100"/>
                    </a:xfrm>
                    <a:prstGeom prst="rect">
                      <a:avLst/>
                    </a:prstGeom>
                  </pic:spPr>
                </pic:pic>
              </a:graphicData>
            </a:graphic>
          </wp:inline>
        </w:drawing>
      </w:r>
      <w:r>
        <w:rPr>
          <w:spacing w:val="9"/>
          <w:w w:val="95"/>
          <w:position w:val="1"/>
          <w:sz w:val="31"/>
        </w:rPr>
        <w:t>1~</w:t>
      </w:r>
      <w:r>
        <w:rPr>
          <w:spacing w:val="-133"/>
          <w:w w:val="95"/>
          <w:position w:val="1"/>
          <w:sz w:val="31"/>
        </w:rPr>
        <w:t xml:space="preserve"> </w:t>
      </w:r>
      <w:r>
        <w:rPr>
          <w:spacing w:val="18"/>
          <w:w w:val="99"/>
          <w:sz w:val="31"/>
        </w:rPr>
        <w:drawing>
          <wp:inline distT="0" distB="0" distL="0" distR="0">
            <wp:extent cx="114300" cy="165100"/>
            <wp:effectExtent l="0" t="0" r="0" b="0"/>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56" cstate="print"/>
                    <a:stretch>
                      <a:fillRect/>
                    </a:stretch>
                  </pic:blipFill>
                  <pic:spPr>
                    <a:xfrm>
                      <a:off x="0" y="0"/>
                      <a:ext cx="114300" cy="165100"/>
                    </a:xfrm>
                    <a:prstGeom prst="rect">
                      <a:avLst/>
                    </a:prstGeom>
                  </pic:spPr>
                </pic:pic>
              </a:graphicData>
            </a:graphic>
          </wp:inline>
        </w:drawing>
      </w:r>
      <w:r>
        <w:rPr>
          <w:position w:val="1"/>
          <w:sz w:val="31"/>
        </w:rPr>
        <w:t>5布设在奥体园区外的道路上；</w:t>
      </w:r>
    </w:p>
    <w:p>
      <w:pPr>
        <w:spacing w:before="0" w:line="397" w:lineRule="exact"/>
        <w:ind w:left="3389" w:right="0" w:firstLine="0"/>
        <w:jc w:val="left"/>
        <w:rPr>
          <w:sz w:val="31"/>
        </w:rPr>
      </w:pPr>
      <w:r>
        <w:rPr>
          <w:sz w:val="31"/>
        </w:rPr>
        <w:t>2、为便于放线，在奥体园区内布置11个坐标临时点，这些点要随时补充、恢复。</w:t>
      </w:r>
    </w:p>
    <w:p>
      <w:pPr>
        <w:pStyle w:val="BodyText"/>
        <w:spacing w:before="87"/>
        <w:ind w:left="5321"/>
      </w:pPr>
      <w:r>
        <w:t>坐标控制点布置及引测示意图</w:t>
      </w:r>
    </w:p>
    <w:p>
      <w:pPr>
        <w:spacing w:after="0"/>
        <w:sectPr>
          <w:headerReference w:type="default" r:id="rId57"/>
          <w:footerReference w:type="default" r:id="rId58"/>
          <w:type w:val="continuous"/>
          <w:pgSz w:w="17860" w:h="25260"/>
          <w:pgMar w:top="1360" w:right="420" w:bottom="2120" w:left="440" w:header="708" w:footer="708"/>
          <w:pgNumType w:start="22"/>
          <w:cols w:space="708"/>
        </w:sectPr>
      </w:pPr>
    </w:p>
    <w:p>
      <w:pPr>
        <w:pStyle w:val="BodyText"/>
        <w:rPr>
          <w:sz w:val="20"/>
        </w:rPr>
      </w:pPr>
      <w:r>
        <w:drawing>
          <wp:anchor distT="0" distB="0" distL="0" distR="0" simplePos="0" relativeHeight="251672576" behindDoc="0" locked="0" layoutInCell="1" allowOverlap="1">
            <wp:simplePos x="0" y="0"/>
            <wp:positionH relativeFrom="page">
              <wp:posOffset>7899400</wp:posOffset>
            </wp:positionH>
            <wp:positionV relativeFrom="page">
              <wp:posOffset>3111500</wp:posOffset>
            </wp:positionV>
            <wp:extent cx="139350" cy="658749"/>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59" cstate="print"/>
                    <a:stretch>
                      <a:fillRect/>
                    </a:stretch>
                  </pic:blipFill>
                  <pic:spPr>
                    <a:xfrm>
                      <a:off x="0" y="0"/>
                      <a:ext cx="139350" cy="658749"/>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7910830</wp:posOffset>
            </wp:positionH>
            <wp:positionV relativeFrom="page">
              <wp:posOffset>2641600</wp:posOffset>
            </wp:positionV>
            <wp:extent cx="128507" cy="411479"/>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60" cstate="print"/>
                    <a:stretch>
                      <a:fillRect/>
                    </a:stretch>
                  </pic:blipFill>
                  <pic:spPr>
                    <a:xfrm>
                      <a:off x="0" y="0"/>
                      <a:ext cx="128507" cy="411479"/>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7886700</wp:posOffset>
            </wp:positionH>
            <wp:positionV relativeFrom="page">
              <wp:posOffset>1930400</wp:posOffset>
            </wp:positionV>
            <wp:extent cx="139350" cy="190023"/>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61" cstate="print"/>
                    <a:stretch>
                      <a:fillRect/>
                    </a:stretch>
                  </pic:blipFill>
                  <pic:spPr>
                    <a:xfrm>
                      <a:off x="0" y="0"/>
                      <a:ext cx="139350" cy="190023"/>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p>
      <w:pPr>
        <w:pStyle w:val="BodyText"/>
        <w:spacing w:before="49"/>
        <w:ind w:left="5843" w:right="5504"/>
        <w:jc w:val="center"/>
      </w:pPr>
      <w:r>
        <w:pict>
          <v:group id="_x0000_s1051" style="width:316pt;height:338pt;margin-top:-363.94pt;margin-left:301pt;mso-position-horizontal-relative:page;position:absolute;z-index:251671552" coordorigin="6020,-7279" coordsize="6320,6760">
            <v:shape id="_x0000_s1052" type="#_x0000_t75" style="width:460;height:200;left:8560;position:absolute;top:-719" stroked="f">
              <v:imagedata r:id="rId62" o:title=""/>
            </v:shape>
            <v:shape id="_x0000_s1053" type="#_x0000_t75" style="width:6320;height:6500;left:6020;position:absolute;top:-7279" stroked="f">
              <v:imagedata r:id="rId63" o:title=""/>
            </v:shape>
            <v:shape id="_x0000_s1054" type="#_x0000_t202" style="width:142;height:243;left:9709;position:absolute;top:-7270" filled="f" stroked="f">
              <v:textbox inset="0,0,0,0">
                <w:txbxContent>
                  <w:p>
                    <w:pPr>
                      <w:spacing w:before="17" w:line="225" w:lineRule="exact"/>
                      <w:ind w:left="0" w:right="0" w:firstLine="0"/>
                      <w:jc w:val="left"/>
                      <w:rPr>
                        <w:rFonts w:ascii="Arial"/>
                        <w:sz w:val="24"/>
                      </w:rPr>
                    </w:pPr>
                    <w:r>
                      <w:rPr>
                        <w:rFonts w:ascii="Arial"/>
                        <w:w w:val="101"/>
                        <w:sz w:val="24"/>
                      </w:rPr>
                      <w:t>x</w:t>
                    </w:r>
                  </w:p>
                </w:txbxContent>
              </v:textbox>
            </v:shape>
            <v:shape id="_x0000_s1055" type="#_x0000_t202" style="width:425;height:243;left:11438;position:absolute;top:-1363" filled="f" stroked="f">
              <v:textbox inset="0,0,0,0">
                <w:txbxContent>
                  <w:p>
                    <w:pPr>
                      <w:spacing w:before="17" w:line="225" w:lineRule="exact"/>
                      <w:ind w:left="0" w:right="0" w:firstLine="0"/>
                      <w:jc w:val="left"/>
                      <w:rPr>
                        <w:rFonts w:ascii="Arial"/>
                        <w:sz w:val="24"/>
                      </w:rPr>
                    </w:pPr>
                    <w:r>
                      <w:rPr>
                        <w:rFonts w:ascii="Arial"/>
                        <w:sz w:val="24"/>
                      </w:rPr>
                      <w:t>mm</w:t>
                    </w:r>
                  </w:p>
                </w:txbxContent>
              </v:textbox>
            </v:shape>
          </v:group>
        </w:pict>
      </w:r>
      <w:r>
        <w:t>坐标点标石埋设图</w:t>
      </w:r>
    </w:p>
    <w:p>
      <w:pPr>
        <w:pStyle w:val="ListParagraph"/>
        <w:numPr>
          <w:ilvl w:val="2"/>
          <w:numId w:val="56"/>
        </w:numPr>
        <w:tabs>
          <w:tab w:val="left" w:pos="3971"/>
        </w:tabs>
        <w:spacing w:before="237" w:after="0" w:line="240" w:lineRule="auto"/>
        <w:ind w:left="3970" w:right="0" w:hanging="991"/>
        <w:jc w:val="left"/>
        <w:rPr>
          <w:sz w:val="36"/>
        </w:rPr>
      </w:pPr>
      <w:r>
        <w:rPr>
          <w:sz w:val="36"/>
        </w:rPr>
        <w:t>道路工程主要测量方法</w:t>
      </w:r>
    </w:p>
    <w:p>
      <w:pPr>
        <w:pStyle w:val="ListParagraph"/>
        <w:numPr>
          <w:ilvl w:val="0"/>
          <w:numId w:val="54"/>
        </w:numPr>
        <w:tabs>
          <w:tab w:val="left" w:pos="3342"/>
        </w:tabs>
        <w:spacing w:before="241" w:after="0" w:line="364" w:lineRule="auto"/>
        <w:ind w:left="2260" w:right="2277" w:firstLine="719"/>
        <w:jc w:val="both"/>
        <w:rPr>
          <w:sz w:val="36"/>
        </w:rPr>
      </w:pPr>
      <w:r>
        <w:rPr>
          <w:spacing w:val="-13"/>
          <w:sz w:val="36"/>
        </w:rPr>
        <w:t>根据道路敷设的水准点，用水准仪测出中线上各里程桩和加桩处的地面高程，然后根据测得的高程和相应的里程桩号绘制纵断面图。纵断面图表示出道路</w:t>
      </w:r>
      <w:r>
        <w:rPr>
          <w:sz w:val="36"/>
        </w:rPr>
        <w:t>中线上地面的高低起伏和坡度陡缓情况。</w:t>
      </w:r>
    </w:p>
    <w:p>
      <w:pPr>
        <w:pStyle w:val="ListParagraph"/>
        <w:numPr>
          <w:ilvl w:val="0"/>
          <w:numId w:val="54"/>
        </w:numPr>
        <w:tabs>
          <w:tab w:val="left" w:pos="3342"/>
        </w:tabs>
        <w:spacing w:before="0" w:after="0" w:line="364" w:lineRule="auto"/>
        <w:ind w:left="2260" w:right="2277" w:firstLine="719"/>
        <w:jc w:val="left"/>
        <w:rPr>
          <w:sz w:val="36"/>
        </w:rPr>
      </w:pPr>
      <w:r>
        <w:rPr>
          <w:spacing w:val="-10"/>
          <w:sz w:val="36"/>
        </w:rPr>
        <w:t>由于本工程场区地形变化不大，局部有起伏，只作局部横断面测量。根据</w:t>
      </w:r>
      <w:r>
        <w:rPr>
          <w:sz w:val="36"/>
        </w:rPr>
        <w:t>纵断面图和局部横断面图，可计算出土方量。</w:t>
      </w:r>
    </w:p>
    <w:p>
      <w:pPr>
        <w:pStyle w:val="ListParagraph"/>
        <w:numPr>
          <w:ilvl w:val="0"/>
          <w:numId w:val="54"/>
        </w:numPr>
        <w:tabs>
          <w:tab w:val="left" w:pos="3342"/>
        </w:tabs>
        <w:spacing w:before="0" w:after="0" w:line="459" w:lineRule="exact"/>
        <w:ind w:left="3341" w:right="0" w:hanging="362"/>
        <w:jc w:val="left"/>
        <w:rPr>
          <w:sz w:val="36"/>
        </w:rPr>
      </w:pPr>
      <w:r>
        <w:rPr>
          <w:sz w:val="36"/>
        </w:rPr>
        <w:t>路基施工前，详细检查、核对纵横断面图，发现问题时应进行复测。</w:t>
      </w:r>
    </w:p>
    <w:p>
      <w:pPr>
        <w:pStyle w:val="ListParagraph"/>
        <w:numPr>
          <w:ilvl w:val="0"/>
          <w:numId w:val="54"/>
        </w:numPr>
        <w:tabs>
          <w:tab w:val="left" w:pos="3342"/>
        </w:tabs>
        <w:spacing w:before="237" w:after="0" w:line="362" w:lineRule="auto"/>
        <w:ind w:left="2260" w:right="2277" w:firstLine="719"/>
        <w:jc w:val="left"/>
        <w:rPr>
          <w:sz w:val="36"/>
        </w:rPr>
      </w:pPr>
      <w:r>
        <w:rPr>
          <w:spacing w:val="-13"/>
          <w:sz w:val="36"/>
        </w:rPr>
        <w:t>路基施工前，根据恢复的路线桩、设计图表、施工工艺和有关规定钉出路</w:t>
      </w:r>
      <w:r>
        <w:rPr>
          <w:sz w:val="36"/>
        </w:rPr>
        <w:t>基施工桩。施工过程中，要注意保护所有标志，特别是原始控制点。</w:t>
      </w:r>
    </w:p>
    <w:p>
      <w:pPr>
        <w:pStyle w:val="ListParagraph"/>
        <w:numPr>
          <w:ilvl w:val="0"/>
          <w:numId w:val="54"/>
        </w:numPr>
        <w:tabs>
          <w:tab w:val="left" w:pos="3348"/>
        </w:tabs>
        <w:spacing w:before="7" w:after="0" w:line="364" w:lineRule="auto"/>
        <w:ind w:left="2260" w:right="2136" w:firstLine="719"/>
        <w:jc w:val="left"/>
        <w:rPr>
          <w:sz w:val="36"/>
        </w:rPr>
      </w:pPr>
      <w:r>
        <w:rPr>
          <w:sz w:val="36"/>
        </w:rPr>
        <w:t>填方段路基每填一层恢复一次中线、边线并进行高程测设。在据路床顶1.5m</w:t>
      </w:r>
      <w:r>
        <w:rPr>
          <w:spacing w:val="-1"/>
          <w:sz w:val="36"/>
        </w:rPr>
        <w:t xml:space="preserve"> 内，按设计纵、横断面数据控制；达到路床设计高程后准确放样路基中心</w:t>
      </w:r>
      <w:r>
        <w:rPr>
          <w:spacing w:val="-2"/>
          <w:sz w:val="36"/>
        </w:rPr>
        <w:t>线及两侧边线，并将路基顶设计高程准确测设至中心及两桩位上，按设计中线、</w:t>
      </w:r>
      <w:r>
        <w:rPr>
          <w:sz w:val="36"/>
        </w:rPr>
        <w:t>宽度、坡度、高程控制并自检。</w:t>
      </w:r>
    </w:p>
    <w:p>
      <w:pPr>
        <w:pStyle w:val="ListParagraph"/>
        <w:numPr>
          <w:ilvl w:val="0"/>
          <w:numId w:val="54"/>
        </w:numPr>
        <w:tabs>
          <w:tab w:val="left" w:pos="3342"/>
        </w:tabs>
        <w:spacing w:before="0" w:after="0" w:line="364" w:lineRule="auto"/>
        <w:ind w:left="2260" w:right="2100" w:firstLine="719"/>
        <w:jc w:val="both"/>
        <w:rPr>
          <w:sz w:val="36"/>
        </w:rPr>
      </w:pPr>
      <w:r>
        <w:rPr>
          <w:spacing w:val="-6"/>
          <w:sz w:val="36"/>
        </w:rPr>
        <w:t xml:space="preserve">直线段中线桩测设间距不大于 </w:t>
      </w:r>
      <w:r>
        <w:rPr>
          <w:sz w:val="36"/>
        </w:rPr>
        <w:t>50m，</w:t>
      </w:r>
      <w:r>
        <w:rPr>
          <w:spacing w:val="-12"/>
          <w:sz w:val="36"/>
        </w:rPr>
        <w:t xml:space="preserve">平曲线上为 </w:t>
      </w:r>
      <w:r>
        <w:rPr>
          <w:sz w:val="36"/>
        </w:rPr>
        <w:t>20m；当地势平坦且曲线</w:t>
      </w:r>
      <w:r>
        <w:rPr>
          <w:spacing w:val="-10"/>
          <w:sz w:val="36"/>
        </w:rPr>
        <w:t xml:space="preserve">半径大于 </w:t>
      </w:r>
      <w:r>
        <w:rPr>
          <w:sz w:val="36"/>
        </w:rPr>
        <w:t>800m</w:t>
      </w:r>
      <w:r>
        <w:rPr>
          <w:spacing w:val="-11"/>
          <w:sz w:val="36"/>
        </w:rPr>
        <w:t xml:space="preserve"> 时，其中桩间距为 </w:t>
      </w:r>
      <w:r>
        <w:rPr>
          <w:sz w:val="36"/>
        </w:rPr>
        <w:t>40m。在测设道路的圆曲线时，先测设出圆曲</w:t>
      </w:r>
      <w:r>
        <w:rPr>
          <w:spacing w:val="-21"/>
          <w:sz w:val="36"/>
        </w:rPr>
        <w:t>线的起点、中点和终点，然后在主点间进行加密，在加密过程中同时测设里程桩。</w:t>
      </w:r>
    </w:p>
    <w:p>
      <w:pPr>
        <w:pStyle w:val="ListParagraph"/>
        <w:numPr>
          <w:ilvl w:val="0"/>
          <w:numId w:val="54"/>
        </w:numPr>
        <w:tabs>
          <w:tab w:val="left" w:pos="3342"/>
        </w:tabs>
        <w:spacing w:before="0" w:after="0" w:line="362" w:lineRule="auto"/>
        <w:ind w:left="2260" w:right="2250" w:firstLine="719"/>
        <w:jc w:val="left"/>
        <w:rPr>
          <w:sz w:val="36"/>
        </w:rPr>
      </w:pPr>
      <w:r>
        <w:rPr>
          <w:spacing w:val="-7"/>
          <w:sz w:val="36"/>
        </w:rPr>
        <w:t>路面基层施工测量重点在控制各层厚度和宽度。平面测设时，定出该层的</w:t>
      </w:r>
      <w:r>
        <w:rPr>
          <w:spacing w:val="-12"/>
          <w:sz w:val="36"/>
        </w:rPr>
        <w:t xml:space="preserve">中心与边线桩位。边线桩位放样时比该层设计宽度大 </w:t>
      </w:r>
      <w:r>
        <w:rPr>
          <w:sz w:val="36"/>
        </w:rPr>
        <w:t>100mm，</w:t>
      </w:r>
      <w:r>
        <w:rPr>
          <w:spacing w:val="-3"/>
          <w:sz w:val="36"/>
        </w:rPr>
        <w:t>以保证压实后该层</w:t>
      </w:r>
    </w:p>
    <w:p>
      <w:pPr>
        <w:spacing w:after="0" w:line="362" w:lineRule="auto"/>
        <w:jc w:val="left"/>
        <w:rPr>
          <w:sz w:val="36"/>
        </w:rPr>
        <w:sectPr>
          <w:headerReference w:type="default" r:id="rId64"/>
          <w:footerReference w:type="default" r:id="rId65"/>
          <w:pgSz w:w="17860" w:h="25260"/>
          <w:pgMar w:top="1360" w:right="420" w:bottom="2120" w:left="440" w:header="1050" w:footer="1922"/>
          <w:pgNumType w:start="23"/>
          <w:cols w:space="708"/>
        </w:sectPr>
      </w:pPr>
    </w:p>
    <w:p>
      <w:pPr>
        <w:pStyle w:val="BodyText"/>
        <w:rPr>
          <w:sz w:val="20"/>
        </w:rPr>
      </w:pPr>
    </w:p>
    <w:p>
      <w:pPr>
        <w:pStyle w:val="BodyText"/>
        <w:spacing w:before="2"/>
        <w:rPr>
          <w:sz w:val="14"/>
        </w:rPr>
      </w:pPr>
    </w:p>
    <w:p>
      <w:pPr>
        <w:pStyle w:val="BodyText"/>
        <w:spacing w:before="49"/>
        <w:ind w:left="2260"/>
      </w:pPr>
      <w:r>
        <w:t>的设计宽度。</w:t>
      </w:r>
    </w:p>
    <w:p>
      <w:pPr>
        <w:pStyle w:val="BodyText"/>
        <w:spacing w:before="242" w:line="364" w:lineRule="auto"/>
        <w:ind w:left="2260" w:right="2260" w:firstLine="719"/>
        <w:jc w:val="both"/>
      </w:pPr>
      <w:r>
        <w:rPr>
          <w:spacing w:val="-11"/>
        </w:rPr>
        <w:t>高程测设时，将设计高程按一定下反数测设到中线与边线高程控制桩上；在</w:t>
      </w:r>
      <w:r>
        <w:rPr>
          <w:spacing w:val="-9"/>
        </w:rPr>
        <w:t>使用摊铺机作业时，此时高程控制采用可调式托盘；且桩位间距不大于</w:t>
      </w:r>
      <w:r>
        <w:t>10m，</w:t>
      </w:r>
      <w:r>
        <w:rPr>
          <w:spacing w:val="-17"/>
        </w:rPr>
        <w:t>在</w:t>
      </w:r>
      <w:r>
        <w:rPr>
          <w:spacing w:val="-12"/>
        </w:rPr>
        <w:t xml:space="preserve">匝道处可加密至 </w:t>
      </w:r>
      <w:r>
        <w:t>5m。</w:t>
      </w:r>
    </w:p>
    <w:p>
      <w:pPr>
        <w:pStyle w:val="BodyText"/>
        <w:spacing w:line="364" w:lineRule="auto"/>
        <w:ind w:left="2260" w:right="2283" w:firstLine="719"/>
        <w:jc w:val="both"/>
      </w:pPr>
      <w:r>
        <w:t>当分段施工时，平面及高程放样须进入相邻施工段 50-100mm，以保证分段衔接处线性的平顺美观。</w:t>
      </w:r>
    </w:p>
    <w:p>
      <w:pPr>
        <w:pStyle w:val="BodyText"/>
        <w:spacing w:line="364" w:lineRule="auto"/>
        <w:ind w:left="2980" w:right="2138"/>
      </w:pPr>
      <w:r>
        <w:t>在进行路面下面层施工测量时，在摊铺压实后及时复测，以保证摊铺厚度。路面中、上面采用浮动基准梁作业，在摊铺机起步阶段测量烫平板的平整度</w:t>
      </w:r>
    </w:p>
    <w:p>
      <w:pPr>
        <w:pStyle w:val="BodyText"/>
        <w:spacing w:line="460" w:lineRule="exact"/>
        <w:ind w:left="2260"/>
      </w:pPr>
      <w:r>
        <w:t>及高度，进入正常摊铺后，在摊铺压实后及时复测高程，以保证摊铺厚度。</w:t>
      </w:r>
    </w:p>
    <w:p>
      <w:pPr>
        <w:pStyle w:val="BodyText"/>
        <w:spacing w:before="234" w:line="362" w:lineRule="auto"/>
        <w:ind w:left="2260" w:right="2275" w:firstLine="719"/>
      </w:pPr>
      <w:r>
        <w:rPr>
          <w:spacing w:val="-12"/>
        </w:rPr>
        <w:t>路缘石放样时，直线上桩位测设不大于 10m</w:t>
      </w:r>
      <w:r>
        <w:rPr>
          <w:spacing w:val="-16"/>
        </w:rPr>
        <w:t>，平曲线上为 5m</w:t>
      </w:r>
      <w:r>
        <w:rPr>
          <w:spacing w:val="-6"/>
        </w:rPr>
        <w:t>；道路曲线半径</w:t>
      </w:r>
      <w:r>
        <w:rPr>
          <w:spacing w:val="-10"/>
        </w:rPr>
        <w:t xml:space="preserve">和缓和曲线长度小于 </w:t>
      </w:r>
      <w:r>
        <w:t>30m</w:t>
      </w:r>
      <w:r>
        <w:rPr>
          <w:spacing w:val="-19"/>
        </w:rPr>
        <w:t xml:space="preserve"> 时，桩位间距不大于 </w:t>
      </w:r>
      <w:r>
        <w:t>3m。</w:t>
      </w:r>
    </w:p>
    <w:p>
      <w:pPr>
        <w:pStyle w:val="Heading2"/>
        <w:numPr>
          <w:ilvl w:val="1"/>
          <w:numId w:val="56"/>
        </w:numPr>
        <w:tabs>
          <w:tab w:val="left" w:pos="2895"/>
        </w:tabs>
        <w:spacing w:before="0" w:after="0" w:line="494" w:lineRule="exact"/>
        <w:ind w:left="2894" w:right="0" w:hanging="635"/>
        <w:jc w:val="left"/>
      </w:pPr>
      <w:bookmarkStart w:id="10" w:name="_TOC_250024"/>
      <w:r>
        <w:rPr>
          <w:spacing w:val="-53"/>
        </w:rPr>
        <w:t xml:space="preserve">路 </w:t>
      </w:r>
      <w:r>
        <w:rPr>
          <w:rFonts w:ascii="Arial" w:eastAsia="Arial"/>
          <w:spacing w:val="-6"/>
        </w:rPr>
        <w:t>A</w:t>
      </w:r>
      <w:r>
        <w:rPr>
          <w:spacing w:val="-35"/>
        </w:rPr>
        <w:t xml:space="preserve">、路 </w:t>
      </w:r>
      <w:r>
        <w:rPr>
          <w:rFonts w:ascii="Arial" w:eastAsia="Arial"/>
          <w:spacing w:val="-4"/>
        </w:rPr>
        <w:t>B</w:t>
      </w:r>
      <w:r>
        <w:rPr>
          <w:spacing w:val="-35"/>
        </w:rPr>
        <w:t xml:space="preserve">、路 </w:t>
      </w:r>
      <w:r>
        <w:rPr>
          <w:rFonts w:ascii="Arial" w:eastAsia="Arial"/>
        </w:rPr>
        <w:t>C</w:t>
      </w:r>
      <w:r>
        <w:rPr>
          <w:rFonts w:ascii="Arial" w:eastAsia="Arial"/>
          <w:spacing w:val="-14"/>
        </w:rPr>
        <w:t xml:space="preserve"> </w:t>
      </w:r>
      <w:bookmarkEnd w:id="10"/>
      <w:r>
        <w:t>新建沥青混凝土路面施工</w:t>
      </w:r>
    </w:p>
    <w:p>
      <w:pPr>
        <w:pStyle w:val="BodyText"/>
        <w:spacing w:before="331" w:line="364" w:lineRule="auto"/>
        <w:ind w:left="2260" w:right="2138" w:firstLine="719"/>
      </w:pPr>
      <w:r>
        <w:rPr>
          <w:spacing w:val="-1"/>
        </w:rPr>
        <w:t xml:space="preserve">奥体中心园区内外环路东南入口和西南入口需改造与在建的奥体中路相接， </w:t>
      </w:r>
      <w:r>
        <w:rPr>
          <w:spacing w:val="-4"/>
        </w:rPr>
        <w:t xml:space="preserve">需新建沥青混凝土路面及入口为 </w:t>
      </w:r>
      <w:r>
        <w:t>8100</w:t>
      </w:r>
      <w:r>
        <w:rPr>
          <w:spacing w:val="-10"/>
        </w:rPr>
        <w:t xml:space="preserve"> ㎡，路面宽度同原外环路 </w:t>
      </w:r>
      <w:r>
        <w:t>15m，入口与奥</w:t>
      </w:r>
      <w:r>
        <w:rPr>
          <w:spacing w:val="-5"/>
        </w:rPr>
        <w:t xml:space="preserve">体中路顺接；综合训练馆周边新建内环路 </w:t>
      </w:r>
      <w:r>
        <w:t>350m</w:t>
      </w:r>
      <w:r>
        <w:rPr>
          <w:spacing w:val="-42"/>
        </w:rPr>
        <w:t xml:space="preserve"> 约合 </w:t>
      </w:r>
      <w:r>
        <w:t>2450</w:t>
      </w:r>
      <w:r>
        <w:rPr>
          <w:spacing w:val="-28"/>
        </w:rPr>
        <w:t xml:space="preserve"> ㎡。即路 </w:t>
      </w:r>
      <w:r>
        <w:rPr>
          <w:spacing w:val="-4"/>
        </w:rPr>
        <w:t>A</w:t>
      </w:r>
      <w:r>
        <w:rPr>
          <w:spacing w:val="-28"/>
        </w:rPr>
        <w:t xml:space="preserve">、路 </w:t>
      </w:r>
      <w:r>
        <w:t>B、路C。</w:t>
      </w:r>
    </w:p>
    <w:p>
      <w:pPr>
        <w:pStyle w:val="ListParagraph"/>
        <w:numPr>
          <w:ilvl w:val="0"/>
          <w:numId w:val="53"/>
        </w:numPr>
        <w:tabs>
          <w:tab w:val="left" w:pos="3882"/>
        </w:tabs>
        <w:spacing w:before="0" w:after="0" w:line="458" w:lineRule="exact"/>
        <w:ind w:left="3881" w:right="0" w:hanging="902"/>
        <w:jc w:val="left"/>
        <w:rPr>
          <w:sz w:val="36"/>
        </w:rPr>
      </w:pPr>
      <w:r>
        <w:rPr>
          <w:sz w:val="36"/>
        </w:rPr>
        <w:t>施工工艺流程</w:t>
      </w:r>
    </w:p>
    <w:p>
      <w:pPr>
        <w:pStyle w:val="BodyText"/>
        <w:spacing w:before="237" w:line="364" w:lineRule="auto"/>
        <w:ind w:left="2260" w:right="2241" w:firstLine="719"/>
      </w:pPr>
      <w:r>
        <w:rPr>
          <w:spacing w:val="-12"/>
        </w:rPr>
        <w:t>施工工艺流程如下：路床施工→灰土底基层、石灰粉煤灰碎石基层施工→附</w:t>
      </w:r>
      <w:r>
        <w:rPr>
          <w:spacing w:val="-25"/>
        </w:rPr>
        <w:t xml:space="preserve">属工程施工 </w:t>
      </w:r>
      <w:r>
        <w:rPr>
          <w:spacing w:val="-8"/>
        </w:rPr>
        <w:t>1（</w:t>
      </w:r>
      <w:r>
        <w:t>雨水口、雨水口支管施工，路缘石安砌）→</w:t>
      </w:r>
      <w:r>
        <w:rPr>
          <w:spacing w:val="-2"/>
        </w:rPr>
        <w:t>乳化沥青透层→粗粒</w:t>
      </w:r>
      <w:r>
        <w:t>沥青混凝土路面施工→细粒沥青混凝土路面施工→乳化沥青封层施工→附属工</w:t>
      </w:r>
      <w:r>
        <w:rPr>
          <w:spacing w:val="-23"/>
        </w:rPr>
        <w:t xml:space="preserve">程施工 </w:t>
      </w:r>
      <w:r>
        <w:t>2（步道砖铺砌</w:t>
      </w:r>
      <w:r>
        <w:rPr>
          <w:spacing w:val="-180"/>
        </w:rPr>
        <w:t>）</w:t>
      </w:r>
      <w:r>
        <w:t>。新建沥青混凝土路面做法如下图：</w:t>
      </w:r>
    </w:p>
    <w:p>
      <w:pPr>
        <w:spacing w:after="0" w:line="364" w:lineRule="auto"/>
        <w:sectPr>
          <w:headerReference w:type="default" r:id="rId66"/>
          <w:footerReference w:type="default" r:id="rId67"/>
          <w:pgSz w:w="17860" w:h="25260"/>
          <w:pgMar w:top="1360" w:right="420" w:bottom="2120" w:left="440" w:header="1050" w:footer="1922"/>
          <w:pgNumType w:start="2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7"/>
        </w:rPr>
      </w:pPr>
    </w:p>
    <w:p>
      <w:pPr>
        <w:spacing w:after="0"/>
        <w:rPr>
          <w:sz w:val="27"/>
        </w:rPr>
        <w:sectPr>
          <w:headerReference w:type="default" r:id="rId68"/>
          <w:footerReference w:type="default" r:id="rId69"/>
          <w:pgSz w:w="17860" w:h="25260"/>
          <w:pgMar w:top="1360" w:right="420" w:bottom="2120" w:left="440" w:header="1050" w:footer="1922"/>
          <w:pgNumType w:start="25"/>
          <w:cols w:space="708"/>
        </w:sectPr>
      </w:pPr>
    </w:p>
    <w:p>
      <w:pPr>
        <w:spacing w:before="67" w:line="272" w:lineRule="exact"/>
        <w:ind w:left="4648" w:right="0" w:firstLine="0"/>
        <w:jc w:val="left"/>
        <w:rPr>
          <w:sz w:val="22"/>
        </w:rPr>
      </w:pPr>
      <w:r>
        <w:drawing>
          <wp:anchor distT="0" distB="0" distL="0" distR="0" simplePos="0" relativeHeight="251675648" behindDoc="1" locked="0" layoutInCell="1" allowOverlap="1">
            <wp:simplePos x="0" y="0"/>
            <wp:positionH relativeFrom="page">
              <wp:posOffset>2235200</wp:posOffset>
            </wp:positionH>
            <wp:positionV relativeFrom="paragraph">
              <wp:posOffset>68707</wp:posOffset>
            </wp:positionV>
            <wp:extent cx="5270500" cy="32639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70" cstate="print"/>
                    <a:stretch>
                      <a:fillRect/>
                    </a:stretch>
                  </pic:blipFill>
                  <pic:spPr>
                    <a:xfrm>
                      <a:off x="0" y="0"/>
                      <a:ext cx="5270500" cy="3263900"/>
                    </a:xfrm>
                    <a:prstGeom prst="rect">
                      <a:avLst/>
                    </a:prstGeom>
                  </pic:spPr>
                </pic:pic>
              </a:graphicData>
            </a:graphic>
          </wp:anchor>
        </w:drawing>
      </w:r>
      <w:r>
        <w:rPr>
          <w:sz w:val="22"/>
        </w:rPr>
        <w:t>60厚透水砖</w:t>
      </w:r>
    </w:p>
    <w:p>
      <w:pPr>
        <w:spacing w:before="13" w:line="216" w:lineRule="auto"/>
        <w:ind w:left="5046" w:right="0" w:hanging="400"/>
        <w:jc w:val="left"/>
        <w:rPr>
          <w:sz w:val="22"/>
        </w:rPr>
      </w:pPr>
      <w:r>
        <w:rPr>
          <w:w w:val="95"/>
          <w:sz w:val="22"/>
        </w:rPr>
        <w:t>30厚1：3水泥砂浆粘结层</w:t>
      </w:r>
      <w:r>
        <w:rPr>
          <w:sz w:val="22"/>
        </w:rPr>
        <w:t>厚3：7灰土垫层</w:t>
      </w:r>
    </w:p>
    <w:p>
      <w:pPr>
        <w:spacing w:before="0" w:line="242" w:lineRule="exact"/>
        <w:ind w:left="4658" w:right="0" w:firstLine="0"/>
        <w:jc w:val="left"/>
        <w:rPr>
          <w:sz w:val="22"/>
        </w:rPr>
      </w:pPr>
      <w:r>
        <w:rPr>
          <w:sz w:val="22"/>
        </w:rPr>
        <w:t>素土夯实</w:t>
      </w:r>
    </w:p>
    <w:p>
      <w:pPr>
        <w:spacing w:before="0" w:line="270" w:lineRule="exact"/>
        <w:ind w:left="5915" w:right="0" w:firstLine="0"/>
        <w:jc w:val="left"/>
        <w:rPr>
          <w:sz w:val="22"/>
        </w:rPr>
      </w:pPr>
      <w:r>
        <w:rPr>
          <w:sz w:val="22"/>
        </w:rPr>
        <w:t>砼道牙</w:t>
      </w:r>
    </w:p>
    <w:p>
      <w:pPr>
        <w:pStyle w:val="BodyText"/>
        <w:spacing w:before="5"/>
        <w:rPr>
          <w:sz w:val="18"/>
        </w:rPr>
      </w:pPr>
      <w:r>
        <w:br w:type="column"/>
      </w:r>
    </w:p>
    <w:p>
      <w:pPr>
        <w:spacing w:before="0" w:line="266" w:lineRule="exact"/>
        <w:ind w:left="2106" w:right="0" w:firstLine="0"/>
        <w:jc w:val="left"/>
        <w:rPr>
          <w:sz w:val="22"/>
        </w:rPr>
      </w:pPr>
      <w:r>
        <w:rPr>
          <w:sz w:val="22"/>
        </w:rPr>
        <w:t>40厚细粒沥青混凝土面层压实</w:t>
      </w:r>
    </w:p>
    <w:p>
      <w:pPr>
        <w:spacing w:before="6" w:line="216" w:lineRule="auto"/>
        <w:ind w:left="2101" w:right="5742" w:firstLine="0"/>
        <w:jc w:val="left"/>
        <w:rPr>
          <w:sz w:val="22"/>
        </w:rPr>
      </w:pPr>
      <w:r>
        <w:rPr>
          <w:sz w:val="22"/>
        </w:rPr>
        <w:t xml:space="preserve">50厚粗粒沥青混凝土红化沥青透层    </w:t>
      </w:r>
      <w:r>
        <w:rPr>
          <w:w w:val="95"/>
          <w:sz w:val="22"/>
        </w:rPr>
        <w:t>300</w:t>
      </w:r>
      <w:r>
        <w:rPr>
          <w:spacing w:val="-3"/>
          <w:w w:val="95"/>
          <w:sz w:val="22"/>
        </w:rPr>
        <w:t>厚石灰粉煤灰碎石</w:t>
      </w:r>
    </w:p>
    <w:p>
      <w:pPr>
        <w:spacing w:before="0" w:line="261" w:lineRule="exact"/>
        <w:ind w:left="2526" w:right="0" w:firstLine="0"/>
        <w:jc w:val="left"/>
        <w:rPr>
          <w:sz w:val="22"/>
        </w:rPr>
      </w:pPr>
      <w:r>
        <w:rPr>
          <w:sz w:val="22"/>
        </w:rPr>
        <w:t>厚3：7灰土</w:t>
      </w:r>
    </w:p>
    <w:p>
      <w:pPr>
        <w:spacing w:before="22"/>
        <w:ind w:left="2062" w:right="0" w:firstLine="0"/>
        <w:jc w:val="left"/>
        <w:rPr>
          <w:sz w:val="22"/>
        </w:rPr>
      </w:pPr>
      <w:r>
        <w:rPr>
          <w:sz w:val="22"/>
        </w:rPr>
        <w:t>基础碾实，压实系数≥ 0.93</w:t>
      </w:r>
    </w:p>
    <w:p>
      <w:pPr>
        <w:spacing w:after="0"/>
        <w:jc w:val="left"/>
        <w:rPr>
          <w:sz w:val="22"/>
        </w:rPr>
        <w:sectPr>
          <w:headerReference w:type="default" r:id="rId71"/>
          <w:footerReference w:type="default" r:id="rId72"/>
          <w:type w:val="continuous"/>
          <w:pgSz w:w="17860" w:h="25260"/>
          <w:pgMar w:top="1360" w:right="420" w:bottom="2120" w:left="440" w:header="708" w:footer="708"/>
          <w:pgNumType w:start="26"/>
          <w:cols w:num="2" w:space="708" w:equalWidth="0">
            <w:col w:w="7045" w:space="40"/>
            <w:col w:w="991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1"/>
        </w:rPr>
      </w:pPr>
    </w:p>
    <w:p>
      <w:pPr>
        <w:spacing w:before="59"/>
        <w:ind w:left="5794" w:right="6507" w:firstLine="0"/>
        <w:jc w:val="center"/>
        <w:rPr>
          <w:sz w:val="29"/>
        </w:rPr>
      </w:pPr>
      <w:r>
        <w:drawing>
          <wp:anchor distT="0" distB="0" distL="0" distR="0" simplePos="0" relativeHeight="251676672" behindDoc="0" locked="0" layoutInCell="1" allowOverlap="1">
            <wp:simplePos x="0" y="0"/>
            <wp:positionH relativeFrom="page">
              <wp:posOffset>4851400</wp:posOffset>
            </wp:positionH>
            <wp:positionV relativeFrom="paragraph">
              <wp:posOffset>331597</wp:posOffset>
            </wp:positionV>
            <wp:extent cx="1553235" cy="128587"/>
            <wp:effectExtent l="0" t="0" r="0" b="0"/>
            <wp:wrapTopAndBottom/>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73" cstate="print"/>
                    <a:stretch>
                      <a:fillRect/>
                    </a:stretch>
                  </pic:blipFill>
                  <pic:spPr>
                    <a:xfrm>
                      <a:off x="0" y="0"/>
                      <a:ext cx="1553235" cy="128587"/>
                    </a:xfrm>
                    <a:prstGeom prst="rect">
                      <a:avLst/>
                    </a:prstGeom>
                  </pic:spPr>
                </pic:pic>
              </a:graphicData>
            </a:graphic>
          </wp:anchor>
        </w:drawing>
      </w:r>
      <w:r>
        <w:rPr>
          <w:sz w:val="29"/>
        </w:rPr>
        <w:t>路面做法详图</w:t>
      </w:r>
    </w:p>
    <w:p>
      <w:pPr>
        <w:pStyle w:val="BodyText"/>
        <w:rPr>
          <w:sz w:val="28"/>
        </w:rPr>
      </w:pPr>
    </w:p>
    <w:p>
      <w:pPr>
        <w:pStyle w:val="BodyText"/>
        <w:rPr>
          <w:sz w:val="28"/>
        </w:rPr>
      </w:pPr>
    </w:p>
    <w:p>
      <w:pPr>
        <w:pStyle w:val="ListParagraph"/>
        <w:numPr>
          <w:ilvl w:val="0"/>
          <w:numId w:val="53"/>
        </w:numPr>
        <w:tabs>
          <w:tab w:val="left" w:pos="3882"/>
        </w:tabs>
        <w:spacing w:before="181" w:after="0" w:line="362" w:lineRule="auto"/>
        <w:ind w:left="2980" w:right="9518" w:firstLine="0"/>
        <w:jc w:val="left"/>
        <w:rPr>
          <w:sz w:val="36"/>
        </w:rPr>
      </w:pPr>
      <w:r>
        <w:rPr>
          <w:sz w:val="36"/>
        </w:rPr>
        <w:t>路 床 施 工       1）</w:t>
      </w:r>
      <w:r>
        <w:rPr>
          <w:spacing w:val="-2"/>
          <w:sz w:val="36"/>
        </w:rPr>
        <w:t>测量放线及前期土工试验</w:t>
      </w:r>
    </w:p>
    <w:p>
      <w:pPr>
        <w:pStyle w:val="BodyText"/>
        <w:spacing w:before="7" w:line="364" w:lineRule="auto"/>
        <w:ind w:left="2260" w:right="2099" w:firstLine="719"/>
      </w:pPr>
      <w:r>
        <w:rPr>
          <w:spacing w:val="-9"/>
        </w:rPr>
        <w:t xml:space="preserve">工程施工时全段每隔 </w:t>
      </w:r>
      <w:r>
        <w:t>20～25m</w:t>
      </w:r>
      <w:r>
        <w:rPr>
          <w:spacing w:val="-17"/>
        </w:rPr>
        <w:t xml:space="preserve"> 设置一组中心桩，曲线段需做好起、中、终点</w:t>
      </w:r>
      <w:r>
        <w:rPr>
          <w:spacing w:val="-29"/>
        </w:rPr>
        <w:t xml:space="preserve">的桩点控制，曲线中间点按 </w:t>
      </w:r>
      <w:r>
        <w:t>5～10m</w:t>
      </w:r>
      <w:r>
        <w:rPr>
          <w:spacing w:val="-33"/>
        </w:rPr>
        <w:t xml:space="preserve"> 间隔做好加密桩；每 </w:t>
      </w:r>
      <w:r>
        <w:t>100m</w:t>
      </w:r>
      <w:r>
        <w:rPr>
          <w:spacing w:val="-13"/>
        </w:rPr>
        <w:t xml:space="preserve"> 设置一临时水准点， </w:t>
      </w:r>
      <w:r>
        <w:rPr>
          <w:spacing w:val="-15"/>
        </w:rPr>
        <w:t xml:space="preserve">按顺序编号；各流水作业段每 </w:t>
      </w:r>
      <w:r>
        <w:t>20m</w:t>
      </w:r>
      <w:r>
        <w:rPr>
          <w:spacing w:val="-14"/>
        </w:rPr>
        <w:t xml:space="preserve"> 设一组边桩，并按设计道路断面放出围边坡角线。施工过程中发现桩点错位或丢失应及时校正或补桩。</w:t>
      </w:r>
    </w:p>
    <w:p>
      <w:pPr>
        <w:pStyle w:val="BodyText"/>
        <w:spacing w:line="362" w:lineRule="auto"/>
        <w:ind w:left="2980" w:right="4658"/>
      </w:pPr>
      <w:r>
        <w:t>现场进行土工试验，为土方及路床施工提供各项试验数据。2）试验路段</w:t>
      </w:r>
    </w:p>
    <w:p>
      <w:pPr>
        <w:pStyle w:val="BodyText"/>
        <w:spacing w:before="4" w:line="364" w:lineRule="auto"/>
        <w:ind w:left="2260" w:right="2100" w:firstLine="719"/>
      </w:pPr>
      <w:r>
        <w:rPr>
          <w:spacing w:val="-13"/>
        </w:rPr>
        <w:t>路基开工前，在监理工程师旁站下结合路段选择有代表性的路段作为试验路段，进行压实试验；并将试验结果报告监理工程师批准。试验时，记录设备的类</w:t>
      </w:r>
      <w:r>
        <w:rPr>
          <w:spacing w:val="-20"/>
        </w:rPr>
        <w:t>型、最佳人机组合方式、碾压遍数、碾压速度及每层材料的松铺厚度和含水量等。</w:t>
      </w:r>
      <w:r>
        <w:rPr>
          <w:spacing w:val="-7"/>
        </w:rPr>
        <w:t>并根据试验数据制定施工措施以指导路基施工。施工中如发现土质与设计文件不</w:t>
      </w:r>
      <w:r>
        <w:rPr>
          <w:spacing w:val="-15"/>
        </w:rPr>
        <w:t>符而路床不能施工时，施工单位应及时与业主和设计单位联系，以制定切实可行的处理措施。</w:t>
      </w:r>
    </w:p>
    <w:p>
      <w:pPr>
        <w:pStyle w:val="ListParagraph"/>
        <w:numPr>
          <w:ilvl w:val="0"/>
          <w:numId w:val="55"/>
        </w:numPr>
        <w:tabs>
          <w:tab w:val="left" w:pos="3522"/>
        </w:tabs>
        <w:spacing w:before="0" w:after="0" w:line="457" w:lineRule="exact"/>
        <w:ind w:left="3521" w:right="0" w:hanging="542"/>
        <w:jc w:val="left"/>
        <w:rPr>
          <w:sz w:val="36"/>
        </w:rPr>
      </w:pPr>
      <w:r>
        <w:rPr>
          <w:sz w:val="36"/>
        </w:rPr>
        <w:t>路床平整</w:t>
      </w:r>
    </w:p>
    <w:p>
      <w:pPr>
        <w:pStyle w:val="BodyText"/>
        <w:spacing w:before="241" w:line="362" w:lineRule="auto"/>
        <w:ind w:left="2260" w:right="2138" w:firstLine="719"/>
      </w:pPr>
      <w:r>
        <w:rPr>
          <w:spacing w:val="-1"/>
        </w:rPr>
        <w:t xml:space="preserve">在路床下雨水管线施工完毕后，用平地机对现况地面按设计标高进行找平， </w:t>
      </w:r>
      <w:r>
        <w:rPr>
          <w:spacing w:val="-11"/>
        </w:rPr>
        <w:t>然后重新压实，压实度须满足设计及规范要求。路床施工以机械为主，人工为辅</w:t>
      </w:r>
    </w:p>
    <w:p>
      <w:pPr>
        <w:pStyle w:val="BodyText"/>
        <w:spacing w:before="7"/>
        <w:ind w:left="2260"/>
      </w:pPr>
      <w:r>
        <w:t>（施工前应先清除路床范围内垃圾、树根、建筑物基础等</w:t>
      </w:r>
      <w:r>
        <w:rPr>
          <w:spacing w:val="-158"/>
        </w:rPr>
        <w:t>）</w:t>
      </w:r>
      <w:r>
        <w:t>，对树坑、沟道等采</w:t>
      </w:r>
    </w:p>
    <w:p>
      <w:pPr>
        <w:spacing w:after="0"/>
        <w:sectPr>
          <w:headerReference w:type="default" r:id="rId74"/>
          <w:footerReference w:type="default" r:id="rId75"/>
          <w:type w:val="continuous"/>
          <w:pgSz w:w="17860" w:h="25260"/>
          <w:pgMar w:top="1360" w:right="420" w:bottom="2120" w:left="440" w:header="708" w:footer="708"/>
          <w:pgNumType w:start="27"/>
          <w:cols w:space="708"/>
        </w:sectPr>
      </w:pPr>
    </w:p>
    <w:p>
      <w:pPr>
        <w:pStyle w:val="BodyText"/>
        <w:rPr>
          <w:sz w:val="20"/>
        </w:rPr>
      </w:pPr>
    </w:p>
    <w:p>
      <w:pPr>
        <w:pStyle w:val="BodyText"/>
        <w:spacing w:before="2"/>
        <w:rPr>
          <w:sz w:val="14"/>
        </w:rPr>
      </w:pPr>
    </w:p>
    <w:p>
      <w:pPr>
        <w:pStyle w:val="BodyText"/>
        <w:spacing w:before="49" w:line="364" w:lineRule="auto"/>
        <w:ind w:left="2260" w:right="2136"/>
      </w:pPr>
      <w:r>
        <w:t>用回填砂石或 9％灰土处理，并按市政工程施工技术规程的要求，分层回填至路床以下。路床整形施工采用推土机大致找平，人工挂线细平。经压路机初压后， 挂线或用水准仪逐个断面进行核测路床中线高程及路拱成型情况，并及时检查处理层厚度、路床平整度，直至每个断面的纵、横坡符合设计要求。</w:t>
      </w:r>
    </w:p>
    <w:p>
      <w:pPr>
        <w:pStyle w:val="ListParagraph"/>
        <w:numPr>
          <w:ilvl w:val="0"/>
          <w:numId w:val="65"/>
        </w:numPr>
        <w:tabs>
          <w:tab w:val="left" w:pos="3522"/>
        </w:tabs>
        <w:spacing w:before="0" w:after="0" w:line="458" w:lineRule="exact"/>
        <w:ind w:left="3521" w:right="0" w:hanging="542"/>
        <w:jc w:val="left"/>
        <w:rPr>
          <w:sz w:val="36"/>
        </w:rPr>
      </w:pPr>
      <w:r>
        <w:rPr>
          <w:sz w:val="36"/>
        </w:rPr>
        <w:t>路床压实</w:t>
      </w:r>
    </w:p>
    <w:p>
      <w:pPr>
        <w:pStyle w:val="BodyText"/>
        <w:spacing w:before="241" w:line="364" w:lineRule="auto"/>
        <w:ind w:left="2260" w:right="2276" w:firstLine="719"/>
        <w:jc w:val="both"/>
      </w:pPr>
      <w:r>
        <w:t>整平的填土层，使用自行振动压路机进行碾压。碾压速度在 3～4km/h。含水量保持在最佳含水量。路床以压路机碾压无明显轮迹经测试密实度达到 90％ 以上标准时，经监理工程师验收方可进行下道工序。</w:t>
      </w:r>
    </w:p>
    <w:p>
      <w:pPr>
        <w:pStyle w:val="BodyText"/>
        <w:spacing w:line="458" w:lineRule="exact"/>
        <w:ind w:left="2980"/>
      </w:pPr>
      <w:r>
        <w:t>路床压实标准：</w:t>
      </w:r>
    </w:p>
    <w:p>
      <w:pPr>
        <w:pStyle w:val="ListParagraph"/>
        <w:numPr>
          <w:ilvl w:val="0"/>
          <w:numId w:val="52"/>
        </w:numPr>
        <w:tabs>
          <w:tab w:val="left" w:pos="3348"/>
          <w:tab w:val="left" w:pos="10880"/>
        </w:tabs>
        <w:spacing w:before="241" w:after="0" w:line="362" w:lineRule="auto"/>
        <w:ind w:left="2260" w:right="2329" w:firstLine="719"/>
        <w:jc w:val="left"/>
        <w:rPr>
          <w:sz w:val="36"/>
        </w:rPr>
      </w:pPr>
      <w:r>
        <w:rPr>
          <w:sz w:val="36"/>
        </w:rPr>
        <w:t>填方路床：填土时分层压实，由道路路床算起</w:t>
        <w:tab/>
        <w:t>80cm</w:t>
      </w:r>
      <w:r>
        <w:rPr>
          <w:spacing w:val="7"/>
          <w:sz w:val="36"/>
        </w:rPr>
        <w:t xml:space="preserve"> </w:t>
      </w:r>
      <w:r>
        <w:rPr>
          <w:sz w:val="36"/>
        </w:rPr>
        <w:t>范围内密实度达</w:t>
      </w:r>
      <w:r>
        <w:rPr>
          <w:spacing w:val="-17"/>
          <w:sz w:val="36"/>
        </w:rPr>
        <w:t>到</w:t>
      </w:r>
      <w:r>
        <w:rPr>
          <w:sz w:val="36"/>
        </w:rPr>
        <w:t>93％，80～150cm</w:t>
      </w:r>
      <w:r>
        <w:rPr>
          <w:spacing w:val="-91"/>
          <w:sz w:val="36"/>
        </w:rPr>
        <w:t xml:space="preserve"> </w:t>
      </w:r>
      <w:r>
        <w:rPr>
          <w:sz w:val="36"/>
        </w:rPr>
        <w:t>密实度达到</w:t>
      </w:r>
      <w:r>
        <w:rPr>
          <w:spacing w:val="-89"/>
          <w:sz w:val="36"/>
        </w:rPr>
        <w:t xml:space="preserve"> </w:t>
      </w:r>
      <w:r>
        <w:rPr>
          <w:sz w:val="36"/>
        </w:rPr>
        <w:t>87％；</w:t>
      </w:r>
    </w:p>
    <w:p>
      <w:pPr>
        <w:pStyle w:val="ListParagraph"/>
        <w:numPr>
          <w:ilvl w:val="0"/>
          <w:numId w:val="52"/>
        </w:numPr>
        <w:tabs>
          <w:tab w:val="left" w:pos="3342"/>
        </w:tabs>
        <w:spacing w:before="7" w:after="0" w:line="240" w:lineRule="auto"/>
        <w:ind w:left="3341" w:right="0" w:hanging="362"/>
        <w:jc w:val="left"/>
        <w:rPr>
          <w:sz w:val="36"/>
        </w:rPr>
      </w:pPr>
      <w:r>
        <w:rPr>
          <w:sz w:val="36"/>
        </w:rPr>
        <w:t>挖方路床：30cm</w:t>
      </w:r>
      <w:r>
        <w:rPr>
          <w:spacing w:val="-31"/>
          <w:sz w:val="36"/>
        </w:rPr>
        <w:t xml:space="preserve"> 以内达到 </w:t>
      </w:r>
      <w:r>
        <w:rPr>
          <w:sz w:val="36"/>
        </w:rPr>
        <w:t>95％（重型击实标准</w:t>
      </w:r>
      <w:r>
        <w:rPr>
          <w:spacing w:val="-180"/>
          <w:sz w:val="36"/>
        </w:rPr>
        <w:t>）</w:t>
      </w:r>
      <w:r>
        <w:rPr>
          <w:sz w:val="36"/>
        </w:rPr>
        <w:t>，以防路基沉陷。</w:t>
      </w:r>
    </w:p>
    <w:p>
      <w:pPr>
        <w:pStyle w:val="BodyText"/>
        <w:spacing w:before="237"/>
        <w:ind w:left="2980"/>
      </w:pPr>
      <w:r>
        <w:t>（3）3：7 灰土底基层施工</w:t>
      </w:r>
    </w:p>
    <w:p>
      <w:pPr>
        <w:pStyle w:val="BodyText"/>
        <w:spacing w:before="241" w:line="364" w:lineRule="auto"/>
        <w:ind w:left="2260" w:right="2209" w:firstLine="719"/>
        <w:jc w:val="both"/>
      </w:pPr>
      <w:r>
        <w:t>3：7</w:t>
      </w:r>
      <w:r>
        <w:rPr>
          <w:spacing w:val="-22"/>
        </w:rPr>
        <w:t xml:space="preserve"> 灰土厚度为 </w:t>
      </w:r>
      <w:r>
        <w:t>20cm，施工时采用固定地点机械翻拌。石灰采用袋装磨细生石灰粉，生石灰活性物含量应≥</w:t>
      </w:r>
      <w:r>
        <w:rPr>
          <w:spacing w:val="3"/>
        </w:rPr>
        <w:t>80%，</w:t>
      </w:r>
      <w:r>
        <w:t xml:space="preserve">按照计算好的土方与生石灰方量混合， </w:t>
      </w:r>
      <w:r>
        <w:rPr>
          <w:spacing w:val="-12"/>
        </w:rPr>
        <w:t>来回拌合均匀后，再拉至施工现场摊铺。铺筑好的灰土在满足最佳含水量条件下</w:t>
      </w:r>
      <w:r>
        <w:rPr>
          <w:spacing w:val="-13"/>
        </w:rPr>
        <w:t>开始进行碾压，碾压以“先轻后重”为原则，先用</w:t>
      </w:r>
      <w:r>
        <w:t>14t</w:t>
      </w:r>
      <w:r>
        <w:rPr>
          <w:spacing w:val="-10"/>
        </w:rPr>
        <w:t xml:space="preserve"> 型压路机稳压后，及时检</w:t>
      </w:r>
      <w:r>
        <w:rPr>
          <w:spacing w:val="-8"/>
        </w:rPr>
        <w:t>查平整度及纵、横坡，再用</w:t>
      </w:r>
      <w:r>
        <w:t>16t</w:t>
      </w:r>
      <w:r>
        <w:rPr>
          <w:spacing w:val="-11"/>
        </w:rPr>
        <w:t xml:space="preserve"> 以上重型压路机碾压成活，达到密实度、平整度</w:t>
      </w:r>
      <w:r>
        <w:rPr>
          <w:spacing w:val="-10"/>
        </w:rPr>
        <w:t>等施工质量要求。石灰土成活后要求洒水并养生三天以上。施工接茬处理：应在</w:t>
      </w:r>
      <w:r>
        <w:rPr>
          <w:spacing w:val="-21"/>
        </w:rPr>
        <w:t xml:space="preserve">接茬处预留 </w:t>
      </w:r>
      <w:r>
        <w:t>30～50cm</w:t>
      </w:r>
      <w:r>
        <w:rPr>
          <w:spacing w:val="-9"/>
        </w:rPr>
        <w:t xml:space="preserve"> 灰土不予压实，以便与接茬的灰土施工段衔接，在灰土接茬处洒水润湿后，再进行碾压。</w:t>
      </w:r>
    </w:p>
    <w:p>
      <w:pPr>
        <w:pStyle w:val="ListParagraph"/>
        <w:numPr>
          <w:ilvl w:val="0"/>
          <w:numId w:val="51"/>
        </w:numPr>
        <w:tabs>
          <w:tab w:val="left" w:pos="3882"/>
        </w:tabs>
        <w:spacing w:before="0" w:after="0" w:line="364" w:lineRule="auto"/>
        <w:ind w:left="2980" w:right="9158" w:firstLine="0"/>
        <w:jc w:val="left"/>
        <w:rPr>
          <w:sz w:val="36"/>
        </w:rPr>
      </w:pPr>
      <w:r>
        <w:rPr>
          <w:spacing w:val="-2"/>
          <w:sz w:val="36"/>
        </w:rPr>
        <w:t>石灰粉煤灰碎石基层施工</w:t>
      </w:r>
      <w:r>
        <w:rPr>
          <w:sz w:val="36"/>
        </w:rPr>
        <w:t>1）施工条件及步骤</w:t>
      </w:r>
    </w:p>
    <w:p>
      <w:pPr>
        <w:pStyle w:val="BodyText"/>
        <w:spacing w:line="364" w:lineRule="auto"/>
        <w:ind w:left="2260" w:right="2279" w:firstLine="719"/>
      </w:pPr>
      <w:r>
        <w:rPr>
          <w:spacing w:val="-11"/>
        </w:rPr>
        <w:t>灰土底基层经验收合格后，即可进行石灰粉煤灰碎石基层施工。材料进场前</w:t>
      </w:r>
      <w:r>
        <w:t>需要作好质量检查，不合格者严禁使用。</w:t>
      </w:r>
    </w:p>
    <w:p>
      <w:pPr>
        <w:pStyle w:val="BodyText"/>
        <w:spacing w:line="460" w:lineRule="exact"/>
        <w:ind w:left="2980"/>
      </w:pPr>
      <w:r>
        <w:t>2）摊铺要点</w:t>
      </w:r>
    </w:p>
    <w:p>
      <w:pPr>
        <w:pStyle w:val="BodyText"/>
        <w:spacing w:before="233" w:line="364" w:lineRule="auto"/>
        <w:ind w:left="2260" w:right="2094" w:firstLine="719"/>
      </w:pPr>
      <w:r>
        <w:rPr>
          <w:spacing w:val="-7"/>
        </w:rPr>
        <w:t>石灰粉煤灰碎石的摊铺由推土机及人工配合摊铺，松铺厚度为压实厚度乘以</w:t>
      </w:r>
      <w:r>
        <w:rPr>
          <w:spacing w:val="-25"/>
        </w:rPr>
        <w:t>压实系数</w:t>
      </w:r>
      <w:r>
        <w:t>（</w:t>
      </w:r>
      <w:r>
        <w:rPr>
          <w:spacing w:val="-44"/>
        </w:rPr>
        <w:t xml:space="preserve">约 </w:t>
      </w:r>
      <w:r>
        <w:rPr>
          <w:spacing w:val="-10"/>
        </w:rPr>
        <w:t>1.2～1.4</w:t>
      </w:r>
      <w:r>
        <w:rPr>
          <w:spacing w:val="-3"/>
        </w:rPr>
        <w:t>，具体可由试验段数据经计算得出</w:t>
      </w:r>
      <w:r>
        <w:rPr>
          <w:spacing w:val="-128"/>
        </w:rPr>
        <w:t>）</w:t>
      </w:r>
      <w:r>
        <w:rPr>
          <w:spacing w:val="-17"/>
        </w:rPr>
        <w:t xml:space="preserve">，摊铺时应减少接茬， </w:t>
      </w:r>
      <w:r>
        <w:rPr>
          <w:spacing w:val="-8"/>
        </w:rPr>
        <w:t>最后由人工根据高程挂线找横纵坡。摊铺时进行洒水，其含水量宜高于最佳含水量 0.5～1.0％，以补偿摊铺及碾压过程中的水份损失。面层混合料由摊铺机摊</w:t>
      </w:r>
    </w:p>
    <w:p>
      <w:pPr>
        <w:spacing w:after="0" w:line="364" w:lineRule="auto"/>
        <w:sectPr>
          <w:headerReference w:type="default" r:id="rId76"/>
          <w:footerReference w:type="default" r:id="rId77"/>
          <w:pgSz w:w="17860" w:h="25260"/>
          <w:pgMar w:top="1360" w:right="420" w:bottom="2120" w:left="440" w:header="1050" w:footer="1922"/>
          <w:pgNumType w:start="28"/>
          <w:cols w:space="708"/>
        </w:sectPr>
      </w:pPr>
    </w:p>
    <w:p>
      <w:pPr>
        <w:pStyle w:val="BodyText"/>
        <w:rPr>
          <w:sz w:val="20"/>
        </w:rPr>
      </w:pPr>
    </w:p>
    <w:p>
      <w:pPr>
        <w:pStyle w:val="BodyText"/>
        <w:spacing w:before="2"/>
        <w:rPr>
          <w:sz w:val="14"/>
        </w:rPr>
      </w:pPr>
    </w:p>
    <w:p>
      <w:pPr>
        <w:pStyle w:val="BodyText"/>
        <w:spacing w:before="49" w:line="364" w:lineRule="auto"/>
        <w:ind w:left="2980" w:right="3034" w:hanging="720"/>
        <w:jc w:val="both"/>
      </w:pPr>
      <w:r>
        <w:rPr>
          <w:spacing w:val="-4"/>
        </w:rPr>
        <w:t xml:space="preserve">铺，摊铺前，应在两侧混合料的边沿设置挡土梗，挡土梗高度 </w:t>
      </w:r>
      <w:r>
        <w:t>35cm</w:t>
      </w:r>
      <w:r>
        <w:rPr>
          <w:spacing w:val="-27"/>
        </w:rPr>
        <w:t xml:space="preserve"> 左右。</w:t>
      </w:r>
      <w:r>
        <w:t>3）碾压：</w:t>
      </w:r>
    </w:p>
    <w:p>
      <w:pPr>
        <w:pStyle w:val="BodyText"/>
        <w:spacing w:line="364" w:lineRule="auto"/>
        <w:ind w:left="2260" w:right="2271" w:firstLine="719"/>
        <w:jc w:val="both"/>
      </w:pPr>
      <w:r>
        <w:rPr>
          <w:spacing w:val="-19"/>
        </w:rPr>
        <w:t xml:space="preserve">碾压原则先轻后重，初压用轻碾，压 </w:t>
      </w:r>
      <w:r>
        <w:t>1～2</w:t>
      </w:r>
      <w:r>
        <w:rPr>
          <w:spacing w:val="-22"/>
        </w:rPr>
        <w:t xml:space="preserve"> 遍后进行找补找平。然后用 </w:t>
      </w:r>
      <w:r>
        <w:rPr>
          <w:spacing w:val="-4"/>
        </w:rPr>
        <w:t xml:space="preserve">14t～ </w:t>
      </w:r>
      <w:r>
        <w:t>16t</w:t>
      </w:r>
      <w:r>
        <w:rPr>
          <w:spacing w:val="-12"/>
        </w:rPr>
        <w:t xml:space="preserve"> 重碾碾压至无轮迹，压实度达到最佳密实度 </w:t>
      </w:r>
      <w:r>
        <w:t>98%以上。直线段内由两侧向中</w:t>
      </w:r>
      <w:r>
        <w:rPr>
          <w:spacing w:val="-14"/>
        </w:rPr>
        <w:t xml:space="preserve">心碾压。压路机外侧轮的 </w:t>
      </w:r>
      <w:r>
        <w:t>1/2</w:t>
      </w:r>
      <w:r>
        <w:rPr>
          <w:spacing w:val="-27"/>
        </w:rPr>
        <w:t xml:space="preserve"> 压在路肩上，以 </w:t>
      </w:r>
      <w:r>
        <w:t>60～70m/min</w:t>
      </w:r>
      <w:r>
        <w:rPr>
          <w:spacing w:val="-17"/>
        </w:rPr>
        <w:t xml:space="preserve"> 速度，每次重轮重叠</w:t>
      </w:r>
      <w:r>
        <w:t>1/2～1/3</w:t>
      </w:r>
      <w:r>
        <w:rPr>
          <w:spacing w:val="-1"/>
        </w:rPr>
        <w:t xml:space="preserve"> 轮宽，逐渐压至路中心，随后及时检查平整度、高程，修整后继续碾压至规定的压实度。碾压成活后作到及时洒水养生，养护期间应封闭交通。</w:t>
      </w:r>
    </w:p>
    <w:p>
      <w:pPr>
        <w:pStyle w:val="BodyText"/>
        <w:spacing w:line="459" w:lineRule="exact"/>
        <w:ind w:left="2980"/>
      </w:pPr>
      <w:r>
        <w:t>4）养生</w:t>
      </w:r>
    </w:p>
    <w:p>
      <w:pPr>
        <w:pStyle w:val="ListParagraph"/>
        <w:numPr>
          <w:ilvl w:val="0"/>
          <w:numId w:val="50"/>
        </w:numPr>
        <w:tabs>
          <w:tab w:val="left" w:pos="3342"/>
        </w:tabs>
        <w:spacing w:before="237" w:after="0" w:line="364" w:lineRule="auto"/>
        <w:ind w:left="2260" w:right="2138" w:firstLine="719"/>
        <w:jc w:val="left"/>
        <w:rPr>
          <w:sz w:val="36"/>
        </w:rPr>
      </w:pPr>
      <w:r>
        <w:rPr>
          <w:spacing w:val="-7"/>
          <w:sz w:val="36"/>
        </w:rPr>
        <w:t>石灰粉煤灰碎石在养护期间要保持一定的湿度，不要过湿或忽干忽湿。养</w:t>
      </w:r>
      <w:r>
        <w:rPr>
          <w:spacing w:val="-21"/>
          <w:sz w:val="36"/>
        </w:rPr>
        <w:t xml:space="preserve">护期不低于 </w:t>
      </w:r>
      <w:r>
        <w:rPr>
          <w:sz w:val="36"/>
        </w:rPr>
        <w:t>7</w:t>
      </w:r>
      <w:r>
        <w:rPr>
          <w:spacing w:val="-11"/>
          <w:sz w:val="36"/>
        </w:rPr>
        <w:t xml:space="preserve"> 天。养护方法采用洒水，每次洒水后，用两轮压路机将表层压实， </w:t>
      </w:r>
      <w:r>
        <w:rPr>
          <w:sz w:val="36"/>
        </w:rPr>
        <w:t>但初期禁止重型车辆通行。</w:t>
      </w:r>
    </w:p>
    <w:p>
      <w:pPr>
        <w:pStyle w:val="ListParagraph"/>
        <w:numPr>
          <w:ilvl w:val="0"/>
          <w:numId w:val="50"/>
        </w:numPr>
        <w:tabs>
          <w:tab w:val="left" w:pos="3342"/>
        </w:tabs>
        <w:spacing w:before="0" w:after="0" w:line="362" w:lineRule="auto"/>
        <w:ind w:left="2260" w:right="2282" w:firstLine="719"/>
        <w:jc w:val="left"/>
        <w:rPr>
          <w:sz w:val="36"/>
        </w:rPr>
      </w:pPr>
      <w:r>
        <w:rPr>
          <w:spacing w:val="-8"/>
          <w:sz w:val="36"/>
        </w:rPr>
        <w:t>在养护期间未采用覆盖措施的级配砂砾和石灰碎石上，除洒水车外，封闭</w:t>
      </w:r>
      <w:r>
        <w:rPr>
          <w:sz w:val="36"/>
        </w:rPr>
        <w:t>交通。</w:t>
      </w:r>
    </w:p>
    <w:p>
      <w:pPr>
        <w:pStyle w:val="ListParagraph"/>
        <w:numPr>
          <w:ilvl w:val="0"/>
          <w:numId w:val="50"/>
        </w:numPr>
        <w:tabs>
          <w:tab w:val="left" w:pos="3342"/>
        </w:tabs>
        <w:spacing w:before="7" w:after="0" w:line="362" w:lineRule="auto"/>
        <w:ind w:left="2260" w:right="2282" w:firstLine="719"/>
        <w:jc w:val="left"/>
        <w:rPr>
          <w:sz w:val="36"/>
        </w:rPr>
      </w:pPr>
      <w:r>
        <w:rPr>
          <w:spacing w:val="-10"/>
          <w:sz w:val="36"/>
        </w:rPr>
        <w:t>级配砂砾和石灰碎石施工时，下层石灰粉煤灰级配砂砾碾压完成后，养护</w:t>
      </w:r>
      <w:r>
        <w:rPr>
          <w:sz w:val="36"/>
        </w:rPr>
        <w:t>7</w:t>
      </w:r>
      <w:r>
        <w:rPr>
          <w:spacing w:val="-11"/>
          <w:sz w:val="36"/>
        </w:rPr>
        <w:t xml:space="preserve"> 天后再铺筑上一层。</w:t>
      </w:r>
    </w:p>
    <w:p>
      <w:pPr>
        <w:pStyle w:val="ListParagraph"/>
        <w:numPr>
          <w:ilvl w:val="0"/>
          <w:numId w:val="51"/>
        </w:numPr>
        <w:tabs>
          <w:tab w:val="left" w:pos="3882"/>
        </w:tabs>
        <w:spacing w:before="7" w:after="0" w:line="364" w:lineRule="auto"/>
        <w:ind w:left="2980" w:right="10238" w:firstLine="0"/>
        <w:jc w:val="left"/>
        <w:rPr>
          <w:sz w:val="36"/>
        </w:rPr>
      </w:pPr>
      <w:r>
        <w:rPr>
          <w:spacing w:val="-3"/>
          <w:sz w:val="36"/>
        </w:rPr>
        <w:t>乳化沥青透层施工</w:t>
      </w:r>
      <w:r>
        <w:rPr>
          <w:sz w:val="36"/>
        </w:rPr>
        <w:t>1）施工工艺流程</w:t>
      </w:r>
    </w:p>
    <w:p>
      <w:pPr>
        <w:pStyle w:val="BodyText"/>
        <w:tabs>
          <w:tab w:val="left" w:pos="13624"/>
        </w:tabs>
        <w:spacing w:line="364" w:lineRule="auto"/>
        <w:ind w:left="2260" w:right="2294" w:firstLine="1259"/>
      </w:pPr>
      <w:r>
        <w:t>基层验收并清扫干净→附属构筑物覆盖保护→乳化沥青洒布→</w:t>
        <w:tab/>
        <w:t>撒布</w:t>
      </w:r>
      <w:r>
        <w:rPr>
          <w:spacing w:val="-19"/>
        </w:rPr>
        <w:t>石</w:t>
      </w:r>
      <w:r>
        <w:t>屑→碾压→质量检查→封闭交通</w:t>
      </w:r>
    </w:p>
    <w:p>
      <w:pPr>
        <w:pStyle w:val="BodyText"/>
        <w:spacing w:line="459" w:lineRule="exact"/>
        <w:ind w:left="2980"/>
      </w:pPr>
      <w:r>
        <w:t>2） 施工要点</w:t>
      </w:r>
    </w:p>
    <w:p>
      <w:pPr>
        <w:pStyle w:val="ListParagraph"/>
        <w:numPr>
          <w:ilvl w:val="0"/>
          <w:numId w:val="49"/>
        </w:numPr>
        <w:tabs>
          <w:tab w:val="left" w:pos="3342"/>
        </w:tabs>
        <w:spacing w:before="240" w:after="0" w:line="362" w:lineRule="auto"/>
        <w:ind w:left="2260" w:right="2282" w:firstLine="719"/>
        <w:jc w:val="left"/>
        <w:rPr>
          <w:sz w:val="36"/>
        </w:rPr>
      </w:pPr>
      <w:r>
        <w:rPr>
          <w:spacing w:val="-8"/>
          <w:sz w:val="36"/>
        </w:rPr>
        <w:t>透层紧接在基层施工结束表面稍干后浇洒，当基层表面少量洒水，并对道</w:t>
      </w:r>
      <w:r>
        <w:rPr>
          <w:sz w:val="36"/>
        </w:rPr>
        <w:t>牙等附属构造物进行覆盖保护，待表面稍干后浇洒透层沥青。</w:t>
      </w:r>
    </w:p>
    <w:p>
      <w:pPr>
        <w:pStyle w:val="ListParagraph"/>
        <w:numPr>
          <w:ilvl w:val="0"/>
          <w:numId w:val="49"/>
        </w:numPr>
        <w:tabs>
          <w:tab w:val="left" w:pos="3342"/>
        </w:tabs>
        <w:spacing w:before="7" w:after="0" w:line="364" w:lineRule="auto"/>
        <w:ind w:left="2260" w:right="2276" w:firstLine="719"/>
        <w:jc w:val="both"/>
        <w:rPr>
          <w:sz w:val="36"/>
        </w:rPr>
      </w:pPr>
      <w:r>
        <w:rPr>
          <w:spacing w:val="-9"/>
          <w:sz w:val="36"/>
        </w:rPr>
        <w:t xml:space="preserve">透层大面积施工前先在路上进行试洒，已确定喷洒速度及洒油量，施工时采用沥青洒布车按照 </w:t>
      </w:r>
      <w:r>
        <w:rPr>
          <w:sz w:val="36"/>
        </w:rPr>
        <w:t>1L/m2</w:t>
      </w:r>
      <w:r>
        <w:rPr>
          <w:spacing w:val="-17"/>
          <w:sz w:val="36"/>
        </w:rPr>
        <w:t xml:space="preserve"> 的用量一次喷洒均匀，当有遗漏及路边缘喷洒不到的</w:t>
      </w:r>
      <w:r>
        <w:rPr>
          <w:sz w:val="36"/>
        </w:rPr>
        <w:t>部位，采用人工补洒，做到外观不露白、不缺边。</w:t>
      </w:r>
    </w:p>
    <w:p>
      <w:pPr>
        <w:pStyle w:val="ListParagraph"/>
        <w:numPr>
          <w:ilvl w:val="0"/>
          <w:numId w:val="49"/>
        </w:numPr>
        <w:tabs>
          <w:tab w:val="left" w:pos="3342"/>
        </w:tabs>
        <w:spacing w:before="0" w:after="0" w:line="364" w:lineRule="auto"/>
        <w:ind w:left="2260" w:right="2276" w:firstLine="719"/>
        <w:jc w:val="both"/>
        <w:rPr>
          <w:sz w:val="36"/>
        </w:rPr>
      </w:pPr>
      <w:r>
        <w:rPr>
          <w:spacing w:val="-4"/>
          <w:sz w:val="36"/>
        </w:rPr>
        <w:t xml:space="preserve">透层乳化沥青均匀淋洒后，洒布用量为 </w:t>
      </w:r>
      <w:r>
        <w:rPr>
          <w:sz w:val="36"/>
        </w:rPr>
        <w:t>3m3/1000m2</w:t>
      </w:r>
      <w:r>
        <w:rPr>
          <w:spacing w:val="-11"/>
          <w:sz w:val="36"/>
        </w:rPr>
        <w:t xml:space="preserve"> 的石屑，完成石屑洒</w:t>
      </w:r>
      <w:r>
        <w:rPr>
          <w:spacing w:val="-16"/>
          <w:sz w:val="36"/>
        </w:rPr>
        <w:t xml:space="preserve">布后，用 </w:t>
      </w:r>
      <w:r>
        <w:rPr>
          <w:sz w:val="36"/>
        </w:rPr>
        <w:t>CC21</w:t>
      </w:r>
      <w:r>
        <w:rPr>
          <w:spacing w:val="-19"/>
          <w:sz w:val="36"/>
        </w:rPr>
        <w:t xml:space="preserve"> 型双轮压路机稳压 </w:t>
      </w:r>
      <w:r>
        <w:rPr>
          <w:sz w:val="36"/>
        </w:rPr>
        <w:t>1-2</w:t>
      </w:r>
      <w:r>
        <w:rPr>
          <w:spacing w:val="-11"/>
          <w:sz w:val="36"/>
        </w:rPr>
        <w:t xml:space="preserve"> 遍。在铺筑沥青混凝土前，局部若有多余</w:t>
      </w:r>
      <w:r>
        <w:rPr>
          <w:sz w:val="36"/>
        </w:rPr>
        <w:t>的透层沥青未渗入基层时，予以清除。</w:t>
      </w:r>
    </w:p>
    <w:p>
      <w:pPr>
        <w:pStyle w:val="ListParagraph"/>
        <w:numPr>
          <w:ilvl w:val="0"/>
          <w:numId w:val="51"/>
        </w:numPr>
        <w:tabs>
          <w:tab w:val="left" w:pos="4061"/>
        </w:tabs>
        <w:spacing w:before="0" w:after="0" w:line="460" w:lineRule="exact"/>
        <w:ind w:left="4060" w:right="0" w:hanging="1081"/>
        <w:jc w:val="both"/>
        <w:rPr>
          <w:sz w:val="36"/>
        </w:rPr>
      </w:pPr>
      <w:r>
        <w:rPr>
          <w:sz w:val="36"/>
        </w:rPr>
        <w:t>沥青混凝土施工</w:t>
      </w:r>
    </w:p>
    <w:p>
      <w:pPr>
        <w:pStyle w:val="ListParagraph"/>
        <w:numPr>
          <w:ilvl w:val="0"/>
          <w:numId w:val="48"/>
        </w:numPr>
        <w:tabs>
          <w:tab w:val="left" w:pos="3701"/>
        </w:tabs>
        <w:spacing w:before="233" w:after="0" w:line="240" w:lineRule="auto"/>
        <w:ind w:left="3700" w:right="0" w:hanging="721"/>
        <w:jc w:val="both"/>
        <w:rPr>
          <w:sz w:val="36"/>
        </w:rPr>
      </w:pPr>
      <w:r>
        <w:rPr>
          <w:sz w:val="36"/>
        </w:rPr>
        <w:t>沥青混凝土原料质量控制</w:t>
      </w:r>
    </w:p>
    <w:p>
      <w:pPr>
        <w:spacing w:after="0" w:line="240" w:lineRule="auto"/>
        <w:jc w:val="both"/>
        <w:rPr>
          <w:sz w:val="36"/>
        </w:rPr>
        <w:sectPr>
          <w:headerReference w:type="default" r:id="rId78"/>
          <w:footerReference w:type="default" r:id="rId79"/>
          <w:pgSz w:w="17860" w:h="25260"/>
          <w:pgMar w:top="1360" w:right="420" w:bottom="2120" w:left="440" w:header="1050" w:footer="1922"/>
          <w:pgNumType w:start="29"/>
          <w:cols w:space="708"/>
        </w:sectPr>
      </w:pPr>
    </w:p>
    <w:p>
      <w:pPr>
        <w:pStyle w:val="BodyText"/>
        <w:rPr>
          <w:sz w:val="20"/>
        </w:rPr>
      </w:pPr>
    </w:p>
    <w:p>
      <w:pPr>
        <w:pStyle w:val="BodyText"/>
        <w:spacing w:before="2"/>
        <w:rPr>
          <w:sz w:val="14"/>
        </w:rPr>
      </w:pPr>
    </w:p>
    <w:p>
      <w:pPr>
        <w:pStyle w:val="ListParagraph"/>
        <w:numPr>
          <w:ilvl w:val="0"/>
          <w:numId w:val="47"/>
        </w:numPr>
        <w:tabs>
          <w:tab w:val="left" w:pos="3342"/>
        </w:tabs>
        <w:spacing w:before="49" w:after="0" w:line="364" w:lineRule="auto"/>
        <w:ind w:left="2260" w:right="2251" w:firstLine="719"/>
        <w:jc w:val="both"/>
        <w:rPr>
          <w:sz w:val="36"/>
        </w:rPr>
      </w:pPr>
      <w:r>
        <w:rPr>
          <w:spacing w:val="-8"/>
          <w:sz w:val="36"/>
        </w:rPr>
        <w:t xml:space="preserve">本工程沥青面层为两层，上层为 </w:t>
      </w:r>
      <w:r>
        <w:rPr>
          <w:sz w:val="36"/>
        </w:rPr>
        <w:t>4cm</w:t>
      </w:r>
      <w:r>
        <w:rPr>
          <w:spacing w:val="-4"/>
          <w:sz w:val="36"/>
        </w:rPr>
        <w:t xml:space="preserve"> 厚细粒沥青混凝土，型号</w:t>
      </w:r>
      <w:r>
        <w:rPr>
          <w:sz w:val="36"/>
        </w:rPr>
        <w:t>AC-16，下</w:t>
      </w:r>
      <w:r>
        <w:rPr>
          <w:spacing w:val="-31"/>
          <w:sz w:val="36"/>
        </w:rPr>
        <w:t xml:space="preserve">层为 </w:t>
      </w:r>
      <w:r>
        <w:rPr>
          <w:sz w:val="36"/>
        </w:rPr>
        <w:t>5cm</w:t>
      </w:r>
      <w:r>
        <w:rPr>
          <w:spacing w:val="-5"/>
          <w:sz w:val="36"/>
        </w:rPr>
        <w:t xml:space="preserve"> 厚粗粒式沥青混凝土，型号</w:t>
      </w:r>
      <w:r>
        <w:rPr>
          <w:sz w:val="36"/>
        </w:rPr>
        <w:t>AC-25，</w:t>
      </w:r>
      <w:r>
        <w:rPr>
          <w:spacing w:val="-2"/>
          <w:sz w:val="36"/>
        </w:rPr>
        <w:t>沥青混凝土材料选用与我方长期合</w:t>
      </w:r>
      <w:r>
        <w:rPr>
          <w:sz w:val="36"/>
        </w:rPr>
        <w:t>作的成熟材料供应商提供。</w:t>
      </w:r>
    </w:p>
    <w:p>
      <w:pPr>
        <w:pStyle w:val="ListParagraph"/>
        <w:numPr>
          <w:ilvl w:val="0"/>
          <w:numId w:val="47"/>
        </w:numPr>
        <w:tabs>
          <w:tab w:val="left" w:pos="3342"/>
        </w:tabs>
        <w:spacing w:before="0" w:after="0" w:line="362" w:lineRule="auto"/>
        <w:ind w:left="2260" w:right="2276" w:firstLine="719"/>
        <w:jc w:val="both"/>
        <w:rPr>
          <w:sz w:val="36"/>
        </w:rPr>
      </w:pPr>
      <w:r>
        <w:rPr>
          <w:spacing w:val="1"/>
          <w:sz w:val="36"/>
        </w:rPr>
        <w:t xml:space="preserve">外观控制和来料温度控制：沥青混合料到场温度控制在 </w:t>
      </w:r>
      <w:r>
        <w:rPr>
          <w:sz w:val="36"/>
        </w:rPr>
        <w:t>140℃～160</w:t>
      </w:r>
      <w:r>
        <w:rPr>
          <w:spacing w:val="-8"/>
          <w:sz w:val="36"/>
        </w:rPr>
        <w:t>℃之</w:t>
      </w:r>
      <w:r>
        <w:rPr>
          <w:sz w:val="36"/>
        </w:rPr>
        <w:t>间，混合料外观必须均匀一致，无花白料，无粗细料分离和结团成块现象。</w:t>
      </w:r>
    </w:p>
    <w:p>
      <w:pPr>
        <w:pStyle w:val="ListParagraph"/>
        <w:numPr>
          <w:ilvl w:val="0"/>
          <w:numId w:val="47"/>
        </w:numPr>
        <w:tabs>
          <w:tab w:val="left" w:pos="3342"/>
        </w:tabs>
        <w:spacing w:before="7" w:after="0" w:line="362" w:lineRule="auto"/>
        <w:ind w:left="2260" w:right="2100" w:firstLine="719"/>
        <w:jc w:val="left"/>
        <w:rPr>
          <w:sz w:val="36"/>
        </w:rPr>
      </w:pPr>
      <w:r>
        <w:rPr>
          <w:spacing w:val="-12"/>
          <w:sz w:val="36"/>
        </w:rPr>
        <w:t>运输组织：供料方和施工方建立起完备的通讯联系制度，由供料方派人到</w:t>
      </w:r>
      <w:r>
        <w:rPr>
          <w:spacing w:val="-23"/>
          <w:sz w:val="36"/>
        </w:rPr>
        <w:t>现场协调油料供应，保证沥青混合料连续、充足的供应，满足施工时的连续作业。</w:t>
      </w:r>
    </w:p>
    <w:p>
      <w:pPr>
        <w:pStyle w:val="ListParagraph"/>
        <w:numPr>
          <w:ilvl w:val="0"/>
          <w:numId w:val="48"/>
        </w:numPr>
        <w:tabs>
          <w:tab w:val="left" w:pos="3522"/>
        </w:tabs>
        <w:spacing w:before="8" w:after="0" w:line="240" w:lineRule="auto"/>
        <w:ind w:left="3521" w:right="0" w:hanging="542"/>
        <w:jc w:val="left"/>
        <w:rPr>
          <w:sz w:val="36"/>
        </w:rPr>
      </w:pPr>
      <w:r>
        <w:rPr>
          <w:sz w:val="36"/>
        </w:rPr>
        <w:t>沥青混凝土摊铺</w:t>
      </w:r>
    </w:p>
    <w:p>
      <w:pPr>
        <w:pStyle w:val="ListParagraph"/>
        <w:numPr>
          <w:ilvl w:val="0"/>
          <w:numId w:val="46"/>
        </w:numPr>
        <w:tabs>
          <w:tab w:val="left" w:pos="3342"/>
        </w:tabs>
        <w:spacing w:before="238" w:after="0" w:line="364" w:lineRule="auto"/>
        <w:ind w:left="2260" w:right="2276" w:firstLine="719"/>
        <w:jc w:val="both"/>
        <w:rPr>
          <w:sz w:val="36"/>
        </w:rPr>
      </w:pPr>
      <w:r>
        <w:rPr>
          <w:spacing w:val="-3"/>
          <w:sz w:val="36"/>
        </w:rPr>
        <w:t xml:space="preserve">沥青混合料路面施工前，在监理工程师的监督下，在单幅长 </w:t>
      </w:r>
      <w:r>
        <w:rPr>
          <w:sz w:val="36"/>
        </w:rPr>
        <w:t>100m</w:t>
      </w:r>
      <w:r>
        <w:rPr>
          <w:spacing w:val="-23"/>
          <w:sz w:val="36"/>
        </w:rPr>
        <w:t xml:space="preserve"> 以内的</w:t>
      </w:r>
      <w:r>
        <w:rPr>
          <w:spacing w:val="-11"/>
          <w:sz w:val="36"/>
        </w:rPr>
        <w:t>路段进行试验路段的铺筑，以检验施工工艺和各种施工机械的设备性能，以获取</w:t>
      </w:r>
      <w:r>
        <w:rPr>
          <w:sz w:val="36"/>
        </w:rPr>
        <w:t>各类沥青混合料施工的技术指标。</w:t>
      </w:r>
    </w:p>
    <w:p>
      <w:pPr>
        <w:pStyle w:val="ListParagraph"/>
        <w:numPr>
          <w:ilvl w:val="0"/>
          <w:numId w:val="46"/>
        </w:numPr>
        <w:tabs>
          <w:tab w:val="left" w:pos="3342"/>
        </w:tabs>
        <w:spacing w:before="0" w:after="0" w:line="364" w:lineRule="auto"/>
        <w:ind w:left="2260" w:right="2276" w:firstLine="719"/>
        <w:jc w:val="both"/>
        <w:rPr>
          <w:sz w:val="36"/>
        </w:rPr>
      </w:pPr>
      <w:r>
        <w:rPr>
          <w:spacing w:val="-11"/>
          <w:sz w:val="36"/>
        </w:rPr>
        <w:t>在监理工程师批准的路段，按设计图纸在路段两侧进行测量放线，直线段</w:t>
      </w:r>
      <w:r>
        <w:rPr>
          <w:spacing w:val="-40"/>
          <w:sz w:val="36"/>
        </w:rPr>
        <w:t xml:space="preserve">每 </w:t>
      </w:r>
      <w:r>
        <w:rPr>
          <w:sz w:val="36"/>
        </w:rPr>
        <w:t>10m</w:t>
      </w:r>
      <w:r>
        <w:rPr>
          <w:spacing w:val="-17"/>
          <w:sz w:val="36"/>
        </w:rPr>
        <w:t xml:space="preserve"> 钉一桩橛，曲线段每 </w:t>
      </w:r>
      <w:r>
        <w:rPr>
          <w:sz w:val="36"/>
        </w:rPr>
        <w:t>5m</w:t>
      </w:r>
      <w:r>
        <w:rPr>
          <w:spacing w:val="-11"/>
          <w:sz w:val="36"/>
        </w:rPr>
        <w:t xml:space="preserve"> 钉一桩橛，并用水准仪测出高程。正常路段，沿</w:t>
      </w:r>
      <w:r>
        <w:rPr>
          <w:spacing w:val="-19"/>
          <w:sz w:val="36"/>
        </w:rPr>
        <w:t xml:space="preserve">路中线每 </w:t>
      </w:r>
      <w:r>
        <w:rPr>
          <w:sz w:val="36"/>
        </w:rPr>
        <w:t>15～25m</w:t>
      </w:r>
      <w:r>
        <w:rPr>
          <w:spacing w:val="-8"/>
          <w:sz w:val="36"/>
        </w:rPr>
        <w:t xml:space="preserve"> 设一路面高程控制点，路口加宽段除纵向外，横向也须每</w:t>
      </w:r>
      <w:r>
        <w:rPr>
          <w:spacing w:val="-9"/>
          <w:sz w:val="36"/>
        </w:rPr>
        <w:t xml:space="preserve">5～ </w:t>
      </w:r>
      <w:r>
        <w:rPr>
          <w:sz w:val="36"/>
        </w:rPr>
        <w:t>10m</w:t>
      </w:r>
      <w:r>
        <w:rPr>
          <w:spacing w:val="-20"/>
          <w:sz w:val="36"/>
        </w:rPr>
        <w:t xml:space="preserve"> 设一点。</w:t>
      </w:r>
    </w:p>
    <w:p>
      <w:pPr>
        <w:pStyle w:val="ListParagraph"/>
        <w:numPr>
          <w:ilvl w:val="0"/>
          <w:numId w:val="46"/>
        </w:numPr>
        <w:tabs>
          <w:tab w:val="left" w:pos="3342"/>
        </w:tabs>
        <w:spacing w:before="0" w:after="0" w:line="364" w:lineRule="auto"/>
        <w:ind w:left="2260" w:right="2228" w:firstLine="719"/>
        <w:jc w:val="left"/>
        <w:rPr>
          <w:sz w:val="36"/>
        </w:rPr>
      </w:pPr>
      <w:r>
        <w:rPr>
          <w:spacing w:val="-7"/>
          <w:sz w:val="36"/>
        </w:rPr>
        <w:t>路面边缘有道牙或平石时应在摊铺前安砌完毕，雨水口检查井事先升降到位，周围仔细夯实。摊铺前雨水口及检查井周围补刷粘层油。铺油机械采用ABG-423</w:t>
      </w:r>
      <w:r>
        <w:rPr>
          <w:spacing w:val="-12"/>
          <w:sz w:val="36"/>
        </w:rPr>
        <w:t xml:space="preserve"> 摊铺机摊铺，摊铺机的基准线按照双机全幅一次摊铺。两台摊铺机前后</w:t>
      </w:r>
      <w:r>
        <w:rPr>
          <w:spacing w:val="-31"/>
          <w:sz w:val="36"/>
        </w:rPr>
        <w:t xml:space="preserve">相距 </w:t>
      </w:r>
      <w:r>
        <w:rPr>
          <w:sz w:val="36"/>
        </w:rPr>
        <w:t>10～15m，</w:t>
      </w:r>
      <w:r>
        <w:rPr>
          <w:spacing w:val="-18"/>
          <w:sz w:val="36"/>
        </w:rPr>
        <w:t xml:space="preserve">左右重叠 </w:t>
      </w:r>
      <w:r>
        <w:rPr>
          <w:sz w:val="36"/>
        </w:rPr>
        <w:t>0.2m。</w:t>
      </w:r>
    </w:p>
    <w:p>
      <w:pPr>
        <w:pStyle w:val="ListParagraph"/>
        <w:numPr>
          <w:ilvl w:val="0"/>
          <w:numId w:val="46"/>
        </w:numPr>
        <w:tabs>
          <w:tab w:val="left" w:pos="3342"/>
        </w:tabs>
        <w:spacing w:before="0" w:after="0" w:line="364" w:lineRule="auto"/>
        <w:ind w:left="2260" w:right="2282" w:firstLine="719"/>
        <w:jc w:val="left"/>
        <w:rPr>
          <w:sz w:val="36"/>
        </w:rPr>
      </w:pPr>
      <w:r>
        <w:rPr>
          <w:spacing w:val="-8"/>
          <w:sz w:val="36"/>
        </w:rPr>
        <w:t>质检员应随时检验到达工地的沥青混合料，测量混合料温度，检查颜色是</w:t>
      </w:r>
      <w:r>
        <w:rPr>
          <w:sz w:val="36"/>
        </w:rPr>
        <w:t>否均匀、有无离析、渗油现象等。</w:t>
      </w:r>
    </w:p>
    <w:p>
      <w:pPr>
        <w:pStyle w:val="ListParagraph"/>
        <w:numPr>
          <w:ilvl w:val="0"/>
          <w:numId w:val="46"/>
        </w:numPr>
        <w:tabs>
          <w:tab w:val="left" w:pos="3342"/>
        </w:tabs>
        <w:spacing w:before="0" w:after="0" w:line="364" w:lineRule="auto"/>
        <w:ind w:left="2260" w:right="2282" w:firstLine="719"/>
        <w:jc w:val="left"/>
        <w:rPr>
          <w:sz w:val="36"/>
        </w:rPr>
      </w:pPr>
      <w:r>
        <w:rPr>
          <w:spacing w:val="-13"/>
          <w:sz w:val="36"/>
        </w:rPr>
        <w:t>摊铺机开始工作前，熨平板提前进行预热，受料前受料仓内涂刷少量柴油</w:t>
      </w:r>
      <w:r>
        <w:rPr>
          <w:spacing w:val="-4"/>
          <w:sz w:val="36"/>
        </w:rPr>
        <w:t xml:space="preserve">防止粘料。起步保证平稳，行走速度均匀，速度控制在 </w:t>
      </w:r>
      <w:r>
        <w:rPr>
          <w:sz w:val="36"/>
        </w:rPr>
        <w:t>2～3m/min。</w:t>
      </w:r>
    </w:p>
    <w:p>
      <w:pPr>
        <w:pStyle w:val="ListParagraph"/>
        <w:numPr>
          <w:ilvl w:val="0"/>
          <w:numId w:val="46"/>
        </w:numPr>
        <w:tabs>
          <w:tab w:val="left" w:pos="3342"/>
        </w:tabs>
        <w:spacing w:before="0" w:after="0" w:line="364" w:lineRule="auto"/>
        <w:ind w:left="2260" w:right="2277" w:firstLine="719"/>
        <w:jc w:val="left"/>
        <w:rPr>
          <w:sz w:val="36"/>
        </w:rPr>
      </w:pPr>
      <w:r>
        <w:rPr>
          <w:spacing w:val="-14"/>
          <w:sz w:val="36"/>
        </w:rPr>
        <w:t>摊铺机起步后，沥青混凝土的松铺厚度以试验段总结出的摊铺系数乘以设</w:t>
      </w:r>
      <w:r>
        <w:rPr>
          <w:spacing w:val="-7"/>
          <w:sz w:val="36"/>
        </w:rPr>
        <w:t xml:space="preserve">计厚度为准。摊铺温度控制在 </w:t>
      </w:r>
      <w:r>
        <w:rPr>
          <w:sz w:val="36"/>
        </w:rPr>
        <w:t>140℃左右。</w:t>
      </w:r>
    </w:p>
    <w:p>
      <w:pPr>
        <w:pStyle w:val="ListParagraph"/>
        <w:numPr>
          <w:ilvl w:val="0"/>
          <w:numId w:val="46"/>
        </w:numPr>
        <w:tabs>
          <w:tab w:val="left" w:pos="3342"/>
        </w:tabs>
        <w:spacing w:before="0" w:after="0" w:line="460" w:lineRule="exact"/>
        <w:ind w:left="3341" w:right="0" w:hanging="362"/>
        <w:jc w:val="left"/>
        <w:rPr>
          <w:sz w:val="36"/>
        </w:rPr>
      </w:pPr>
      <w:r>
        <w:rPr>
          <w:sz w:val="36"/>
        </w:rPr>
        <w:t>开始摊铺时，必须保证来料及时，即进行摊铺。运料车必须覆盖。</w:t>
      </w:r>
    </w:p>
    <w:p>
      <w:pPr>
        <w:pStyle w:val="ListParagraph"/>
        <w:numPr>
          <w:ilvl w:val="0"/>
          <w:numId w:val="46"/>
        </w:numPr>
        <w:tabs>
          <w:tab w:val="left" w:pos="3342"/>
        </w:tabs>
        <w:spacing w:before="229" w:after="0" w:line="362" w:lineRule="auto"/>
        <w:ind w:left="2260" w:right="2277" w:firstLine="719"/>
        <w:jc w:val="left"/>
        <w:rPr>
          <w:sz w:val="36"/>
        </w:rPr>
      </w:pPr>
      <w:r>
        <w:rPr>
          <w:spacing w:val="-13"/>
          <w:sz w:val="36"/>
        </w:rPr>
        <w:t>运料车与摊铺机密切配合，要求运料车司机必须有相关运料配合摊铺的经</w:t>
      </w:r>
      <w:r>
        <w:rPr>
          <w:sz w:val="36"/>
        </w:rPr>
        <w:t>验，不得撞击摊铺机或提前卸料遗撒在摊铺机前。</w:t>
      </w:r>
    </w:p>
    <w:p>
      <w:pPr>
        <w:pStyle w:val="ListParagraph"/>
        <w:numPr>
          <w:ilvl w:val="0"/>
          <w:numId w:val="46"/>
        </w:numPr>
        <w:tabs>
          <w:tab w:val="left" w:pos="3342"/>
        </w:tabs>
        <w:spacing w:before="8" w:after="0" w:line="362" w:lineRule="auto"/>
        <w:ind w:left="2980" w:right="2138" w:firstLine="0"/>
        <w:jc w:val="left"/>
        <w:rPr>
          <w:sz w:val="36"/>
        </w:rPr>
      </w:pPr>
      <w:r>
        <w:rPr>
          <w:spacing w:val="-1"/>
          <w:sz w:val="36"/>
        </w:rPr>
        <w:t>摊铺机两滑靴必须由专职人员控制高程，导轨高程由专职测量人员控制。</w:t>
      </w:r>
      <w:r>
        <w:rPr>
          <w:sz w:val="36"/>
        </w:rPr>
        <w:t>j.</w:t>
      </w:r>
      <w:r>
        <w:rPr>
          <w:spacing w:val="-1"/>
          <w:sz w:val="36"/>
        </w:rPr>
        <w:t>主、辅路出入口、雨水口等处摊铺机不易操作的地方，采用人工摊铺，用</w:t>
      </w:r>
    </w:p>
    <w:p>
      <w:pPr>
        <w:spacing w:after="0" w:line="362" w:lineRule="auto"/>
        <w:jc w:val="left"/>
        <w:rPr>
          <w:sz w:val="36"/>
        </w:rPr>
        <w:sectPr>
          <w:headerReference w:type="default" r:id="rId80"/>
          <w:footerReference w:type="default" r:id="rId81"/>
          <w:pgSz w:w="17860" w:h="25260"/>
          <w:pgMar w:top="1360" w:right="420" w:bottom="2120" w:left="440" w:header="1050" w:footer="1922"/>
          <w:pgNumType w:start="30"/>
          <w:cols w:space="708"/>
        </w:sectPr>
      </w:pPr>
    </w:p>
    <w:p>
      <w:pPr>
        <w:pStyle w:val="BodyText"/>
        <w:rPr>
          <w:sz w:val="20"/>
        </w:rPr>
      </w:pPr>
    </w:p>
    <w:p>
      <w:pPr>
        <w:pStyle w:val="BodyText"/>
        <w:spacing w:before="2"/>
        <w:rPr>
          <w:sz w:val="14"/>
        </w:rPr>
      </w:pPr>
    </w:p>
    <w:p>
      <w:pPr>
        <w:pStyle w:val="BodyText"/>
        <w:spacing w:before="49"/>
        <w:ind w:left="2260"/>
      </w:pPr>
      <w:r>
        <w:t>3 米直尺控制平整度。</w:t>
      </w:r>
    </w:p>
    <w:p>
      <w:pPr>
        <w:pStyle w:val="ListParagraph"/>
        <w:numPr>
          <w:ilvl w:val="0"/>
          <w:numId w:val="66"/>
        </w:numPr>
        <w:tabs>
          <w:tab w:val="left" w:pos="3522"/>
        </w:tabs>
        <w:spacing w:before="242" w:after="0" w:line="240" w:lineRule="auto"/>
        <w:ind w:left="3521" w:right="0" w:hanging="542"/>
        <w:jc w:val="left"/>
        <w:rPr>
          <w:sz w:val="36"/>
        </w:rPr>
      </w:pPr>
      <w:r>
        <w:rPr>
          <w:sz w:val="36"/>
        </w:rPr>
        <w:t>碾压</w:t>
      </w:r>
    </w:p>
    <w:p>
      <w:pPr>
        <w:pStyle w:val="ListParagraph"/>
        <w:numPr>
          <w:ilvl w:val="0"/>
          <w:numId w:val="45"/>
        </w:numPr>
        <w:tabs>
          <w:tab w:val="left" w:pos="3342"/>
        </w:tabs>
        <w:spacing w:before="237" w:after="0" w:line="240" w:lineRule="auto"/>
        <w:ind w:left="3341" w:right="0" w:hanging="362"/>
        <w:jc w:val="left"/>
        <w:rPr>
          <w:sz w:val="36"/>
        </w:rPr>
      </w:pPr>
      <w:r>
        <w:rPr>
          <w:sz w:val="36"/>
        </w:rPr>
        <w:t>碾压采用机械碾压，按初压、复压、终压程序进行。</w:t>
      </w:r>
    </w:p>
    <w:p>
      <w:pPr>
        <w:pStyle w:val="ListParagraph"/>
        <w:numPr>
          <w:ilvl w:val="0"/>
          <w:numId w:val="45"/>
        </w:numPr>
        <w:tabs>
          <w:tab w:val="left" w:pos="3342"/>
        </w:tabs>
        <w:spacing w:before="241" w:after="0" w:line="364" w:lineRule="auto"/>
        <w:ind w:left="2260" w:right="2228" w:firstLine="719"/>
        <w:jc w:val="both"/>
        <w:rPr>
          <w:sz w:val="36"/>
        </w:rPr>
      </w:pPr>
      <w:r>
        <w:rPr>
          <w:spacing w:val="-13"/>
          <w:sz w:val="36"/>
        </w:rPr>
        <w:t xml:space="preserve">初压：油温控制在 </w:t>
      </w:r>
      <w:r>
        <w:rPr>
          <w:sz w:val="36"/>
        </w:rPr>
        <w:t>110℃～130℃</w:t>
      </w:r>
      <w:r>
        <w:rPr>
          <w:spacing w:val="-9"/>
          <w:sz w:val="36"/>
        </w:rPr>
        <w:t xml:space="preserve">左右，用二台振动碾静压 </w:t>
      </w:r>
      <w:r>
        <w:rPr>
          <w:sz w:val="36"/>
        </w:rPr>
        <w:t>1～2</w:t>
      </w:r>
      <w:r>
        <w:rPr>
          <w:spacing w:val="-19"/>
          <w:sz w:val="36"/>
        </w:rPr>
        <w:t xml:space="preserve"> 遍，速度</w:t>
      </w:r>
      <w:r>
        <w:rPr>
          <w:spacing w:val="-37"/>
          <w:sz w:val="36"/>
        </w:rPr>
        <w:t xml:space="preserve">控制在 </w:t>
      </w:r>
      <w:r>
        <w:rPr>
          <w:sz w:val="36"/>
        </w:rPr>
        <w:t>2Km/h</w:t>
      </w:r>
      <w:r>
        <w:rPr>
          <w:spacing w:val="-1"/>
          <w:sz w:val="36"/>
        </w:rPr>
        <w:t>。碾压方法为驱动轮在前，向着摊铺方向行驶。先压纵缝，然后由</w:t>
      </w:r>
      <w:r>
        <w:rPr>
          <w:spacing w:val="-5"/>
          <w:sz w:val="36"/>
        </w:rPr>
        <w:t xml:space="preserve">路边向路中心碾压。相邻碾压带必须重叠 </w:t>
      </w:r>
      <w:r>
        <w:rPr>
          <w:sz w:val="36"/>
        </w:rPr>
        <w:t>1/3～1/2</w:t>
      </w:r>
      <w:r>
        <w:rPr>
          <w:spacing w:val="-24"/>
          <w:sz w:val="36"/>
        </w:rPr>
        <w:t xml:space="preserve"> 轮宽。</w:t>
      </w:r>
    </w:p>
    <w:p>
      <w:pPr>
        <w:pStyle w:val="ListParagraph"/>
        <w:numPr>
          <w:ilvl w:val="0"/>
          <w:numId w:val="45"/>
        </w:numPr>
        <w:tabs>
          <w:tab w:val="left" w:pos="3342"/>
          <w:tab w:val="left" w:pos="8683"/>
        </w:tabs>
        <w:spacing w:before="0" w:after="0" w:line="364" w:lineRule="auto"/>
        <w:ind w:left="2260" w:right="2138" w:firstLine="719"/>
        <w:jc w:val="left"/>
        <w:rPr>
          <w:sz w:val="36"/>
        </w:rPr>
      </w:pPr>
      <w:r>
        <w:rPr>
          <w:sz w:val="36"/>
        </w:rPr>
        <w:t>复压：油温控制在</w:t>
      </w:r>
      <w:r>
        <w:rPr>
          <w:spacing w:val="-108"/>
          <w:sz w:val="36"/>
        </w:rPr>
        <w:t xml:space="preserve"> </w:t>
      </w:r>
      <w:r>
        <w:rPr>
          <w:sz w:val="36"/>
        </w:rPr>
        <w:t>100℃～80℃之间，用</w:t>
      </w:r>
      <w:r>
        <w:rPr>
          <w:spacing w:val="-108"/>
          <w:sz w:val="36"/>
        </w:rPr>
        <w:t xml:space="preserve"> </w:t>
      </w:r>
      <w:r>
        <w:rPr>
          <w:sz w:val="36"/>
        </w:rPr>
        <w:t>2</w:t>
      </w:r>
      <w:r>
        <w:rPr>
          <w:spacing w:val="-90"/>
          <w:sz w:val="36"/>
        </w:rPr>
        <w:t xml:space="preserve"> </w:t>
      </w:r>
      <w:r>
        <w:rPr>
          <w:sz w:val="36"/>
        </w:rPr>
        <w:t>台振动碾进行碾压，碾压遍数以试验段提供的遍数为准，速度控制在</w:t>
        <w:tab/>
        <w:t>3Km/h，以插黄旗为界限。当油温降至80℃～90℃时，以二台轮胎碾进行碾压，以消除裂纹、并追密。碾压遍数以试</w:t>
      </w:r>
      <w:r>
        <w:rPr>
          <w:spacing w:val="-18"/>
          <w:sz w:val="36"/>
        </w:rPr>
        <w:t>验</w:t>
      </w:r>
      <w:r>
        <w:rPr>
          <w:sz w:val="36"/>
        </w:rPr>
        <w:t>段提供的遍数为准。</w:t>
      </w:r>
    </w:p>
    <w:p>
      <w:pPr>
        <w:pStyle w:val="ListParagraph"/>
        <w:numPr>
          <w:ilvl w:val="0"/>
          <w:numId w:val="45"/>
        </w:numPr>
        <w:tabs>
          <w:tab w:val="left" w:pos="3342"/>
        </w:tabs>
        <w:spacing w:before="0" w:after="0" w:line="364" w:lineRule="auto"/>
        <w:ind w:left="2260" w:right="2279" w:firstLine="719"/>
        <w:jc w:val="left"/>
        <w:rPr>
          <w:sz w:val="36"/>
        </w:rPr>
      </w:pPr>
      <w:r>
        <w:rPr>
          <w:spacing w:val="-4"/>
          <w:sz w:val="36"/>
        </w:rPr>
        <w:t xml:space="preserve">终压：终压紧接在复压后进行，用二台振动碾静压 </w:t>
      </w:r>
      <w:r>
        <w:rPr>
          <w:sz w:val="36"/>
        </w:rPr>
        <w:t>2～4</w:t>
      </w:r>
      <w:r>
        <w:rPr>
          <w:spacing w:val="-13"/>
          <w:sz w:val="36"/>
        </w:rPr>
        <w:t xml:space="preserve"> 遍，直至消除轮</w:t>
      </w:r>
      <w:r>
        <w:rPr>
          <w:spacing w:val="-9"/>
          <w:sz w:val="36"/>
        </w:rPr>
        <w:t xml:space="preserve">迹为止，但温度不低于 </w:t>
      </w:r>
      <w:r>
        <w:rPr>
          <w:sz w:val="36"/>
        </w:rPr>
        <w:t>80℃，以插绿旗为界限。</w:t>
      </w:r>
    </w:p>
    <w:p>
      <w:pPr>
        <w:pStyle w:val="ListParagraph"/>
        <w:numPr>
          <w:ilvl w:val="0"/>
          <w:numId w:val="45"/>
        </w:numPr>
        <w:tabs>
          <w:tab w:val="left" w:pos="3342"/>
        </w:tabs>
        <w:spacing w:before="0" w:after="0" w:line="459" w:lineRule="exact"/>
        <w:ind w:left="3341" w:right="0" w:hanging="362"/>
        <w:jc w:val="left"/>
        <w:rPr>
          <w:sz w:val="36"/>
        </w:rPr>
      </w:pPr>
      <w:r>
        <w:rPr>
          <w:sz w:val="36"/>
        </w:rPr>
        <w:t>在碾压过程中，质保组及时检查平整度、密度，消灭一切缺陷。</w:t>
      </w:r>
    </w:p>
    <w:p>
      <w:pPr>
        <w:pStyle w:val="ListParagraph"/>
        <w:numPr>
          <w:ilvl w:val="0"/>
          <w:numId w:val="45"/>
        </w:numPr>
        <w:tabs>
          <w:tab w:val="left" w:pos="3342"/>
        </w:tabs>
        <w:spacing w:before="233" w:after="0" w:line="362" w:lineRule="auto"/>
        <w:ind w:left="2260" w:right="2097" w:firstLine="719"/>
        <w:jc w:val="left"/>
        <w:rPr>
          <w:sz w:val="36"/>
        </w:rPr>
      </w:pPr>
      <w:r>
        <w:rPr>
          <w:spacing w:val="-21"/>
          <w:sz w:val="36"/>
        </w:rPr>
        <w:t>碾压过程中，压路机行驶必须平稳，起、停车时必须缓慢，严禁突然刹车。</w:t>
      </w:r>
      <w:r>
        <w:rPr>
          <w:sz w:val="36"/>
        </w:rPr>
        <w:t>压路机要先起步后起振，先停振后停车。</w:t>
      </w:r>
    </w:p>
    <w:p>
      <w:pPr>
        <w:pStyle w:val="ListParagraph"/>
        <w:numPr>
          <w:ilvl w:val="0"/>
          <w:numId w:val="45"/>
        </w:numPr>
        <w:tabs>
          <w:tab w:val="left" w:pos="3342"/>
        </w:tabs>
        <w:spacing w:before="7" w:after="0" w:line="364" w:lineRule="auto"/>
        <w:ind w:left="2260" w:right="2277" w:firstLine="719"/>
        <w:jc w:val="left"/>
        <w:rPr>
          <w:sz w:val="36"/>
        </w:rPr>
      </w:pPr>
      <w:r>
        <w:rPr>
          <w:spacing w:val="-10"/>
          <w:sz w:val="36"/>
        </w:rPr>
        <w:t>严禁压路机在未冷却的油面上转向，从热油上下来的压路机必须将钢轮进</w:t>
      </w:r>
      <w:r>
        <w:rPr>
          <w:sz w:val="36"/>
        </w:rPr>
        <w:t>行降温方可停放在旧油面上。</w:t>
      </w:r>
    </w:p>
    <w:p>
      <w:pPr>
        <w:pStyle w:val="ListParagraph"/>
        <w:numPr>
          <w:ilvl w:val="0"/>
          <w:numId w:val="66"/>
        </w:numPr>
        <w:tabs>
          <w:tab w:val="left" w:pos="3522"/>
        </w:tabs>
        <w:spacing w:before="0" w:after="0" w:line="460" w:lineRule="exact"/>
        <w:ind w:left="3521" w:right="0" w:hanging="542"/>
        <w:jc w:val="left"/>
        <w:rPr>
          <w:sz w:val="36"/>
        </w:rPr>
      </w:pPr>
      <w:r>
        <w:rPr>
          <w:sz w:val="36"/>
        </w:rPr>
        <w:t>接缝施工做法</w:t>
      </w:r>
    </w:p>
    <w:p>
      <w:pPr>
        <w:pStyle w:val="BodyText"/>
        <w:spacing w:before="241" w:line="364" w:lineRule="auto"/>
        <w:ind w:left="2260" w:right="2100" w:firstLine="719"/>
      </w:pPr>
      <w:r>
        <w:t xml:space="preserve">横缝与纵缝都应采取直茬热接的方法。路面碾压成活后应立即划线切直茬， </w:t>
      </w:r>
      <w:r>
        <w:rPr>
          <w:spacing w:val="-10"/>
        </w:rPr>
        <w:t>茬缝与路面保持垂直。下次摊铺前均匀涂一层与路面沥青混凝土相同沥青，用热</w:t>
      </w:r>
      <w:r>
        <w:rPr>
          <w:spacing w:val="-6"/>
        </w:rPr>
        <w:t>混合料铺盖预热，要求盖料高度为</w:t>
      </w:r>
      <w:r>
        <w:t>20cm</w:t>
      </w:r>
      <w:r>
        <w:rPr>
          <w:spacing w:val="27"/>
        </w:rPr>
        <w:t>、宽</w:t>
      </w:r>
      <w:r>
        <w:t>30cm，</w:t>
      </w:r>
      <w:r>
        <w:rPr>
          <w:spacing w:val="26"/>
        </w:rPr>
        <w:t>预热</w:t>
      </w:r>
      <w:r>
        <w:t>10</w:t>
      </w:r>
      <w:r>
        <w:rPr>
          <w:spacing w:val="-11"/>
        </w:rPr>
        <w:t xml:space="preserve"> 分钟后将其清除，并</w:t>
      </w:r>
      <w:r>
        <w:rPr>
          <w:spacing w:val="-13"/>
        </w:rPr>
        <w:t xml:space="preserve">更换新料。摊铺后用夯沿缝夯实，要求夯实宽度不小于 </w:t>
      </w:r>
      <w:r>
        <w:t>30cm，</w:t>
      </w:r>
      <w:r>
        <w:rPr>
          <w:spacing w:val="-16"/>
        </w:rPr>
        <w:t xml:space="preserve">夯实 </w:t>
      </w:r>
      <w:r>
        <w:t>3</w:t>
      </w:r>
      <w:r>
        <w:rPr>
          <w:spacing w:val="-10"/>
        </w:rPr>
        <w:t xml:space="preserve"> 次，然后</w:t>
      </w:r>
      <w:r>
        <w:rPr>
          <w:spacing w:val="-23"/>
        </w:rPr>
        <w:t xml:space="preserve">用压路机碾压。由于摊铺沥青混合料时采用整幅施工，因此不存在施工纵缝问题， </w:t>
      </w:r>
      <w:r>
        <w:t>如遇到意外情况，纵缝留在车道分标线处，施工方法同横缝作法。</w:t>
      </w:r>
    </w:p>
    <w:p>
      <w:pPr>
        <w:pStyle w:val="BodyText"/>
        <w:spacing w:line="362" w:lineRule="auto"/>
        <w:ind w:left="2260" w:right="2269" w:firstLine="719"/>
      </w:pPr>
      <w:r>
        <w:rPr>
          <w:spacing w:val="-7"/>
        </w:rPr>
        <w:t xml:space="preserve">横缝的碾压方法是：先采用 </w:t>
      </w:r>
      <w:r>
        <w:rPr>
          <w:spacing w:val="-3"/>
        </w:rPr>
        <w:t>45</w:t>
      </w:r>
      <w:r>
        <w:rPr>
          <w:spacing w:val="-3"/>
          <w:position w:val="3"/>
          <w:sz w:val="29"/>
        </w:rPr>
        <w:t>o</w:t>
      </w:r>
      <w:r>
        <w:rPr>
          <w:spacing w:val="-1"/>
        </w:rPr>
        <w:t>斜向碾压，再采用横向碾压，最后采用纵向</w:t>
      </w:r>
      <w:r>
        <w:t>碾压。</w:t>
      </w:r>
    </w:p>
    <w:p>
      <w:pPr>
        <w:pStyle w:val="ListParagraph"/>
        <w:numPr>
          <w:ilvl w:val="0"/>
          <w:numId w:val="66"/>
        </w:numPr>
        <w:tabs>
          <w:tab w:val="left" w:pos="3522"/>
        </w:tabs>
        <w:spacing w:before="3" w:after="0" w:line="240" w:lineRule="auto"/>
        <w:ind w:left="3521" w:right="0" w:hanging="542"/>
        <w:jc w:val="left"/>
        <w:rPr>
          <w:sz w:val="36"/>
        </w:rPr>
      </w:pPr>
      <w:r>
        <w:rPr>
          <w:sz w:val="36"/>
        </w:rPr>
        <w:t>路口、雨水口、检查井摊铺碾压</w:t>
      </w:r>
    </w:p>
    <w:p>
      <w:pPr>
        <w:pStyle w:val="ListParagraph"/>
        <w:numPr>
          <w:ilvl w:val="0"/>
          <w:numId w:val="44"/>
        </w:numPr>
        <w:tabs>
          <w:tab w:val="left" w:pos="3342"/>
        </w:tabs>
        <w:spacing w:before="237" w:after="0" w:line="364" w:lineRule="auto"/>
        <w:ind w:left="2260" w:right="2275" w:firstLine="719"/>
        <w:jc w:val="left"/>
        <w:rPr>
          <w:sz w:val="36"/>
        </w:rPr>
      </w:pPr>
      <w:r>
        <w:rPr>
          <w:spacing w:val="-13"/>
          <w:sz w:val="36"/>
        </w:rPr>
        <w:t>在遇到路口、雨水口、检查井周围进行沥青面层摊铺时，首先用人工将沥</w:t>
      </w:r>
      <w:r>
        <w:rPr>
          <w:sz w:val="36"/>
        </w:rPr>
        <w:t>青混凝土摊铺在结构物的周围，雨水口使用铁皮盖住，防止沥青混凝土污染。</w:t>
      </w:r>
    </w:p>
    <w:p>
      <w:pPr>
        <w:pStyle w:val="ListParagraph"/>
        <w:numPr>
          <w:ilvl w:val="0"/>
          <w:numId w:val="44"/>
        </w:numPr>
        <w:tabs>
          <w:tab w:val="left" w:pos="3342"/>
        </w:tabs>
        <w:spacing w:before="0" w:after="0" w:line="459" w:lineRule="exact"/>
        <w:ind w:left="3341" w:right="0" w:hanging="362"/>
        <w:jc w:val="left"/>
        <w:rPr>
          <w:sz w:val="36"/>
        </w:rPr>
      </w:pPr>
      <w:r>
        <w:rPr>
          <w:spacing w:val="-8"/>
          <w:sz w:val="36"/>
        </w:rPr>
        <w:t>人工使用竹耙子将沥青混凝土摊平，然后使用小型压边机进行碾压，压路</w:t>
      </w:r>
    </w:p>
    <w:p>
      <w:pPr>
        <w:spacing w:after="0" w:line="459" w:lineRule="exact"/>
        <w:jc w:val="left"/>
        <w:rPr>
          <w:sz w:val="36"/>
        </w:rPr>
        <w:sectPr>
          <w:headerReference w:type="default" r:id="rId82"/>
          <w:footerReference w:type="default" r:id="rId83"/>
          <w:pgSz w:w="17860" w:h="25260"/>
          <w:pgMar w:top="1360" w:right="420" w:bottom="2120" w:left="440" w:header="1050" w:footer="1922"/>
          <w:pgNumType w:start="31"/>
          <w:cols w:space="708"/>
        </w:sectPr>
      </w:pPr>
    </w:p>
    <w:p>
      <w:pPr>
        <w:pStyle w:val="BodyText"/>
        <w:rPr>
          <w:sz w:val="20"/>
        </w:rPr>
      </w:pPr>
    </w:p>
    <w:p>
      <w:pPr>
        <w:pStyle w:val="BodyText"/>
        <w:spacing w:before="2"/>
        <w:rPr>
          <w:sz w:val="14"/>
        </w:rPr>
      </w:pPr>
    </w:p>
    <w:p>
      <w:pPr>
        <w:pStyle w:val="BodyText"/>
        <w:spacing w:before="49"/>
        <w:ind w:left="2260"/>
      </w:pPr>
      <w:r>
        <w:t>机碾压不到的地方使用墩锤进行夯实。</w:t>
      </w:r>
    </w:p>
    <w:p>
      <w:pPr>
        <w:pStyle w:val="ListParagraph"/>
        <w:numPr>
          <w:ilvl w:val="0"/>
          <w:numId w:val="67"/>
        </w:numPr>
        <w:tabs>
          <w:tab w:val="left" w:pos="4061"/>
        </w:tabs>
        <w:spacing w:before="242" w:after="0" w:line="362" w:lineRule="auto"/>
        <w:ind w:left="2980" w:right="10778" w:firstLine="0"/>
        <w:jc w:val="left"/>
        <w:rPr>
          <w:sz w:val="36"/>
        </w:rPr>
      </w:pPr>
      <w:r>
        <w:rPr>
          <w:spacing w:val="-4"/>
          <w:sz w:val="36"/>
        </w:rPr>
        <w:t>附属工程施工</w:t>
      </w:r>
      <w:r>
        <w:rPr>
          <w:sz w:val="36"/>
        </w:rPr>
        <w:t>1）雨水支管施工</w:t>
      </w:r>
    </w:p>
    <w:p>
      <w:pPr>
        <w:pStyle w:val="BodyText"/>
        <w:spacing w:before="7" w:line="362" w:lineRule="auto"/>
        <w:ind w:left="2260" w:right="2276" w:firstLine="719"/>
      </w:pPr>
      <w:r>
        <w:rPr>
          <w:spacing w:val="-8"/>
        </w:rPr>
        <w:t xml:space="preserve">雨水口连接管的管基采用 </w:t>
      </w:r>
      <w:r>
        <w:t>C25</w:t>
      </w:r>
      <w:r>
        <w:rPr>
          <w:spacing w:val="-17"/>
        </w:rPr>
        <w:t xml:space="preserve"> 砼满包，上部及雨水口周围肥槽部分采用低标</w:t>
      </w:r>
      <w:r>
        <w:t>号水泥混凝土回填。</w:t>
      </w:r>
    </w:p>
    <w:p>
      <w:pPr>
        <w:pStyle w:val="BodyText"/>
        <w:spacing w:before="8"/>
        <w:ind w:left="2980"/>
      </w:pPr>
      <w:r>
        <w:t>2）雨水口施工</w:t>
      </w:r>
    </w:p>
    <w:p>
      <w:pPr>
        <w:pStyle w:val="ListParagraph"/>
        <w:numPr>
          <w:ilvl w:val="0"/>
          <w:numId w:val="43"/>
        </w:numPr>
        <w:tabs>
          <w:tab w:val="left" w:pos="3342"/>
        </w:tabs>
        <w:spacing w:before="237" w:after="0" w:line="364" w:lineRule="auto"/>
        <w:ind w:left="2260" w:right="2102" w:firstLine="719"/>
        <w:jc w:val="left"/>
        <w:rPr>
          <w:sz w:val="36"/>
        </w:rPr>
      </w:pPr>
      <w:r>
        <w:rPr>
          <w:spacing w:val="-20"/>
          <w:sz w:val="36"/>
        </w:rPr>
        <w:t>雨水口：土路床施工完成并经验收合格后。引用经向监理报验合格的中心、</w:t>
      </w:r>
      <w:r>
        <w:rPr>
          <w:sz w:val="36"/>
        </w:rPr>
        <w:t>高程控制点，按图纸要求，放出雨水口中心线桩和高程桩，并标明下返数。</w:t>
      </w:r>
    </w:p>
    <w:p>
      <w:pPr>
        <w:pStyle w:val="ListParagraph"/>
        <w:numPr>
          <w:ilvl w:val="0"/>
          <w:numId w:val="43"/>
        </w:numPr>
        <w:tabs>
          <w:tab w:val="left" w:pos="3342"/>
        </w:tabs>
        <w:spacing w:before="0" w:after="0" w:line="364" w:lineRule="auto"/>
        <w:ind w:left="2260" w:right="2277" w:firstLine="719"/>
        <w:jc w:val="left"/>
        <w:rPr>
          <w:sz w:val="36"/>
        </w:rPr>
      </w:pPr>
      <w:r>
        <w:rPr>
          <w:spacing w:val="-14"/>
          <w:sz w:val="36"/>
        </w:rPr>
        <w:t>施工工艺流程：基层验收合格→测量放线钉桩→人工挖槽→浇筑雨水口混</w:t>
      </w:r>
      <w:r>
        <w:rPr>
          <w:sz w:val="36"/>
        </w:rPr>
        <w:t>凝土（雨水管施工）→砌筑井墙→安装井圈、井篦→养护及成品保护。</w:t>
      </w:r>
    </w:p>
    <w:p>
      <w:pPr>
        <w:pStyle w:val="ListParagraph"/>
        <w:numPr>
          <w:ilvl w:val="0"/>
          <w:numId w:val="43"/>
        </w:numPr>
        <w:tabs>
          <w:tab w:val="left" w:pos="3342"/>
        </w:tabs>
        <w:spacing w:before="0" w:after="0" w:line="459" w:lineRule="exact"/>
        <w:ind w:left="3341" w:right="0" w:hanging="362"/>
        <w:jc w:val="left"/>
        <w:rPr>
          <w:sz w:val="36"/>
        </w:rPr>
      </w:pPr>
      <w:r>
        <w:rPr>
          <w:sz w:val="36"/>
        </w:rPr>
        <w:t>雨水口施工方法细则：</w:t>
      </w:r>
    </w:p>
    <w:p>
      <w:pPr>
        <w:pStyle w:val="BodyText"/>
        <w:spacing w:before="239" w:line="364" w:lineRule="auto"/>
        <w:ind w:left="2260" w:right="2136" w:firstLine="719"/>
      </w:pPr>
      <w:r>
        <w:rPr>
          <w:spacing w:val="-10"/>
        </w:rPr>
        <w:t>按雨水口中心线桩挖槽，如核对雨水口位置有误差时以支管为准，槽底要仔</w:t>
      </w:r>
      <w:r>
        <w:rPr>
          <w:spacing w:val="-19"/>
        </w:rPr>
        <w:t xml:space="preserve">细夯实，并浇筑 </w:t>
      </w:r>
      <w:r>
        <w:t>10cm</w:t>
      </w:r>
      <w:r>
        <w:rPr>
          <w:spacing w:val="-54"/>
        </w:rPr>
        <w:t xml:space="preserve"> 厚 </w:t>
      </w:r>
      <w:r>
        <w:t>C15</w:t>
      </w:r>
      <w:r>
        <w:rPr>
          <w:spacing w:val="-10"/>
        </w:rPr>
        <w:t xml:space="preserve"> 混凝土基础。砌筑井墙时，砖要经过挑选，缺角磕</w:t>
      </w:r>
      <w:r>
        <w:rPr>
          <w:spacing w:val="-9"/>
        </w:rPr>
        <w:t>碰的砖不能用，随砌随刮缝，缝宽</w:t>
      </w:r>
      <w:r>
        <w:t>1cm，</w:t>
      </w:r>
      <w:r>
        <w:rPr>
          <w:spacing w:val="27"/>
        </w:rPr>
        <w:t>缝深</w:t>
      </w:r>
      <w:r>
        <w:t>0.5cm，</w:t>
      </w:r>
      <w:r>
        <w:rPr>
          <w:spacing w:val="18"/>
        </w:rPr>
        <w:t>每砌高</w:t>
      </w:r>
      <w:r>
        <w:t>30cm</w:t>
      </w:r>
      <w:r>
        <w:rPr>
          <w:spacing w:val="-14"/>
        </w:rPr>
        <w:t xml:space="preserve"> 应将墙外肥槽</w:t>
      </w:r>
      <w:r>
        <w:rPr>
          <w:spacing w:val="-17"/>
        </w:rPr>
        <w:t>及时回填夯实。砌至雨水支管处应满卧砂浆，砌砖已包满支管时应将管口周围用砂浆抹严抹平，不能有缝隙，管口应与井墙面齐平。井口应与路面施工配合同时升高，当铸铁井圈安装好，应备木板或铁板盖，以备在道路面层施工时，通过压</w:t>
      </w:r>
      <w:r>
        <w:rPr>
          <w:spacing w:val="-9"/>
        </w:rPr>
        <w:t xml:space="preserve">路机不致压坏。井底用 </w:t>
      </w:r>
      <w:r>
        <w:t>C15</w:t>
      </w:r>
      <w:r>
        <w:rPr>
          <w:spacing w:val="-10"/>
        </w:rPr>
        <w:t xml:space="preserve"> 混凝土抹出向雨水支管集水的泛水坡。</w:t>
      </w:r>
    </w:p>
    <w:p>
      <w:pPr>
        <w:pStyle w:val="ListParagraph"/>
        <w:numPr>
          <w:ilvl w:val="0"/>
          <w:numId w:val="67"/>
        </w:numPr>
        <w:tabs>
          <w:tab w:val="left" w:pos="3882"/>
        </w:tabs>
        <w:spacing w:before="0" w:after="0" w:line="457" w:lineRule="exact"/>
        <w:ind w:left="3881" w:right="0" w:hanging="902"/>
        <w:jc w:val="left"/>
        <w:rPr>
          <w:sz w:val="36"/>
        </w:rPr>
      </w:pPr>
      <w:r>
        <w:rPr>
          <w:sz w:val="36"/>
        </w:rPr>
        <w:t>乳化沥青封层施工</w:t>
      </w:r>
    </w:p>
    <w:p>
      <w:pPr>
        <w:pStyle w:val="BodyText"/>
        <w:spacing w:before="238" w:line="364" w:lineRule="auto"/>
        <w:ind w:left="2260" w:right="2101" w:firstLine="719"/>
      </w:pPr>
      <w:r>
        <w:rPr>
          <w:spacing w:val="-8"/>
        </w:rPr>
        <w:t>沥青封层在已完成的沥青混凝土面层上洒布，主要材料为阳离子乳化沥青及</w:t>
      </w:r>
      <w:r>
        <w:rPr>
          <w:spacing w:val="-29"/>
        </w:rPr>
        <w:t xml:space="preserve">粒径为 </w:t>
      </w:r>
      <w:r>
        <w:t>3～6mm</w:t>
      </w:r>
      <w:r>
        <w:rPr>
          <w:spacing w:val="-23"/>
        </w:rPr>
        <w:t xml:space="preserve"> 的石屑，沥青封层的乳化沥青采用沥青洒布车喷洒，用量为 </w:t>
      </w:r>
      <w:r>
        <w:t>0.7～ 1.1Lkg/m</w:t>
      </w:r>
      <w:r>
        <w:rPr>
          <w:position w:val="3"/>
          <w:sz w:val="18"/>
        </w:rPr>
        <w:t>2</w:t>
      </w:r>
      <w:r>
        <w:t>，要求洒布均匀，不产生滑移和流淌，当有遗漏时用人工补洒。洒布</w:t>
      </w:r>
      <w:r>
        <w:rPr>
          <w:spacing w:val="-17"/>
        </w:rPr>
        <w:t xml:space="preserve">乳化沥青之后，保证 </w:t>
      </w:r>
      <w:r>
        <w:t>24</w:t>
      </w:r>
      <w:r>
        <w:rPr>
          <w:spacing w:val="-15"/>
        </w:rPr>
        <w:t xml:space="preserve"> 小时不得扰动，待乳化沥青充分渗到基层后再洒布石屑， </w:t>
      </w:r>
      <w:r>
        <w:rPr>
          <w:spacing w:val="-13"/>
        </w:rPr>
        <w:t xml:space="preserve">石屑洒布量为 </w:t>
      </w:r>
      <w:r>
        <w:t>3m</w:t>
      </w:r>
      <w:r>
        <w:rPr>
          <w:position w:val="3"/>
          <w:sz w:val="18"/>
        </w:rPr>
        <w:t>3</w:t>
      </w:r>
      <w:r>
        <w:t>/km</w:t>
      </w:r>
      <w:r>
        <w:rPr>
          <w:position w:val="3"/>
          <w:sz w:val="18"/>
        </w:rPr>
        <w:t>2</w:t>
      </w:r>
      <w:r>
        <w:t>。</w:t>
      </w:r>
    </w:p>
    <w:p>
      <w:pPr>
        <w:pStyle w:val="Heading2"/>
        <w:numPr>
          <w:ilvl w:val="1"/>
          <w:numId w:val="56"/>
        </w:numPr>
        <w:tabs>
          <w:tab w:val="left" w:pos="2895"/>
        </w:tabs>
        <w:spacing w:before="0" w:after="0" w:line="485" w:lineRule="exact"/>
        <w:ind w:left="2894" w:right="0" w:hanging="635"/>
        <w:jc w:val="left"/>
      </w:pPr>
      <w:bookmarkStart w:id="11" w:name="_TOC_250023"/>
      <w:r>
        <w:rPr>
          <w:spacing w:val="-53"/>
        </w:rPr>
        <w:t xml:space="preserve">路 </w:t>
      </w:r>
      <w:r>
        <w:rPr>
          <w:rFonts w:ascii="Arial" w:eastAsia="Arial"/>
          <w:spacing w:val="-6"/>
        </w:rPr>
        <w:t>D</w:t>
      </w:r>
      <w:r>
        <w:rPr>
          <w:spacing w:val="-35"/>
        </w:rPr>
        <w:t xml:space="preserve">、路 </w:t>
      </w:r>
      <w:r>
        <w:rPr>
          <w:rFonts w:ascii="Arial" w:eastAsia="Arial"/>
        </w:rPr>
        <w:t>E</w:t>
      </w:r>
      <w:r>
        <w:rPr>
          <w:rFonts w:ascii="Arial" w:eastAsia="Arial"/>
          <w:spacing w:val="-13"/>
        </w:rPr>
        <w:t xml:space="preserve"> </w:t>
      </w:r>
      <w:bookmarkEnd w:id="11"/>
      <w:r>
        <w:t>铣刨改造沥青混凝土路面施工</w:t>
      </w:r>
    </w:p>
    <w:p>
      <w:pPr>
        <w:pStyle w:val="BodyText"/>
        <w:spacing w:before="330" w:line="362" w:lineRule="auto"/>
        <w:ind w:left="2260" w:right="2224" w:firstLine="719"/>
      </w:pPr>
      <w:r>
        <w:rPr>
          <w:spacing w:val="-5"/>
        </w:rPr>
        <w:t xml:space="preserve">本工程本次沥青混凝土路面的改造包括园区内 </w:t>
      </w:r>
      <w:r>
        <w:t>21000m</w:t>
      </w:r>
      <w:r>
        <w:rPr>
          <w:position w:val="3"/>
          <w:sz w:val="18"/>
        </w:rPr>
        <w:t xml:space="preserve">2 </w:t>
      </w:r>
      <w:r>
        <w:t>整个外环沥青路（</w:t>
      </w:r>
      <w:r>
        <w:rPr>
          <w:spacing w:val="-15"/>
        </w:rPr>
        <w:t>除</w:t>
      </w:r>
      <w:r>
        <w:t>上述局部新建区域）</w:t>
      </w:r>
      <w:r>
        <w:rPr>
          <w:spacing w:val="-45"/>
        </w:rPr>
        <w:t xml:space="preserve">和 </w:t>
      </w:r>
      <w:r>
        <w:t>9200 m</w:t>
      </w:r>
      <w:r>
        <w:rPr>
          <w:position w:val="3"/>
          <w:sz w:val="18"/>
        </w:rPr>
        <w:t xml:space="preserve">2 </w:t>
      </w:r>
      <w:r>
        <w:t>现有内环沥青路面。</w:t>
      </w:r>
    </w:p>
    <w:p>
      <w:pPr>
        <w:pStyle w:val="BodyText"/>
        <w:spacing w:before="7" w:line="364" w:lineRule="auto"/>
        <w:ind w:left="2260" w:right="2094" w:firstLine="719"/>
      </w:pPr>
      <w:r>
        <w:rPr>
          <w:spacing w:val="-15"/>
        </w:rPr>
        <w:t xml:space="preserve">施工工艺流程如下：附属工程施工 </w:t>
      </w:r>
      <w:r>
        <w:rPr>
          <w:spacing w:val="-38"/>
        </w:rPr>
        <w:t>1（</w:t>
      </w:r>
      <w:r>
        <w:rPr>
          <w:spacing w:val="-10"/>
        </w:rPr>
        <w:t xml:space="preserve">雨水口、雨水口支管的拆除更换施工， </w:t>
      </w:r>
      <w:r>
        <w:t>新路缘石安砌）→原路面铣刨（</w:t>
      </w:r>
      <w:r>
        <w:rPr>
          <w:spacing w:val="65"/>
        </w:rPr>
        <w:t>路</w:t>
      </w:r>
      <w:r>
        <w:t>D9cm</w:t>
      </w:r>
      <w:r>
        <w:rPr>
          <w:spacing w:val="38"/>
        </w:rPr>
        <w:t>、路</w:t>
      </w:r>
      <w:r>
        <w:t>E4cm）→50</w:t>
      </w:r>
      <w:r>
        <w:rPr>
          <w:spacing w:val="-11"/>
        </w:rPr>
        <w:t xml:space="preserve"> 厚粗粒沥青混凝土路面</w:t>
      </w:r>
      <w:r>
        <w:rPr>
          <w:spacing w:val="-27"/>
        </w:rPr>
        <w:t xml:space="preserve">施工(路 </w:t>
      </w:r>
      <w:r>
        <w:t>D</w:t>
      </w:r>
      <w:r>
        <w:rPr>
          <w:spacing w:val="-19"/>
        </w:rPr>
        <w:t xml:space="preserve"> 施工本层</w:t>
      </w:r>
      <w:r>
        <w:t>)→40</w:t>
      </w:r>
      <w:r>
        <w:rPr>
          <w:spacing w:val="-10"/>
        </w:rPr>
        <w:t xml:space="preserve"> 厚细粒沥青混凝土路面施工</w:t>
      </w:r>
      <w:r>
        <w:t>（</w:t>
      </w:r>
      <w:r>
        <w:rPr>
          <w:spacing w:val="-45"/>
        </w:rPr>
        <w:t xml:space="preserve">路 </w:t>
      </w:r>
      <w:r>
        <w:t>D</w:t>
      </w:r>
      <w:r>
        <w:rPr>
          <w:spacing w:val="-30"/>
        </w:rPr>
        <w:t xml:space="preserve">、路 </w:t>
      </w:r>
      <w:r>
        <w:t>E</w:t>
      </w:r>
      <w:r>
        <w:rPr>
          <w:spacing w:val="-16"/>
        </w:rPr>
        <w:t xml:space="preserve"> 均施工本层</w:t>
      </w:r>
      <w:r>
        <w:t>）</w:t>
      </w:r>
    </w:p>
    <w:p>
      <w:pPr>
        <w:spacing w:after="0" w:line="364" w:lineRule="auto"/>
        <w:sectPr>
          <w:headerReference w:type="default" r:id="rId84"/>
          <w:footerReference w:type="default" r:id="rId85"/>
          <w:pgSz w:w="17860" w:h="25260"/>
          <w:pgMar w:top="1360" w:right="420" w:bottom="2120" w:left="440" w:header="1050" w:footer="1922"/>
          <w:pgNumType w:start="32"/>
          <w:cols w:space="708"/>
        </w:sectPr>
      </w:pPr>
    </w:p>
    <w:p>
      <w:pPr>
        <w:pStyle w:val="BodyText"/>
        <w:rPr>
          <w:sz w:val="20"/>
        </w:rPr>
      </w:pPr>
    </w:p>
    <w:p>
      <w:pPr>
        <w:pStyle w:val="BodyText"/>
        <w:spacing w:before="2"/>
        <w:rPr>
          <w:sz w:val="14"/>
        </w:rPr>
      </w:pPr>
    </w:p>
    <w:p>
      <w:pPr>
        <w:pStyle w:val="BodyText"/>
        <w:spacing w:before="49" w:line="364" w:lineRule="auto"/>
        <w:ind w:left="2980" w:right="6007" w:hanging="720"/>
      </w:pPr>
      <w:r>
        <w:rPr>
          <w:spacing w:val="-6"/>
        </w:rPr>
        <w:t xml:space="preserve">→乳化沥青封层施工→附属工程施工 </w:t>
      </w:r>
      <w:r>
        <w:t>2（步道砖铺砌</w:t>
      </w:r>
      <w:r>
        <w:rPr>
          <w:spacing w:val="-180"/>
        </w:rPr>
        <w:t>）</w:t>
      </w:r>
      <w:r>
        <w:rPr>
          <w:spacing w:val="-18"/>
        </w:rPr>
        <w:t>。</w:t>
      </w:r>
      <w:r>
        <w:t>施工方法如下：</w:t>
      </w:r>
    </w:p>
    <w:p>
      <w:pPr>
        <w:pStyle w:val="ListParagraph"/>
        <w:numPr>
          <w:ilvl w:val="0"/>
          <w:numId w:val="68"/>
        </w:numPr>
        <w:tabs>
          <w:tab w:val="left" w:pos="3882"/>
        </w:tabs>
        <w:spacing w:before="0" w:after="0" w:line="364" w:lineRule="auto"/>
        <w:ind w:left="2980" w:right="10598" w:firstLine="0"/>
        <w:jc w:val="left"/>
        <w:rPr>
          <w:sz w:val="36"/>
        </w:rPr>
      </w:pPr>
      <w:r>
        <w:rPr>
          <w:spacing w:val="-3"/>
          <w:sz w:val="36"/>
        </w:rPr>
        <w:t>旧路铣刨、拉毛</w:t>
      </w:r>
      <w:r>
        <w:rPr>
          <w:sz w:val="36"/>
        </w:rPr>
        <w:t>1）机械设备配置</w:t>
      </w:r>
    </w:p>
    <w:p>
      <w:pPr>
        <w:pStyle w:val="BodyText"/>
        <w:spacing w:line="364" w:lineRule="auto"/>
        <w:ind w:left="2260" w:right="2138" w:firstLine="719"/>
      </w:pPr>
      <w:r>
        <w:t>机械设备的选配需满足“性能先进适用，生产能力匹配，施工稳定高效”的要求。</w:t>
      </w:r>
    </w:p>
    <w:p>
      <w:pPr>
        <w:pStyle w:val="ListParagraph"/>
        <w:numPr>
          <w:ilvl w:val="0"/>
          <w:numId w:val="41"/>
        </w:numPr>
        <w:tabs>
          <w:tab w:val="left" w:pos="3342"/>
        </w:tabs>
        <w:spacing w:before="0" w:after="45" w:line="364" w:lineRule="auto"/>
        <w:ind w:left="2260" w:right="2275" w:firstLine="719"/>
        <w:jc w:val="left"/>
        <w:rPr>
          <w:sz w:val="36"/>
        </w:rPr>
      </w:pPr>
      <w:r>
        <w:rPr>
          <w:spacing w:val="-16"/>
          <w:sz w:val="36"/>
        </w:rPr>
        <w:t xml:space="preserve">采用 </w:t>
      </w:r>
      <w:r>
        <w:rPr>
          <w:sz w:val="36"/>
        </w:rPr>
        <w:t>2000DC</w:t>
      </w:r>
      <w:r>
        <w:rPr>
          <w:spacing w:val="-10"/>
          <w:sz w:val="36"/>
        </w:rPr>
        <w:t xml:space="preserve"> 型履带铣刨机，该机是德国 </w:t>
      </w:r>
      <w:r>
        <w:rPr>
          <w:sz w:val="36"/>
        </w:rPr>
        <w:t>WIRTGEN（维特根）</w:t>
      </w:r>
      <w:r>
        <w:rPr>
          <w:spacing w:val="-4"/>
          <w:sz w:val="36"/>
        </w:rPr>
        <w:t>公司生产的</w:t>
      </w:r>
      <w:r>
        <w:rPr>
          <w:sz w:val="36"/>
        </w:rPr>
        <w:t>多功能铣刨机械，是国外较先进设备之一。主要技术参数如下：</w:t>
      </w:r>
    </w:p>
    <w:tbl>
      <w:tblPr>
        <w:tblStyle w:val="TableNormal6"/>
        <w:tblW w:w="0" w:type="auto"/>
        <w:jc w:val="left"/>
        <w:tblInd w:w="2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90"/>
        <w:gridCol w:w="2405"/>
      </w:tblGrid>
      <w:tr>
        <w:tblPrEx>
          <w:tblW w:w="0" w:type="auto"/>
          <w:jc w:val="left"/>
          <w:tblInd w:w="2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4"/>
          <w:jc w:val="left"/>
        </w:trPr>
        <w:tc>
          <w:tcPr>
            <w:tcW w:w="3290" w:type="dxa"/>
          </w:tcPr>
          <w:p>
            <w:pPr>
              <w:pStyle w:val="TableParagraph"/>
              <w:spacing w:line="411" w:lineRule="exact"/>
              <w:ind w:left="50"/>
              <w:rPr>
                <w:sz w:val="36"/>
              </w:rPr>
            </w:pPr>
            <w:r>
              <w:rPr>
                <w:sz w:val="36"/>
              </w:rPr>
              <w:t>发动机功率</w:t>
            </w:r>
          </w:p>
        </w:tc>
        <w:tc>
          <w:tcPr>
            <w:tcW w:w="2405" w:type="dxa"/>
          </w:tcPr>
          <w:p>
            <w:pPr>
              <w:pStyle w:val="TableParagraph"/>
              <w:spacing w:line="411" w:lineRule="exact"/>
              <w:ind w:left="1080"/>
              <w:rPr>
                <w:sz w:val="36"/>
              </w:rPr>
            </w:pPr>
            <w:r>
              <w:rPr>
                <w:sz w:val="36"/>
              </w:rPr>
              <w:t>297kw</w:t>
            </w:r>
          </w:p>
        </w:tc>
      </w:tr>
      <w:tr>
        <w:tblPrEx>
          <w:tblW w:w="0" w:type="auto"/>
          <w:jc w:val="left"/>
          <w:tblInd w:w="2938" w:type="dxa"/>
          <w:tblLayout w:type="fixed"/>
          <w:tblCellMar>
            <w:top w:w="0" w:type="dxa"/>
            <w:left w:w="0" w:type="dxa"/>
            <w:bottom w:w="0" w:type="dxa"/>
            <w:right w:w="0" w:type="dxa"/>
          </w:tblCellMar>
          <w:tblLook w:val="01E0"/>
        </w:tblPrEx>
        <w:trPr>
          <w:trHeight w:val="622"/>
          <w:jc w:val="left"/>
        </w:trPr>
        <w:tc>
          <w:tcPr>
            <w:tcW w:w="3290" w:type="dxa"/>
          </w:tcPr>
          <w:p>
            <w:pPr>
              <w:pStyle w:val="TableParagraph"/>
              <w:spacing w:before="93"/>
              <w:ind w:left="50"/>
              <w:rPr>
                <w:sz w:val="36"/>
              </w:rPr>
            </w:pPr>
            <w:r>
              <w:rPr>
                <w:sz w:val="36"/>
              </w:rPr>
              <w:t>噪音</w:t>
            </w:r>
          </w:p>
        </w:tc>
        <w:tc>
          <w:tcPr>
            <w:tcW w:w="2405" w:type="dxa"/>
          </w:tcPr>
          <w:p>
            <w:pPr>
              <w:pStyle w:val="TableParagraph"/>
              <w:spacing w:before="93"/>
              <w:ind w:left="1081"/>
              <w:rPr>
                <w:sz w:val="36"/>
              </w:rPr>
            </w:pPr>
            <w:r>
              <w:rPr>
                <w:sz w:val="36"/>
              </w:rPr>
              <w:t>≤90dB</w:t>
            </w:r>
          </w:p>
        </w:tc>
      </w:tr>
      <w:tr>
        <w:tblPrEx>
          <w:tblW w:w="0" w:type="auto"/>
          <w:jc w:val="left"/>
          <w:tblInd w:w="2938" w:type="dxa"/>
          <w:tblLayout w:type="fixed"/>
          <w:tblCellMar>
            <w:top w:w="0" w:type="dxa"/>
            <w:left w:w="0" w:type="dxa"/>
            <w:bottom w:w="0" w:type="dxa"/>
            <w:right w:w="0" w:type="dxa"/>
          </w:tblCellMar>
          <w:tblLook w:val="01E0"/>
        </w:tblPrEx>
        <w:trPr>
          <w:trHeight w:val="671"/>
          <w:jc w:val="left"/>
        </w:trPr>
        <w:tc>
          <w:tcPr>
            <w:tcW w:w="3290" w:type="dxa"/>
          </w:tcPr>
          <w:p>
            <w:pPr>
              <w:pStyle w:val="TableParagraph"/>
              <w:spacing w:before="118"/>
              <w:ind w:left="50"/>
              <w:rPr>
                <w:sz w:val="36"/>
              </w:rPr>
            </w:pPr>
            <w:r>
              <w:rPr>
                <w:sz w:val="36"/>
              </w:rPr>
              <w:t>铣刨深度</w:t>
            </w:r>
          </w:p>
        </w:tc>
        <w:tc>
          <w:tcPr>
            <w:tcW w:w="2405" w:type="dxa"/>
          </w:tcPr>
          <w:p>
            <w:pPr>
              <w:pStyle w:val="TableParagraph"/>
              <w:spacing w:before="118"/>
              <w:ind w:left="1080"/>
              <w:rPr>
                <w:sz w:val="36"/>
              </w:rPr>
            </w:pPr>
            <w:r>
              <w:rPr>
                <w:sz w:val="36"/>
              </w:rPr>
              <w:t>0</w:t>
            </w:r>
            <w:r>
              <w:rPr>
                <w:rFonts w:ascii="Arial"/>
                <w:sz w:val="36"/>
              </w:rPr>
              <w:t>~</w:t>
            </w:r>
            <w:r>
              <w:rPr>
                <w:sz w:val="36"/>
              </w:rPr>
              <w:t>300mm</w:t>
            </w:r>
          </w:p>
        </w:tc>
      </w:tr>
      <w:tr>
        <w:tblPrEx>
          <w:tblW w:w="0" w:type="auto"/>
          <w:jc w:val="left"/>
          <w:tblInd w:w="2938" w:type="dxa"/>
          <w:tblLayout w:type="fixed"/>
          <w:tblCellMar>
            <w:top w:w="0" w:type="dxa"/>
            <w:left w:w="0" w:type="dxa"/>
            <w:bottom w:w="0" w:type="dxa"/>
            <w:right w:w="0" w:type="dxa"/>
          </w:tblCellMar>
          <w:tblLook w:val="01E0"/>
        </w:tblPrEx>
        <w:trPr>
          <w:trHeight w:val="646"/>
          <w:jc w:val="left"/>
        </w:trPr>
        <w:tc>
          <w:tcPr>
            <w:tcW w:w="3290" w:type="dxa"/>
          </w:tcPr>
          <w:p>
            <w:pPr>
              <w:pStyle w:val="TableParagraph"/>
              <w:spacing w:before="91"/>
              <w:ind w:left="50"/>
              <w:rPr>
                <w:sz w:val="36"/>
              </w:rPr>
            </w:pPr>
            <w:r>
              <w:rPr>
                <w:sz w:val="36"/>
              </w:rPr>
              <w:t>铣刨宽度</w:t>
            </w:r>
          </w:p>
        </w:tc>
        <w:tc>
          <w:tcPr>
            <w:tcW w:w="2405" w:type="dxa"/>
          </w:tcPr>
          <w:p>
            <w:pPr>
              <w:pStyle w:val="TableParagraph"/>
              <w:spacing w:before="91"/>
              <w:ind w:left="1080"/>
              <w:rPr>
                <w:sz w:val="36"/>
              </w:rPr>
            </w:pPr>
            <w:r>
              <w:rPr>
                <w:sz w:val="36"/>
              </w:rPr>
              <w:t>2010mm</w:t>
            </w:r>
          </w:p>
        </w:tc>
      </w:tr>
      <w:tr>
        <w:tblPrEx>
          <w:tblW w:w="0" w:type="auto"/>
          <w:jc w:val="left"/>
          <w:tblInd w:w="2938" w:type="dxa"/>
          <w:tblLayout w:type="fixed"/>
          <w:tblCellMar>
            <w:top w:w="0" w:type="dxa"/>
            <w:left w:w="0" w:type="dxa"/>
            <w:bottom w:w="0" w:type="dxa"/>
            <w:right w:w="0" w:type="dxa"/>
          </w:tblCellMar>
          <w:tblLook w:val="01E0"/>
        </w:tblPrEx>
        <w:trPr>
          <w:trHeight w:val="647"/>
          <w:jc w:val="left"/>
        </w:trPr>
        <w:tc>
          <w:tcPr>
            <w:tcW w:w="3290" w:type="dxa"/>
          </w:tcPr>
          <w:p>
            <w:pPr>
              <w:pStyle w:val="TableParagraph"/>
              <w:spacing w:before="93"/>
              <w:ind w:left="50"/>
              <w:rPr>
                <w:sz w:val="36"/>
              </w:rPr>
            </w:pPr>
            <w:r>
              <w:rPr>
                <w:sz w:val="36"/>
              </w:rPr>
              <w:t>最大行驶速度</w:t>
            </w:r>
          </w:p>
        </w:tc>
        <w:tc>
          <w:tcPr>
            <w:tcW w:w="2405" w:type="dxa"/>
          </w:tcPr>
          <w:p>
            <w:pPr>
              <w:pStyle w:val="TableParagraph"/>
              <w:spacing w:before="93"/>
              <w:ind w:left="1080"/>
              <w:rPr>
                <w:sz w:val="36"/>
              </w:rPr>
            </w:pPr>
            <w:r>
              <w:rPr>
                <w:sz w:val="36"/>
              </w:rPr>
              <w:t>4.5km/h</w:t>
            </w:r>
          </w:p>
        </w:tc>
      </w:tr>
      <w:tr>
        <w:tblPrEx>
          <w:tblW w:w="0" w:type="auto"/>
          <w:jc w:val="left"/>
          <w:tblInd w:w="2938" w:type="dxa"/>
          <w:tblLayout w:type="fixed"/>
          <w:tblCellMar>
            <w:top w:w="0" w:type="dxa"/>
            <w:left w:w="0" w:type="dxa"/>
            <w:bottom w:w="0" w:type="dxa"/>
            <w:right w:w="0" w:type="dxa"/>
          </w:tblCellMar>
          <w:tblLook w:val="01E0"/>
        </w:tblPrEx>
        <w:trPr>
          <w:trHeight w:val="646"/>
          <w:jc w:val="left"/>
        </w:trPr>
        <w:tc>
          <w:tcPr>
            <w:tcW w:w="3290" w:type="dxa"/>
          </w:tcPr>
          <w:p>
            <w:pPr>
              <w:pStyle w:val="TableParagraph"/>
              <w:spacing w:before="93"/>
              <w:ind w:left="50"/>
              <w:rPr>
                <w:sz w:val="36"/>
              </w:rPr>
            </w:pPr>
            <w:r>
              <w:rPr>
                <w:sz w:val="36"/>
              </w:rPr>
              <w:t>最小转弯半径</w:t>
            </w:r>
          </w:p>
        </w:tc>
        <w:tc>
          <w:tcPr>
            <w:tcW w:w="2405" w:type="dxa"/>
          </w:tcPr>
          <w:p>
            <w:pPr>
              <w:pStyle w:val="TableParagraph"/>
              <w:spacing w:before="93"/>
              <w:ind w:left="1080"/>
              <w:rPr>
                <w:sz w:val="36"/>
              </w:rPr>
            </w:pPr>
            <w:r>
              <w:rPr>
                <w:sz w:val="36"/>
              </w:rPr>
              <w:t>3900mm</w:t>
            </w:r>
          </w:p>
        </w:tc>
      </w:tr>
      <w:tr>
        <w:tblPrEx>
          <w:tblW w:w="0" w:type="auto"/>
          <w:jc w:val="left"/>
          <w:tblInd w:w="2938" w:type="dxa"/>
          <w:tblLayout w:type="fixed"/>
          <w:tblCellMar>
            <w:top w:w="0" w:type="dxa"/>
            <w:left w:w="0" w:type="dxa"/>
            <w:bottom w:w="0" w:type="dxa"/>
            <w:right w:w="0" w:type="dxa"/>
          </w:tblCellMar>
          <w:tblLook w:val="01E0"/>
        </w:tblPrEx>
        <w:trPr>
          <w:trHeight w:val="646"/>
          <w:jc w:val="left"/>
        </w:trPr>
        <w:tc>
          <w:tcPr>
            <w:tcW w:w="3290" w:type="dxa"/>
          </w:tcPr>
          <w:p>
            <w:pPr>
              <w:pStyle w:val="TableParagraph"/>
              <w:spacing w:before="91"/>
              <w:ind w:left="50"/>
              <w:rPr>
                <w:sz w:val="36"/>
              </w:rPr>
            </w:pPr>
            <w:r>
              <w:rPr>
                <w:sz w:val="36"/>
              </w:rPr>
              <w:t>铣刀数量</w:t>
            </w:r>
          </w:p>
        </w:tc>
        <w:tc>
          <w:tcPr>
            <w:tcW w:w="2405" w:type="dxa"/>
          </w:tcPr>
          <w:p>
            <w:pPr>
              <w:pStyle w:val="TableParagraph"/>
              <w:spacing w:before="91"/>
              <w:ind w:left="1080"/>
              <w:rPr>
                <w:sz w:val="36"/>
              </w:rPr>
            </w:pPr>
            <w:r>
              <w:rPr>
                <w:sz w:val="36"/>
              </w:rPr>
              <w:t>154 个</w:t>
            </w:r>
          </w:p>
        </w:tc>
      </w:tr>
      <w:tr>
        <w:tblPrEx>
          <w:tblW w:w="0" w:type="auto"/>
          <w:jc w:val="left"/>
          <w:tblInd w:w="2938" w:type="dxa"/>
          <w:tblLayout w:type="fixed"/>
          <w:tblCellMar>
            <w:top w:w="0" w:type="dxa"/>
            <w:left w:w="0" w:type="dxa"/>
            <w:bottom w:w="0" w:type="dxa"/>
            <w:right w:w="0" w:type="dxa"/>
          </w:tblCellMar>
          <w:tblLook w:val="01E0"/>
        </w:tblPrEx>
        <w:trPr>
          <w:trHeight w:val="647"/>
          <w:jc w:val="left"/>
        </w:trPr>
        <w:tc>
          <w:tcPr>
            <w:tcW w:w="3290" w:type="dxa"/>
          </w:tcPr>
          <w:p>
            <w:pPr>
              <w:pStyle w:val="TableParagraph"/>
              <w:spacing w:before="93"/>
              <w:ind w:left="50"/>
              <w:rPr>
                <w:sz w:val="36"/>
              </w:rPr>
            </w:pPr>
            <w:r>
              <w:rPr>
                <w:sz w:val="36"/>
              </w:rPr>
              <w:t>轴距</w:t>
            </w:r>
          </w:p>
        </w:tc>
        <w:tc>
          <w:tcPr>
            <w:tcW w:w="2405" w:type="dxa"/>
          </w:tcPr>
          <w:p>
            <w:pPr>
              <w:pStyle w:val="TableParagraph"/>
              <w:spacing w:before="93"/>
              <w:ind w:left="1080"/>
              <w:rPr>
                <w:sz w:val="36"/>
              </w:rPr>
            </w:pPr>
            <w:r>
              <w:rPr>
                <w:sz w:val="36"/>
              </w:rPr>
              <w:t>3950mm</w:t>
            </w:r>
          </w:p>
        </w:tc>
      </w:tr>
      <w:tr>
        <w:tblPrEx>
          <w:tblW w:w="0" w:type="auto"/>
          <w:jc w:val="left"/>
          <w:tblInd w:w="2938" w:type="dxa"/>
          <w:tblLayout w:type="fixed"/>
          <w:tblCellMar>
            <w:top w:w="0" w:type="dxa"/>
            <w:left w:w="0" w:type="dxa"/>
            <w:bottom w:w="0" w:type="dxa"/>
            <w:right w:w="0" w:type="dxa"/>
          </w:tblCellMar>
          <w:tblLook w:val="01E0"/>
        </w:tblPrEx>
        <w:trPr>
          <w:trHeight w:val="646"/>
          <w:jc w:val="left"/>
        </w:trPr>
        <w:tc>
          <w:tcPr>
            <w:tcW w:w="3290" w:type="dxa"/>
          </w:tcPr>
          <w:p>
            <w:pPr>
              <w:pStyle w:val="TableParagraph"/>
              <w:spacing w:before="93"/>
              <w:ind w:left="50"/>
              <w:rPr>
                <w:sz w:val="36"/>
              </w:rPr>
            </w:pPr>
            <w:r>
              <w:rPr>
                <w:sz w:val="36"/>
              </w:rPr>
              <w:t>总负载能力</w:t>
            </w:r>
          </w:p>
        </w:tc>
        <w:tc>
          <w:tcPr>
            <w:tcW w:w="2405" w:type="dxa"/>
          </w:tcPr>
          <w:p>
            <w:pPr>
              <w:pStyle w:val="TableParagraph"/>
              <w:spacing w:before="93"/>
              <w:ind w:left="1080"/>
              <w:rPr>
                <w:sz w:val="36"/>
              </w:rPr>
            </w:pPr>
            <w:r>
              <w:rPr>
                <w:sz w:val="36"/>
              </w:rPr>
              <w:t>23.10t</w:t>
            </w:r>
          </w:p>
        </w:tc>
      </w:tr>
      <w:tr>
        <w:tblPrEx>
          <w:tblW w:w="0" w:type="auto"/>
          <w:jc w:val="left"/>
          <w:tblInd w:w="2938" w:type="dxa"/>
          <w:tblLayout w:type="fixed"/>
          <w:tblCellMar>
            <w:top w:w="0" w:type="dxa"/>
            <w:left w:w="0" w:type="dxa"/>
            <w:bottom w:w="0" w:type="dxa"/>
            <w:right w:w="0" w:type="dxa"/>
          </w:tblCellMar>
          <w:tblLook w:val="01E0"/>
        </w:tblPrEx>
        <w:trPr>
          <w:trHeight w:val="502"/>
          <w:jc w:val="left"/>
        </w:trPr>
        <w:tc>
          <w:tcPr>
            <w:tcW w:w="3290" w:type="dxa"/>
          </w:tcPr>
          <w:p>
            <w:pPr>
              <w:pStyle w:val="TableParagraph"/>
              <w:spacing w:before="92" w:line="391" w:lineRule="exact"/>
              <w:ind w:left="50"/>
              <w:rPr>
                <w:sz w:val="36"/>
              </w:rPr>
            </w:pPr>
            <w:r>
              <w:rPr>
                <w:sz w:val="36"/>
              </w:rPr>
              <w:t>整机质量</w:t>
            </w:r>
          </w:p>
        </w:tc>
        <w:tc>
          <w:tcPr>
            <w:tcW w:w="2405" w:type="dxa"/>
          </w:tcPr>
          <w:p>
            <w:pPr>
              <w:pStyle w:val="TableParagraph"/>
              <w:spacing w:before="92" w:line="391" w:lineRule="exact"/>
              <w:ind w:left="1080"/>
              <w:rPr>
                <w:sz w:val="36"/>
              </w:rPr>
            </w:pPr>
            <w:r>
              <w:rPr>
                <w:sz w:val="36"/>
              </w:rPr>
              <w:t>25.4t</w:t>
            </w:r>
          </w:p>
        </w:tc>
      </w:tr>
    </w:tbl>
    <w:p>
      <w:pPr>
        <w:pStyle w:val="BodyText"/>
        <w:spacing w:before="237" w:line="336" w:lineRule="auto"/>
        <w:ind w:left="4780" w:right="7537" w:hanging="1800"/>
        <w:jc w:val="both"/>
      </w:pPr>
      <w:r>
        <w:t xml:space="preserve">外形尺寸：机械：6650×2600×2850mm </w:t>
      </w:r>
      <w:r>
        <w:rPr>
          <w:spacing w:val="-4"/>
        </w:rPr>
        <w:t xml:space="preserve">皮带机: </w:t>
      </w:r>
      <w:r>
        <w:t>8000×1150×1500mm</w:t>
      </w:r>
    </w:p>
    <w:p>
      <w:pPr>
        <w:pStyle w:val="BodyText"/>
        <w:spacing w:before="5" w:line="336" w:lineRule="auto"/>
        <w:ind w:left="4780" w:right="7537" w:hanging="1800"/>
        <w:jc w:val="both"/>
      </w:pPr>
      <w:r>
        <w:t xml:space="preserve">运输尺寸：机械：6650×2600×2850mm </w:t>
      </w:r>
      <w:r>
        <w:rPr>
          <w:spacing w:val="-4"/>
        </w:rPr>
        <w:t xml:space="preserve">皮带机: </w:t>
      </w:r>
      <w:r>
        <w:t>8000×1150×1500mm</w:t>
      </w:r>
    </w:p>
    <w:p>
      <w:pPr>
        <w:pStyle w:val="BodyText"/>
        <w:spacing w:line="362" w:lineRule="auto"/>
        <w:ind w:left="2260" w:right="2277" w:firstLine="719"/>
        <w:jc w:val="both"/>
      </w:pPr>
      <w:r>
        <w:rPr>
          <w:spacing w:val="-10"/>
        </w:rPr>
        <w:t>冷却水系统工作方式：液压马达驱动离心式水泵，高压喷洒，喷嘴易于拆装</w:t>
      </w:r>
      <w:r>
        <w:t>和清洗。水箱容量：2600</w:t>
      </w:r>
      <w:r>
        <w:rPr>
          <w:spacing w:val="-30"/>
        </w:rPr>
        <w:t xml:space="preserve"> 升。</w:t>
      </w:r>
    </w:p>
    <w:p>
      <w:pPr>
        <w:pStyle w:val="BodyText"/>
        <w:spacing w:before="8" w:line="364" w:lineRule="auto"/>
        <w:ind w:left="2260" w:right="2282" w:firstLine="719"/>
        <w:jc w:val="both"/>
      </w:pPr>
      <w:r>
        <w:rPr>
          <w:spacing w:val="-10"/>
        </w:rPr>
        <w:t>装卸料装置调节与摆动方式及范围，皮带长度：前置式集料传动带具有液压</w:t>
      </w:r>
      <w:r>
        <w:rPr>
          <w:spacing w:val="5"/>
        </w:rPr>
        <w:t xml:space="preserve">垂直高度调节和水平左右摆动功能。集料带输送能力 </w:t>
      </w:r>
      <w:r>
        <w:t>600t/h，卸料高度最小2100mm</w:t>
      </w:r>
      <w:r>
        <w:rPr>
          <w:spacing w:val="-23"/>
        </w:rPr>
        <w:t xml:space="preserve">，最大 </w:t>
      </w:r>
      <w:r>
        <w:t>5000mm</w:t>
      </w:r>
      <w:r>
        <w:rPr>
          <w:spacing w:val="-13"/>
        </w:rPr>
        <w:t xml:space="preserve">。卸料带长度 </w:t>
      </w:r>
      <w:r>
        <w:t>8m，全封闭式结构。</w:t>
      </w:r>
    </w:p>
    <w:p>
      <w:pPr>
        <w:pStyle w:val="ListParagraph"/>
        <w:numPr>
          <w:ilvl w:val="0"/>
          <w:numId w:val="41"/>
        </w:numPr>
        <w:tabs>
          <w:tab w:val="left" w:pos="3342"/>
        </w:tabs>
        <w:spacing w:before="0" w:after="0" w:line="362" w:lineRule="auto"/>
        <w:ind w:left="2260" w:right="2281" w:firstLine="719"/>
        <w:jc w:val="both"/>
        <w:rPr>
          <w:sz w:val="36"/>
        </w:rPr>
      </w:pPr>
      <w:r>
        <w:rPr>
          <w:spacing w:val="-6"/>
          <w:sz w:val="36"/>
        </w:rPr>
        <w:t xml:space="preserve">路面铣刨、拉毛时，配备 </w:t>
      </w:r>
      <w:r>
        <w:rPr>
          <w:sz w:val="36"/>
        </w:rPr>
        <w:t>12</w:t>
      </w:r>
      <w:r>
        <w:rPr>
          <w:spacing w:val="-10"/>
          <w:sz w:val="36"/>
        </w:rPr>
        <w:t xml:space="preserve"> 辆自卸汽车装运渣料，边角部位采用小型铣</w:t>
      </w:r>
      <w:r>
        <w:rPr>
          <w:sz w:val="36"/>
        </w:rPr>
        <w:t>刨机铣刨，现场清扫顺序进行，与铣刨机进度相匹配。</w:t>
      </w:r>
    </w:p>
    <w:p>
      <w:pPr>
        <w:pStyle w:val="ListParagraph"/>
        <w:numPr>
          <w:ilvl w:val="0"/>
          <w:numId w:val="41"/>
        </w:numPr>
        <w:tabs>
          <w:tab w:val="left" w:pos="3342"/>
        </w:tabs>
        <w:spacing w:before="7" w:after="0" w:line="362" w:lineRule="auto"/>
        <w:ind w:left="2260" w:right="2244" w:firstLine="719"/>
        <w:jc w:val="both"/>
        <w:rPr>
          <w:sz w:val="36"/>
        </w:rPr>
      </w:pPr>
      <w:r>
        <w:rPr>
          <w:spacing w:val="-18"/>
          <w:sz w:val="36"/>
        </w:rPr>
        <w:t xml:space="preserve">投入两台 </w:t>
      </w:r>
      <w:r>
        <w:rPr>
          <w:sz w:val="36"/>
        </w:rPr>
        <w:t>2000DC</w:t>
      </w:r>
      <w:r>
        <w:rPr>
          <w:spacing w:val="-16"/>
          <w:sz w:val="36"/>
        </w:rPr>
        <w:t xml:space="preserve"> 型路面铣刨机联合作业，每幅铣刨宽度为 </w:t>
      </w:r>
      <w:r>
        <w:rPr>
          <w:sz w:val="36"/>
        </w:rPr>
        <w:t>2m</w:t>
      </w:r>
      <w:r>
        <w:rPr>
          <w:spacing w:val="-3"/>
          <w:sz w:val="36"/>
        </w:rPr>
        <w:t>，铣刨速度</w:t>
      </w:r>
      <w:r>
        <w:rPr>
          <w:sz w:val="36"/>
        </w:rPr>
        <w:t>8m/min</w:t>
      </w:r>
      <w:r>
        <w:rPr>
          <w:spacing w:val="-19"/>
          <w:sz w:val="36"/>
        </w:rPr>
        <w:t xml:space="preserve">，拉毛速度 </w:t>
      </w:r>
      <w:r>
        <w:rPr>
          <w:sz w:val="36"/>
        </w:rPr>
        <w:t>12m/min，</w:t>
      </w:r>
      <w:r>
        <w:rPr>
          <w:spacing w:val="-1"/>
          <w:sz w:val="36"/>
        </w:rPr>
        <w:t>铣刨后渣料由传送带直接装入汽车运出，并带有喷</w:t>
      </w:r>
    </w:p>
    <w:p>
      <w:pPr>
        <w:spacing w:after="0" w:line="362" w:lineRule="auto"/>
        <w:jc w:val="both"/>
        <w:rPr>
          <w:sz w:val="36"/>
        </w:rPr>
        <w:sectPr>
          <w:headerReference w:type="default" r:id="rId86"/>
          <w:footerReference w:type="default" r:id="rId87"/>
          <w:pgSz w:w="17860" w:h="25260"/>
          <w:pgMar w:top="1360" w:right="420" w:bottom="2120" w:left="440" w:header="1050" w:footer="1922"/>
          <w:pgNumType w:start="33"/>
          <w:cols w:space="708"/>
        </w:sectPr>
      </w:pPr>
    </w:p>
    <w:p>
      <w:pPr>
        <w:pStyle w:val="BodyText"/>
        <w:rPr>
          <w:sz w:val="20"/>
        </w:rPr>
      </w:pPr>
    </w:p>
    <w:p>
      <w:pPr>
        <w:pStyle w:val="BodyText"/>
        <w:spacing w:before="2"/>
        <w:rPr>
          <w:sz w:val="14"/>
        </w:rPr>
      </w:pPr>
    </w:p>
    <w:p>
      <w:pPr>
        <w:pStyle w:val="BodyText"/>
        <w:spacing w:before="49" w:line="364" w:lineRule="auto"/>
        <w:ind w:left="2260" w:right="2276"/>
      </w:pPr>
      <w:r>
        <w:rPr>
          <w:spacing w:val="-13"/>
        </w:rPr>
        <w:t xml:space="preserve">水降尘装置。每台铣刨机配备 </w:t>
      </w:r>
      <w:r>
        <w:t>3</w:t>
      </w:r>
      <w:r>
        <w:rPr>
          <w:spacing w:val="-16"/>
        </w:rPr>
        <w:t xml:space="preserve"> 辆斯太尔汽车，渣料装车覆盖严密后外弃。路面</w:t>
      </w:r>
      <w:r>
        <w:rPr>
          <w:spacing w:val="-9"/>
        </w:rPr>
        <w:t xml:space="preserve">检查井及雨水口周围由 </w:t>
      </w:r>
      <w:r>
        <w:t>LX-1000C</w:t>
      </w:r>
      <w:r>
        <w:rPr>
          <w:spacing w:val="-10"/>
        </w:rPr>
        <w:t xml:space="preserve"> 小型铣刨机补铣，人工配合装载机装车。</w:t>
      </w:r>
    </w:p>
    <w:p>
      <w:pPr>
        <w:pStyle w:val="BodyText"/>
        <w:spacing w:line="460" w:lineRule="exact"/>
        <w:ind w:left="2980"/>
      </w:pPr>
      <w:r>
        <w:t>2) 铣刨、拉毛的质量控制</w:t>
      </w:r>
    </w:p>
    <w:p>
      <w:pPr>
        <w:pStyle w:val="BodyText"/>
        <w:spacing w:before="241" w:line="364" w:lineRule="auto"/>
        <w:ind w:left="2260" w:right="2097" w:firstLine="899"/>
      </w:pPr>
      <w:r>
        <w:rPr>
          <w:spacing w:val="-8"/>
        </w:rPr>
        <w:t>根据设计路面高程与实测的现况路面高程进行对比，计算出各个部位铣刨、</w:t>
      </w:r>
      <w:r>
        <w:rPr>
          <w:spacing w:val="-7"/>
        </w:rPr>
        <w:t xml:space="preserve">拉毛厚度。施工前采用 </w:t>
      </w:r>
      <w:r>
        <w:t>5m</w:t>
      </w:r>
      <w:r>
        <w:rPr>
          <w:spacing w:val="-9"/>
        </w:rPr>
        <w:t xml:space="preserve"> 杠尺拉网式对每条车道横、纵坡进行检测，并做详细记录。施工后检测平整度力争达到</w:t>
      </w:r>
      <w:r>
        <w:rPr>
          <w:spacing w:val="3"/>
        </w:rPr>
        <w:t>δ=1.5</w:t>
      </w:r>
      <w:r>
        <w:t xml:space="preserve"> 以下，对局部超标地段应进行补铣， 确保面层加铺后，达到平整度δ≤0.8</w:t>
      </w:r>
      <w:r>
        <w:rPr>
          <w:spacing w:val="-14"/>
        </w:rPr>
        <w:t xml:space="preserve"> 的精品要求。</w:t>
      </w:r>
    </w:p>
    <w:p>
      <w:pPr>
        <w:pStyle w:val="BodyText"/>
        <w:spacing w:line="364" w:lineRule="auto"/>
        <w:ind w:left="2260" w:right="2136" w:firstLine="719"/>
      </w:pPr>
      <w:r>
        <w:rPr>
          <w:spacing w:val="-5"/>
        </w:rPr>
        <w:t xml:space="preserve">为保证沥青面层的铺筑质量，保证高程差在 </w:t>
      </w:r>
      <w:r>
        <w:t>0</w:t>
      </w:r>
      <w:r>
        <w:rPr>
          <w:rFonts w:ascii="Arial" w:eastAsia="Arial"/>
        </w:rPr>
        <w:t>~</w:t>
      </w:r>
      <w:r>
        <w:t>-1cm</w:t>
      </w:r>
      <w:r>
        <w:rPr>
          <w:spacing w:val="-10"/>
        </w:rPr>
        <w:t xml:space="preserve"> 范围，对超标较大范围</w:t>
      </w:r>
      <w:r>
        <w:rPr>
          <w:spacing w:val="-11"/>
        </w:rPr>
        <w:t>的道路底层，经监理确认后要进行必要的铣刨、找补处理。路面拉毛、铣刨过程</w:t>
      </w:r>
      <w:r>
        <w:rPr>
          <w:spacing w:val="-12"/>
        </w:rPr>
        <w:t>中，质检人员要及时量测检查，确保达到设计要求。每日铣刨结束后及时约请监理进行计量验收。</w:t>
      </w:r>
    </w:p>
    <w:p>
      <w:pPr>
        <w:pStyle w:val="ListParagraph"/>
        <w:numPr>
          <w:ilvl w:val="0"/>
          <w:numId w:val="42"/>
        </w:numPr>
        <w:tabs>
          <w:tab w:val="left" w:pos="3882"/>
        </w:tabs>
        <w:spacing w:before="0" w:after="0" w:line="362" w:lineRule="auto"/>
        <w:ind w:left="2260" w:right="2286" w:firstLine="719"/>
        <w:jc w:val="left"/>
        <w:rPr>
          <w:sz w:val="36"/>
        </w:rPr>
      </w:pPr>
      <w:r>
        <w:rPr>
          <w:spacing w:val="1"/>
          <w:sz w:val="36"/>
        </w:rPr>
        <w:t xml:space="preserve">沥青混凝土路面施工和封层施工方法详见 </w:t>
      </w:r>
      <w:r>
        <w:rPr>
          <w:sz w:val="36"/>
        </w:rPr>
        <w:t>5.2</w:t>
      </w:r>
      <w:r>
        <w:rPr>
          <w:spacing w:val="-2"/>
          <w:sz w:val="36"/>
        </w:rPr>
        <w:t>《新建沥青混凝土路面</w:t>
      </w:r>
      <w:r>
        <w:rPr>
          <w:spacing w:val="-45"/>
          <w:sz w:val="36"/>
        </w:rPr>
        <w:t>施工》。</w:t>
      </w:r>
    </w:p>
    <w:p>
      <w:pPr>
        <w:pStyle w:val="Heading2"/>
        <w:numPr>
          <w:ilvl w:val="1"/>
          <w:numId w:val="56"/>
        </w:numPr>
        <w:tabs>
          <w:tab w:val="left" w:pos="2895"/>
        </w:tabs>
        <w:spacing w:before="0" w:after="0" w:line="494" w:lineRule="exact"/>
        <w:ind w:left="2894" w:right="0" w:hanging="635"/>
        <w:jc w:val="left"/>
      </w:pPr>
      <w:bookmarkStart w:id="12" w:name="_TOC_250022"/>
      <w:r>
        <w:rPr>
          <w:spacing w:val="-53"/>
        </w:rPr>
        <w:t xml:space="preserve">路 </w:t>
      </w:r>
      <w:r>
        <w:rPr>
          <w:rFonts w:ascii="Arial" w:eastAsia="Arial"/>
        </w:rPr>
        <w:t>F</w:t>
      </w:r>
      <w:r>
        <w:rPr>
          <w:rFonts w:ascii="Arial" w:eastAsia="Arial"/>
          <w:spacing w:val="-18"/>
        </w:rPr>
        <w:t xml:space="preserve"> </w:t>
      </w:r>
      <w:bookmarkEnd w:id="12"/>
      <w:r>
        <w:t>体育场二层平台下钢筋砼路施工</w:t>
      </w:r>
    </w:p>
    <w:p>
      <w:pPr>
        <w:pStyle w:val="BodyText"/>
        <w:spacing w:before="324" w:line="364" w:lineRule="auto"/>
        <w:ind w:left="2260" w:right="2276" w:firstLine="719"/>
        <w:jc w:val="both"/>
      </w:pPr>
      <w:r>
        <w:rPr>
          <w:spacing w:val="-1"/>
        </w:rPr>
        <w:t>体育场二层平台下钢筋砼路做法由下向上依次为：土路床</w:t>
      </w:r>
      <w:r>
        <w:t>+150mm</w:t>
      </w:r>
      <w:r>
        <w:rPr>
          <w:spacing w:val="-60"/>
        </w:rPr>
        <w:t xml:space="preserve"> 厚 </w:t>
      </w:r>
      <w:r>
        <w:rPr>
          <w:spacing w:val="-9"/>
        </w:rPr>
        <w:t>2：8</w:t>
      </w:r>
      <w:r>
        <w:rPr>
          <w:spacing w:val="-54"/>
        </w:rPr>
        <w:t xml:space="preserve"> 灰</w:t>
      </w:r>
      <w:r>
        <w:t>土+200mm</w:t>
      </w:r>
      <w:r>
        <w:rPr>
          <w:spacing w:val="-50"/>
        </w:rPr>
        <w:t xml:space="preserve"> 厚 </w:t>
      </w:r>
      <w:r>
        <w:t>3：7</w:t>
      </w:r>
      <w:r>
        <w:rPr>
          <w:spacing w:val="-25"/>
        </w:rPr>
        <w:t xml:space="preserve"> 灰土</w:t>
      </w:r>
      <w:r>
        <w:t>+20mm</w:t>
      </w:r>
      <w:r>
        <w:rPr>
          <w:spacing w:val="-16"/>
        </w:rPr>
        <w:t xml:space="preserve"> 粗砂垫层</w:t>
      </w:r>
      <w:r>
        <w:t>+120mm</w:t>
      </w:r>
      <w:r>
        <w:rPr>
          <w:spacing w:val="-50"/>
        </w:rPr>
        <w:t xml:space="preserve"> 厚 </w:t>
      </w:r>
      <w:r>
        <w:t>C25</w:t>
      </w:r>
      <w:r>
        <w:rPr>
          <w:spacing w:val="-14"/>
        </w:rPr>
        <w:t xml:space="preserve"> 钢筋砼路面</w:t>
      </w:r>
      <w:r>
        <w:t>（配筋φ6@200 单层双向钢筋网片偏上层布置）</w:t>
      </w:r>
    </w:p>
    <w:p>
      <w:pPr>
        <w:pStyle w:val="BodyText"/>
        <w:spacing w:line="364" w:lineRule="auto"/>
        <w:ind w:left="2260" w:right="2277" w:firstLine="719"/>
      </w:pPr>
      <w:r>
        <w:rPr>
          <w:spacing w:val="-13"/>
        </w:rPr>
        <w:t>施工路床前，先将垃圾石块等清理干净，而后抄测地面标高，根据路床标高</w:t>
      </w:r>
      <w:r>
        <w:t>平衡土方，余土一并外弃。</w:t>
      </w:r>
    </w:p>
    <w:p>
      <w:pPr>
        <w:pStyle w:val="BodyText"/>
        <w:spacing w:line="362" w:lineRule="auto"/>
        <w:ind w:left="2260" w:right="2136" w:firstLine="719"/>
      </w:pPr>
      <w:r>
        <w:rPr>
          <w:spacing w:val="-13"/>
        </w:rPr>
        <w:t xml:space="preserve">人工进行初步平整路床，而后采用 </w:t>
      </w:r>
      <w:r>
        <w:t>15t</w:t>
      </w:r>
      <w:r>
        <w:rPr>
          <w:spacing w:val="-14"/>
        </w:rPr>
        <w:t xml:space="preserve"> 以上震动压路机碾压路床，碾压完毕</w:t>
      </w:r>
      <w:r>
        <w:rPr>
          <w:spacing w:val="-15"/>
        </w:rPr>
        <w:t>后测放高层控制桩，根据路面坡处人工精细处理路床，最后压路机再碾压一遍。</w:t>
      </w:r>
    </w:p>
    <w:p>
      <w:pPr>
        <w:pStyle w:val="BodyText"/>
        <w:spacing w:before="5" w:line="362" w:lineRule="auto"/>
        <w:ind w:left="2260" w:right="2278" w:firstLine="719"/>
      </w:pPr>
      <w:r>
        <w:rPr>
          <w:spacing w:val="-7"/>
        </w:rPr>
        <w:t xml:space="preserve">在施工好的土路床上依次施工 </w:t>
      </w:r>
      <w:r>
        <w:t>150mm</w:t>
      </w:r>
      <w:r>
        <w:rPr>
          <w:spacing w:val="-60"/>
        </w:rPr>
        <w:t xml:space="preserve"> 厚 </w:t>
      </w:r>
      <w:r>
        <w:rPr>
          <w:spacing w:val="-7"/>
        </w:rPr>
        <w:t>2：8</w:t>
      </w:r>
      <w:r>
        <w:rPr>
          <w:spacing w:val="-19"/>
        </w:rPr>
        <w:t xml:space="preserve"> 灰土基层、</w:t>
      </w:r>
      <w:r>
        <w:t>200mm</w:t>
      </w:r>
      <w:r>
        <w:rPr>
          <w:spacing w:val="-60"/>
        </w:rPr>
        <w:t xml:space="preserve"> 厚 </w:t>
      </w:r>
      <w:r>
        <w:rPr>
          <w:spacing w:val="-6"/>
        </w:rPr>
        <w:t>3：7</w:t>
      </w:r>
      <w:r>
        <w:rPr>
          <w:spacing w:val="-35"/>
        </w:rPr>
        <w:t xml:space="preserve"> 灰土</w:t>
      </w:r>
      <w:r>
        <w:t>基层，每层施工完毕均采用震动压路机压实。</w:t>
      </w:r>
    </w:p>
    <w:p>
      <w:pPr>
        <w:pStyle w:val="BodyText"/>
        <w:spacing w:before="9" w:line="364" w:lineRule="auto"/>
        <w:ind w:left="2260" w:right="2279" w:firstLine="719"/>
        <w:jc w:val="both"/>
      </w:pPr>
      <w:r>
        <w:rPr>
          <w:spacing w:val="-6"/>
        </w:rPr>
        <w:t xml:space="preserve">灰土基层碾压完毕，洒布 </w:t>
      </w:r>
      <w:r>
        <w:t>20</w:t>
      </w:r>
      <w:r>
        <w:rPr>
          <w:spacing w:val="-10"/>
        </w:rPr>
        <w:t xml:space="preserve"> 厚粗砂垫层，并在其上绑扎钢筋网片，钢筋网</w:t>
      </w:r>
      <w:r>
        <w:rPr>
          <w:spacing w:val="-4"/>
        </w:rPr>
        <w:t xml:space="preserve">片间隔均匀程度严格控制。在钢筋网片下部间距 </w:t>
      </w:r>
      <w:r>
        <w:t>1m</w:t>
      </w:r>
      <w:r>
        <w:rPr>
          <w:spacing w:val="-10"/>
        </w:rPr>
        <w:t xml:space="preserve"> 梅花形焊装支腿，保证钢筋</w:t>
      </w:r>
      <w:r>
        <w:rPr>
          <w:spacing w:val="-12"/>
        </w:rPr>
        <w:t xml:space="preserve">网片位于面层下 </w:t>
      </w:r>
      <w:r>
        <w:t>2cm。</w:t>
      </w:r>
    </w:p>
    <w:p>
      <w:pPr>
        <w:pStyle w:val="BodyText"/>
        <w:spacing w:line="364" w:lineRule="auto"/>
        <w:ind w:left="2260" w:right="2277" w:firstLine="719"/>
      </w:pPr>
      <w:r>
        <w:rPr>
          <w:spacing w:val="-9"/>
        </w:rPr>
        <w:t>钢筋绑扎完毕经验收合格后进行混凝土浇筑，混凝土浇筑时应注意保护钢筋</w:t>
      </w:r>
      <w:r>
        <w:t>网片，避免钢筋网片塌落至砼板下部。混凝土面层按照装饰混凝土面层收光。</w:t>
      </w:r>
    </w:p>
    <w:p>
      <w:pPr>
        <w:pStyle w:val="Heading2"/>
        <w:numPr>
          <w:ilvl w:val="1"/>
          <w:numId w:val="56"/>
        </w:numPr>
        <w:tabs>
          <w:tab w:val="left" w:pos="2895"/>
        </w:tabs>
        <w:spacing w:before="0" w:after="0" w:line="485" w:lineRule="exact"/>
        <w:ind w:left="2894" w:right="0" w:hanging="635"/>
        <w:jc w:val="left"/>
      </w:pPr>
      <w:bookmarkStart w:id="13" w:name="_TOC_250021"/>
      <w:r>
        <w:rPr>
          <w:spacing w:val="-53"/>
        </w:rPr>
        <w:t xml:space="preserve">路 </w:t>
      </w:r>
      <w:r>
        <w:rPr>
          <w:rFonts w:ascii="Arial" w:eastAsia="Arial"/>
          <w:spacing w:val="-6"/>
        </w:rPr>
        <w:t>D</w:t>
      </w:r>
      <w:r>
        <w:rPr>
          <w:spacing w:val="-35"/>
        </w:rPr>
        <w:t xml:space="preserve">、路 </w:t>
      </w:r>
      <w:r>
        <w:rPr>
          <w:rFonts w:ascii="Arial" w:eastAsia="Arial"/>
        </w:rPr>
        <w:t>E</w:t>
      </w:r>
      <w:r>
        <w:rPr>
          <w:rFonts w:ascii="Arial" w:eastAsia="Arial"/>
          <w:spacing w:val="-13"/>
        </w:rPr>
        <w:t xml:space="preserve"> </w:t>
      </w:r>
      <w:bookmarkEnd w:id="13"/>
      <w:r>
        <w:t>基层处理的特别方案</w:t>
      </w:r>
    </w:p>
    <w:p>
      <w:pPr>
        <w:spacing w:after="0" w:line="485" w:lineRule="exact"/>
        <w:jc w:val="left"/>
        <w:sectPr>
          <w:headerReference w:type="default" r:id="rId88"/>
          <w:footerReference w:type="default" r:id="rId89"/>
          <w:pgSz w:w="17860" w:h="25260"/>
          <w:pgMar w:top="1360" w:right="420" w:bottom="2120" w:left="440" w:header="1050" w:footer="1922"/>
          <w:pgNumType w:start="34"/>
          <w:cols w:space="708"/>
        </w:sectPr>
      </w:pPr>
    </w:p>
    <w:p>
      <w:pPr>
        <w:pStyle w:val="BodyText"/>
        <w:rPr>
          <w:b/>
          <w:sz w:val="20"/>
        </w:rPr>
      </w:pPr>
    </w:p>
    <w:p>
      <w:pPr>
        <w:pStyle w:val="BodyText"/>
        <w:spacing w:before="2"/>
        <w:rPr>
          <w:b/>
          <w:sz w:val="14"/>
        </w:rPr>
      </w:pPr>
    </w:p>
    <w:p>
      <w:pPr>
        <w:pStyle w:val="BodyText"/>
        <w:spacing w:before="49" w:line="364" w:lineRule="auto"/>
        <w:ind w:left="2260" w:right="2101" w:firstLine="719"/>
      </w:pPr>
      <w:r>
        <w:rPr>
          <w:spacing w:val="-45"/>
        </w:rPr>
        <w:t xml:space="preserve">路 </w:t>
      </w:r>
      <w:r>
        <w:t>D</w:t>
      </w:r>
      <w:r>
        <w:rPr>
          <w:spacing w:val="-45"/>
        </w:rPr>
        <w:t xml:space="preserve"> 和路 </w:t>
      </w:r>
      <w:r>
        <w:t>E</w:t>
      </w:r>
      <w:r>
        <w:rPr>
          <w:spacing w:val="-22"/>
        </w:rPr>
        <w:t xml:space="preserve"> 为铣刨改造路面，但由于多条管线横穿路面，局部基层已经破坏， </w:t>
      </w:r>
      <w:r>
        <w:rPr>
          <w:spacing w:val="-19"/>
        </w:rPr>
        <w:t xml:space="preserve">尤其是路 </w:t>
      </w:r>
      <w:r>
        <w:t>D</w:t>
      </w:r>
      <w:r>
        <w:rPr>
          <w:spacing w:val="-15"/>
        </w:rPr>
        <w:t xml:space="preserve"> 改造天然气管线沿路通长破除了 </w:t>
      </w:r>
      <w:r>
        <w:t>1</w:t>
      </w:r>
      <w:r>
        <w:rPr>
          <w:spacing w:val="-19"/>
        </w:rPr>
        <w:t xml:space="preserve"> 米多宽的基层，下部管线埋深 </w:t>
      </w:r>
      <w:r>
        <w:t>1.2 以下，为后回填土，如果基层不作处理，势必将来会出现不均匀沉降，路面开裂甚至下陷。为了避免上述问题的产生特制定以下解决方案。</w:t>
      </w:r>
    </w:p>
    <w:p>
      <w:pPr>
        <w:pStyle w:val="BodyText"/>
        <w:spacing w:line="364" w:lineRule="auto"/>
        <w:ind w:left="2260" w:right="2135" w:firstLine="719"/>
      </w:pPr>
      <w:r>
        <w:rPr>
          <w:spacing w:val="-4"/>
        </w:rPr>
        <w:t xml:space="preserve">将基层破坏处的沟槽两侧的沥青路面各偏 </w:t>
      </w:r>
      <w:r>
        <w:t>50cm</w:t>
      </w:r>
      <w:r>
        <w:rPr>
          <w:spacing w:val="-9"/>
        </w:rPr>
        <w:t xml:space="preserve"> 放线，采用沥青路面切割机</w:t>
      </w:r>
      <w:r>
        <w:rPr>
          <w:spacing w:val="-15"/>
        </w:rPr>
        <w:t xml:space="preserve">切缝，将这两侧切下的各 </w:t>
      </w:r>
      <w:r>
        <w:t>50cm</w:t>
      </w:r>
      <w:r>
        <w:rPr>
          <w:spacing w:val="-9"/>
        </w:rPr>
        <w:t xml:space="preserve"> 旧路面层破除外运，并将此区域原路面的无机料</w:t>
      </w:r>
      <w:r>
        <w:rPr>
          <w:spacing w:val="-18"/>
        </w:rPr>
        <w:t xml:space="preserve">基层在向下继续破除 </w:t>
      </w:r>
      <w:r>
        <w:t>10cm</w:t>
      </w:r>
      <w:r>
        <w:rPr>
          <w:spacing w:val="-15"/>
        </w:rPr>
        <w:t xml:space="preserve"> 并外运，然后在该区域范围内施工 </w:t>
      </w:r>
      <w:r>
        <w:t>10cm</w:t>
      </w:r>
      <w:r>
        <w:rPr>
          <w:spacing w:val="-16"/>
        </w:rPr>
        <w:t xml:space="preserve"> 厚钢筋砼板， </w:t>
      </w:r>
      <w:r>
        <w:t>内配单层双向钢筋网片φ10@150</w:t>
      </w:r>
      <w:r>
        <w:rPr>
          <w:spacing w:val="-22"/>
        </w:rPr>
        <w:t xml:space="preserve"> 偏下层布置，砼标号选用 </w:t>
      </w:r>
      <w:r>
        <w:t>C20</w:t>
      </w:r>
      <w:r>
        <w:rPr>
          <w:spacing w:val="-11"/>
        </w:rPr>
        <w:t>。在进行砼板浇注</w:t>
      </w:r>
      <w:r>
        <w:rPr>
          <w:spacing w:val="-13"/>
        </w:rPr>
        <w:t>时，表面无需收光，而是待初凝时将表面拉毛。浇筑完成的混凝土基层上表面与旧路沥青混凝土的下表面相平。具体详见下图：</w:t>
      </w:r>
    </w:p>
    <w:p>
      <w:pPr>
        <w:pStyle w:val="BodyText"/>
        <w:spacing w:before="9"/>
        <w:rPr>
          <w:sz w:val="14"/>
        </w:rPr>
      </w:pPr>
    </w:p>
    <w:p>
      <w:pPr>
        <w:spacing w:after="0"/>
        <w:rPr>
          <w:sz w:val="14"/>
        </w:rPr>
        <w:sectPr>
          <w:headerReference w:type="default" r:id="rId90"/>
          <w:footerReference w:type="default" r:id="rId91"/>
          <w:pgSz w:w="17860" w:h="25260"/>
          <w:pgMar w:top="1360" w:right="420" w:bottom="2120" w:left="440" w:header="1050" w:footer="1922"/>
          <w:pgNumType w:start="35"/>
          <w:cols w:space="708"/>
        </w:sectPr>
      </w:pPr>
    </w:p>
    <w:p>
      <w:pPr>
        <w:spacing w:before="72" w:line="247" w:lineRule="auto"/>
        <w:ind w:left="5862" w:right="0" w:hanging="12"/>
        <w:jc w:val="right"/>
        <w:rPr>
          <w:sz w:val="25"/>
        </w:rPr>
      </w:pPr>
      <w:r>
        <w:drawing>
          <wp:anchor distT="0" distB="0" distL="0" distR="0" simplePos="0" relativeHeight="251677696" behindDoc="1" locked="0" layoutInCell="1" allowOverlap="1">
            <wp:simplePos x="0" y="0"/>
            <wp:positionH relativeFrom="page">
              <wp:posOffset>2159000</wp:posOffset>
            </wp:positionH>
            <wp:positionV relativeFrom="paragraph">
              <wp:posOffset>472820</wp:posOffset>
            </wp:positionV>
            <wp:extent cx="7620000" cy="33020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92" cstate="print"/>
                    <a:stretch>
                      <a:fillRect/>
                    </a:stretch>
                  </pic:blipFill>
                  <pic:spPr>
                    <a:xfrm>
                      <a:off x="0" y="0"/>
                      <a:ext cx="7620000" cy="3302000"/>
                    </a:xfrm>
                    <a:prstGeom prst="rect">
                      <a:avLst/>
                    </a:prstGeom>
                  </pic:spPr>
                </pic:pic>
              </a:graphicData>
            </a:graphic>
          </wp:anchor>
        </w:drawing>
      </w:r>
      <w:r>
        <w:rPr>
          <w:sz w:val="25"/>
        </w:rPr>
        <w:t>90厚旧沥青混凝土面层</w:t>
      </w:r>
    </w:p>
    <w:p>
      <w:pPr>
        <w:spacing w:before="114" w:line="249" w:lineRule="auto"/>
        <w:ind w:left="1689" w:right="0" w:firstLine="0"/>
        <w:jc w:val="both"/>
        <w:rPr>
          <w:sz w:val="25"/>
        </w:rPr>
      </w:pPr>
      <w:r>
        <w:br w:type="column"/>
      </w:r>
      <w:r>
        <w:rPr>
          <w:sz w:val="25"/>
        </w:rPr>
        <w:t>开挖沟槽，面层与基层被破坏的地方</w:t>
      </w:r>
      <w:r>
        <w:rPr>
          <w:w w:val="105"/>
          <w:sz w:val="25"/>
        </w:rPr>
        <w:t>宽度1.5</w:t>
      </w:r>
    </w:p>
    <w:p>
      <w:pPr>
        <w:pStyle w:val="BodyText"/>
        <w:spacing w:before="5"/>
        <w:rPr>
          <w:sz w:val="32"/>
        </w:rPr>
      </w:pPr>
      <w:r>
        <w:br w:type="column"/>
      </w:r>
    </w:p>
    <w:p>
      <w:pPr>
        <w:spacing w:before="0"/>
        <w:ind w:left="1032" w:right="0" w:firstLine="0"/>
        <w:jc w:val="left"/>
        <w:rPr>
          <w:sz w:val="25"/>
        </w:rPr>
      </w:pPr>
      <w:r>
        <w:rPr>
          <w:w w:val="105"/>
          <w:sz w:val="25"/>
        </w:rPr>
        <w:t>旧路无机料基层</w:t>
      </w:r>
    </w:p>
    <w:p>
      <w:pPr>
        <w:spacing w:after="0"/>
        <w:jc w:val="left"/>
        <w:rPr>
          <w:sz w:val="25"/>
        </w:rPr>
        <w:sectPr>
          <w:headerReference w:type="default" r:id="rId93"/>
          <w:footerReference w:type="default" r:id="rId94"/>
          <w:type w:val="continuous"/>
          <w:pgSz w:w="17860" w:h="25260"/>
          <w:pgMar w:top="1360" w:right="420" w:bottom="2120" w:left="440" w:header="708" w:footer="708"/>
          <w:pgNumType w:start="36"/>
          <w:cols w:num="3" w:space="708" w:equalWidth="0">
            <w:col w:w="7151" w:space="40"/>
            <w:col w:w="3751" w:space="39"/>
            <w:col w:w="601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6"/>
        </w:rPr>
      </w:pPr>
    </w:p>
    <w:p>
      <w:pPr>
        <w:spacing w:before="72"/>
        <w:ind w:left="10950" w:right="0" w:firstLine="0"/>
        <w:jc w:val="left"/>
        <w:rPr>
          <w:sz w:val="25"/>
        </w:rPr>
      </w:pPr>
      <w:r>
        <w:rPr>
          <w:w w:val="105"/>
          <w:sz w:val="25"/>
        </w:rPr>
        <w:t>回填土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49"/>
        <w:ind w:left="5843" w:right="5861"/>
        <w:jc w:val="center"/>
      </w:pPr>
      <w:r>
        <w:drawing>
          <wp:anchor distT="0" distB="0" distL="0" distR="0" simplePos="0" relativeHeight="251678720" behindDoc="1" locked="0" layoutInCell="1" allowOverlap="1">
            <wp:simplePos x="0" y="0"/>
            <wp:positionH relativeFrom="page">
              <wp:posOffset>5651500</wp:posOffset>
            </wp:positionH>
            <wp:positionV relativeFrom="paragraph">
              <wp:posOffset>537591</wp:posOffset>
            </wp:positionV>
            <wp:extent cx="177800" cy="88900"/>
            <wp:effectExtent l="0" t="0" r="0" b="0"/>
            <wp:wrapNone/>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95" cstate="print"/>
                    <a:stretch>
                      <a:fillRect/>
                    </a:stretch>
                  </pic:blipFill>
                  <pic:spPr>
                    <a:xfrm>
                      <a:off x="0" y="0"/>
                      <a:ext cx="177800" cy="88900"/>
                    </a:xfrm>
                    <a:prstGeom prst="rect">
                      <a:avLst/>
                    </a:prstGeom>
                  </pic:spPr>
                </pic:pic>
              </a:graphicData>
            </a:graphic>
          </wp:anchor>
        </w:drawing>
      </w:r>
      <w:r>
        <w:t>现状情况示意图</w:t>
      </w:r>
    </w:p>
    <w:p>
      <w:pPr>
        <w:pStyle w:val="BodyText"/>
        <w:rPr>
          <w:sz w:val="22"/>
        </w:rPr>
      </w:pPr>
    </w:p>
    <w:p>
      <w:pPr>
        <w:spacing w:after="0"/>
        <w:rPr>
          <w:sz w:val="22"/>
        </w:rPr>
        <w:sectPr>
          <w:headerReference w:type="default" r:id="rId96"/>
          <w:footerReference w:type="default" r:id="rId97"/>
          <w:type w:val="continuous"/>
          <w:pgSz w:w="17860" w:h="25260"/>
          <w:pgMar w:top="1360" w:right="420" w:bottom="2120" w:left="440" w:header="708" w:footer="708"/>
          <w:pgNumType w:start="37"/>
          <w:cols w:space="708"/>
        </w:sectPr>
      </w:pPr>
    </w:p>
    <w:p>
      <w:pPr>
        <w:pStyle w:val="BodyText"/>
        <w:rPr>
          <w:sz w:val="20"/>
        </w:rPr>
      </w:pPr>
    </w:p>
    <w:p>
      <w:pPr>
        <w:pStyle w:val="BodyText"/>
        <w:rPr>
          <w:sz w:val="20"/>
        </w:rPr>
      </w:pPr>
    </w:p>
    <w:p>
      <w:pPr>
        <w:pStyle w:val="BodyText"/>
        <w:rPr>
          <w:sz w:val="20"/>
        </w:rPr>
      </w:pPr>
    </w:p>
    <w:p>
      <w:pPr>
        <w:pStyle w:val="BodyText"/>
        <w:spacing w:before="6"/>
        <w:rPr>
          <w:sz w:val="29"/>
        </w:rPr>
      </w:pPr>
    </w:p>
    <w:p>
      <w:pPr>
        <w:spacing w:before="0" w:line="249" w:lineRule="auto"/>
        <w:ind w:left="4004" w:right="0" w:firstLine="0"/>
        <w:jc w:val="left"/>
        <w:rPr>
          <w:sz w:val="20"/>
        </w:rPr>
      </w:pPr>
      <w:r>
        <w:rPr>
          <w:sz w:val="20"/>
        </w:rPr>
        <w:t>此处沥青路面采用沥</w:t>
      </w:r>
      <w:r>
        <w:rPr>
          <w:w w:val="105"/>
          <w:sz w:val="20"/>
        </w:rPr>
        <w:t>青路面切割机切割</w:t>
      </w:r>
    </w:p>
    <w:p>
      <w:pPr>
        <w:tabs>
          <w:tab w:val="left" w:pos="2847"/>
        </w:tabs>
        <w:spacing w:before="76" w:line="247" w:lineRule="auto"/>
        <w:ind w:left="1532" w:right="0" w:firstLine="0"/>
        <w:jc w:val="left"/>
        <w:rPr>
          <w:sz w:val="20"/>
        </w:rPr>
      </w:pPr>
      <w:r>
        <w:br w:type="column"/>
      </w:r>
      <w:r>
        <w:rPr>
          <w:w w:val="105"/>
          <w:sz w:val="20"/>
        </w:rPr>
        <w:t>左右两侧50</w:t>
        <w:tab/>
      </w:r>
      <w:r>
        <w:rPr>
          <w:sz w:val="20"/>
        </w:rPr>
        <w:t>沥青</w:t>
      </w:r>
      <w:r>
        <w:rPr>
          <w:spacing w:val="-20"/>
          <w:sz w:val="20"/>
        </w:rPr>
        <w:t>混</w:t>
      </w:r>
      <w:r>
        <w:rPr>
          <w:w w:val="105"/>
          <w:sz w:val="20"/>
        </w:rPr>
        <w:t>凝土路面破除，并将其无机料基层继续向下破除10</w:t>
      </w:r>
    </w:p>
    <w:p>
      <w:pPr>
        <w:pStyle w:val="BodyText"/>
        <w:rPr>
          <w:sz w:val="20"/>
        </w:rPr>
      </w:pPr>
      <w:r>
        <w:br w:type="column"/>
      </w:r>
    </w:p>
    <w:p>
      <w:pPr>
        <w:pStyle w:val="BodyText"/>
        <w:rPr>
          <w:sz w:val="20"/>
        </w:rPr>
      </w:pPr>
    </w:p>
    <w:p>
      <w:pPr>
        <w:pStyle w:val="BodyText"/>
        <w:rPr>
          <w:sz w:val="20"/>
        </w:rPr>
      </w:pPr>
    </w:p>
    <w:p>
      <w:pPr>
        <w:pStyle w:val="BodyText"/>
        <w:spacing w:before="9"/>
        <w:rPr>
          <w:sz w:val="15"/>
        </w:rPr>
      </w:pPr>
    </w:p>
    <w:p>
      <w:pPr>
        <w:spacing w:before="0" w:line="249" w:lineRule="auto"/>
        <w:ind w:left="1248" w:right="4511" w:firstLine="0"/>
        <w:jc w:val="left"/>
        <w:rPr>
          <w:sz w:val="20"/>
        </w:rPr>
      </w:pPr>
      <w:r>
        <w:rPr>
          <w:sz w:val="20"/>
        </w:rPr>
        <w:t>此处沥青路面采用沥</w:t>
      </w:r>
      <w:r>
        <w:rPr>
          <w:w w:val="105"/>
          <w:sz w:val="20"/>
        </w:rPr>
        <w:t>青路面切割机切割</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p>
    <w:p>
      <w:pPr>
        <w:spacing w:before="0" w:line="247" w:lineRule="auto"/>
        <w:ind w:left="215" w:right="5544" w:firstLine="0"/>
        <w:jc w:val="left"/>
        <w:rPr>
          <w:sz w:val="20"/>
        </w:rPr>
      </w:pPr>
      <w:r>
        <w:rPr>
          <w:sz w:val="20"/>
        </w:rPr>
        <w:t>管道沟槽上多余土方</w:t>
      </w:r>
      <w:r>
        <w:rPr>
          <w:w w:val="105"/>
          <w:sz w:val="20"/>
        </w:rPr>
        <w:t>挖除外运</w:t>
      </w:r>
    </w:p>
    <w:p>
      <w:pPr>
        <w:spacing w:after="0" w:line="247" w:lineRule="auto"/>
        <w:jc w:val="left"/>
        <w:rPr>
          <w:sz w:val="20"/>
        </w:rPr>
        <w:sectPr>
          <w:headerReference w:type="default" r:id="rId98"/>
          <w:footerReference w:type="default" r:id="rId99"/>
          <w:type w:val="continuous"/>
          <w:pgSz w:w="17860" w:h="25260"/>
          <w:pgMar w:top="1360" w:right="420" w:bottom="2120" w:left="440" w:header="708" w:footer="708"/>
          <w:pgNumType w:start="38"/>
          <w:cols w:num="3" w:space="708" w:equalWidth="0">
            <w:col w:w="5850" w:space="40"/>
            <w:col w:w="3463" w:space="39"/>
            <w:col w:w="760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p>
      <w:pPr>
        <w:pStyle w:val="BodyText"/>
        <w:spacing w:before="49"/>
        <w:ind w:left="5843" w:right="5140"/>
        <w:jc w:val="center"/>
      </w:pPr>
      <w:r>
        <w:pict>
          <v:group id="_x0000_s1056" style="width:478pt;height:229.9pt;margin-top:-243.33pt;margin-left:177pt;mso-position-horizontal-relative:page;position:absolute;z-index:-251636736" coordorigin="3540,-4867" coordsize="9560,4598">
            <v:shape id="_x0000_s1057" type="#_x0000_t75" style="width:9560;height:4400;left:3540;position:absolute;top:-4669" stroked="f">
              <v:imagedata r:id="rId100" o:title=""/>
            </v:shape>
            <v:shape id="_x0000_s1058" type="#_x0000_t75" style="width:280;height:140;left:8680;position:absolute;top:-4867" stroked="f">
              <v:imagedata r:id="rId101" o:title=""/>
            </v:shape>
          </v:group>
        </w:pict>
      </w:r>
      <w:r>
        <w:t>处理过程示意图 1</w:t>
      </w:r>
    </w:p>
    <w:p>
      <w:pPr>
        <w:spacing w:after="0"/>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2" w:history="1">
        <w:r>
          <w:rPr>
            <w:rFonts w:ascii="SimSun" w:eastAsia="SimSun" w:hAnsi="SimSun" w:cs="SimSun"/>
            <w:b/>
            <w:bCs/>
            <w:color w:val="0000EE"/>
            <w:sz w:val="30"/>
            <w:szCs w:val="30"/>
            <w:u w:val="single" w:color="0000EE"/>
          </w:rPr>
          <w:t>https://d.book118.com/158052064066006045</w:t>
        </w:r>
      </w:hyperlink>
    </w:p>
    <w:p>
      <w:pPr>
        <w:spacing w:after="0"/>
        <w:jc w:val="center"/>
      </w:pPr>
    </w:p>
    <w:sectPr>
      <w:headerReference w:type="default" r:id="rId103"/>
      <w:footerReference w:type="default" r:id="rId104"/>
      <w:type w:val="continuous"/>
      <w:pgSz w:w="17860" w:h="25260"/>
      <w:pgMar w:top="1360" w:right="420" w:bottom="2120" w:left="440" w:header="708" w:footer="708"/>
      <w:pgNumType w:start="3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4pt;height:17.85pt;margin-top:1155.79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4pt;height:17.85pt;margin-top:1155.79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4pt;height:17.85pt;margin-top:1155.79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4pt;height:17.85pt;margin-top:1155.79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4pt;height:17.85pt;margin-top:1155.79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4pt;height:17.85pt;margin-top:1155.79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4pt;height:17.85pt;margin-top:1155.79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4pt;height:17.85pt;margin-top:1155.79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4pt;height:17.85pt;margin-top:1155.79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4pt;height:17.85pt;margin-top:1155.79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4pt;height:17.85pt;margin-top:1155.79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4pt;height:17.85pt;margin-top:1155.79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4pt;height:17.85pt;margin-top:1155.79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4pt;height:17.85pt;margin-top:1155.79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4pt;height:17.85pt;margin-top:1155.79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4pt;height:17.85pt;margin-top:1155.79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4pt;height:17.85pt;margin-top:1155.79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4pt;height:17.85pt;margin-top:1155.79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4pt;height:17.85pt;margin-top:1155.79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4pt;height:17.85pt;margin-top:1155.79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4pt;height:17.85pt;margin-top:1155.79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5.4pt;height:17.85pt;margin-top:1155.79pt;margin-left:134.04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5.4pt;height:17.85pt;margin-top:1155.79pt;margin-left:134.04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65.4pt;height:17.85pt;margin-top:1155.79pt;margin-left:134.0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65.4pt;height:17.85pt;margin-top:1155.79pt;margin-left:134.04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65.4pt;height:17.85pt;margin-top:1155.79pt;margin-left:134.0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65.4pt;height:17.85pt;margin-top:1155.79pt;margin-left:134.04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65.4pt;height:17.85pt;margin-top:1155.79pt;margin-left:134.04pt;mso-position-horizontal-relative:page;mso-position-vertical-relative:page;position:absolute;z-index:-2516305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65.4pt;height:17.85pt;margin-top:1155.79pt;margin-left:134.0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65.4pt;height:17.85pt;margin-top:1155.79pt;margin-left:134.04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65.4pt;height:17.85pt;margin-top:1155.79pt;margin-left:134.04pt;mso-position-horizontal-relative:page;mso-position-vertical-relative:page;position:absolute;z-index:-2516275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65.4pt;height:17.85pt;margin-top:1155.79pt;margin-left:134.0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65.4pt;height:17.85pt;margin-top:1155.79pt;margin-left:134.04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65.4pt;height:17.85pt;margin-top:1155.79pt;margin-left:134.04pt;mso-position-horizontal-relative:page;mso-position-vertical-relative:page;position:absolute;z-index:-2516244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65.4pt;height:17.85pt;margin-top:1155.79pt;margin-left:134.0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65.4pt;height:17.85pt;margin-top:1155.79pt;margin-left:134.04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65.4pt;height:17.85pt;margin-top:1155.79pt;margin-left:134.04pt;mso-position-horizontal-relative:page;mso-position-vertical-relative:page;position:absolute;z-index:-2516213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65.4pt;height:17.85pt;margin-top:1155.79pt;margin-left:134.0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65.4pt;height:17.85pt;margin-top:1155.79pt;margin-left:134.04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4pt;height:17.85pt;margin-top:51.52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4pt;height:17.85pt;margin-top:51.52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4pt;height:17.85pt;margin-top:51.52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4pt;height:17.85pt;margin-top:51.52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4pt;height:17.85pt;margin-top:51.52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4pt;height:17.85pt;margin-top:51.52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4pt;height:17.85pt;margin-top:51.52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4pt;height:17.85pt;margin-top:51.52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4pt;height:17.85pt;margin-top:51.52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4pt;height:17.85pt;margin-top:51.52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4pt;height:17.85pt;margin-top:51.52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4pt;height:17.85pt;margin-top:51.52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4pt;height:17.85pt;margin-top:51.52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5.4pt;height:17.85pt;margin-top:51.52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65.4pt;height:17.85pt;margin-top:51.52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4pt;height:17.85pt;margin-top:51.52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5.4pt;height:17.85pt;margin-top:51.52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5.4pt;height:17.85pt;margin-top:51.52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4pt;height:17.85pt;margin-top:51.52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65.4pt;height:17.85pt;margin-top:51.52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65.4pt;height:17.85pt;margin-top:51.52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65.4pt;height:17.85pt;margin-top:51.52pt;margin-left:134.04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65.4pt;height:17.85pt;margin-top:51.52pt;margin-left:134.04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65.4pt;height:17.85pt;margin-top:51.52pt;margin-left:134.0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65.4pt;height:17.85pt;margin-top:51.52pt;margin-left:134.04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65.4pt;height:17.85pt;margin-top:51.52pt;margin-left:134.0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65.4pt;height:17.85pt;margin-top:51.52pt;margin-left:134.04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65.4pt;height:17.85pt;margin-top:51.52pt;margin-left:134.04pt;mso-position-horizontal-relative:page;mso-position-vertical-relative:page;position:absolute;z-index:-2516305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65.4pt;height:17.85pt;margin-top:51.52pt;margin-left:134.0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65.4pt;height:17.85pt;margin-top:51.52pt;margin-left:134.04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65.4pt;height:17.85pt;margin-top:51.52pt;margin-left:134.04pt;mso-position-horizontal-relative:page;mso-position-vertical-relative:page;position:absolute;z-index:-2516275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65.4pt;height:17.85pt;margin-top:51.52pt;margin-left:134.0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65.4pt;height:17.85pt;margin-top:51.52pt;margin-left:134.04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65.4pt;height:17.85pt;margin-top:51.52pt;margin-left:134.04pt;mso-position-horizontal-relative:page;mso-position-vertical-relative:page;position:absolute;z-index:-2516244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65.4pt;height:17.85pt;margin-top:51.52pt;margin-left:134.0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65.4pt;height:17.85pt;margin-top:51.52pt;margin-left:134.04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65.4pt;height:17.85pt;margin-top:51.52pt;margin-left:134.04pt;mso-position-horizontal-relative:page;mso-position-vertical-relative:page;position:absolute;z-index:-2516213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65.4pt;height:17.85pt;margin-top:51.52pt;margin-left:134.0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65.4pt;height:17.85pt;margin-top:51.52pt;margin-left:134.04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7975A"/>
    <w:multiLevelType w:val="hybridMultilevel"/>
    <w:tmpl w:val="00000000"/>
    <w:lvl w:ilvl="0">
      <w:start w:val="2"/>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1">
    <w:nsid w:val="04316BED"/>
    <w:multiLevelType w:val="hybridMultilevel"/>
    <w:tmpl w:val="00000000"/>
    <w:lvl w:ilvl="0">
      <w:start w:val="4"/>
      <w:numFmt w:val="decimal"/>
      <w:lvlText w:val="%1"/>
      <w:lvlJc w:val="left"/>
      <w:pPr>
        <w:ind w:left="2890" w:hanging="630"/>
        <w:jc w:val="left"/>
      </w:pPr>
      <w:rPr>
        <w:rFonts w:hint="default"/>
      </w:rPr>
    </w:lvl>
    <w:lvl w:ilvl="1">
      <w:start w:val="1"/>
      <w:numFmt w:val="decimal"/>
      <w:lvlText w:val="%1.%2"/>
      <w:lvlJc w:val="left"/>
      <w:pPr>
        <w:ind w:left="2890" w:hanging="630"/>
        <w:jc w:val="left"/>
      </w:pPr>
      <w:rPr>
        <w:rFonts w:ascii="Arial" w:eastAsia="Arial" w:hAnsi="Arial" w:cs="Arial" w:hint="default"/>
        <w:b/>
        <w:bCs/>
        <w:w w:val="90"/>
        <w:sz w:val="42"/>
        <w:szCs w:val="42"/>
      </w:rPr>
    </w:lvl>
    <w:lvl w:ilvl="2">
      <w:start w:val="1"/>
      <w:numFmt w:val="decimal"/>
      <w:lvlText w:val="（%3）"/>
      <w:lvlJc w:val="left"/>
      <w:pPr>
        <w:ind w:left="3881" w:hanging="901"/>
        <w:jc w:val="left"/>
      </w:pPr>
      <w:rPr>
        <w:rFonts w:ascii="宋体" w:eastAsia="宋体" w:hAnsi="宋体" w:cs="宋体" w:hint="default"/>
        <w:w w:val="100"/>
        <w:sz w:val="34"/>
        <w:szCs w:val="34"/>
      </w:rPr>
    </w:lvl>
    <w:lvl w:ilvl="3">
      <w:start w:val="0"/>
      <w:numFmt w:val="bullet"/>
      <w:lvlText w:val="•"/>
      <w:lvlJc w:val="left"/>
      <w:pPr>
        <w:ind w:left="6795" w:hanging="901"/>
      </w:pPr>
      <w:rPr>
        <w:rFonts w:hint="default"/>
      </w:rPr>
    </w:lvl>
    <w:lvl w:ilvl="4">
      <w:start w:val="0"/>
      <w:numFmt w:val="bullet"/>
      <w:lvlText w:val="•"/>
      <w:lvlJc w:val="left"/>
      <w:pPr>
        <w:ind w:left="8253" w:hanging="901"/>
      </w:pPr>
      <w:rPr>
        <w:rFonts w:hint="default"/>
      </w:rPr>
    </w:lvl>
    <w:lvl w:ilvl="5">
      <w:start w:val="0"/>
      <w:numFmt w:val="bullet"/>
      <w:lvlText w:val="•"/>
      <w:lvlJc w:val="left"/>
      <w:pPr>
        <w:ind w:left="9710" w:hanging="901"/>
      </w:pPr>
      <w:rPr>
        <w:rFonts w:hint="default"/>
      </w:rPr>
    </w:lvl>
    <w:lvl w:ilvl="6">
      <w:start w:val="0"/>
      <w:numFmt w:val="bullet"/>
      <w:lvlText w:val="•"/>
      <w:lvlJc w:val="left"/>
      <w:pPr>
        <w:ind w:left="11168" w:hanging="901"/>
      </w:pPr>
      <w:rPr>
        <w:rFonts w:hint="default"/>
      </w:rPr>
    </w:lvl>
    <w:lvl w:ilvl="7">
      <w:start w:val="0"/>
      <w:numFmt w:val="bullet"/>
      <w:lvlText w:val="•"/>
      <w:lvlJc w:val="left"/>
      <w:pPr>
        <w:ind w:left="12626" w:hanging="901"/>
      </w:pPr>
      <w:rPr>
        <w:rFonts w:hint="default"/>
      </w:rPr>
    </w:lvl>
    <w:lvl w:ilvl="8">
      <w:start w:val="0"/>
      <w:numFmt w:val="bullet"/>
      <w:lvlText w:val="•"/>
      <w:lvlJc w:val="left"/>
      <w:pPr>
        <w:ind w:left="14084" w:hanging="901"/>
      </w:pPr>
      <w:rPr>
        <w:rFonts w:hint="default"/>
      </w:rPr>
    </w:lvl>
  </w:abstractNum>
  <w:abstractNum w:abstractNumId="2">
    <w:nsid w:val="05EF34BC"/>
    <w:multiLevelType w:val="hybridMultilevel"/>
    <w:tmpl w:val="00000000"/>
    <w:lvl w:ilvl="0">
      <w:start w:val="6"/>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3">
    <w:nsid w:val="0682DC96"/>
    <w:multiLevelType w:val="hybridMultilevel"/>
    <w:tmpl w:val="00000000"/>
    <w:lvl w:ilvl="0">
      <w:start w:val="1"/>
      <w:numFmt w:val="decimal"/>
      <w:lvlText w:val="（%1）"/>
      <w:lvlJc w:val="left"/>
      <w:pPr>
        <w:ind w:left="4060" w:hanging="1080"/>
        <w:jc w:val="left"/>
      </w:pPr>
      <w:rPr>
        <w:rFonts w:ascii="宋体" w:eastAsia="宋体" w:hAnsi="宋体" w:cs="宋体" w:hint="default"/>
        <w:w w:val="100"/>
        <w:sz w:val="36"/>
        <w:szCs w:val="36"/>
      </w:rPr>
    </w:lvl>
    <w:lvl w:ilvl="1">
      <w:start w:val="0"/>
      <w:numFmt w:val="bullet"/>
      <w:lvlText w:val="•"/>
      <w:lvlJc w:val="left"/>
      <w:pPr>
        <w:ind w:left="5353" w:hanging="1080"/>
      </w:pPr>
      <w:rPr>
        <w:rFonts w:hint="default"/>
      </w:rPr>
    </w:lvl>
    <w:lvl w:ilvl="2">
      <w:start w:val="0"/>
      <w:numFmt w:val="bullet"/>
      <w:lvlText w:val="•"/>
      <w:lvlJc w:val="left"/>
      <w:pPr>
        <w:ind w:left="6647" w:hanging="1080"/>
      </w:pPr>
      <w:rPr>
        <w:rFonts w:hint="default"/>
      </w:rPr>
    </w:lvl>
    <w:lvl w:ilvl="3">
      <w:start w:val="0"/>
      <w:numFmt w:val="bullet"/>
      <w:lvlText w:val="•"/>
      <w:lvlJc w:val="left"/>
      <w:pPr>
        <w:ind w:left="7941" w:hanging="1080"/>
      </w:pPr>
      <w:rPr>
        <w:rFonts w:hint="default"/>
      </w:rPr>
    </w:lvl>
    <w:lvl w:ilvl="4">
      <w:start w:val="0"/>
      <w:numFmt w:val="bullet"/>
      <w:lvlText w:val="•"/>
      <w:lvlJc w:val="left"/>
      <w:pPr>
        <w:ind w:left="9235" w:hanging="1080"/>
      </w:pPr>
      <w:rPr>
        <w:rFonts w:hint="default"/>
      </w:rPr>
    </w:lvl>
    <w:lvl w:ilvl="5">
      <w:start w:val="0"/>
      <w:numFmt w:val="bullet"/>
      <w:lvlText w:val="•"/>
      <w:lvlJc w:val="left"/>
      <w:pPr>
        <w:ind w:left="10529" w:hanging="1080"/>
      </w:pPr>
      <w:rPr>
        <w:rFonts w:hint="default"/>
      </w:rPr>
    </w:lvl>
    <w:lvl w:ilvl="6">
      <w:start w:val="0"/>
      <w:numFmt w:val="bullet"/>
      <w:lvlText w:val="•"/>
      <w:lvlJc w:val="left"/>
      <w:pPr>
        <w:ind w:left="11823" w:hanging="1080"/>
      </w:pPr>
      <w:rPr>
        <w:rFonts w:hint="default"/>
      </w:rPr>
    </w:lvl>
    <w:lvl w:ilvl="7">
      <w:start w:val="0"/>
      <w:numFmt w:val="bullet"/>
      <w:lvlText w:val="•"/>
      <w:lvlJc w:val="left"/>
      <w:pPr>
        <w:ind w:left="13117" w:hanging="1080"/>
      </w:pPr>
      <w:rPr>
        <w:rFonts w:hint="default"/>
      </w:rPr>
    </w:lvl>
    <w:lvl w:ilvl="8">
      <w:start w:val="0"/>
      <w:numFmt w:val="bullet"/>
      <w:lvlText w:val="•"/>
      <w:lvlJc w:val="left"/>
      <w:pPr>
        <w:ind w:left="14411" w:hanging="1080"/>
      </w:pPr>
      <w:rPr>
        <w:rFonts w:hint="default"/>
      </w:rPr>
    </w:lvl>
  </w:abstractNum>
  <w:abstractNum w:abstractNumId="4">
    <w:nsid w:val="08B23D1D"/>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5">
    <w:nsid w:val="091FE280"/>
    <w:multiLevelType w:val="hybridMultilevel"/>
    <w:tmpl w:val="00000000"/>
    <w:lvl w:ilvl="0">
      <w:start w:val="1"/>
      <w:numFmt w:val="decimal"/>
      <w:lvlText w:val="%1）"/>
      <w:lvlJc w:val="left"/>
      <w:pPr>
        <w:ind w:left="3700" w:hanging="720"/>
        <w:jc w:val="left"/>
      </w:pPr>
      <w:rPr>
        <w:rFonts w:ascii="宋体" w:eastAsia="宋体" w:hAnsi="宋体" w:cs="宋体" w:hint="default"/>
        <w:w w:val="100"/>
        <w:sz w:val="36"/>
        <w:szCs w:val="36"/>
      </w:rPr>
    </w:lvl>
    <w:lvl w:ilvl="1">
      <w:start w:val="0"/>
      <w:numFmt w:val="bullet"/>
      <w:lvlText w:val="•"/>
      <w:lvlJc w:val="left"/>
      <w:pPr>
        <w:ind w:left="5029" w:hanging="720"/>
      </w:pPr>
      <w:rPr>
        <w:rFonts w:hint="default"/>
      </w:rPr>
    </w:lvl>
    <w:lvl w:ilvl="2">
      <w:start w:val="0"/>
      <w:numFmt w:val="bullet"/>
      <w:lvlText w:val="•"/>
      <w:lvlJc w:val="left"/>
      <w:pPr>
        <w:ind w:left="6359" w:hanging="720"/>
      </w:pPr>
      <w:rPr>
        <w:rFonts w:hint="default"/>
      </w:rPr>
    </w:lvl>
    <w:lvl w:ilvl="3">
      <w:start w:val="0"/>
      <w:numFmt w:val="bullet"/>
      <w:lvlText w:val="•"/>
      <w:lvlJc w:val="left"/>
      <w:pPr>
        <w:ind w:left="7689" w:hanging="720"/>
      </w:pPr>
      <w:rPr>
        <w:rFonts w:hint="default"/>
      </w:rPr>
    </w:lvl>
    <w:lvl w:ilvl="4">
      <w:start w:val="0"/>
      <w:numFmt w:val="bullet"/>
      <w:lvlText w:val="•"/>
      <w:lvlJc w:val="left"/>
      <w:pPr>
        <w:ind w:left="9019" w:hanging="720"/>
      </w:pPr>
      <w:rPr>
        <w:rFonts w:hint="default"/>
      </w:rPr>
    </w:lvl>
    <w:lvl w:ilvl="5">
      <w:start w:val="0"/>
      <w:numFmt w:val="bullet"/>
      <w:lvlText w:val="•"/>
      <w:lvlJc w:val="left"/>
      <w:pPr>
        <w:ind w:left="10349" w:hanging="720"/>
      </w:pPr>
      <w:rPr>
        <w:rFonts w:hint="default"/>
      </w:rPr>
    </w:lvl>
    <w:lvl w:ilvl="6">
      <w:start w:val="0"/>
      <w:numFmt w:val="bullet"/>
      <w:lvlText w:val="•"/>
      <w:lvlJc w:val="left"/>
      <w:pPr>
        <w:ind w:left="11679" w:hanging="720"/>
      </w:pPr>
      <w:rPr>
        <w:rFonts w:hint="default"/>
      </w:rPr>
    </w:lvl>
    <w:lvl w:ilvl="7">
      <w:start w:val="0"/>
      <w:numFmt w:val="bullet"/>
      <w:lvlText w:val="•"/>
      <w:lvlJc w:val="left"/>
      <w:pPr>
        <w:ind w:left="13009" w:hanging="720"/>
      </w:pPr>
      <w:rPr>
        <w:rFonts w:hint="default"/>
      </w:rPr>
    </w:lvl>
    <w:lvl w:ilvl="8">
      <w:start w:val="0"/>
      <w:numFmt w:val="bullet"/>
      <w:lvlText w:val="•"/>
      <w:lvlJc w:val="left"/>
      <w:pPr>
        <w:ind w:left="14339" w:hanging="720"/>
      </w:pPr>
      <w:rPr>
        <w:rFonts w:hint="default"/>
      </w:rPr>
    </w:lvl>
  </w:abstractNum>
  <w:abstractNum w:abstractNumId="6">
    <w:nsid w:val="0B34DF00"/>
    <w:multiLevelType w:val="hybridMultilevel"/>
    <w:tmpl w:val="00000000"/>
    <w:lvl w:ilvl="0">
      <w:start w:val="4"/>
      <w:numFmt w:val="decimal"/>
      <w:lvlText w:val="（%1）"/>
      <w:lvlJc w:val="left"/>
      <w:pPr>
        <w:ind w:left="2980" w:hanging="901"/>
        <w:jc w:val="left"/>
      </w:pPr>
      <w:rPr>
        <w:rFonts w:ascii="宋体" w:eastAsia="宋体" w:hAnsi="宋体" w:cs="宋体" w:hint="default"/>
        <w:w w:val="100"/>
        <w:sz w:val="34"/>
        <w:szCs w:val="34"/>
      </w:rPr>
    </w:lvl>
    <w:lvl w:ilvl="1">
      <w:start w:val="0"/>
      <w:numFmt w:val="bullet"/>
      <w:lvlText w:val="•"/>
      <w:lvlJc w:val="left"/>
      <w:pPr>
        <w:ind w:left="4381" w:hanging="901"/>
      </w:pPr>
      <w:rPr>
        <w:rFonts w:hint="default"/>
      </w:rPr>
    </w:lvl>
    <w:lvl w:ilvl="2">
      <w:start w:val="0"/>
      <w:numFmt w:val="bullet"/>
      <w:lvlText w:val="•"/>
      <w:lvlJc w:val="left"/>
      <w:pPr>
        <w:ind w:left="5783" w:hanging="901"/>
      </w:pPr>
      <w:rPr>
        <w:rFonts w:hint="default"/>
      </w:rPr>
    </w:lvl>
    <w:lvl w:ilvl="3">
      <w:start w:val="0"/>
      <w:numFmt w:val="bullet"/>
      <w:lvlText w:val="•"/>
      <w:lvlJc w:val="left"/>
      <w:pPr>
        <w:ind w:left="7185" w:hanging="901"/>
      </w:pPr>
      <w:rPr>
        <w:rFonts w:hint="default"/>
      </w:rPr>
    </w:lvl>
    <w:lvl w:ilvl="4">
      <w:start w:val="0"/>
      <w:numFmt w:val="bullet"/>
      <w:lvlText w:val="•"/>
      <w:lvlJc w:val="left"/>
      <w:pPr>
        <w:ind w:left="8587"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391" w:hanging="901"/>
      </w:pPr>
      <w:rPr>
        <w:rFonts w:hint="default"/>
      </w:rPr>
    </w:lvl>
    <w:lvl w:ilvl="7">
      <w:start w:val="0"/>
      <w:numFmt w:val="bullet"/>
      <w:lvlText w:val="•"/>
      <w:lvlJc w:val="left"/>
      <w:pPr>
        <w:ind w:left="12793" w:hanging="901"/>
      </w:pPr>
      <w:rPr>
        <w:rFonts w:hint="default"/>
      </w:rPr>
    </w:lvl>
    <w:lvl w:ilvl="8">
      <w:start w:val="0"/>
      <w:numFmt w:val="bullet"/>
      <w:lvlText w:val="•"/>
      <w:lvlJc w:val="left"/>
      <w:pPr>
        <w:ind w:left="14195" w:hanging="901"/>
      </w:pPr>
      <w:rPr>
        <w:rFonts w:hint="default"/>
      </w:rPr>
    </w:lvl>
  </w:abstractNum>
  <w:abstractNum w:abstractNumId="7">
    <w:nsid w:val="0DA2545B"/>
    <w:multiLevelType w:val="hybridMultilevel"/>
    <w:tmpl w:val="00000000"/>
    <w:lvl w:ilvl="0">
      <w:start w:val="2"/>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8">
    <w:nsid w:val="0E8CA22F"/>
    <w:multiLevelType w:val="hybridMultilevel"/>
    <w:tmpl w:val="00000000"/>
    <w:lvl w:ilvl="0">
      <w:start w:val="1"/>
      <w:numFmt w:val="decimal"/>
      <w:lvlText w:val="（%1）"/>
      <w:lvlJc w:val="left"/>
      <w:pPr>
        <w:ind w:left="3881" w:hanging="901"/>
        <w:jc w:val="left"/>
      </w:pPr>
      <w:rPr>
        <w:rFonts w:ascii="宋体" w:eastAsia="宋体" w:hAnsi="宋体" w:cs="宋体"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abstractNum w:abstractNumId="9">
    <w:nsid w:val="0FA44DC2"/>
    <w:multiLevelType w:val="hybridMultilevel"/>
    <w:tmpl w:val="00000000"/>
    <w:lvl w:ilvl="0">
      <w:start w:val="1"/>
      <w:numFmt w:val="decimal"/>
      <w:lvlText w:val="（%1）"/>
      <w:lvlJc w:val="left"/>
      <w:pPr>
        <w:ind w:left="2980" w:hanging="901"/>
        <w:jc w:val="left"/>
      </w:pPr>
      <w:rPr>
        <w:rFonts w:ascii="宋体" w:eastAsia="宋体" w:hAnsi="宋体" w:cs="宋体" w:hint="default"/>
        <w:w w:val="100"/>
        <w:sz w:val="34"/>
        <w:szCs w:val="34"/>
      </w:rPr>
    </w:lvl>
    <w:lvl w:ilvl="1">
      <w:start w:val="0"/>
      <w:numFmt w:val="bullet"/>
      <w:lvlText w:val="•"/>
      <w:lvlJc w:val="left"/>
      <w:pPr>
        <w:ind w:left="4381" w:hanging="901"/>
      </w:pPr>
      <w:rPr>
        <w:rFonts w:hint="default"/>
      </w:rPr>
    </w:lvl>
    <w:lvl w:ilvl="2">
      <w:start w:val="0"/>
      <w:numFmt w:val="bullet"/>
      <w:lvlText w:val="•"/>
      <w:lvlJc w:val="left"/>
      <w:pPr>
        <w:ind w:left="5783" w:hanging="901"/>
      </w:pPr>
      <w:rPr>
        <w:rFonts w:hint="default"/>
      </w:rPr>
    </w:lvl>
    <w:lvl w:ilvl="3">
      <w:start w:val="0"/>
      <w:numFmt w:val="bullet"/>
      <w:lvlText w:val="•"/>
      <w:lvlJc w:val="left"/>
      <w:pPr>
        <w:ind w:left="7185" w:hanging="901"/>
      </w:pPr>
      <w:rPr>
        <w:rFonts w:hint="default"/>
      </w:rPr>
    </w:lvl>
    <w:lvl w:ilvl="4">
      <w:start w:val="0"/>
      <w:numFmt w:val="bullet"/>
      <w:lvlText w:val="•"/>
      <w:lvlJc w:val="left"/>
      <w:pPr>
        <w:ind w:left="8587"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391" w:hanging="901"/>
      </w:pPr>
      <w:rPr>
        <w:rFonts w:hint="default"/>
      </w:rPr>
    </w:lvl>
    <w:lvl w:ilvl="7">
      <w:start w:val="0"/>
      <w:numFmt w:val="bullet"/>
      <w:lvlText w:val="•"/>
      <w:lvlJc w:val="left"/>
      <w:pPr>
        <w:ind w:left="12793" w:hanging="901"/>
      </w:pPr>
      <w:rPr>
        <w:rFonts w:hint="default"/>
      </w:rPr>
    </w:lvl>
    <w:lvl w:ilvl="8">
      <w:start w:val="0"/>
      <w:numFmt w:val="bullet"/>
      <w:lvlText w:val="•"/>
      <w:lvlJc w:val="left"/>
      <w:pPr>
        <w:ind w:left="14195" w:hanging="901"/>
      </w:pPr>
      <w:rPr>
        <w:rFonts w:hint="default"/>
      </w:rPr>
    </w:lvl>
  </w:abstractNum>
  <w:abstractNum w:abstractNumId="10">
    <w:nsid w:val="15ADAFC2"/>
    <w:multiLevelType w:val="hybridMultilevel"/>
    <w:tmpl w:val="00000000"/>
    <w:lvl w:ilvl="0">
      <w:start w:val="1"/>
      <w:numFmt w:val="decimal"/>
      <w:lvlText w:val="%1）"/>
      <w:lvlJc w:val="left"/>
      <w:pPr>
        <w:ind w:left="2260" w:hanging="541"/>
        <w:jc w:val="left"/>
      </w:pPr>
      <w:rPr>
        <w:rFonts w:ascii="宋体" w:eastAsia="宋体" w:hAnsi="宋体" w:cs="宋体" w:hint="default"/>
        <w:spacing w:val="-72"/>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11">
    <w:nsid w:val="1620E267"/>
    <w:multiLevelType w:val="hybridMultilevel"/>
    <w:tmpl w:val="00000000"/>
    <w:lvl w:ilvl="0">
      <w:start w:val="1"/>
      <w:numFmt w:val="decimal"/>
      <w:lvlText w:val="%1"/>
      <w:lvlJc w:val="left"/>
      <w:pPr>
        <w:ind w:left="2890" w:hanging="630"/>
        <w:jc w:val="left"/>
      </w:pPr>
      <w:rPr>
        <w:rFonts w:hint="default"/>
      </w:rPr>
    </w:lvl>
    <w:lvl w:ilvl="1">
      <w:start w:val="1"/>
      <w:numFmt w:val="decimal"/>
      <w:lvlText w:val="%1.%2"/>
      <w:lvlJc w:val="left"/>
      <w:pPr>
        <w:ind w:left="2890" w:hanging="630"/>
        <w:jc w:val="left"/>
      </w:pPr>
      <w:rPr>
        <w:rFonts w:ascii="Arial" w:eastAsia="Arial" w:hAnsi="Arial" w:cs="Arial" w:hint="default"/>
        <w:b/>
        <w:bCs/>
        <w:w w:val="90"/>
        <w:sz w:val="42"/>
        <w:szCs w:val="42"/>
      </w:rPr>
    </w:lvl>
    <w:lvl w:ilvl="2">
      <w:start w:val="0"/>
      <w:numFmt w:val="bullet"/>
      <w:lvlText w:val="•"/>
      <w:lvlJc w:val="left"/>
      <w:pPr>
        <w:ind w:left="5719" w:hanging="630"/>
      </w:pPr>
      <w:rPr>
        <w:rFonts w:hint="default"/>
      </w:rPr>
    </w:lvl>
    <w:lvl w:ilvl="3">
      <w:start w:val="0"/>
      <w:numFmt w:val="bullet"/>
      <w:lvlText w:val="•"/>
      <w:lvlJc w:val="left"/>
      <w:pPr>
        <w:ind w:left="7129" w:hanging="630"/>
      </w:pPr>
      <w:rPr>
        <w:rFonts w:hint="default"/>
      </w:rPr>
    </w:lvl>
    <w:lvl w:ilvl="4">
      <w:start w:val="0"/>
      <w:numFmt w:val="bullet"/>
      <w:lvlText w:val="•"/>
      <w:lvlJc w:val="left"/>
      <w:pPr>
        <w:ind w:left="8539" w:hanging="630"/>
      </w:pPr>
      <w:rPr>
        <w:rFonts w:hint="default"/>
      </w:rPr>
    </w:lvl>
    <w:lvl w:ilvl="5">
      <w:start w:val="0"/>
      <w:numFmt w:val="bullet"/>
      <w:lvlText w:val="•"/>
      <w:lvlJc w:val="left"/>
      <w:pPr>
        <w:ind w:left="9949" w:hanging="630"/>
      </w:pPr>
      <w:rPr>
        <w:rFonts w:hint="default"/>
      </w:rPr>
    </w:lvl>
    <w:lvl w:ilvl="6">
      <w:start w:val="0"/>
      <w:numFmt w:val="bullet"/>
      <w:lvlText w:val="•"/>
      <w:lvlJc w:val="left"/>
      <w:pPr>
        <w:ind w:left="11359" w:hanging="630"/>
      </w:pPr>
      <w:rPr>
        <w:rFonts w:hint="default"/>
      </w:rPr>
    </w:lvl>
    <w:lvl w:ilvl="7">
      <w:start w:val="0"/>
      <w:numFmt w:val="bullet"/>
      <w:lvlText w:val="•"/>
      <w:lvlJc w:val="left"/>
      <w:pPr>
        <w:ind w:left="12769" w:hanging="630"/>
      </w:pPr>
      <w:rPr>
        <w:rFonts w:hint="default"/>
      </w:rPr>
    </w:lvl>
    <w:lvl w:ilvl="8">
      <w:start w:val="0"/>
      <w:numFmt w:val="bullet"/>
      <w:lvlText w:val="•"/>
      <w:lvlJc w:val="left"/>
      <w:pPr>
        <w:ind w:left="14179" w:hanging="630"/>
      </w:pPr>
      <w:rPr>
        <w:rFonts w:hint="default"/>
      </w:rPr>
    </w:lvl>
  </w:abstractNum>
  <w:abstractNum w:abstractNumId="12">
    <w:nsid w:val="1895B757"/>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13">
    <w:nsid w:val="1B700B32"/>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14">
    <w:nsid w:val="1BF9F43F"/>
    <w:multiLevelType w:val="hybridMultilevel"/>
    <w:tmpl w:val="00000000"/>
    <w:lvl w:ilvl="0">
      <w:start w:val="6"/>
      <w:numFmt w:val="decimal"/>
      <w:lvlText w:val="%1"/>
      <w:lvlJc w:val="left"/>
      <w:pPr>
        <w:ind w:left="2890" w:hanging="630"/>
        <w:jc w:val="left"/>
      </w:pPr>
      <w:rPr>
        <w:rFonts w:hint="default"/>
      </w:rPr>
    </w:lvl>
    <w:lvl w:ilvl="1">
      <w:start w:val="1"/>
      <w:numFmt w:val="decimal"/>
      <w:lvlText w:val="%1.%2"/>
      <w:lvlJc w:val="left"/>
      <w:pPr>
        <w:ind w:left="2890" w:hanging="630"/>
        <w:jc w:val="left"/>
      </w:pPr>
      <w:rPr>
        <w:rFonts w:ascii="Arial" w:eastAsia="Arial" w:hAnsi="Arial" w:cs="Arial" w:hint="default"/>
        <w:b/>
        <w:bCs/>
        <w:w w:val="90"/>
        <w:sz w:val="42"/>
        <w:szCs w:val="42"/>
      </w:rPr>
    </w:lvl>
    <w:lvl w:ilvl="2">
      <w:start w:val="1"/>
      <w:numFmt w:val="decimal"/>
      <w:lvlText w:val="%1.%2.%3"/>
      <w:lvlJc w:val="left"/>
      <w:pPr>
        <w:ind w:left="3970" w:hanging="990"/>
        <w:jc w:val="left"/>
      </w:pPr>
      <w:rPr>
        <w:rFonts w:ascii="宋体" w:eastAsia="宋体" w:hAnsi="宋体" w:cs="宋体" w:hint="default"/>
        <w:w w:val="100"/>
        <w:sz w:val="36"/>
        <w:szCs w:val="36"/>
      </w:rPr>
    </w:lvl>
    <w:lvl w:ilvl="3">
      <w:start w:val="0"/>
      <w:numFmt w:val="bullet"/>
      <w:lvlText w:val="•"/>
      <w:lvlJc w:val="left"/>
      <w:pPr>
        <w:ind w:left="4060" w:hanging="990"/>
      </w:pPr>
      <w:rPr>
        <w:rFonts w:hint="default"/>
      </w:rPr>
    </w:lvl>
    <w:lvl w:ilvl="4">
      <w:start w:val="0"/>
      <w:numFmt w:val="bullet"/>
      <w:lvlText w:val="•"/>
      <w:lvlJc w:val="left"/>
      <w:pPr>
        <w:ind w:left="4088" w:hanging="990"/>
      </w:pPr>
      <w:rPr>
        <w:rFonts w:hint="default"/>
      </w:rPr>
    </w:lvl>
    <w:lvl w:ilvl="5">
      <w:start w:val="0"/>
      <w:numFmt w:val="bullet"/>
      <w:lvlText w:val="•"/>
      <w:lvlJc w:val="left"/>
      <w:pPr>
        <w:ind w:left="4116" w:hanging="990"/>
      </w:pPr>
      <w:rPr>
        <w:rFonts w:hint="default"/>
      </w:rPr>
    </w:lvl>
    <w:lvl w:ilvl="6">
      <w:start w:val="0"/>
      <w:numFmt w:val="bullet"/>
      <w:lvlText w:val="•"/>
      <w:lvlJc w:val="left"/>
      <w:pPr>
        <w:ind w:left="4144" w:hanging="990"/>
      </w:pPr>
      <w:rPr>
        <w:rFonts w:hint="default"/>
      </w:rPr>
    </w:lvl>
    <w:lvl w:ilvl="7">
      <w:start w:val="0"/>
      <w:numFmt w:val="bullet"/>
      <w:lvlText w:val="•"/>
      <w:lvlJc w:val="left"/>
      <w:pPr>
        <w:ind w:left="4172" w:hanging="990"/>
      </w:pPr>
      <w:rPr>
        <w:rFonts w:hint="default"/>
      </w:rPr>
    </w:lvl>
    <w:lvl w:ilvl="8">
      <w:start w:val="0"/>
      <w:numFmt w:val="bullet"/>
      <w:lvlText w:val="•"/>
      <w:lvlJc w:val="left"/>
      <w:pPr>
        <w:ind w:left="4200" w:hanging="990"/>
      </w:pPr>
      <w:rPr>
        <w:rFonts w:hint="default"/>
      </w:rPr>
    </w:lvl>
  </w:abstractNum>
  <w:abstractNum w:abstractNumId="15">
    <w:nsid w:val="1D15A160"/>
    <w:multiLevelType w:val="hybridMultilevel"/>
    <w:tmpl w:val="00000000"/>
    <w:lvl w:ilvl="0">
      <w:start w:val="2"/>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16">
    <w:nsid w:val="1D6B8786"/>
    <w:multiLevelType w:val="hybridMultilevel"/>
    <w:tmpl w:val="00000000"/>
    <w:lvl w:ilvl="0">
      <w:start w:val="1"/>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17">
    <w:nsid w:val="21DA5D29"/>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18">
    <w:nsid w:val="22AF0CE9"/>
    <w:multiLevelType w:val="hybridMultilevel"/>
    <w:tmpl w:val="00000000"/>
    <w:lvl w:ilvl="0">
      <w:start w:val="1"/>
      <w:numFmt w:val="decimal"/>
      <w:lvlText w:val="%1）"/>
      <w:lvlJc w:val="left"/>
      <w:pPr>
        <w:ind w:left="3700" w:hanging="720"/>
        <w:jc w:val="left"/>
      </w:pPr>
      <w:rPr>
        <w:rFonts w:ascii="宋体" w:eastAsia="宋体" w:hAnsi="宋体" w:cs="宋体" w:hint="default"/>
        <w:w w:val="100"/>
        <w:sz w:val="36"/>
        <w:szCs w:val="36"/>
      </w:rPr>
    </w:lvl>
    <w:lvl w:ilvl="1">
      <w:start w:val="0"/>
      <w:numFmt w:val="bullet"/>
      <w:lvlText w:val="•"/>
      <w:lvlJc w:val="left"/>
      <w:pPr>
        <w:ind w:left="5029" w:hanging="720"/>
      </w:pPr>
      <w:rPr>
        <w:rFonts w:hint="default"/>
      </w:rPr>
    </w:lvl>
    <w:lvl w:ilvl="2">
      <w:start w:val="0"/>
      <w:numFmt w:val="bullet"/>
      <w:lvlText w:val="•"/>
      <w:lvlJc w:val="left"/>
      <w:pPr>
        <w:ind w:left="6359" w:hanging="720"/>
      </w:pPr>
      <w:rPr>
        <w:rFonts w:hint="default"/>
      </w:rPr>
    </w:lvl>
    <w:lvl w:ilvl="3">
      <w:start w:val="0"/>
      <w:numFmt w:val="bullet"/>
      <w:lvlText w:val="•"/>
      <w:lvlJc w:val="left"/>
      <w:pPr>
        <w:ind w:left="7689" w:hanging="720"/>
      </w:pPr>
      <w:rPr>
        <w:rFonts w:hint="default"/>
      </w:rPr>
    </w:lvl>
    <w:lvl w:ilvl="4">
      <w:start w:val="0"/>
      <w:numFmt w:val="bullet"/>
      <w:lvlText w:val="•"/>
      <w:lvlJc w:val="left"/>
      <w:pPr>
        <w:ind w:left="9019" w:hanging="720"/>
      </w:pPr>
      <w:rPr>
        <w:rFonts w:hint="default"/>
      </w:rPr>
    </w:lvl>
    <w:lvl w:ilvl="5">
      <w:start w:val="0"/>
      <w:numFmt w:val="bullet"/>
      <w:lvlText w:val="•"/>
      <w:lvlJc w:val="left"/>
      <w:pPr>
        <w:ind w:left="10349" w:hanging="720"/>
      </w:pPr>
      <w:rPr>
        <w:rFonts w:hint="default"/>
      </w:rPr>
    </w:lvl>
    <w:lvl w:ilvl="6">
      <w:start w:val="0"/>
      <w:numFmt w:val="bullet"/>
      <w:lvlText w:val="•"/>
      <w:lvlJc w:val="left"/>
      <w:pPr>
        <w:ind w:left="11679" w:hanging="720"/>
      </w:pPr>
      <w:rPr>
        <w:rFonts w:hint="default"/>
      </w:rPr>
    </w:lvl>
    <w:lvl w:ilvl="7">
      <w:start w:val="0"/>
      <w:numFmt w:val="bullet"/>
      <w:lvlText w:val="•"/>
      <w:lvlJc w:val="left"/>
      <w:pPr>
        <w:ind w:left="13009" w:hanging="720"/>
      </w:pPr>
      <w:rPr>
        <w:rFonts w:hint="default"/>
      </w:rPr>
    </w:lvl>
    <w:lvl w:ilvl="8">
      <w:start w:val="0"/>
      <w:numFmt w:val="bullet"/>
      <w:lvlText w:val="•"/>
      <w:lvlJc w:val="left"/>
      <w:pPr>
        <w:ind w:left="14339" w:hanging="720"/>
      </w:pPr>
      <w:rPr>
        <w:rFonts w:hint="default"/>
      </w:rPr>
    </w:lvl>
  </w:abstractNum>
  <w:abstractNum w:abstractNumId="19">
    <w:nsid w:val="24521BB1"/>
    <w:multiLevelType w:val="hybridMultilevel"/>
    <w:tmpl w:val="00000000"/>
    <w:lvl w:ilvl="0">
      <w:start w:val="1"/>
      <w:numFmt w:val="lowerLetter"/>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20">
    <w:nsid w:val="24BB27DB"/>
    <w:multiLevelType w:val="hybridMultilevel"/>
    <w:tmpl w:val="00000000"/>
    <w:lvl w:ilvl="0">
      <w:start w:val="1"/>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21">
    <w:nsid w:val="24F0512F"/>
    <w:multiLevelType w:val="hybridMultilevel"/>
    <w:tmpl w:val="00000000"/>
    <w:lvl w:ilvl="0">
      <w:start w:val="8"/>
      <w:numFmt w:val="decimal"/>
      <w:lvlText w:val="%1"/>
      <w:lvlJc w:val="left"/>
      <w:pPr>
        <w:ind w:left="2890" w:hanging="630"/>
        <w:jc w:val="left"/>
      </w:pPr>
      <w:rPr>
        <w:rFonts w:hint="default"/>
      </w:rPr>
    </w:lvl>
    <w:lvl w:ilvl="1">
      <w:start w:val="1"/>
      <w:numFmt w:val="decimal"/>
      <w:lvlText w:val="%1.%2"/>
      <w:lvlJc w:val="left"/>
      <w:pPr>
        <w:ind w:left="2890" w:hanging="630"/>
        <w:jc w:val="left"/>
      </w:pPr>
      <w:rPr>
        <w:rFonts w:hint="default"/>
        <w:b/>
        <w:bCs/>
        <w:w w:val="99"/>
      </w:rPr>
    </w:lvl>
    <w:lvl w:ilvl="2">
      <w:start w:val="1"/>
      <w:numFmt w:val="decimal"/>
      <w:lvlText w:val="%1.%2.%3"/>
      <w:lvlJc w:val="left"/>
      <w:pPr>
        <w:ind w:left="3970" w:hanging="990"/>
        <w:jc w:val="left"/>
      </w:pPr>
      <w:rPr>
        <w:rFonts w:hint="default"/>
        <w:w w:val="100"/>
      </w:rPr>
    </w:lvl>
    <w:lvl w:ilvl="3">
      <w:start w:val="0"/>
      <w:numFmt w:val="bullet"/>
      <w:lvlText w:val="•"/>
      <w:lvlJc w:val="left"/>
      <w:pPr>
        <w:ind w:left="6873" w:hanging="990"/>
      </w:pPr>
      <w:rPr>
        <w:rFonts w:hint="default"/>
      </w:rPr>
    </w:lvl>
    <w:lvl w:ilvl="4">
      <w:start w:val="0"/>
      <w:numFmt w:val="bullet"/>
      <w:lvlText w:val="•"/>
      <w:lvlJc w:val="left"/>
      <w:pPr>
        <w:ind w:left="8319" w:hanging="990"/>
      </w:pPr>
      <w:rPr>
        <w:rFonts w:hint="default"/>
      </w:rPr>
    </w:lvl>
    <w:lvl w:ilvl="5">
      <w:start w:val="0"/>
      <w:numFmt w:val="bullet"/>
      <w:lvlText w:val="•"/>
      <w:lvlJc w:val="left"/>
      <w:pPr>
        <w:ind w:left="9766" w:hanging="990"/>
      </w:pPr>
      <w:rPr>
        <w:rFonts w:hint="default"/>
      </w:rPr>
    </w:lvl>
    <w:lvl w:ilvl="6">
      <w:start w:val="0"/>
      <w:numFmt w:val="bullet"/>
      <w:lvlText w:val="•"/>
      <w:lvlJc w:val="left"/>
      <w:pPr>
        <w:ind w:left="11213" w:hanging="990"/>
      </w:pPr>
      <w:rPr>
        <w:rFonts w:hint="default"/>
      </w:rPr>
    </w:lvl>
    <w:lvl w:ilvl="7">
      <w:start w:val="0"/>
      <w:numFmt w:val="bullet"/>
      <w:lvlText w:val="•"/>
      <w:lvlJc w:val="left"/>
      <w:pPr>
        <w:ind w:left="12659" w:hanging="990"/>
      </w:pPr>
      <w:rPr>
        <w:rFonts w:hint="default"/>
      </w:rPr>
    </w:lvl>
    <w:lvl w:ilvl="8">
      <w:start w:val="0"/>
      <w:numFmt w:val="bullet"/>
      <w:lvlText w:val="•"/>
      <w:lvlJc w:val="left"/>
      <w:pPr>
        <w:ind w:left="14106" w:hanging="990"/>
      </w:pPr>
      <w:rPr>
        <w:rFonts w:hint="default"/>
      </w:rPr>
    </w:lvl>
  </w:abstractNum>
  <w:abstractNum w:abstractNumId="22">
    <w:nsid w:val="26408F34"/>
    <w:multiLevelType w:val="hybridMultilevel"/>
    <w:tmpl w:val="00000000"/>
    <w:lvl w:ilvl="0">
      <w:start w:val="1"/>
      <w:numFmt w:val="lowerLetter"/>
      <w:lvlText w:val="%1."/>
      <w:lvlJc w:val="left"/>
      <w:pPr>
        <w:ind w:left="3341" w:hanging="361"/>
        <w:jc w:val="left"/>
      </w:pPr>
      <w:rPr>
        <w:rFonts w:ascii="宋体" w:eastAsia="宋体" w:hAnsi="宋体" w:cs="宋体" w:hint="default"/>
        <w:w w:val="100"/>
        <w:sz w:val="34"/>
        <w:szCs w:val="34"/>
      </w:rPr>
    </w:lvl>
    <w:lvl w:ilvl="1">
      <w:start w:val="0"/>
      <w:numFmt w:val="bullet"/>
      <w:lvlText w:val="•"/>
      <w:lvlJc w:val="left"/>
      <w:pPr>
        <w:ind w:left="4705" w:hanging="361"/>
      </w:pPr>
      <w:rPr>
        <w:rFonts w:hint="default"/>
      </w:rPr>
    </w:lvl>
    <w:lvl w:ilvl="2">
      <w:start w:val="0"/>
      <w:numFmt w:val="bullet"/>
      <w:lvlText w:val="•"/>
      <w:lvlJc w:val="left"/>
      <w:pPr>
        <w:ind w:left="6071" w:hanging="361"/>
      </w:pPr>
      <w:rPr>
        <w:rFonts w:hint="default"/>
      </w:rPr>
    </w:lvl>
    <w:lvl w:ilvl="3">
      <w:start w:val="0"/>
      <w:numFmt w:val="bullet"/>
      <w:lvlText w:val="•"/>
      <w:lvlJc w:val="left"/>
      <w:pPr>
        <w:ind w:left="7437" w:hanging="361"/>
      </w:pPr>
      <w:rPr>
        <w:rFonts w:hint="default"/>
      </w:rPr>
    </w:lvl>
    <w:lvl w:ilvl="4">
      <w:start w:val="0"/>
      <w:numFmt w:val="bullet"/>
      <w:lvlText w:val="•"/>
      <w:lvlJc w:val="left"/>
      <w:pPr>
        <w:ind w:left="8803" w:hanging="361"/>
      </w:pPr>
      <w:rPr>
        <w:rFonts w:hint="default"/>
      </w:rPr>
    </w:lvl>
    <w:lvl w:ilvl="5">
      <w:start w:val="0"/>
      <w:numFmt w:val="bullet"/>
      <w:lvlText w:val="•"/>
      <w:lvlJc w:val="left"/>
      <w:pPr>
        <w:ind w:left="10169" w:hanging="361"/>
      </w:pPr>
      <w:rPr>
        <w:rFonts w:hint="default"/>
      </w:rPr>
    </w:lvl>
    <w:lvl w:ilvl="6">
      <w:start w:val="0"/>
      <w:numFmt w:val="bullet"/>
      <w:lvlText w:val="•"/>
      <w:lvlJc w:val="left"/>
      <w:pPr>
        <w:ind w:left="11535" w:hanging="361"/>
      </w:pPr>
      <w:rPr>
        <w:rFonts w:hint="default"/>
      </w:rPr>
    </w:lvl>
    <w:lvl w:ilvl="7">
      <w:start w:val="0"/>
      <w:numFmt w:val="bullet"/>
      <w:lvlText w:val="•"/>
      <w:lvlJc w:val="left"/>
      <w:pPr>
        <w:ind w:left="12901" w:hanging="361"/>
      </w:pPr>
      <w:rPr>
        <w:rFonts w:hint="default"/>
      </w:rPr>
    </w:lvl>
    <w:lvl w:ilvl="8">
      <w:start w:val="0"/>
      <w:numFmt w:val="bullet"/>
      <w:lvlText w:val="•"/>
      <w:lvlJc w:val="left"/>
      <w:pPr>
        <w:ind w:left="14267" w:hanging="361"/>
      </w:pPr>
      <w:rPr>
        <w:rFonts w:hint="default"/>
      </w:rPr>
    </w:lvl>
  </w:abstractNum>
  <w:abstractNum w:abstractNumId="23">
    <w:nsid w:val="283826DA"/>
    <w:multiLevelType w:val="hybridMultilevel"/>
    <w:tmpl w:val="00000000"/>
    <w:lvl w:ilvl="0">
      <w:start w:val="1"/>
      <w:numFmt w:val="decimal"/>
      <w:lvlText w:val="（%1）"/>
      <w:lvlJc w:val="left"/>
      <w:pPr>
        <w:ind w:left="3881" w:hanging="901"/>
        <w:jc w:val="left"/>
      </w:pPr>
      <w:rPr>
        <w:rFonts w:ascii="宋体" w:eastAsia="宋体" w:hAnsi="宋体" w:cs="宋体"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abstractNum w:abstractNumId="24">
    <w:nsid w:val="2C168038"/>
    <w:multiLevelType w:val="hybridMultilevel"/>
    <w:tmpl w:val="00000000"/>
    <w:lvl w:ilvl="0">
      <w:start w:val="1"/>
      <w:numFmt w:val="decimal"/>
      <w:lvlText w:val="（%1）"/>
      <w:lvlJc w:val="left"/>
      <w:pPr>
        <w:ind w:left="3881" w:hanging="901"/>
        <w:jc w:val="left"/>
      </w:pPr>
      <w:rPr>
        <w:rFonts w:ascii="宋体" w:eastAsia="宋体" w:hAnsi="宋体" w:cs="宋体"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abstractNum w:abstractNumId="25">
    <w:nsid w:val="2C7D527F"/>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26">
    <w:nsid w:val="2DCBF2B1"/>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27">
    <w:nsid w:val="30AD9CD4"/>
    <w:multiLevelType w:val="hybridMultilevel"/>
    <w:tmpl w:val="00000000"/>
    <w:lvl w:ilvl="0">
      <w:start w:val="1"/>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28">
    <w:nsid w:val="3197516C"/>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29">
    <w:nsid w:val="32AFEF12"/>
    <w:multiLevelType w:val="hybridMultilevel"/>
    <w:tmpl w:val="00000000"/>
    <w:lvl w:ilvl="0">
      <w:start w:val="7"/>
      <w:numFmt w:val="decimal"/>
      <w:lvlText w:val="%1"/>
      <w:lvlJc w:val="left"/>
      <w:pPr>
        <w:ind w:left="2890" w:hanging="630"/>
        <w:jc w:val="left"/>
      </w:pPr>
      <w:rPr>
        <w:rFonts w:hint="default"/>
      </w:rPr>
    </w:lvl>
    <w:lvl w:ilvl="1">
      <w:start w:val="1"/>
      <w:numFmt w:val="decimal"/>
      <w:lvlText w:val="%1.%2"/>
      <w:lvlJc w:val="left"/>
      <w:pPr>
        <w:ind w:left="2890" w:hanging="630"/>
        <w:jc w:val="left"/>
      </w:pPr>
      <w:rPr>
        <w:rFonts w:ascii="Arial" w:eastAsia="Arial" w:hAnsi="Arial" w:cs="Arial" w:hint="default"/>
        <w:b/>
        <w:bCs/>
        <w:w w:val="90"/>
        <w:sz w:val="42"/>
        <w:szCs w:val="42"/>
      </w:rPr>
    </w:lvl>
    <w:lvl w:ilvl="2">
      <w:start w:val="1"/>
      <w:numFmt w:val="decimal"/>
      <w:lvlText w:val="（%3）"/>
      <w:lvlJc w:val="left"/>
      <w:pPr>
        <w:ind w:left="2260" w:hanging="901"/>
        <w:jc w:val="left"/>
      </w:pPr>
      <w:rPr>
        <w:rFonts w:ascii="宋体" w:eastAsia="宋体" w:hAnsi="宋体" w:cs="宋体" w:hint="default"/>
        <w:spacing w:val="-72"/>
        <w:w w:val="100"/>
        <w:sz w:val="34"/>
        <w:szCs w:val="34"/>
      </w:rPr>
    </w:lvl>
    <w:lvl w:ilvl="3">
      <w:start w:val="0"/>
      <w:numFmt w:val="bullet"/>
      <w:lvlText w:val="•"/>
      <w:lvlJc w:val="left"/>
      <w:pPr>
        <w:ind w:left="6033" w:hanging="901"/>
      </w:pPr>
      <w:rPr>
        <w:rFonts w:hint="default"/>
      </w:rPr>
    </w:lvl>
    <w:lvl w:ilvl="4">
      <w:start w:val="0"/>
      <w:numFmt w:val="bullet"/>
      <w:lvlText w:val="•"/>
      <w:lvlJc w:val="left"/>
      <w:pPr>
        <w:ind w:left="7599" w:hanging="901"/>
      </w:pPr>
      <w:rPr>
        <w:rFonts w:hint="default"/>
      </w:rPr>
    </w:lvl>
    <w:lvl w:ilvl="5">
      <w:start w:val="0"/>
      <w:numFmt w:val="bullet"/>
      <w:lvlText w:val="•"/>
      <w:lvlJc w:val="left"/>
      <w:pPr>
        <w:ind w:left="9166" w:hanging="901"/>
      </w:pPr>
      <w:rPr>
        <w:rFonts w:hint="default"/>
      </w:rPr>
    </w:lvl>
    <w:lvl w:ilvl="6">
      <w:start w:val="0"/>
      <w:numFmt w:val="bullet"/>
      <w:lvlText w:val="•"/>
      <w:lvlJc w:val="left"/>
      <w:pPr>
        <w:ind w:left="10733" w:hanging="901"/>
      </w:pPr>
      <w:rPr>
        <w:rFonts w:hint="default"/>
      </w:rPr>
    </w:lvl>
    <w:lvl w:ilvl="7">
      <w:start w:val="0"/>
      <w:numFmt w:val="bullet"/>
      <w:lvlText w:val="•"/>
      <w:lvlJc w:val="left"/>
      <w:pPr>
        <w:ind w:left="12299" w:hanging="901"/>
      </w:pPr>
      <w:rPr>
        <w:rFonts w:hint="default"/>
      </w:rPr>
    </w:lvl>
    <w:lvl w:ilvl="8">
      <w:start w:val="0"/>
      <w:numFmt w:val="bullet"/>
      <w:lvlText w:val="•"/>
      <w:lvlJc w:val="left"/>
      <w:pPr>
        <w:ind w:left="13866" w:hanging="901"/>
      </w:pPr>
      <w:rPr>
        <w:rFonts w:hint="default"/>
      </w:rPr>
    </w:lvl>
  </w:abstractNum>
  <w:abstractNum w:abstractNumId="30">
    <w:nsid w:val="3815701A"/>
    <w:multiLevelType w:val="hybridMultilevel"/>
    <w:tmpl w:val="00000000"/>
    <w:lvl w:ilvl="0">
      <w:start w:val="1"/>
      <w:numFmt w:val="decimal"/>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31">
    <w:nsid w:val="38E7E6F2"/>
    <w:multiLevelType w:val="hybridMultilevel"/>
    <w:tmpl w:val="00000000"/>
    <w:lvl w:ilvl="0">
      <w:start w:val="1"/>
      <w:numFmt w:val="decimal"/>
      <w:lvlText w:val="（%1）"/>
      <w:lvlJc w:val="left"/>
      <w:pPr>
        <w:ind w:left="3881" w:hanging="901"/>
        <w:jc w:val="left"/>
      </w:pPr>
      <w:rPr>
        <w:rFonts w:ascii="幼圆" w:eastAsia="幼圆" w:hAnsi="幼圆" w:cs="幼圆"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abstractNum w:abstractNumId="32">
    <w:nsid w:val="3D6A7ED2"/>
    <w:multiLevelType w:val="hybridMultilevel"/>
    <w:tmpl w:val="00000000"/>
    <w:lvl w:ilvl="0">
      <w:start w:val="2"/>
      <w:numFmt w:val="decimal"/>
      <w:lvlText w:val="（%1）"/>
      <w:lvlJc w:val="left"/>
      <w:pPr>
        <w:ind w:left="2980" w:hanging="901"/>
        <w:jc w:val="left"/>
      </w:pPr>
      <w:rPr>
        <w:rFonts w:ascii="宋体" w:eastAsia="宋体" w:hAnsi="宋体" w:cs="宋体" w:hint="default"/>
        <w:w w:val="100"/>
        <w:sz w:val="34"/>
        <w:szCs w:val="34"/>
      </w:rPr>
    </w:lvl>
    <w:lvl w:ilvl="1">
      <w:start w:val="0"/>
      <w:numFmt w:val="bullet"/>
      <w:lvlText w:val="•"/>
      <w:lvlJc w:val="left"/>
      <w:pPr>
        <w:ind w:left="4381" w:hanging="901"/>
      </w:pPr>
      <w:rPr>
        <w:rFonts w:hint="default"/>
      </w:rPr>
    </w:lvl>
    <w:lvl w:ilvl="2">
      <w:start w:val="0"/>
      <w:numFmt w:val="bullet"/>
      <w:lvlText w:val="•"/>
      <w:lvlJc w:val="left"/>
      <w:pPr>
        <w:ind w:left="5783" w:hanging="901"/>
      </w:pPr>
      <w:rPr>
        <w:rFonts w:hint="default"/>
      </w:rPr>
    </w:lvl>
    <w:lvl w:ilvl="3">
      <w:start w:val="0"/>
      <w:numFmt w:val="bullet"/>
      <w:lvlText w:val="•"/>
      <w:lvlJc w:val="left"/>
      <w:pPr>
        <w:ind w:left="7185" w:hanging="901"/>
      </w:pPr>
      <w:rPr>
        <w:rFonts w:hint="default"/>
      </w:rPr>
    </w:lvl>
    <w:lvl w:ilvl="4">
      <w:start w:val="0"/>
      <w:numFmt w:val="bullet"/>
      <w:lvlText w:val="•"/>
      <w:lvlJc w:val="left"/>
      <w:pPr>
        <w:ind w:left="8587"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391" w:hanging="901"/>
      </w:pPr>
      <w:rPr>
        <w:rFonts w:hint="default"/>
      </w:rPr>
    </w:lvl>
    <w:lvl w:ilvl="7">
      <w:start w:val="0"/>
      <w:numFmt w:val="bullet"/>
      <w:lvlText w:val="•"/>
      <w:lvlJc w:val="left"/>
      <w:pPr>
        <w:ind w:left="12793" w:hanging="901"/>
      </w:pPr>
      <w:rPr>
        <w:rFonts w:hint="default"/>
      </w:rPr>
    </w:lvl>
    <w:lvl w:ilvl="8">
      <w:start w:val="0"/>
      <w:numFmt w:val="bullet"/>
      <w:lvlText w:val="•"/>
      <w:lvlJc w:val="left"/>
      <w:pPr>
        <w:ind w:left="14195" w:hanging="901"/>
      </w:pPr>
      <w:rPr>
        <w:rFonts w:hint="default"/>
      </w:rPr>
    </w:lvl>
  </w:abstractNum>
  <w:abstractNum w:abstractNumId="33">
    <w:nsid w:val="3E9B544E"/>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34">
    <w:nsid w:val="406D804F"/>
    <w:multiLevelType w:val="hybridMultilevel"/>
    <w:tmpl w:val="00000000"/>
    <w:lvl w:ilvl="0">
      <w:start w:val="2"/>
      <w:numFmt w:val="decimal"/>
      <w:lvlText w:val="%1."/>
      <w:lvlJc w:val="left"/>
      <w:pPr>
        <w:ind w:left="2891" w:hanging="631"/>
        <w:jc w:val="left"/>
      </w:pPr>
      <w:rPr>
        <w:rFonts w:ascii="Times New Roman" w:eastAsia="Times New Roman" w:hAnsi="Times New Roman" w:cs="Times New Roman" w:hint="default"/>
        <w:b/>
        <w:bCs/>
        <w:spacing w:val="-2"/>
        <w:w w:val="99"/>
        <w:sz w:val="40"/>
        <w:szCs w:val="40"/>
      </w:rPr>
    </w:lvl>
    <w:lvl w:ilvl="1">
      <w:start w:val="1"/>
      <w:numFmt w:val="decimal"/>
      <w:lvlText w:val="%1.%2"/>
      <w:lvlJc w:val="left"/>
      <w:pPr>
        <w:ind w:left="3362" w:hanging="472"/>
        <w:jc w:val="left"/>
      </w:pPr>
      <w:rPr>
        <w:rFonts w:ascii="Times New Roman" w:eastAsia="Times New Roman" w:hAnsi="Times New Roman" w:cs="Times New Roman" w:hint="default"/>
        <w:b/>
        <w:bCs/>
        <w:w w:val="102"/>
        <w:sz w:val="31"/>
        <w:szCs w:val="31"/>
      </w:rPr>
    </w:lvl>
    <w:lvl w:ilvl="2">
      <w:start w:val="1"/>
      <w:numFmt w:val="decimal"/>
      <w:lvlText w:val="%3."/>
      <w:lvlJc w:val="left"/>
      <w:pPr>
        <w:ind w:left="7885" w:hanging="721"/>
        <w:jc w:val="right"/>
      </w:pPr>
      <w:rPr>
        <w:rFonts w:hint="default"/>
        <w:b/>
        <w:bCs/>
        <w:spacing w:val="0"/>
        <w:w w:val="89"/>
      </w:rPr>
    </w:lvl>
    <w:lvl w:ilvl="3">
      <w:start w:val="0"/>
      <w:numFmt w:val="bullet"/>
      <w:lvlText w:val="•"/>
      <w:lvlJc w:val="left"/>
      <w:pPr>
        <w:ind w:left="9019" w:hanging="721"/>
      </w:pPr>
      <w:rPr>
        <w:rFonts w:hint="default"/>
      </w:rPr>
    </w:lvl>
    <w:lvl w:ilvl="4">
      <w:start w:val="0"/>
      <w:numFmt w:val="bullet"/>
      <w:lvlText w:val="•"/>
      <w:lvlJc w:val="left"/>
      <w:pPr>
        <w:ind w:left="10159" w:hanging="721"/>
      </w:pPr>
      <w:rPr>
        <w:rFonts w:hint="default"/>
      </w:rPr>
    </w:lvl>
    <w:lvl w:ilvl="5">
      <w:start w:val="0"/>
      <w:numFmt w:val="bullet"/>
      <w:lvlText w:val="•"/>
      <w:lvlJc w:val="left"/>
      <w:pPr>
        <w:ind w:left="11299" w:hanging="721"/>
      </w:pPr>
      <w:rPr>
        <w:rFonts w:hint="default"/>
      </w:rPr>
    </w:lvl>
    <w:lvl w:ilvl="6">
      <w:start w:val="0"/>
      <w:numFmt w:val="bullet"/>
      <w:lvlText w:val="•"/>
      <w:lvlJc w:val="left"/>
      <w:pPr>
        <w:ind w:left="12439" w:hanging="721"/>
      </w:pPr>
      <w:rPr>
        <w:rFonts w:hint="default"/>
      </w:rPr>
    </w:lvl>
    <w:lvl w:ilvl="7">
      <w:start w:val="0"/>
      <w:numFmt w:val="bullet"/>
      <w:lvlText w:val="•"/>
      <w:lvlJc w:val="left"/>
      <w:pPr>
        <w:ind w:left="13579" w:hanging="721"/>
      </w:pPr>
      <w:rPr>
        <w:rFonts w:hint="default"/>
      </w:rPr>
    </w:lvl>
    <w:lvl w:ilvl="8">
      <w:start w:val="0"/>
      <w:numFmt w:val="bullet"/>
      <w:lvlText w:val="•"/>
      <w:lvlJc w:val="left"/>
      <w:pPr>
        <w:ind w:left="14719" w:hanging="721"/>
      </w:pPr>
      <w:rPr>
        <w:rFonts w:hint="default"/>
      </w:rPr>
    </w:lvl>
  </w:abstractNum>
  <w:abstractNum w:abstractNumId="35">
    <w:nsid w:val="40ED4F37"/>
    <w:multiLevelType w:val="hybridMultilevel"/>
    <w:tmpl w:val="00000000"/>
    <w:lvl w:ilvl="0">
      <w:start w:val="1"/>
      <w:numFmt w:val="decimal"/>
      <w:lvlText w:val="（%1）"/>
      <w:lvlJc w:val="left"/>
      <w:pPr>
        <w:ind w:left="3881" w:hanging="901"/>
        <w:jc w:val="left"/>
      </w:pPr>
      <w:rPr>
        <w:rFonts w:ascii="宋体" w:eastAsia="宋体" w:hAnsi="宋体" w:cs="宋体"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abstractNum w:abstractNumId="36">
    <w:nsid w:val="47564C51"/>
    <w:multiLevelType w:val="hybridMultilevel"/>
    <w:tmpl w:val="00000000"/>
    <w:lvl w:ilvl="0">
      <w:start w:val="1"/>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37">
    <w:nsid w:val="4864D478"/>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38">
    <w:nsid w:val="48C866B9"/>
    <w:multiLevelType w:val="hybridMultilevel"/>
    <w:tmpl w:val="00000000"/>
    <w:lvl w:ilvl="0">
      <w:start w:val="2"/>
      <w:numFmt w:val="decimal"/>
      <w:lvlText w:val="%1）"/>
      <w:lvlJc w:val="left"/>
      <w:pPr>
        <w:ind w:left="3521" w:hanging="541"/>
        <w:jc w:val="left"/>
      </w:pPr>
      <w:rPr>
        <w:rFonts w:ascii="宋体" w:eastAsia="宋体" w:hAnsi="宋体" w:cs="宋体" w:hint="default"/>
        <w:w w:val="100"/>
        <w:sz w:val="34"/>
        <w:szCs w:val="34"/>
      </w:rPr>
    </w:lvl>
    <w:lvl w:ilvl="1">
      <w:start w:val="0"/>
      <w:numFmt w:val="bullet"/>
      <w:lvlText w:val="•"/>
      <w:lvlJc w:val="left"/>
      <w:pPr>
        <w:ind w:left="4867" w:hanging="541"/>
      </w:pPr>
      <w:rPr>
        <w:rFonts w:hint="default"/>
      </w:rPr>
    </w:lvl>
    <w:lvl w:ilvl="2">
      <w:start w:val="0"/>
      <w:numFmt w:val="bullet"/>
      <w:lvlText w:val="•"/>
      <w:lvlJc w:val="left"/>
      <w:pPr>
        <w:ind w:left="6215" w:hanging="541"/>
      </w:pPr>
      <w:rPr>
        <w:rFonts w:hint="default"/>
      </w:rPr>
    </w:lvl>
    <w:lvl w:ilvl="3">
      <w:start w:val="0"/>
      <w:numFmt w:val="bullet"/>
      <w:lvlText w:val="•"/>
      <w:lvlJc w:val="left"/>
      <w:pPr>
        <w:ind w:left="7563" w:hanging="541"/>
      </w:pPr>
      <w:rPr>
        <w:rFonts w:hint="default"/>
      </w:rPr>
    </w:lvl>
    <w:lvl w:ilvl="4">
      <w:start w:val="0"/>
      <w:numFmt w:val="bullet"/>
      <w:lvlText w:val="•"/>
      <w:lvlJc w:val="left"/>
      <w:pPr>
        <w:ind w:left="8911"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607" w:hanging="541"/>
      </w:pPr>
      <w:rPr>
        <w:rFonts w:hint="default"/>
      </w:rPr>
    </w:lvl>
    <w:lvl w:ilvl="7">
      <w:start w:val="0"/>
      <w:numFmt w:val="bullet"/>
      <w:lvlText w:val="•"/>
      <w:lvlJc w:val="left"/>
      <w:pPr>
        <w:ind w:left="12955" w:hanging="541"/>
      </w:pPr>
      <w:rPr>
        <w:rFonts w:hint="default"/>
      </w:rPr>
    </w:lvl>
    <w:lvl w:ilvl="8">
      <w:start w:val="0"/>
      <w:numFmt w:val="bullet"/>
      <w:lvlText w:val="•"/>
      <w:lvlJc w:val="left"/>
      <w:pPr>
        <w:ind w:left="14303" w:hanging="541"/>
      </w:pPr>
      <w:rPr>
        <w:rFonts w:hint="default"/>
      </w:rPr>
    </w:lvl>
  </w:abstractNum>
  <w:abstractNum w:abstractNumId="39">
    <w:nsid w:val="49F357D3"/>
    <w:multiLevelType w:val="hybridMultilevel"/>
    <w:tmpl w:val="00000000"/>
    <w:lvl w:ilvl="0">
      <w:start w:val="4"/>
      <w:numFmt w:val="decimal"/>
      <w:lvlText w:val="%1）"/>
      <w:lvlJc w:val="left"/>
      <w:pPr>
        <w:ind w:left="3521" w:hanging="541"/>
        <w:jc w:val="left"/>
      </w:pPr>
      <w:rPr>
        <w:rFonts w:ascii="宋体" w:eastAsia="宋体" w:hAnsi="宋体" w:cs="宋体" w:hint="default"/>
        <w:w w:val="100"/>
        <w:sz w:val="34"/>
        <w:szCs w:val="34"/>
      </w:rPr>
    </w:lvl>
    <w:lvl w:ilvl="1">
      <w:start w:val="0"/>
      <w:numFmt w:val="bullet"/>
      <w:lvlText w:val="•"/>
      <w:lvlJc w:val="left"/>
      <w:pPr>
        <w:ind w:left="4867" w:hanging="541"/>
      </w:pPr>
      <w:rPr>
        <w:rFonts w:hint="default"/>
      </w:rPr>
    </w:lvl>
    <w:lvl w:ilvl="2">
      <w:start w:val="0"/>
      <w:numFmt w:val="bullet"/>
      <w:lvlText w:val="•"/>
      <w:lvlJc w:val="left"/>
      <w:pPr>
        <w:ind w:left="6215" w:hanging="541"/>
      </w:pPr>
      <w:rPr>
        <w:rFonts w:hint="default"/>
      </w:rPr>
    </w:lvl>
    <w:lvl w:ilvl="3">
      <w:start w:val="0"/>
      <w:numFmt w:val="bullet"/>
      <w:lvlText w:val="•"/>
      <w:lvlJc w:val="left"/>
      <w:pPr>
        <w:ind w:left="7563" w:hanging="541"/>
      </w:pPr>
      <w:rPr>
        <w:rFonts w:hint="default"/>
      </w:rPr>
    </w:lvl>
    <w:lvl w:ilvl="4">
      <w:start w:val="0"/>
      <w:numFmt w:val="bullet"/>
      <w:lvlText w:val="•"/>
      <w:lvlJc w:val="left"/>
      <w:pPr>
        <w:ind w:left="8911"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607" w:hanging="541"/>
      </w:pPr>
      <w:rPr>
        <w:rFonts w:hint="default"/>
      </w:rPr>
    </w:lvl>
    <w:lvl w:ilvl="7">
      <w:start w:val="0"/>
      <w:numFmt w:val="bullet"/>
      <w:lvlText w:val="•"/>
      <w:lvlJc w:val="left"/>
      <w:pPr>
        <w:ind w:left="12955" w:hanging="541"/>
      </w:pPr>
      <w:rPr>
        <w:rFonts w:hint="default"/>
      </w:rPr>
    </w:lvl>
    <w:lvl w:ilvl="8">
      <w:start w:val="0"/>
      <w:numFmt w:val="bullet"/>
      <w:lvlText w:val="•"/>
      <w:lvlJc w:val="left"/>
      <w:pPr>
        <w:ind w:left="14303" w:hanging="541"/>
      </w:pPr>
      <w:rPr>
        <w:rFonts w:hint="default"/>
      </w:rPr>
    </w:lvl>
  </w:abstractNum>
  <w:abstractNum w:abstractNumId="40">
    <w:nsid w:val="4B447B39"/>
    <w:multiLevelType w:val="hybridMultilevel"/>
    <w:tmpl w:val="00000000"/>
    <w:lvl w:ilvl="0">
      <w:start w:val="1"/>
      <w:numFmt w:val="decimal"/>
      <w:lvlText w:val="（%1）"/>
      <w:lvlJc w:val="left"/>
      <w:pPr>
        <w:ind w:left="3881" w:hanging="901"/>
        <w:jc w:val="left"/>
      </w:pPr>
      <w:rPr>
        <w:rFonts w:ascii="宋体" w:eastAsia="宋体" w:hAnsi="宋体" w:cs="宋体"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abstractNum w:abstractNumId="41">
    <w:nsid w:val="4BA4F6B7"/>
    <w:multiLevelType w:val="hybridMultilevel"/>
    <w:tmpl w:val="00000000"/>
    <w:lvl w:ilvl="0">
      <w:start w:val="1"/>
      <w:numFmt w:val="lowerLetter"/>
      <w:lvlText w:val="%1."/>
      <w:lvlJc w:val="left"/>
      <w:pPr>
        <w:ind w:left="2260" w:hanging="1031"/>
        <w:jc w:val="left"/>
      </w:pPr>
      <w:rPr>
        <w:rFonts w:ascii="宋体" w:eastAsia="宋体" w:hAnsi="宋体" w:cs="宋体" w:hint="default"/>
        <w:spacing w:val="-51"/>
        <w:w w:val="100"/>
        <w:sz w:val="34"/>
        <w:szCs w:val="34"/>
      </w:rPr>
    </w:lvl>
    <w:lvl w:ilvl="1">
      <w:start w:val="0"/>
      <w:numFmt w:val="bullet"/>
      <w:lvlText w:val="•"/>
      <w:lvlJc w:val="left"/>
      <w:pPr>
        <w:ind w:left="3733" w:hanging="1031"/>
      </w:pPr>
      <w:rPr>
        <w:rFonts w:hint="default"/>
      </w:rPr>
    </w:lvl>
    <w:lvl w:ilvl="2">
      <w:start w:val="0"/>
      <w:numFmt w:val="bullet"/>
      <w:lvlText w:val="•"/>
      <w:lvlJc w:val="left"/>
      <w:pPr>
        <w:ind w:left="5207" w:hanging="1031"/>
      </w:pPr>
      <w:rPr>
        <w:rFonts w:hint="default"/>
      </w:rPr>
    </w:lvl>
    <w:lvl w:ilvl="3">
      <w:start w:val="0"/>
      <w:numFmt w:val="bullet"/>
      <w:lvlText w:val="•"/>
      <w:lvlJc w:val="left"/>
      <w:pPr>
        <w:ind w:left="6681" w:hanging="1031"/>
      </w:pPr>
      <w:rPr>
        <w:rFonts w:hint="default"/>
      </w:rPr>
    </w:lvl>
    <w:lvl w:ilvl="4">
      <w:start w:val="0"/>
      <w:numFmt w:val="bullet"/>
      <w:lvlText w:val="•"/>
      <w:lvlJc w:val="left"/>
      <w:pPr>
        <w:ind w:left="8155" w:hanging="1031"/>
      </w:pPr>
      <w:rPr>
        <w:rFonts w:hint="default"/>
      </w:rPr>
    </w:lvl>
    <w:lvl w:ilvl="5">
      <w:start w:val="0"/>
      <w:numFmt w:val="bullet"/>
      <w:lvlText w:val="•"/>
      <w:lvlJc w:val="left"/>
      <w:pPr>
        <w:ind w:left="9629" w:hanging="1031"/>
      </w:pPr>
      <w:rPr>
        <w:rFonts w:hint="default"/>
      </w:rPr>
    </w:lvl>
    <w:lvl w:ilvl="6">
      <w:start w:val="0"/>
      <w:numFmt w:val="bullet"/>
      <w:lvlText w:val="•"/>
      <w:lvlJc w:val="left"/>
      <w:pPr>
        <w:ind w:left="11103" w:hanging="1031"/>
      </w:pPr>
      <w:rPr>
        <w:rFonts w:hint="default"/>
      </w:rPr>
    </w:lvl>
    <w:lvl w:ilvl="7">
      <w:start w:val="0"/>
      <w:numFmt w:val="bullet"/>
      <w:lvlText w:val="•"/>
      <w:lvlJc w:val="left"/>
      <w:pPr>
        <w:ind w:left="12577" w:hanging="1031"/>
      </w:pPr>
      <w:rPr>
        <w:rFonts w:hint="default"/>
      </w:rPr>
    </w:lvl>
    <w:lvl w:ilvl="8">
      <w:start w:val="0"/>
      <w:numFmt w:val="bullet"/>
      <w:lvlText w:val="•"/>
      <w:lvlJc w:val="left"/>
      <w:pPr>
        <w:ind w:left="14051" w:hanging="1031"/>
      </w:pPr>
      <w:rPr>
        <w:rFonts w:hint="default"/>
      </w:rPr>
    </w:lvl>
  </w:abstractNum>
  <w:abstractNum w:abstractNumId="42">
    <w:nsid w:val="50F6B5D3"/>
    <w:multiLevelType w:val="hybridMultilevel"/>
    <w:tmpl w:val="00000000"/>
    <w:lvl w:ilvl="0">
      <w:start w:val="1"/>
      <w:numFmt w:val="lowerLetter"/>
      <w:lvlText w:val="%1."/>
      <w:lvlJc w:val="left"/>
      <w:pPr>
        <w:ind w:left="2260" w:hanging="368"/>
        <w:jc w:val="left"/>
      </w:pPr>
      <w:rPr>
        <w:rFonts w:ascii="宋体" w:eastAsia="宋体" w:hAnsi="宋体" w:cs="宋体" w:hint="default"/>
        <w:w w:val="100"/>
        <w:sz w:val="34"/>
        <w:szCs w:val="34"/>
      </w:rPr>
    </w:lvl>
    <w:lvl w:ilvl="1">
      <w:start w:val="0"/>
      <w:numFmt w:val="bullet"/>
      <w:lvlText w:val="•"/>
      <w:lvlJc w:val="left"/>
      <w:pPr>
        <w:ind w:left="3733" w:hanging="368"/>
      </w:pPr>
      <w:rPr>
        <w:rFonts w:hint="default"/>
      </w:rPr>
    </w:lvl>
    <w:lvl w:ilvl="2">
      <w:start w:val="0"/>
      <w:numFmt w:val="bullet"/>
      <w:lvlText w:val="•"/>
      <w:lvlJc w:val="left"/>
      <w:pPr>
        <w:ind w:left="5207" w:hanging="368"/>
      </w:pPr>
      <w:rPr>
        <w:rFonts w:hint="default"/>
      </w:rPr>
    </w:lvl>
    <w:lvl w:ilvl="3">
      <w:start w:val="0"/>
      <w:numFmt w:val="bullet"/>
      <w:lvlText w:val="•"/>
      <w:lvlJc w:val="left"/>
      <w:pPr>
        <w:ind w:left="6681" w:hanging="368"/>
      </w:pPr>
      <w:rPr>
        <w:rFonts w:hint="default"/>
      </w:rPr>
    </w:lvl>
    <w:lvl w:ilvl="4">
      <w:start w:val="0"/>
      <w:numFmt w:val="bullet"/>
      <w:lvlText w:val="•"/>
      <w:lvlJc w:val="left"/>
      <w:pPr>
        <w:ind w:left="8155" w:hanging="368"/>
      </w:pPr>
      <w:rPr>
        <w:rFonts w:hint="default"/>
      </w:rPr>
    </w:lvl>
    <w:lvl w:ilvl="5">
      <w:start w:val="0"/>
      <w:numFmt w:val="bullet"/>
      <w:lvlText w:val="•"/>
      <w:lvlJc w:val="left"/>
      <w:pPr>
        <w:ind w:left="9629" w:hanging="368"/>
      </w:pPr>
      <w:rPr>
        <w:rFonts w:hint="default"/>
      </w:rPr>
    </w:lvl>
    <w:lvl w:ilvl="6">
      <w:start w:val="0"/>
      <w:numFmt w:val="bullet"/>
      <w:lvlText w:val="•"/>
      <w:lvlJc w:val="left"/>
      <w:pPr>
        <w:ind w:left="11103" w:hanging="368"/>
      </w:pPr>
      <w:rPr>
        <w:rFonts w:hint="default"/>
      </w:rPr>
    </w:lvl>
    <w:lvl w:ilvl="7">
      <w:start w:val="0"/>
      <w:numFmt w:val="bullet"/>
      <w:lvlText w:val="•"/>
      <w:lvlJc w:val="left"/>
      <w:pPr>
        <w:ind w:left="12577" w:hanging="368"/>
      </w:pPr>
      <w:rPr>
        <w:rFonts w:hint="default"/>
      </w:rPr>
    </w:lvl>
    <w:lvl w:ilvl="8">
      <w:start w:val="0"/>
      <w:numFmt w:val="bullet"/>
      <w:lvlText w:val="•"/>
      <w:lvlJc w:val="left"/>
      <w:pPr>
        <w:ind w:left="14051" w:hanging="368"/>
      </w:pPr>
      <w:rPr>
        <w:rFonts w:hint="default"/>
      </w:rPr>
    </w:lvl>
  </w:abstractNum>
  <w:abstractNum w:abstractNumId="43">
    <w:nsid w:val="5485149A"/>
    <w:multiLevelType w:val="hybridMultilevel"/>
    <w:tmpl w:val="00000000"/>
    <w:lvl w:ilvl="0">
      <w:start w:val="2"/>
      <w:numFmt w:val="decimal"/>
      <w:lvlText w:val="%1)"/>
      <w:lvlJc w:val="left"/>
      <w:pPr>
        <w:ind w:left="3341" w:hanging="361"/>
        <w:jc w:val="left"/>
      </w:pPr>
      <w:rPr>
        <w:rFonts w:ascii="宋体" w:eastAsia="宋体" w:hAnsi="宋体" w:cs="宋体" w:hint="default"/>
        <w:w w:val="100"/>
        <w:sz w:val="34"/>
        <w:szCs w:val="34"/>
      </w:rPr>
    </w:lvl>
    <w:lvl w:ilvl="1">
      <w:start w:val="0"/>
      <w:numFmt w:val="bullet"/>
      <w:lvlText w:val="•"/>
      <w:lvlJc w:val="left"/>
      <w:pPr>
        <w:ind w:left="4705" w:hanging="361"/>
      </w:pPr>
      <w:rPr>
        <w:rFonts w:hint="default"/>
      </w:rPr>
    </w:lvl>
    <w:lvl w:ilvl="2">
      <w:start w:val="0"/>
      <w:numFmt w:val="bullet"/>
      <w:lvlText w:val="•"/>
      <w:lvlJc w:val="left"/>
      <w:pPr>
        <w:ind w:left="6071" w:hanging="361"/>
      </w:pPr>
      <w:rPr>
        <w:rFonts w:hint="default"/>
      </w:rPr>
    </w:lvl>
    <w:lvl w:ilvl="3">
      <w:start w:val="0"/>
      <w:numFmt w:val="bullet"/>
      <w:lvlText w:val="•"/>
      <w:lvlJc w:val="left"/>
      <w:pPr>
        <w:ind w:left="7437" w:hanging="361"/>
      </w:pPr>
      <w:rPr>
        <w:rFonts w:hint="default"/>
      </w:rPr>
    </w:lvl>
    <w:lvl w:ilvl="4">
      <w:start w:val="0"/>
      <w:numFmt w:val="bullet"/>
      <w:lvlText w:val="•"/>
      <w:lvlJc w:val="left"/>
      <w:pPr>
        <w:ind w:left="8803" w:hanging="361"/>
      </w:pPr>
      <w:rPr>
        <w:rFonts w:hint="default"/>
      </w:rPr>
    </w:lvl>
    <w:lvl w:ilvl="5">
      <w:start w:val="0"/>
      <w:numFmt w:val="bullet"/>
      <w:lvlText w:val="•"/>
      <w:lvlJc w:val="left"/>
      <w:pPr>
        <w:ind w:left="10169" w:hanging="361"/>
      </w:pPr>
      <w:rPr>
        <w:rFonts w:hint="default"/>
      </w:rPr>
    </w:lvl>
    <w:lvl w:ilvl="6">
      <w:start w:val="0"/>
      <w:numFmt w:val="bullet"/>
      <w:lvlText w:val="•"/>
      <w:lvlJc w:val="left"/>
      <w:pPr>
        <w:ind w:left="11535" w:hanging="361"/>
      </w:pPr>
      <w:rPr>
        <w:rFonts w:hint="default"/>
      </w:rPr>
    </w:lvl>
    <w:lvl w:ilvl="7">
      <w:start w:val="0"/>
      <w:numFmt w:val="bullet"/>
      <w:lvlText w:val="•"/>
      <w:lvlJc w:val="left"/>
      <w:pPr>
        <w:ind w:left="12901" w:hanging="361"/>
      </w:pPr>
      <w:rPr>
        <w:rFonts w:hint="default"/>
      </w:rPr>
    </w:lvl>
    <w:lvl w:ilvl="8">
      <w:start w:val="0"/>
      <w:numFmt w:val="bullet"/>
      <w:lvlText w:val="•"/>
      <w:lvlJc w:val="left"/>
      <w:pPr>
        <w:ind w:left="14267" w:hanging="361"/>
      </w:pPr>
      <w:rPr>
        <w:rFonts w:hint="default"/>
      </w:rPr>
    </w:lvl>
  </w:abstractNum>
  <w:abstractNum w:abstractNumId="44">
    <w:nsid w:val="54C72FB2"/>
    <w:multiLevelType w:val="hybridMultilevel"/>
    <w:tmpl w:val="00000000"/>
    <w:lvl w:ilvl="0">
      <w:start w:val="4"/>
      <w:numFmt w:val="decimal"/>
      <w:lvlText w:val="%1）"/>
      <w:lvlJc w:val="left"/>
      <w:pPr>
        <w:ind w:left="2260" w:hanging="541"/>
        <w:jc w:val="left"/>
      </w:pPr>
      <w:rPr>
        <w:rFonts w:ascii="幼圆" w:eastAsia="幼圆" w:hAnsi="幼圆" w:cs="幼圆"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45">
    <w:nsid w:val="550CDBAB"/>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46">
    <w:nsid w:val="550E92E2"/>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47">
    <w:nsid w:val="55879F32"/>
    <w:multiLevelType w:val="hybridMultilevel"/>
    <w:tmpl w:val="00000000"/>
    <w:lvl w:ilvl="0">
      <w:start w:val="2"/>
      <w:numFmt w:val="decimal"/>
      <w:lvlText w:val="%1）"/>
      <w:lvlJc w:val="left"/>
      <w:pPr>
        <w:ind w:left="3521" w:hanging="541"/>
        <w:jc w:val="left"/>
      </w:pPr>
      <w:rPr>
        <w:rFonts w:ascii="宋体" w:eastAsia="宋体" w:hAnsi="宋体" w:cs="宋体" w:hint="default"/>
        <w:w w:val="100"/>
        <w:sz w:val="34"/>
        <w:szCs w:val="34"/>
      </w:rPr>
    </w:lvl>
    <w:lvl w:ilvl="1">
      <w:start w:val="0"/>
      <w:numFmt w:val="bullet"/>
      <w:lvlText w:val="•"/>
      <w:lvlJc w:val="left"/>
      <w:pPr>
        <w:ind w:left="4867" w:hanging="541"/>
      </w:pPr>
      <w:rPr>
        <w:rFonts w:hint="default"/>
      </w:rPr>
    </w:lvl>
    <w:lvl w:ilvl="2">
      <w:start w:val="0"/>
      <w:numFmt w:val="bullet"/>
      <w:lvlText w:val="•"/>
      <w:lvlJc w:val="left"/>
      <w:pPr>
        <w:ind w:left="6215" w:hanging="541"/>
      </w:pPr>
      <w:rPr>
        <w:rFonts w:hint="default"/>
      </w:rPr>
    </w:lvl>
    <w:lvl w:ilvl="3">
      <w:start w:val="0"/>
      <w:numFmt w:val="bullet"/>
      <w:lvlText w:val="•"/>
      <w:lvlJc w:val="left"/>
      <w:pPr>
        <w:ind w:left="7563" w:hanging="541"/>
      </w:pPr>
      <w:rPr>
        <w:rFonts w:hint="default"/>
      </w:rPr>
    </w:lvl>
    <w:lvl w:ilvl="4">
      <w:start w:val="0"/>
      <w:numFmt w:val="bullet"/>
      <w:lvlText w:val="•"/>
      <w:lvlJc w:val="left"/>
      <w:pPr>
        <w:ind w:left="8911"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607" w:hanging="541"/>
      </w:pPr>
      <w:rPr>
        <w:rFonts w:hint="default"/>
      </w:rPr>
    </w:lvl>
    <w:lvl w:ilvl="7">
      <w:start w:val="0"/>
      <w:numFmt w:val="bullet"/>
      <w:lvlText w:val="•"/>
      <w:lvlJc w:val="left"/>
      <w:pPr>
        <w:ind w:left="12955" w:hanging="541"/>
      </w:pPr>
      <w:rPr>
        <w:rFonts w:hint="default"/>
      </w:rPr>
    </w:lvl>
    <w:lvl w:ilvl="8">
      <w:start w:val="0"/>
      <w:numFmt w:val="bullet"/>
      <w:lvlText w:val="•"/>
      <w:lvlJc w:val="left"/>
      <w:pPr>
        <w:ind w:left="14303" w:hanging="541"/>
      </w:pPr>
      <w:rPr>
        <w:rFonts w:hint="default"/>
      </w:rPr>
    </w:lvl>
  </w:abstractNum>
  <w:abstractNum w:abstractNumId="48">
    <w:nsid w:val="57AC4C94"/>
    <w:multiLevelType w:val="hybridMultilevel"/>
    <w:tmpl w:val="00000000"/>
    <w:lvl w:ilvl="0">
      <w:start w:val="2"/>
      <w:numFmt w:val="decimal"/>
      <w:lvlText w:val="%1）"/>
      <w:lvlJc w:val="left"/>
      <w:pPr>
        <w:ind w:left="3521" w:hanging="541"/>
        <w:jc w:val="left"/>
      </w:pPr>
      <w:rPr>
        <w:rFonts w:ascii="宋体" w:eastAsia="宋体" w:hAnsi="宋体" w:cs="宋体" w:hint="default"/>
        <w:w w:val="100"/>
        <w:sz w:val="34"/>
        <w:szCs w:val="34"/>
      </w:rPr>
    </w:lvl>
    <w:lvl w:ilvl="1">
      <w:start w:val="0"/>
      <w:numFmt w:val="bullet"/>
      <w:lvlText w:val="•"/>
      <w:lvlJc w:val="left"/>
      <w:pPr>
        <w:ind w:left="4867" w:hanging="541"/>
      </w:pPr>
      <w:rPr>
        <w:rFonts w:hint="default"/>
      </w:rPr>
    </w:lvl>
    <w:lvl w:ilvl="2">
      <w:start w:val="0"/>
      <w:numFmt w:val="bullet"/>
      <w:lvlText w:val="•"/>
      <w:lvlJc w:val="left"/>
      <w:pPr>
        <w:ind w:left="6215" w:hanging="541"/>
      </w:pPr>
      <w:rPr>
        <w:rFonts w:hint="default"/>
      </w:rPr>
    </w:lvl>
    <w:lvl w:ilvl="3">
      <w:start w:val="0"/>
      <w:numFmt w:val="bullet"/>
      <w:lvlText w:val="•"/>
      <w:lvlJc w:val="left"/>
      <w:pPr>
        <w:ind w:left="7563" w:hanging="541"/>
      </w:pPr>
      <w:rPr>
        <w:rFonts w:hint="default"/>
      </w:rPr>
    </w:lvl>
    <w:lvl w:ilvl="4">
      <w:start w:val="0"/>
      <w:numFmt w:val="bullet"/>
      <w:lvlText w:val="•"/>
      <w:lvlJc w:val="left"/>
      <w:pPr>
        <w:ind w:left="8911"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607" w:hanging="541"/>
      </w:pPr>
      <w:rPr>
        <w:rFonts w:hint="default"/>
      </w:rPr>
    </w:lvl>
    <w:lvl w:ilvl="7">
      <w:start w:val="0"/>
      <w:numFmt w:val="bullet"/>
      <w:lvlText w:val="•"/>
      <w:lvlJc w:val="left"/>
      <w:pPr>
        <w:ind w:left="12955" w:hanging="541"/>
      </w:pPr>
      <w:rPr>
        <w:rFonts w:hint="default"/>
      </w:rPr>
    </w:lvl>
    <w:lvl w:ilvl="8">
      <w:start w:val="0"/>
      <w:numFmt w:val="bullet"/>
      <w:lvlText w:val="•"/>
      <w:lvlJc w:val="left"/>
      <w:pPr>
        <w:ind w:left="14303" w:hanging="541"/>
      </w:pPr>
      <w:rPr>
        <w:rFonts w:hint="default"/>
      </w:rPr>
    </w:lvl>
  </w:abstractNum>
  <w:abstractNum w:abstractNumId="49">
    <w:nsid w:val="58AE6D50"/>
    <w:multiLevelType w:val="hybridMultilevel"/>
    <w:tmpl w:val="00000000"/>
    <w:lvl w:ilvl="0">
      <w:start w:val="1"/>
      <w:numFmt w:val="decimal"/>
      <w:lvlText w:val="%1）"/>
      <w:lvlJc w:val="left"/>
      <w:pPr>
        <w:ind w:left="541" w:hanging="541"/>
        <w:jc w:val="left"/>
      </w:pPr>
      <w:rPr>
        <w:rFonts w:ascii="宋体" w:eastAsia="宋体" w:hAnsi="宋体" w:cs="宋体" w:hint="default"/>
        <w:spacing w:val="-83"/>
        <w:w w:val="100"/>
        <w:sz w:val="34"/>
        <w:szCs w:val="34"/>
      </w:rPr>
    </w:lvl>
    <w:lvl w:ilvl="1">
      <w:start w:val="0"/>
      <w:numFmt w:val="bullet"/>
      <w:lvlText w:val="•"/>
      <w:lvlJc w:val="left"/>
      <w:pPr>
        <w:ind w:left="1397" w:hanging="541"/>
      </w:pPr>
      <w:rPr>
        <w:rFonts w:hint="default"/>
      </w:rPr>
    </w:lvl>
    <w:lvl w:ilvl="2">
      <w:start w:val="0"/>
      <w:numFmt w:val="bullet"/>
      <w:lvlText w:val="•"/>
      <w:lvlJc w:val="left"/>
      <w:pPr>
        <w:ind w:left="2255" w:hanging="541"/>
      </w:pPr>
      <w:rPr>
        <w:rFonts w:hint="default"/>
      </w:rPr>
    </w:lvl>
    <w:lvl w:ilvl="3">
      <w:start w:val="0"/>
      <w:numFmt w:val="bullet"/>
      <w:lvlText w:val="•"/>
      <w:lvlJc w:val="left"/>
      <w:pPr>
        <w:ind w:left="3113" w:hanging="541"/>
      </w:pPr>
      <w:rPr>
        <w:rFonts w:hint="default"/>
      </w:rPr>
    </w:lvl>
    <w:lvl w:ilvl="4">
      <w:start w:val="0"/>
      <w:numFmt w:val="bullet"/>
      <w:lvlText w:val="•"/>
      <w:lvlJc w:val="left"/>
      <w:pPr>
        <w:ind w:left="3970" w:hanging="541"/>
      </w:pPr>
      <w:rPr>
        <w:rFonts w:hint="default"/>
      </w:rPr>
    </w:lvl>
    <w:lvl w:ilvl="5">
      <w:start w:val="0"/>
      <w:numFmt w:val="bullet"/>
      <w:lvlText w:val="•"/>
      <w:lvlJc w:val="left"/>
      <w:pPr>
        <w:ind w:left="4828" w:hanging="541"/>
      </w:pPr>
      <w:rPr>
        <w:rFonts w:hint="default"/>
      </w:rPr>
    </w:lvl>
    <w:lvl w:ilvl="6">
      <w:start w:val="0"/>
      <w:numFmt w:val="bullet"/>
      <w:lvlText w:val="•"/>
      <w:lvlJc w:val="left"/>
      <w:pPr>
        <w:ind w:left="5686" w:hanging="541"/>
      </w:pPr>
      <w:rPr>
        <w:rFonts w:hint="default"/>
      </w:rPr>
    </w:lvl>
    <w:lvl w:ilvl="7">
      <w:start w:val="0"/>
      <w:numFmt w:val="bullet"/>
      <w:lvlText w:val="•"/>
      <w:lvlJc w:val="left"/>
      <w:pPr>
        <w:ind w:left="6543" w:hanging="541"/>
      </w:pPr>
      <w:rPr>
        <w:rFonts w:hint="default"/>
      </w:rPr>
    </w:lvl>
    <w:lvl w:ilvl="8">
      <w:start w:val="0"/>
      <w:numFmt w:val="bullet"/>
      <w:lvlText w:val="•"/>
      <w:lvlJc w:val="left"/>
      <w:pPr>
        <w:ind w:left="7401" w:hanging="541"/>
      </w:pPr>
      <w:rPr>
        <w:rFonts w:hint="default"/>
      </w:rPr>
    </w:lvl>
  </w:abstractNum>
  <w:abstractNum w:abstractNumId="50">
    <w:nsid w:val="597F25F9"/>
    <w:multiLevelType w:val="hybridMultilevel"/>
    <w:tmpl w:val="00000000"/>
    <w:lvl w:ilvl="0">
      <w:start w:val="1"/>
      <w:numFmt w:val="decimal"/>
      <w:lvlText w:val="%1"/>
      <w:lvlJc w:val="left"/>
      <w:pPr>
        <w:ind w:left="3362" w:hanging="472"/>
        <w:jc w:val="left"/>
      </w:pPr>
      <w:rPr>
        <w:rFonts w:hint="default"/>
      </w:rPr>
    </w:lvl>
    <w:lvl w:ilvl="1">
      <w:start w:val="2"/>
      <w:numFmt w:val="decimal"/>
      <w:lvlText w:val="%1.%2"/>
      <w:lvlJc w:val="left"/>
      <w:pPr>
        <w:ind w:left="3362" w:hanging="472"/>
        <w:jc w:val="left"/>
      </w:pPr>
      <w:rPr>
        <w:rFonts w:ascii="Times New Roman" w:eastAsia="Times New Roman" w:hAnsi="Times New Roman" w:cs="Times New Roman" w:hint="default"/>
        <w:b/>
        <w:bCs/>
        <w:w w:val="102"/>
        <w:sz w:val="31"/>
        <w:szCs w:val="31"/>
      </w:rPr>
    </w:lvl>
    <w:lvl w:ilvl="2">
      <w:start w:val="0"/>
      <w:numFmt w:val="bullet"/>
      <w:lvlText w:val="•"/>
      <w:lvlJc w:val="left"/>
      <w:pPr>
        <w:ind w:left="6087" w:hanging="472"/>
      </w:pPr>
      <w:rPr>
        <w:rFonts w:hint="default"/>
      </w:rPr>
    </w:lvl>
    <w:lvl w:ilvl="3">
      <w:start w:val="0"/>
      <w:numFmt w:val="bullet"/>
      <w:lvlText w:val="•"/>
      <w:lvlJc w:val="left"/>
      <w:pPr>
        <w:ind w:left="7451" w:hanging="472"/>
      </w:pPr>
      <w:rPr>
        <w:rFonts w:hint="default"/>
      </w:rPr>
    </w:lvl>
    <w:lvl w:ilvl="4">
      <w:start w:val="0"/>
      <w:numFmt w:val="bullet"/>
      <w:lvlText w:val="•"/>
      <w:lvlJc w:val="left"/>
      <w:pPr>
        <w:ind w:left="8815" w:hanging="472"/>
      </w:pPr>
      <w:rPr>
        <w:rFonts w:hint="default"/>
      </w:rPr>
    </w:lvl>
    <w:lvl w:ilvl="5">
      <w:start w:val="0"/>
      <w:numFmt w:val="bullet"/>
      <w:lvlText w:val="•"/>
      <w:lvlJc w:val="left"/>
      <w:pPr>
        <w:ind w:left="10179" w:hanging="472"/>
      </w:pPr>
      <w:rPr>
        <w:rFonts w:hint="default"/>
      </w:rPr>
    </w:lvl>
    <w:lvl w:ilvl="6">
      <w:start w:val="0"/>
      <w:numFmt w:val="bullet"/>
      <w:lvlText w:val="•"/>
      <w:lvlJc w:val="left"/>
      <w:pPr>
        <w:ind w:left="11543" w:hanging="472"/>
      </w:pPr>
      <w:rPr>
        <w:rFonts w:hint="default"/>
      </w:rPr>
    </w:lvl>
    <w:lvl w:ilvl="7">
      <w:start w:val="0"/>
      <w:numFmt w:val="bullet"/>
      <w:lvlText w:val="•"/>
      <w:lvlJc w:val="left"/>
      <w:pPr>
        <w:ind w:left="12907" w:hanging="472"/>
      </w:pPr>
      <w:rPr>
        <w:rFonts w:hint="default"/>
      </w:rPr>
    </w:lvl>
    <w:lvl w:ilvl="8">
      <w:start w:val="0"/>
      <w:numFmt w:val="bullet"/>
      <w:lvlText w:val="•"/>
      <w:lvlJc w:val="left"/>
      <w:pPr>
        <w:ind w:left="14271" w:hanging="472"/>
      </w:pPr>
      <w:rPr>
        <w:rFonts w:hint="default"/>
      </w:rPr>
    </w:lvl>
  </w:abstractNum>
  <w:abstractNum w:abstractNumId="51">
    <w:nsid w:val="5A836C3D"/>
    <w:multiLevelType w:val="hybridMultilevel"/>
    <w:tmpl w:val="00000000"/>
    <w:lvl w:ilvl="0">
      <w:start w:val="1"/>
      <w:numFmt w:val="decimal"/>
      <w:lvlText w:val="（%1）"/>
      <w:lvlJc w:val="left"/>
      <w:pPr>
        <w:ind w:left="2980" w:hanging="901"/>
        <w:jc w:val="left"/>
      </w:pPr>
      <w:rPr>
        <w:rFonts w:ascii="宋体" w:eastAsia="宋体" w:hAnsi="宋体" w:cs="宋体" w:hint="default"/>
        <w:w w:val="100"/>
        <w:sz w:val="34"/>
        <w:szCs w:val="34"/>
      </w:rPr>
    </w:lvl>
    <w:lvl w:ilvl="1">
      <w:start w:val="0"/>
      <w:numFmt w:val="bullet"/>
      <w:lvlText w:val="•"/>
      <w:lvlJc w:val="left"/>
      <w:pPr>
        <w:ind w:left="4381" w:hanging="901"/>
      </w:pPr>
      <w:rPr>
        <w:rFonts w:hint="default"/>
      </w:rPr>
    </w:lvl>
    <w:lvl w:ilvl="2">
      <w:start w:val="0"/>
      <w:numFmt w:val="bullet"/>
      <w:lvlText w:val="•"/>
      <w:lvlJc w:val="left"/>
      <w:pPr>
        <w:ind w:left="5783" w:hanging="901"/>
      </w:pPr>
      <w:rPr>
        <w:rFonts w:hint="default"/>
      </w:rPr>
    </w:lvl>
    <w:lvl w:ilvl="3">
      <w:start w:val="0"/>
      <w:numFmt w:val="bullet"/>
      <w:lvlText w:val="•"/>
      <w:lvlJc w:val="left"/>
      <w:pPr>
        <w:ind w:left="7185" w:hanging="901"/>
      </w:pPr>
      <w:rPr>
        <w:rFonts w:hint="default"/>
      </w:rPr>
    </w:lvl>
    <w:lvl w:ilvl="4">
      <w:start w:val="0"/>
      <w:numFmt w:val="bullet"/>
      <w:lvlText w:val="•"/>
      <w:lvlJc w:val="left"/>
      <w:pPr>
        <w:ind w:left="8587"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391" w:hanging="901"/>
      </w:pPr>
      <w:rPr>
        <w:rFonts w:hint="default"/>
      </w:rPr>
    </w:lvl>
    <w:lvl w:ilvl="7">
      <w:start w:val="0"/>
      <w:numFmt w:val="bullet"/>
      <w:lvlText w:val="•"/>
      <w:lvlJc w:val="left"/>
      <w:pPr>
        <w:ind w:left="12793" w:hanging="901"/>
      </w:pPr>
      <w:rPr>
        <w:rFonts w:hint="default"/>
      </w:rPr>
    </w:lvl>
    <w:lvl w:ilvl="8">
      <w:start w:val="0"/>
      <w:numFmt w:val="bullet"/>
      <w:lvlText w:val="•"/>
      <w:lvlJc w:val="left"/>
      <w:pPr>
        <w:ind w:left="14195" w:hanging="901"/>
      </w:pPr>
      <w:rPr>
        <w:rFonts w:hint="default"/>
      </w:rPr>
    </w:lvl>
  </w:abstractNum>
  <w:abstractNum w:abstractNumId="52">
    <w:nsid w:val="5B834C50"/>
    <w:multiLevelType w:val="hybridMultilevel"/>
    <w:tmpl w:val="00000000"/>
    <w:lvl w:ilvl="0">
      <w:start w:val="1"/>
      <w:numFmt w:val="decimal"/>
      <w:lvlText w:val="%1）"/>
      <w:lvlJc w:val="left"/>
      <w:pPr>
        <w:ind w:left="541" w:hanging="541"/>
        <w:jc w:val="left"/>
      </w:pPr>
      <w:rPr>
        <w:rFonts w:ascii="宋体" w:eastAsia="宋体" w:hAnsi="宋体" w:cs="宋体" w:hint="default"/>
        <w:w w:val="100"/>
        <w:sz w:val="34"/>
        <w:szCs w:val="34"/>
      </w:rPr>
    </w:lvl>
    <w:lvl w:ilvl="1">
      <w:start w:val="0"/>
      <w:numFmt w:val="bullet"/>
      <w:lvlText w:val="•"/>
      <w:lvlJc w:val="left"/>
      <w:pPr>
        <w:ind w:left="1411" w:hanging="541"/>
      </w:pPr>
      <w:rPr>
        <w:rFonts w:hint="default"/>
      </w:rPr>
    </w:lvl>
    <w:lvl w:ilvl="2">
      <w:start w:val="0"/>
      <w:numFmt w:val="bullet"/>
      <w:lvlText w:val="•"/>
      <w:lvlJc w:val="left"/>
      <w:pPr>
        <w:ind w:left="2282" w:hanging="541"/>
      </w:pPr>
      <w:rPr>
        <w:rFonts w:hint="default"/>
      </w:rPr>
    </w:lvl>
    <w:lvl w:ilvl="3">
      <w:start w:val="0"/>
      <w:numFmt w:val="bullet"/>
      <w:lvlText w:val="•"/>
      <w:lvlJc w:val="left"/>
      <w:pPr>
        <w:ind w:left="3153" w:hanging="541"/>
      </w:pPr>
      <w:rPr>
        <w:rFonts w:hint="default"/>
      </w:rPr>
    </w:lvl>
    <w:lvl w:ilvl="4">
      <w:start w:val="0"/>
      <w:numFmt w:val="bullet"/>
      <w:lvlText w:val="•"/>
      <w:lvlJc w:val="left"/>
      <w:pPr>
        <w:ind w:left="4024" w:hanging="541"/>
      </w:pPr>
      <w:rPr>
        <w:rFonts w:hint="default"/>
      </w:rPr>
    </w:lvl>
    <w:lvl w:ilvl="5">
      <w:start w:val="0"/>
      <w:numFmt w:val="bullet"/>
      <w:lvlText w:val="•"/>
      <w:lvlJc w:val="left"/>
      <w:pPr>
        <w:ind w:left="4895" w:hanging="541"/>
      </w:pPr>
      <w:rPr>
        <w:rFonts w:hint="default"/>
      </w:rPr>
    </w:lvl>
    <w:lvl w:ilvl="6">
      <w:start w:val="0"/>
      <w:numFmt w:val="bullet"/>
      <w:lvlText w:val="•"/>
      <w:lvlJc w:val="left"/>
      <w:pPr>
        <w:ind w:left="5766" w:hanging="541"/>
      </w:pPr>
      <w:rPr>
        <w:rFonts w:hint="default"/>
      </w:rPr>
    </w:lvl>
    <w:lvl w:ilvl="7">
      <w:start w:val="0"/>
      <w:numFmt w:val="bullet"/>
      <w:lvlText w:val="•"/>
      <w:lvlJc w:val="left"/>
      <w:pPr>
        <w:ind w:left="6637" w:hanging="541"/>
      </w:pPr>
      <w:rPr>
        <w:rFonts w:hint="default"/>
      </w:rPr>
    </w:lvl>
    <w:lvl w:ilvl="8">
      <w:start w:val="0"/>
      <w:numFmt w:val="bullet"/>
      <w:lvlText w:val="•"/>
      <w:lvlJc w:val="left"/>
      <w:pPr>
        <w:ind w:left="7508" w:hanging="541"/>
      </w:pPr>
      <w:rPr>
        <w:rFonts w:hint="default"/>
      </w:rPr>
    </w:lvl>
  </w:abstractNum>
  <w:abstractNum w:abstractNumId="53">
    <w:nsid w:val="5EA40276"/>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54">
    <w:nsid w:val="5EA95402"/>
    <w:multiLevelType w:val="hybridMultilevel"/>
    <w:tmpl w:val="00000000"/>
    <w:lvl w:ilvl="0">
      <w:start w:val="2"/>
      <w:numFmt w:val="decimal"/>
      <w:lvlText w:val="%1）"/>
      <w:lvlJc w:val="left"/>
      <w:pPr>
        <w:ind w:left="3521" w:hanging="541"/>
        <w:jc w:val="left"/>
      </w:pPr>
      <w:rPr>
        <w:rFonts w:ascii="宋体" w:eastAsia="宋体" w:hAnsi="宋体" w:cs="宋体" w:hint="default"/>
        <w:w w:val="100"/>
        <w:sz w:val="34"/>
        <w:szCs w:val="34"/>
      </w:rPr>
    </w:lvl>
    <w:lvl w:ilvl="1">
      <w:start w:val="0"/>
      <w:numFmt w:val="bullet"/>
      <w:lvlText w:val="•"/>
      <w:lvlJc w:val="left"/>
      <w:pPr>
        <w:ind w:left="4867" w:hanging="541"/>
      </w:pPr>
      <w:rPr>
        <w:rFonts w:hint="default"/>
      </w:rPr>
    </w:lvl>
    <w:lvl w:ilvl="2">
      <w:start w:val="0"/>
      <w:numFmt w:val="bullet"/>
      <w:lvlText w:val="•"/>
      <w:lvlJc w:val="left"/>
      <w:pPr>
        <w:ind w:left="6215" w:hanging="541"/>
      </w:pPr>
      <w:rPr>
        <w:rFonts w:hint="default"/>
      </w:rPr>
    </w:lvl>
    <w:lvl w:ilvl="3">
      <w:start w:val="0"/>
      <w:numFmt w:val="bullet"/>
      <w:lvlText w:val="•"/>
      <w:lvlJc w:val="left"/>
      <w:pPr>
        <w:ind w:left="7563" w:hanging="541"/>
      </w:pPr>
      <w:rPr>
        <w:rFonts w:hint="default"/>
      </w:rPr>
    </w:lvl>
    <w:lvl w:ilvl="4">
      <w:start w:val="0"/>
      <w:numFmt w:val="bullet"/>
      <w:lvlText w:val="•"/>
      <w:lvlJc w:val="left"/>
      <w:pPr>
        <w:ind w:left="8911"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607" w:hanging="541"/>
      </w:pPr>
      <w:rPr>
        <w:rFonts w:hint="default"/>
      </w:rPr>
    </w:lvl>
    <w:lvl w:ilvl="7">
      <w:start w:val="0"/>
      <w:numFmt w:val="bullet"/>
      <w:lvlText w:val="•"/>
      <w:lvlJc w:val="left"/>
      <w:pPr>
        <w:ind w:left="12955" w:hanging="541"/>
      </w:pPr>
      <w:rPr>
        <w:rFonts w:hint="default"/>
      </w:rPr>
    </w:lvl>
    <w:lvl w:ilvl="8">
      <w:start w:val="0"/>
      <w:numFmt w:val="bullet"/>
      <w:lvlText w:val="•"/>
      <w:lvlJc w:val="left"/>
      <w:pPr>
        <w:ind w:left="14303" w:hanging="541"/>
      </w:pPr>
      <w:rPr>
        <w:rFonts w:hint="default"/>
      </w:rPr>
    </w:lvl>
  </w:abstractNum>
  <w:abstractNum w:abstractNumId="55">
    <w:nsid w:val="5EF475FE"/>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56">
    <w:nsid w:val="606B92DD"/>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57">
    <w:nsid w:val="60D1E5AD"/>
    <w:multiLevelType w:val="hybridMultilevel"/>
    <w:tmpl w:val="00000000"/>
    <w:lvl w:ilvl="0">
      <w:start w:val="5"/>
      <w:numFmt w:val="decimal"/>
      <w:lvlText w:val="%1"/>
      <w:lvlJc w:val="left"/>
      <w:pPr>
        <w:ind w:left="2890" w:hanging="630"/>
        <w:jc w:val="left"/>
      </w:pPr>
      <w:rPr>
        <w:rFonts w:hint="default"/>
      </w:rPr>
    </w:lvl>
    <w:lvl w:ilvl="1">
      <w:start w:val="1"/>
      <w:numFmt w:val="decimal"/>
      <w:lvlText w:val="%1.%2"/>
      <w:lvlJc w:val="left"/>
      <w:pPr>
        <w:ind w:left="2890" w:hanging="630"/>
        <w:jc w:val="left"/>
      </w:pPr>
      <w:rPr>
        <w:rFonts w:ascii="Arial" w:eastAsia="Arial" w:hAnsi="Arial" w:cs="Arial" w:hint="default"/>
        <w:b/>
        <w:bCs/>
        <w:w w:val="90"/>
        <w:sz w:val="42"/>
        <w:szCs w:val="42"/>
      </w:rPr>
    </w:lvl>
    <w:lvl w:ilvl="2">
      <w:start w:val="1"/>
      <w:numFmt w:val="decimal"/>
      <w:lvlText w:val="%1.%2.%3"/>
      <w:lvlJc w:val="left"/>
      <w:pPr>
        <w:ind w:left="3970" w:hanging="990"/>
        <w:jc w:val="left"/>
      </w:pPr>
      <w:rPr>
        <w:rFonts w:ascii="宋体" w:eastAsia="宋体" w:hAnsi="宋体" w:cs="宋体" w:hint="default"/>
        <w:w w:val="100"/>
        <w:sz w:val="36"/>
        <w:szCs w:val="36"/>
      </w:rPr>
    </w:lvl>
    <w:lvl w:ilvl="3">
      <w:start w:val="0"/>
      <w:numFmt w:val="bullet"/>
      <w:lvlText w:val="•"/>
      <w:lvlJc w:val="left"/>
      <w:pPr>
        <w:ind w:left="6873" w:hanging="990"/>
      </w:pPr>
      <w:rPr>
        <w:rFonts w:hint="default"/>
      </w:rPr>
    </w:lvl>
    <w:lvl w:ilvl="4">
      <w:start w:val="0"/>
      <w:numFmt w:val="bullet"/>
      <w:lvlText w:val="•"/>
      <w:lvlJc w:val="left"/>
      <w:pPr>
        <w:ind w:left="8319" w:hanging="990"/>
      </w:pPr>
      <w:rPr>
        <w:rFonts w:hint="default"/>
      </w:rPr>
    </w:lvl>
    <w:lvl w:ilvl="5">
      <w:start w:val="0"/>
      <w:numFmt w:val="bullet"/>
      <w:lvlText w:val="•"/>
      <w:lvlJc w:val="left"/>
      <w:pPr>
        <w:ind w:left="9766" w:hanging="990"/>
      </w:pPr>
      <w:rPr>
        <w:rFonts w:hint="default"/>
      </w:rPr>
    </w:lvl>
    <w:lvl w:ilvl="6">
      <w:start w:val="0"/>
      <w:numFmt w:val="bullet"/>
      <w:lvlText w:val="•"/>
      <w:lvlJc w:val="left"/>
      <w:pPr>
        <w:ind w:left="11213" w:hanging="990"/>
      </w:pPr>
      <w:rPr>
        <w:rFonts w:hint="default"/>
      </w:rPr>
    </w:lvl>
    <w:lvl w:ilvl="7">
      <w:start w:val="0"/>
      <w:numFmt w:val="bullet"/>
      <w:lvlText w:val="•"/>
      <w:lvlJc w:val="left"/>
      <w:pPr>
        <w:ind w:left="12659" w:hanging="990"/>
      </w:pPr>
      <w:rPr>
        <w:rFonts w:hint="default"/>
      </w:rPr>
    </w:lvl>
    <w:lvl w:ilvl="8">
      <w:start w:val="0"/>
      <w:numFmt w:val="bullet"/>
      <w:lvlText w:val="•"/>
      <w:lvlJc w:val="left"/>
      <w:pPr>
        <w:ind w:left="14106" w:hanging="990"/>
      </w:pPr>
      <w:rPr>
        <w:rFonts w:hint="default"/>
      </w:rPr>
    </w:lvl>
  </w:abstractNum>
  <w:abstractNum w:abstractNumId="58">
    <w:nsid w:val="6246A4FA"/>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59">
    <w:nsid w:val="669A6261"/>
    <w:multiLevelType w:val="hybridMultilevel"/>
    <w:tmpl w:val="00000000"/>
    <w:lvl w:ilvl="0">
      <w:start w:val="1"/>
      <w:numFmt w:val="lowerLetter"/>
      <w:lvlText w:val="%1."/>
      <w:lvlJc w:val="left"/>
      <w:pPr>
        <w:ind w:left="2260" w:hanging="1063"/>
        <w:jc w:val="left"/>
      </w:pPr>
      <w:rPr>
        <w:rFonts w:ascii="宋体" w:eastAsia="宋体" w:hAnsi="宋体" w:cs="宋体" w:hint="default"/>
        <w:spacing w:val="-18"/>
        <w:w w:val="100"/>
        <w:sz w:val="34"/>
        <w:szCs w:val="34"/>
      </w:rPr>
    </w:lvl>
    <w:lvl w:ilvl="1">
      <w:start w:val="0"/>
      <w:numFmt w:val="bullet"/>
      <w:lvlText w:val="•"/>
      <w:lvlJc w:val="left"/>
      <w:pPr>
        <w:ind w:left="3733" w:hanging="1063"/>
      </w:pPr>
      <w:rPr>
        <w:rFonts w:hint="default"/>
      </w:rPr>
    </w:lvl>
    <w:lvl w:ilvl="2">
      <w:start w:val="0"/>
      <w:numFmt w:val="bullet"/>
      <w:lvlText w:val="•"/>
      <w:lvlJc w:val="left"/>
      <w:pPr>
        <w:ind w:left="5207" w:hanging="1063"/>
      </w:pPr>
      <w:rPr>
        <w:rFonts w:hint="default"/>
      </w:rPr>
    </w:lvl>
    <w:lvl w:ilvl="3">
      <w:start w:val="0"/>
      <w:numFmt w:val="bullet"/>
      <w:lvlText w:val="•"/>
      <w:lvlJc w:val="left"/>
      <w:pPr>
        <w:ind w:left="6681" w:hanging="1063"/>
      </w:pPr>
      <w:rPr>
        <w:rFonts w:hint="default"/>
      </w:rPr>
    </w:lvl>
    <w:lvl w:ilvl="4">
      <w:start w:val="0"/>
      <w:numFmt w:val="bullet"/>
      <w:lvlText w:val="•"/>
      <w:lvlJc w:val="left"/>
      <w:pPr>
        <w:ind w:left="8155" w:hanging="1063"/>
      </w:pPr>
      <w:rPr>
        <w:rFonts w:hint="default"/>
      </w:rPr>
    </w:lvl>
    <w:lvl w:ilvl="5">
      <w:start w:val="0"/>
      <w:numFmt w:val="bullet"/>
      <w:lvlText w:val="•"/>
      <w:lvlJc w:val="left"/>
      <w:pPr>
        <w:ind w:left="9629" w:hanging="1063"/>
      </w:pPr>
      <w:rPr>
        <w:rFonts w:hint="default"/>
      </w:rPr>
    </w:lvl>
    <w:lvl w:ilvl="6">
      <w:start w:val="0"/>
      <w:numFmt w:val="bullet"/>
      <w:lvlText w:val="•"/>
      <w:lvlJc w:val="left"/>
      <w:pPr>
        <w:ind w:left="11103" w:hanging="1063"/>
      </w:pPr>
      <w:rPr>
        <w:rFonts w:hint="default"/>
      </w:rPr>
    </w:lvl>
    <w:lvl w:ilvl="7">
      <w:start w:val="0"/>
      <w:numFmt w:val="bullet"/>
      <w:lvlText w:val="•"/>
      <w:lvlJc w:val="left"/>
      <w:pPr>
        <w:ind w:left="12577" w:hanging="1063"/>
      </w:pPr>
      <w:rPr>
        <w:rFonts w:hint="default"/>
      </w:rPr>
    </w:lvl>
    <w:lvl w:ilvl="8">
      <w:start w:val="0"/>
      <w:numFmt w:val="bullet"/>
      <w:lvlText w:val="•"/>
      <w:lvlJc w:val="left"/>
      <w:pPr>
        <w:ind w:left="14051" w:hanging="1063"/>
      </w:pPr>
      <w:rPr>
        <w:rFonts w:hint="default"/>
      </w:rPr>
    </w:lvl>
  </w:abstractNum>
  <w:abstractNum w:abstractNumId="60">
    <w:nsid w:val="6E9AF005"/>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61">
    <w:nsid w:val="6EB907BC"/>
    <w:multiLevelType w:val="hybridMultilevel"/>
    <w:tmpl w:val="00000000"/>
    <w:lvl w:ilvl="0">
      <w:start w:val="2"/>
      <w:numFmt w:val="decimal"/>
      <w:lvlText w:val="%1）"/>
      <w:lvlJc w:val="left"/>
      <w:pPr>
        <w:ind w:left="3521" w:hanging="541"/>
        <w:jc w:val="left"/>
      </w:pPr>
      <w:rPr>
        <w:rFonts w:ascii="宋体" w:eastAsia="宋体" w:hAnsi="宋体" w:cs="宋体" w:hint="default"/>
        <w:w w:val="100"/>
        <w:sz w:val="34"/>
        <w:szCs w:val="34"/>
      </w:rPr>
    </w:lvl>
    <w:lvl w:ilvl="1">
      <w:start w:val="0"/>
      <w:numFmt w:val="bullet"/>
      <w:lvlText w:val="•"/>
      <w:lvlJc w:val="left"/>
      <w:pPr>
        <w:ind w:left="4867" w:hanging="541"/>
      </w:pPr>
      <w:rPr>
        <w:rFonts w:hint="default"/>
      </w:rPr>
    </w:lvl>
    <w:lvl w:ilvl="2">
      <w:start w:val="0"/>
      <w:numFmt w:val="bullet"/>
      <w:lvlText w:val="•"/>
      <w:lvlJc w:val="left"/>
      <w:pPr>
        <w:ind w:left="6215" w:hanging="541"/>
      </w:pPr>
      <w:rPr>
        <w:rFonts w:hint="default"/>
      </w:rPr>
    </w:lvl>
    <w:lvl w:ilvl="3">
      <w:start w:val="0"/>
      <w:numFmt w:val="bullet"/>
      <w:lvlText w:val="•"/>
      <w:lvlJc w:val="left"/>
      <w:pPr>
        <w:ind w:left="7563" w:hanging="541"/>
      </w:pPr>
      <w:rPr>
        <w:rFonts w:hint="default"/>
      </w:rPr>
    </w:lvl>
    <w:lvl w:ilvl="4">
      <w:start w:val="0"/>
      <w:numFmt w:val="bullet"/>
      <w:lvlText w:val="•"/>
      <w:lvlJc w:val="left"/>
      <w:pPr>
        <w:ind w:left="8911"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607" w:hanging="541"/>
      </w:pPr>
      <w:rPr>
        <w:rFonts w:hint="default"/>
      </w:rPr>
    </w:lvl>
    <w:lvl w:ilvl="7">
      <w:start w:val="0"/>
      <w:numFmt w:val="bullet"/>
      <w:lvlText w:val="•"/>
      <w:lvlJc w:val="left"/>
      <w:pPr>
        <w:ind w:left="12955" w:hanging="541"/>
      </w:pPr>
      <w:rPr>
        <w:rFonts w:hint="default"/>
      </w:rPr>
    </w:lvl>
    <w:lvl w:ilvl="8">
      <w:start w:val="0"/>
      <w:numFmt w:val="bullet"/>
      <w:lvlText w:val="•"/>
      <w:lvlJc w:val="left"/>
      <w:pPr>
        <w:ind w:left="14303" w:hanging="541"/>
      </w:pPr>
      <w:rPr>
        <w:rFonts w:hint="default"/>
      </w:rPr>
    </w:lvl>
  </w:abstractNum>
  <w:abstractNum w:abstractNumId="62">
    <w:nsid w:val="6F5B3777"/>
    <w:multiLevelType w:val="hybridMultilevel"/>
    <w:tmpl w:val="00000000"/>
    <w:lvl w:ilvl="0">
      <w:start w:val="4"/>
      <w:numFmt w:val="decimal"/>
      <w:lvlText w:val="（%1）"/>
      <w:lvlJc w:val="left"/>
      <w:pPr>
        <w:ind w:left="2980" w:hanging="901"/>
        <w:jc w:val="left"/>
      </w:pPr>
      <w:rPr>
        <w:rFonts w:ascii="宋体" w:eastAsia="宋体" w:hAnsi="宋体" w:cs="宋体" w:hint="default"/>
        <w:w w:val="100"/>
        <w:sz w:val="34"/>
        <w:szCs w:val="34"/>
      </w:rPr>
    </w:lvl>
    <w:lvl w:ilvl="1">
      <w:start w:val="0"/>
      <w:numFmt w:val="bullet"/>
      <w:lvlText w:val="•"/>
      <w:lvlJc w:val="left"/>
      <w:pPr>
        <w:ind w:left="4381" w:hanging="901"/>
      </w:pPr>
      <w:rPr>
        <w:rFonts w:hint="default"/>
      </w:rPr>
    </w:lvl>
    <w:lvl w:ilvl="2">
      <w:start w:val="0"/>
      <w:numFmt w:val="bullet"/>
      <w:lvlText w:val="•"/>
      <w:lvlJc w:val="left"/>
      <w:pPr>
        <w:ind w:left="5783" w:hanging="901"/>
      </w:pPr>
      <w:rPr>
        <w:rFonts w:hint="default"/>
      </w:rPr>
    </w:lvl>
    <w:lvl w:ilvl="3">
      <w:start w:val="0"/>
      <w:numFmt w:val="bullet"/>
      <w:lvlText w:val="•"/>
      <w:lvlJc w:val="left"/>
      <w:pPr>
        <w:ind w:left="7185" w:hanging="901"/>
      </w:pPr>
      <w:rPr>
        <w:rFonts w:hint="default"/>
      </w:rPr>
    </w:lvl>
    <w:lvl w:ilvl="4">
      <w:start w:val="0"/>
      <w:numFmt w:val="bullet"/>
      <w:lvlText w:val="•"/>
      <w:lvlJc w:val="left"/>
      <w:pPr>
        <w:ind w:left="8587"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391" w:hanging="901"/>
      </w:pPr>
      <w:rPr>
        <w:rFonts w:hint="default"/>
      </w:rPr>
    </w:lvl>
    <w:lvl w:ilvl="7">
      <w:start w:val="0"/>
      <w:numFmt w:val="bullet"/>
      <w:lvlText w:val="•"/>
      <w:lvlJc w:val="left"/>
      <w:pPr>
        <w:ind w:left="12793" w:hanging="901"/>
      </w:pPr>
      <w:rPr>
        <w:rFonts w:hint="default"/>
      </w:rPr>
    </w:lvl>
    <w:lvl w:ilvl="8">
      <w:start w:val="0"/>
      <w:numFmt w:val="bullet"/>
      <w:lvlText w:val="•"/>
      <w:lvlJc w:val="left"/>
      <w:pPr>
        <w:ind w:left="14195" w:hanging="901"/>
      </w:pPr>
      <w:rPr>
        <w:rFonts w:hint="default"/>
      </w:rPr>
    </w:lvl>
  </w:abstractNum>
  <w:abstractNum w:abstractNumId="63">
    <w:nsid w:val="711F86E3"/>
    <w:multiLevelType w:val="hybridMultilevel"/>
    <w:tmpl w:val="00000000"/>
    <w:lvl w:ilvl="0">
      <w:start w:val="1"/>
      <w:numFmt w:val="lowerLetter"/>
      <w:lvlText w:val="%1."/>
      <w:lvlJc w:val="left"/>
      <w:pPr>
        <w:ind w:left="2260" w:hanging="361"/>
        <w:jc w:val="left"/>
      </w:pPr>
      <w:rPr>
        <w:rFonts w:ascii="宋体" w:eastAsia="宋体" w:hAnsi="宋体" w:cs="宋体" w:hint="default"/>
        <w:w w:val="100"/>
        <w:sz w:val="34"/>
        <w:szCs w:val="34"/>
      </w:rPr>
    </w:lvl>
    <w:lvl w:ilvl="1">
      <w:start w:val="0"/>
      <w:numFmt w:val="bullet"/>
      <w:lvlText w:val="•"/>
      <w:lvlJc w:val="left"/>
      <w:pPr>
        <w:ind w:left="3733" w:hanging="361"/>
      </w:pPr>
      <w:rPr>
        <w:rFonts w:hint="default"/>
      </w:rPr>
    </w:lvl>
    <w:lvl w:ilvl="2">
      <w:start w:val="0"/>
      <w:numFmt w:val="bullet"/>
      <w:lvlText w:val="•"/>
      <w:lvlJc w:val="left"/>
      <w:pPr>
        <w:ind w:left="5207" w:hanging="361"/>
      </w:pPr>
      <w:rPr>
        <w:rFonts w:hint="default"/>
      </w:rPr>
    </w:lvl>
    <w:lvl w:ilvl="3">
      <w:start w:val="0"/>
      <w:numFmt w:val="bullet"/>
      <w:lvlText w:val="•"/>
      <w:lvlJc w:val="left"/>
      <w:pPr>
        <w:ind w:left="6681" w:hanging="361"/>
      </w:pPr>
      <w:rPr>
        <w:rFonts w:hint="default"/>
      </w:rPr>
    </w:lvl>
    <w:lvl w:ilvl="4">
      <w:start w:val="0"/>
      <w:numFmt w:val="bullet"/>
      <w:lvlText w:val="•"/>
      <w:lvlJc w:val="left"/>
      <w:pPr>
        <w:ind w:left="8155" w:hanging="361"/>
      </w:pPr>
      <w:rPr>
        <w:rFonts w:hint="default"/>
      </w:rPr>
    </w:lvl>
    <w:lvl w:ilvl="5">
      <w:start w:val="0"/>
      <w:numFmt w:val="bullet"/>
      <w:lvlText w:val="•"/>
      <w:lvlJc w:val="left"/>
      <w:pPr>
        <w:ind w:left="9629" w:hanging="361"/>
      </w:pPr>
      <w:rPr>
        <w:rFonts w:hint="default"/>
      </w:rPr>
    </w:lvl>
    <w:lvl w:ilvl="6">
      <w:start w:val="0"/>
      <w:numFmt w:val="bullet"/>
      <w:lvlText w:val="•"/>
      <w:lvlJc w:val="left"/>
      <w:pPr>
        <w:ind w:left="11103" w:hanging="361"/>
      </w:pPr>
      <w:rPr>
        <w:rFonts w:hint="default"/>
      </w:rPr>
    </w:lvl>
    <w:lvl w:ilvl="7">
      <w:start w:val="0"/>
      <w:numFmt w:val="bullet"/>
      <w:lvlText w:val="•"/>
      <w:lvlJc w:val="left"/>
      <w:pPr>
        <w:ind w:left="12577" w:hanging="361"/>
      </w:pPr>
      <w:rPr>
        <w:rFonts w:hint="default"/>
      </w:rPr>
    </w:lvl>
    <w:lvl w:ilvl="8">
      <w:start w:val="0"/>
      <w:numFmt w:val="bullet"/>
      <w:lvlText w:val="•"/>
      <w:lvlJc w:val="left"/>
      <w:pPr>
        <w:ind w:left="14051" w:hanging="361"/>
      </w:pPr>
      <w:rPr>
        <w:rFonts w:hint="default"/>
      </w:rPr>
    </w:lvl>
  </w:abstractNum>
  <w:abstractNum w:abstractNumId="64">
    <w:nsid w:val="7BABB451"/>
    <w:multiLevelType w:val="hybridMultilevel"/>
    <w:tmpl w:val="00000000"/>
    <w:lvl w:ilvl="0">
      <w:start w:val="1"/>
      <w:numFmt w:val="decimal"/>
      <w:lvlText w:val="%1）"/>
      <w:lvlJc w:val="left"/>
      <w:pPr>
        <w:ind w:left="2260" w:hanging="541"/>
        <w:jc w:val="left"/>
      </w:pPr>
      <w:rPr>
        <w:rFonts w:ascii="宋体" w:eastAsia="宋体" w:hAnsi="宋体" w:cs="宋体" w:hint="default"/>
        <w:w w:val="100"/>
        <w:sz w:val="34"/>
        <w:szCs w:val="34"/>
      </w:rPr>
    </w:lvl>
    <w:lvl w:ilvl="1">
      <w:start w:val="0"/>
      <w:numFmt w:val="bullet"/>
      <w:lvlText w:val="•"/>
      <w:lvlJc w:val="left"/>
      <w:pPr>
        <w:ind w:left="3733" w:hanging="541"/>
      </w:pPr>
      <w:rPr>
        <w:rFonts w:hint="default"/>
      </w:rPr>
    </w:lvl>
    <w:lvl w:ilvl="2">
      <w:start w:val="0"/>
      <w:numFmt w:val="bullet"/>
      <w:lvlText w:val="•"/>
      <w:lvlJc w:val="left"/>
      <w:pPr>
        <w:ind w:left="520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55" w:hanging="541"/>
      </w:pPr>
      <w:rPr>
        <w:rFonts w:hint="default"/>
      </w:rPr>
    </w:lvl>
    <w:lvl w:ilvl="5">
      <w:start w:val="0"/>
      <w:numFmt w:val="bullet"/>
      <w:lvlText w:val="•"/>
      <w:lvlJc w:val="left"/>
      <w:pPr>
        <w:ind w:left="9629" w:hanging="541"/>
      </w:pPr>
      <w:rPr>
        <w:rFonts w:hint="default"/>
      </w:rPr>
    </w:lvl>
    <w:lvl w:ilvl="6">
      <w:start w:val="0"/>
      <w:numFmt w:val="bullet"/>
      <w:lvlText w:val="•"/>
      <w:lvlJc w:val="left"/>
      <w:pPr>
        <w:ind w:left="11103" w:hanging="541"/>
      </w:pPr>
      <w:rPr>
        <w:rFonts w:hint="default"/>
      </w:rPr>
    </w:lvl>
    <w:lvl w:ilvl="7">
      <w:start w:val="0"/>
      <w:numFmt w:val="bullet"/>
      <w:lvlText w:val="•"/>
      <w:lvlJc w:val="left"/>
      <w:pPr>
        <w:ind w:left="12577" w:hanging="541"/>
      </w:pPr>
      <w:rPr>
        <w:rFonts w:hint="default"/>
      </w:rPr>
    </w:lvl>
    <w:lvl w:ilvl="8">
      <w:start w:val="0"/>
      <w:numFmt w:val="bullet"/>
      <w:lvlText w:val="•"/>
      <w:lvlJc w:val="left"/>
      <w:pPr>
        <w:ind w:left="14051" w:hanging="541"/>
      </w:pPr>
      <w:rPr>
        <w:rFonts w:hint="default"/>
      </w:rPr>
    </w:lvl>
  </w:abstractNum>
  <w:abstractNum w:abstractNumId="65">
    <w:nsid w:val="7D9C9207"/>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66">
    <w:nsid w:val="7DA6ECE3"/>
    <w:multiLevelType w:val="hybridMultilevel"/>
    <w:tmpl w:val="00000000"/>
    <w:lvl w:ilvl="0">
      <w:start w:val="1"/>
      <w:numFmt w:val="decimal"/>
      <w:lvlText w:val="（%1）"/>
      <w:lvlJc w:val="left"/>
      <w:pPr>
        <w:ind w:left="2260" w:hanging="901"/>
        <w:jc w:val="left"/>
      </w:pPr>
      <w:rPr>
        <w:rFonts w:ascii="宋体" w:eastAsia="宋体" w:hAnsi="宋体" w:cs="宋体" w:hint="default"/>
        <w:w w:val="100"/>
        <w:sz w:val="34"/>
        <w:szCs w:val="34"/>
      </w:rPr>
    </w:lvl>
    <w:lvl w:ilvl="1">
      <w:start w:val="0"/>
      <w:numFmt w:val="bullet"/>
      <w:lvlText w:val="•"/>
      <w:lvlJc w:val="left"/>
      <w:pPr>
        <w:ind w:left="3733" w:hanging="901"/>
      </w:pPr>
      <w:rPr>
        <w:rFonts w:hint="default"/>
      </w:rPr>
    </w:lvl>
    <w:lvl w:ilvl="2">
      <w:start w:val="0"/>
      <w:numFmt w:val="bullet"/>
      <w:lvlText w:val="•"/>
      <w:lvlJc w:val="left"/>
      <w:pPr>
        <w:ind w:left="520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103" w:hanging="901"/>
      </w:pPr>
      <w:rPr>
        <w:rFonts w:hint="default"/>
      </w:rPr>
    </w:lvl>
    <w:lvl w:ilvl="7">
      <w:start w:val="0"/>
      <w:numFmt w:val="bullet"/>
      <w:lvlText w:val="•"/>
      <w:lvlJc w:val="left"/>
      <w:pPr>
        <w:ind w:left="12577" w:hanging="901"/>
      </w:pPr>
      <w:rPr>
        <w:rFonts w:hint="default"/>
      </w:rPr>
    </w:lvl>
    <w:lvl w:ilvl="8">
      <w:start w:val="0"/>
      <w:numFmt w:val="bullet"/>
      <w:lvlText w:val="•"/>
      <w:lvlJc w:val="left"/>
      <w:pPr>
        <w:ind w:left="14051" w:hanging="901"/>
      </w:pPr>
      <w:rPr>
        <w:rFonts w:hint="default"/>
      </w:rPr>
    </w:lvl>
  </w:abstractNum>
  <w:abstractNum w:abstractNumId="67">
    <w:nsid w:val="7EAB9C99"/>
    <w:multiLevelType w:val="hybridMultilevel"/>
    <w:tmpl w:val="00000000"/>
    <w:lvl w:ilvl="0">
      <w:start w:val="1"/>
      <w:numFmt w:val="decimal"/>
      <w:lvlText w:val="（%1）"/>
      <w:lvlJc w:val="left"/>
      <w:pPr>
        <w:ind w:left="3881" w:hanging="901"/>
        <w:jc w:val="left"/>
      </w:pPr>
      <w:rPr>
        <w:rFonts w:ascii="宋体" w:eastAsia="宋体" w:hAnsi="宋体" w:cs="宋体" w:hint="default"/>
        <w:w w:val="100"/>
        <w:sz w:val="34"/>
        <w:szCs w:val="34"/>
      </w:rPr>
    </w:lvl>
    <w:lvl w:ilvl="1">
      <w:start w:val="0"/>
      <w:numFmt w:val="bullet"/>
      <w:lvlText w:val="•"/>
      <w:lvlJc w:val="left"/>
      <w:pPr>
        <w:ind w:left="5191" w:hanging="901"/>
      </w:pPr>
      <w:rPr>
        <w:rFonts w:hint="default"/>
      </w:rPr>
    </w:lvl>
    <w:lvl w:ilvl="2">
      <w:start w:val="0"/>
      <w:numFmt w:val="bullet"/>
      <w:lvlText w:val="•"/>
      <w:lvlJc w:val="left"/>
      <w:pPr>
        <w:ind w:left="6503" w:hanging="901"/>
      </w:pPr>
      <w:rPr>
        <w:rFonts w:hint="default"/>
      </w:rPr>
    </w:lvl>
    <w:lvl w:ilvl="3">
      <w:start w:val="0"/>
      <w:numFmt w:val="bullet"/>
      <w:lvlText w:val="•"/>
      <w:lvlJc w:val="left"/>
      <w:pPr>
        <w:ind w:left="7815" w:hanging="901"/>
      </w:pPr>
      <w:rPr>
        <w:rFonts w:hint="default"/>
      </w:rPr>
    </w:lvl>
    <w:lvl w:ilvl="4">
      <w:start w:val="0"/>
      <w:numFmt w:val="bullet"/>
      <w:lvlText w:val="•"/>
      <w:lvlJc w:val="left"/>
      <w:pPr>
        <w:ind w:left="9127"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751" w:hanging="901"/>
      </w:pPr>
      <w:rPr>
        <w:rFonts w:hint="default"/>
      </w:rPr>
    </w:lvl>
    <w:lvl w:ilvl="7">
      <w:start w:val="0"/>
      <w:numFmt w:val="bullet"/>
      <w:lvlText w:val="•"/>
      <w:lvlJc w:val="left"/>
      <w:pPr>
        <w:ind w:left="13063" w:hanging="901"/>
      </w:pPr>
      <w:rPr>
        <w:rFonts w:hint="default"/>
      </w:rPr>
    </w:lvl>
    <w:lvl w:ilvl="8">
      <w:start w:val="0"/>
      <w:numFmt w:val="bullet"/>
      <w:lvlText w:val="•"/>
      <w:lvlJc w:val="left"/>
      <w:pPr>
        <w:ind w:left="14375" w:hanging="901"/>
      </w:pPr>
      <w:rPr>
        <w:rFonts w:hint="default"/>
      </w:rPr>
    </w:lvl>
  </w:abstractNum>
  <w:num w:numId="1">
    <w:abstractNumId w:val="48"/>
  </w:num>
  <w:num w:numId="2">
    <w:abstractNumId w:val="23"/>
  </w:num>
  <w:num w:numId="3">
    <w:abstractNumId w:val="12"/>
  </w:num>
  <w:num w:numId="4">
    <w:abstractNumId w:val="45"/>
  </w:num>
  <w:num w:numId="5">
    <w:abstractNumId w:val="49"/>
  </w:num>
  <w:num w:numId="6">
    <w:abstractNumId w:val="52"/>
  </w:num>
  <w:num w:numId="7">
    <w:abstractNumId w:val="31"/>
  </w:num>
  <w:num w:numId="8">
    <w:abstractNumId w:val="44"/>
  </w:num>
  <w:num w:numId="9">
    <w:abstractNumId w:val="36"/>
  </w:num>
  <w:num w:numId="10">
    <w:abstractNumId w:val="7"/>
  </w:num>
  <w:num w:numId="11">
    <w:abstractNumId w:val="39"/>
  </w:num>
  <w:num w:numId="12">
    <w:abstractNumId w:val="30"/>
  </w:num>
  <w:num w:numId="13">
    <w:abstractNumId w:val="2"/>
  </w:num>
  <w:num w:numId="14">
    <w:abstractNumId w:val="43"/>
  </w:num>
  <w:num w:numId="15">
    <w:abstractNumId w:val="38"/>
  </w:num>
  <w:num w:numId="16">
    <w:abstractNumId w:val="47"/>
  </w:num>
  <w:num w:numId="17">
    <w:abstractNumId w:val="32"/>
  </w:num>
  <w:num w:numId="18">
    <w:abstractNumId w:val="40"/>
  </w:num>
  <w:num w:numId="19">
    <w:abstractNumId w:val="27"/>
  </w:num>
  <w:num w:numId="20">
    <w:abstractNumId w:val="56"/>
  </w:num>
  <w:num w:numId="21">
    <w:abstractNumId w:val="26"/>
  </w:num>
  <w:num w:numId="22">
    <w:abstractNumId w:val="10"/>
  </w:num>
  <w:num w:numId="23">
    <w:abstractNumId w:val="35"/>
  </w:num>
  <w:num w:numId="24">
    <w:abstractNumId w:val="66"/>
  </w:num>
  <w:num w:numId="25">
    <w:abstractNumId w:val="33"/>
  </w:num>
  <w:num w:numId="26">
    <w:abstractNumId w:val="24"/>
  </w:num>
  <w:num w:numId="27">
    <w:abstractNumId w:val="13"/>
  </w:num>
  <w:num w:numId="28">
    <w:abstractNumId w:val="55"/>
  </w:num>
  <w:num w:numId="29">
    <w:abstractNumId w:val="65"/>
  </w:num>
  <w:num w:numId="30">
    <w:abstractNumId w:val="67"/>
  </w:num>
  <w:num w:numId="31">
    <w:abstractNumId w:val="53"/>
  </w:num>
  <w:num w:numId="32">
    <w:abstractNumId w:val="21"/>
  </w:num>
  <w:num w:numId="33">
    <w:abstractNumId w:val="64"/>
  </w:num>
  <w:num w:numId="34">
    <w:abstractNumId w:val="16"/>
  </w:num>
  <w:num w:numId="35">
    <w:abstractNumId w:val="20"/>
  </w:num>
  <w:num w:numId="36">
    <w:abstractNumId w:val="29"/>
  </w:num>
  <w:num w:numId="37">
    <w:abstractNumId w:val="15"/>
  </w:num>
  <w:num w:numId="38">
    <w:abstractNumId w:val="37"/>
  </w:num>
  <w:num w:numId="39">
    <w:abstractNumId w:val="3"/>
  </w:num>
  <w:num w:numId="40">
    <w:abstractNumId w:val="14"/>
  </w:num>
  <w:num w:numId="41">
    <w:abstractNumId w:val="4"/>
  </w:num>
  <w:num w:numId="42">
    <w:abstractNumId w:val="51"/>
  </w:num>
  <w:num w:numId="43">
    <w:abstractNumId w:val="17"/>
  </w:num>
  <w:num w:numId="44">
    <w:abstractNumId w:val="46"/>
  </w:num>
  <w:num w:numId="45">
    <w:abstractNumId w:val="22"/>
  </w:num>
  <w:num w:numId="46">
    <w:abstractNumId w:val="60"/>
  </w:num>
  <w:num w:numId="47">
    <w:abstractNumId w:val="58"/>
  </w:num>
  <w:num w:numId="48">
    <w:abstractNumId w:val="5"/>
  </w:num>
  <w:num w:numId="49">
    <w:abstractNumId w:val="63"/>
  </w:num>
  <w:num w:numId="50">
    <w:abstractNumId w:val="28"/>
  </w:num>
  <w:num w:numId="51">
    <w:abstractNumId w:val="6"/>
  </w:num>
  <w:num w:numId="52">
    <w:abstractNumId w:val="42"/>
  </w:num>
  <w:num w:numId="53">
    <w:abstractNumId w:val="8"/>
  </w:num>
  <w:num w:numId="54">
    <w:abstractNumId w:val="25"/>
  </w:num>
  <w:num w:numId="55">
    <w:abstractNumId w:val="61"/>
  </w:num>
  <w:num w:numId="56">
    <w:abstractNumId w:val="57"/>
  </w:num>
  <w:num w:numId="57">
    <w:abstractNumId w:val="0"/>
  </w:num>
  <w:num w:numId="58">
    <w:abstractNumId w:val="1"/>
  </w:num>
  <w:num w:numId="59">
    <w:abstractNumId w:val="59"/>
  </w:num>
  <w:num w:numId="60">
    <w:abstractNumId w:val="41"/>
  </w:num>
  <w:num w:numId="61">
    <w:abstractNumId w:val="19"/>
  </w:num>
  <w:num w:numId="62">
    <w:abstractNumId w:val="11"/>
  </w:num>
  <w:num w:numId="63">
    <w:abstractNumId w:val="34"/>
  </w:num>
  <w:num w:numId="64">
    <w:abstractNumId w:val="50"/>
  </w:num>
  <w:num w:numId="65">
    <w:abstractNumId w:val="54"/>
  </w:num>
  <w:num w:numId="66">
    <w:abstractNumId w:val="18"/>
  </w:num>
  <w:num w:numId="67">
    <w:abstractNumId w:val="62"/>
  </w:num>
  <w:num w:numId="6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2"/>
      <w:ind w:left="7885" w:right="51" w:hanging="7886"/>
      <w:outlineLvl w:val="0"/>
    </w:pPr>
    <w:rPr>
      <w:rFonts w:ascii="宋体" w:eastAsia="宋体" w:hAnsi="宋体" w:cs="宋体"/>
      <w:b/>
      <w:bCs/>
      <w:sz w:val="48"/>
      <w:szCs w:val="48"/>
    </w:rPr>
  </w:style>
  <w:style w:type="paragraph" w:styleId="Heading2">
    <w:name w:val="heading 2"/>
    <w:basedOn w:val="Normal"/>
    <w:uiPriority w:val="1"/>
    <w:qFormat/>
    <w:pPr>
      <w:ind w:left="2890" w:hanging="631"/>
      <w:outlineLvl w:val="1"/>
    </w:pPr>
    <w:rPr>
      <w:rFonts w:ascii="宋体" w:eastAsia="宋体" w:hAnsi="宋体" w:cs="宋体"/>
      <w:b/>
      <w:bCs/>
      <w:sz w:val="42"/>
      <w:szCs w:val="42"/>
    </w:rPr>
  </w:style>
  <w:style w:type="paragraph" w:styleId="Heading3">
    <w:name w:val="heading 3"/>
    <w:basedOn w:val="Normal"/>
    <w:uiPriority w:val="1"/>
    <w:qFormat/>
    <w:pPr>
      <w:ind w:left="5843"/>
      <w:jc w:val="center"/>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2891" w:hanging="632"/>
    </w:pPr>
    <w:rPr>
      <w:rFonts w:ascii="宋体" w:eastAsia="宋体" w:hAnsi="宋体" w:cs="宋体"/>
      <w:b/>
      <w:bCs/>
      <w:sz w:val="42"/>
      <w:szCs w:val="42"/>
    </w:rPr>
  </w:style>
  <w:style w:type="paragraph" w:styleId="TOC2">
    <w:name w:val="toc 2"/>
    <w:basedOn w:val="Normal"/>
    <w:uiPriority w:val="1"/>
    <w:qFormat/>
    <w:pPr>
      <w:spacing w:line="495" w:lineRule="exact"/>
      <w:ind w:left="2891" w:hanging="632"/>
    </w:pPr>
    <w:rPr>
      <w:rFonts w:ascii="宋体" w:eastAsia="宋体" w:hAnsi="宋体" w:cs="宋体"/>
      <w:b/>
      <w:bCs/>
      <w:i/>
    </w:rPr>
  </w:style>
  <w:style w:type="paragraph" w:styleId="TOC3">
    <w:name w:val="toc 3"/>
    <w:basedOn w:val="Normal"/>
    <w:uiPriority w:val="1"/>
    <w:qFormat/>
    <w:pPr>
      <w:spacing w:before="13"/>
      <w:ind w:left="3362" w:hanging="473"/>
    </w:pPr>
    <w:rPr>
      <w:rFonts w:ascii="宋体" w:eastAsia="宋体" w:hAnsi="宋体" w:cs="宋体"/>
      <w:b/>
      <w:bCs/>
      <w:sz w:val="31"/>
      <w:szCs w:val="31"/>
    </w:rPr>
  </w:style>
  <w:style w:type="paragraph" w:styleId="TOC4">
    <w:name w:val="toc 4"/>
    <w:basedOn w:val="Normal"/>
    <w:uiPriority w:val="1"/>
    <w:qFormat/>
    <w:pPr>
      <w:spacing w:before="10"/>
      <w:ind w:left="3362" w:hanging="473"/>
    </w:pPr>
    <w:rPr>
      <w:rFonts w:ascii="宋体" w:eastAsia="宋体" w:hAnsi="宋体" w:cs="宋体"/>
      <w:b/>
      <w:bCs/>
      <w:i/>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260" w:firstLine="71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image" Target="media/image21.png" /><Relationship Id="rId101" Type="http://schemas.openxmlformats.org/officeDocument/2006/relationships/image" Target="media/image22.png" /><Relationship Id="rId102" Type="http://schemas.openxmlformats.org/officeDocument/2006/relationships/hyperlink" Target="https://d.book118.com/158052064066006045" TargetMode="External" /><Relationship Id="rId103" Type="http://schemas.openxmlformats.org/officeDocument/2006/relationships/header" Target="header39.xml" /><Relationship Id="rId104" Type="http://schemas.openxmlformats.org/officeDocument/2006/relationships/footer" Target="footer39.xml" /><Relationship Id="rId105" Type="http://schemas.openxmlformats.org/officeDocument/2006/relationships/theme" Target="theme/theme1.xml" /><Relationship Id="rId106" Type="http://schemas.openxmlformats.org/officeDocument/2006/relationships/numbering" Target="numbering.xml" /><Relationship Id="rId107" Type="http://schemas.openxmlformats.org/officeDocument/2006/relationships/styles" Target="styles.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3.pn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image" Target="media/image4.png"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image" Target="media/image6.png"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image" Target="media/image7.png" /><Relationship Id="rId37" Type="http://schemas.openxmlformats.org/officeDocument/2006/relationships/image" Target="media/image8.png"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header" Target="header1.xml"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image" Target="media/image9.png"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header" Target="header19.xm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image" Target="media/image10.png" /><Relationship Id="rId56" Type="http://schemas.openxmlformats.org/officeDocument/2006/relationships/image" Target="media/image11.png" /><Relationship Id="rId57" Type="http://schemas.openxmlformats.org/officeDocument/2006/relationships/header" Target="header22.xml" /><Relationship Id="rId58" Type="http://schemas.openxmlformats.org/officeDocument/2006/relationships/footer" Target="footer22.xml" /><Relationship Id="rId59" Type="http://schemas.openxmlformats.org/officeDocument/2006/relationships/image" Target="media/image12.png" /><Relationship Id="rId6" Type="http://schemas.openxmlformats.org/officeDocument/2006/relationships/header" Target="header2.xml" /><Relationship Id="rId60" Type="http://schemas.openxmlformats.org/officeDocument/2006/relationships/image" Target="media/image13.png" /><Relationship Id="rId61" Type="http://schemas.openxmlformats.org/officeDocument/2006/relationships/image" Target="media/image14.png" /><Relationship Id="rId62" Type="http://schemas.openxmlformats.org/officeDocument/2006/relationships/image" Target="media/image15.png" /><Relationship Id="rId63" Type="http://schemas.openxmlformats.org/officeDocument/2006/relationships/image" Target="media/image16.png" /><Relationship Id="rId64" Type="http://schemas.openxmlformats.org/officeDocument/2006/relationships/header" Target="header23.xml" /><Relationship Id="rId65" Type="http://schemas.openxmlformats.org/officeDocument/2006/relationships/footer" Target="footer23.xml"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header" Target="header25.xml" /><Relationship Id="rId69" Type="http://schemas.openxmlformats.org/officeDocument/2006/relationships/footer" Target="footer25.xml" /><Relationship Id="rId7" Type="http://schemas.openxmlformats.org/officeDocument/2006/relationships/footer" Target="footer2.xml" /><Relationship Id="rId70" Type="http://schemas.openxmlformats.org/officeDocument/2006/relationships/image" Target="media/image17.png" /><Relationship Id="rId71" Type="http://schemas.openxmlformats.org/officeDocument/2006/relationships/header" Target="header26.xml" /><Relationship Id="rId72" Type="http://schemas.openxmlformats.org/officeDocument/2006/relationships/footer" Target="footer26.xml" /><Relationship Id="rId73" Type="http://schemas.openxmlformats.org/officeDocument/2006/relationships/image" Target="media/image18.png" /><Relationship Id="rId74" Type="http://schemas.openxmlformats.org/officeDocument/2006/relationships/header" Target="header27.xml" /><Relationship Id="rId75" Type="http://schemas.openxmlformats.org/officeDocument/2006/relationships/footer" Target="footer27.xml" /><Relationship Id="rId76" Type="http://schemas.openxmlformats.org/officeDocument/2006/relationships/header" Target="header28.xml" /><Relationship Id="rId77" Type="http://schemas.openxmlformats.org/officeDocument/2006/relationships/footer" Target="footer28.xml" /><Relationship Id="rId78" Type="http://schemas.openxmlformats.org/officeDocument/2006/relationships/header" Target="header29.xml" /><Relationship Id="rId79" Type="http://schemas.openxmlformats.org/officeDocument/2006/relationships/footer" Target="footer29.xml" /><Relationship Id="rId8" Type="http://schemas.openxmlformats.org/officeDocument/2006/relationships/header" Target="header3.xml" /><Relationship Id="rId80" Type="http://schemas.openxmlformats.org/officeDocument/2006/relationships/header" Target="header30.xml" /><Relationship Id="rId81" Type="http://schemas.openxmlformats.org/officeDocument/2006/relationships/footer" Target="footer30.xml" /><Relationship Id="rId82" Type="http://schemas.openxmlformats.org/officeDocument/2006/relationships/header" Target="header31.xml" /><Relationship Id="rId83" Type="http://schemas.openxmlformats.org/officeDocument/2006/relationships/footer" Target="footer31.xml" /><Relationship Id="rId84" Type="http://schemas.openxmlformats.org/officeDocument/2006/relationships/header" Target="header32.xml" /><Relationship Id="rId85" Type="http://schemas.openxmlformats.org/officeDocument/2006/relationships/footer" Target="footer32.xml" /><Relationship Id="rId86" Type="http://schemas.openxmlformats.org/officeDocument/2006/relationships/header" Target="header33.xml" /><Relationship Id="rId87" Type="http://schemas.openxmlformats.org/officeDocument/2006/relationships/footer" Target="footer33.xml" /><Relationship Id="rId88" Type="http://schemas.openxmlformats.org/officeDocument/2006/relationships/header" Target="header34.xml" /><Relationship Id="rId89" Type="http://schemas.openxmlformats.org/officeDocument/2006/relationships/footer" Target="footer34.xml" /><Relationship Id="rId9" Type="http://schemas.openxmlformats.org/officeDocument/2006/relationships/footer" Target="footer3.xml" /><Relationship Id="rId90" Type="http://schemas.openxmlformats.org/officeDocument/2006/relationships/header" Target="header35.xml" /><Relationship Id="rId91" Type="http://schemas.openxmlformats.org/officeDocument/2006/relationships/footer" Target="footer35.xml" /><Relationship Id="rId92" Type="http://schemas.openxmlformats.org/officeDocument/2006/relationships/image" Target="media/image19.png" /><Relationship Id="rId93" Type="http://schemas.openxmlformats.org/officeDocument/2006/relationships/header" Target="header36.xml" /><Relationship Id="rId94" Type="http://schemas.openxmlformats.org/officeDocument/2006/relationships/footer" Target="footer36.xml" /><Relationship Id="rId95" Type="http://schemas.openxmlformats.org/officeDocument/2006/relationships/image" Target="media/image20.png" /><Relationship Id="rId96" Type="http://schemas.openxmlformats.org/officeDocument/2006/relationships/header" Target="header37.xml" /><Relationship Id="rId97" Type="http://schemas.openxmlformats.org/officeDocument/2006/relationships/footer" Target="footer37.xml" /><Relationship Id="rId98" Type="http://schemas.openxmlformats.org/officeDocument/2006/relationships/header" Target="header38.xml" /><Relationship Id="rId99" Type="http://schemas.openxmlformats.org/officeDocument/2006/relationships/footer" Target="footer3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2024-02-21T16:36:10Z</dcterms:created>
  <dcterms:modified xsi:type="dcterms:W3CDTF">2024-02-21T16:36:10Z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2024-02-21T00:00:00Z</vt:filetime>
  </property>
</Properties>
</file>