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9" w:history="1">
        <w:r>
          <w:rPr>
            <w:rFonts w:ascii="仿宋" w:eastAsia="仿宋" w:hAnsi="仿宋" w:cs="仿宋" w:hint="eastAsia"/>
            <w:lang w:eastAsia="zh-CN"/>
          </w:rPr>
          <w:t>概论</w:t>
        </w:r>
        <w:r>
          <w:tab/>
        </w:r>
        <w:r>
          <w:fldChar w:fldCharType="begin"/>
        </w:r>
        <w:r>
          <w:instrText xml:space="preserve"> PAGEREF _Toc11779 \h </w:instrText>
        </w:r>
        <w:r>
          <w:fldChar w:fldCharType="separate"/>
        </w:r>
        <w:r>
          <w:t>3</w:t>
        </w:r>
        <w:r>
          <w:fldChar w:fldCharType="end"/>
        </w:r>
      </w:hyperlink>
    </w:p>
    <w:p>
      <w:pPr>
        <w:pStyle w:val="TOC1"/>
        <w:tabs>
          <w:tab w:val="right" w:leader="dot" w:pos="8306"/>
        </w:tabs>
      </w:pPr>
      <w:hyperlink w:anchor="_Toc30637" w:history="1">
        <w:r>
          <w:rPr>
            <w:rFonts w:ascii="仿宋" w:eastAsia="仿宋" w:hAnsi="仿宋" w:cs="仿宋" w:hint="eastAsia"/>
            <w:lang w:eastAsia="zh-CN"/>
          </w:rPr>
          <w:t>一、IC卡售气系统项目土建工程</w:t>
        </w:r>
        <w:r>
          <w:tab/>
        </w:r>
        <w:r>
          <w:fldChar w:fldCharType="begin"/>
        </w:r>
        <w:r>
          <w:instrText xml:space="preserve"> PAGEREF _Toc30637 \h </w:instrText>
        </w:r>
        <w:r>
          <w:fldChar w:fldCharType="separate"/>
        </w:r>
        <w:r>
          <w:t>3</w:t>
        </w:r>
        <w:r>
          <w:fldChar w:fldCharType="end"/>
        </w:r>
      </w:hyperlink>
    </w:p>
    <w:p>
      <w:pPr>
        <w:pStyle w:val="TOC2"/>
        <w:tabs>
          <w:tab w:val="right" w:leader="dot" w:pos="8306"/>
        </w:tabs>
      </w:pPr>
      <w:hyperlink w:anchor="_Toc8016" w:history="1">
        <w:r>
          <w:rPr>
            <w:rFonts w:ascii="仿宋" w:eastAsia="仿宋" w:hAnsi="仿宋" w:cs="仿宋" w:hint="eastAsia"/>
            <w:lang w:eastAsia="zh-CN"/>
          </w:rPr>
          <w:t>(一)、建筑工程设计原则</w:t>
        </w:r>
        <w:r>
          <w:tab/>
        </w:r>
        <w:r>
          <w:fldChar w:fldCharType="begin"/>
        </w:r>
        <w:r>
          <w:instrText xml:space="preserve"> PAGEREF _Toc8016 \h </w:instrText>
        </w:r>
        <w:r>
          <w:fldChar w:fldCharType="separate"/>
        </w:r>
        <w:r>
          <w:t>3</w:t>
        </w:r>
        <w:r>
          <w:fldChar w:fldCharType="end"/>
        </w:r>
      </w:hyperlink>
    </w:p>
    <w:p>
      <w:pPr>
        <w:pStyle w:val="TOC2"/>
        <w:tabs>
          <w:tab w:val="right" w:leader="dot" w:pos="8306"/>
        </w:tabs>
      </w:pPr>
      <w:hyperlink w:anchor="_Toc4845" w:history="1">
        <w:r>
          <w:rPr>
            <w:rFonts w:ascii="仿宋" w:eastAsia="仿宋" w:hAnsi="仿宋" w:cs="仿宋" w:hint="eastAsia"/>
            <w:lang w:eastAsia="zh-CN"/>
          </w:rPr>
          <w:t>(二)、土建工程设计年限及安全等级</w:t>
        </w:r>
        <w:r>
          <w:tab/>
        </w:r>
        <w:r>
          <w:fldChar w:fldCharType="begin"/>
        </w:r>
        <w:r>
          <w:instrText xml:space="preserve"> PAGEREF _Toc4845 \h </w:instrText>
        </w:r>
        <w:r>
          <w:fldChar w:fldCharType="separate"/>
        </w:r>
        <w:r>
          <w:t>4</w:t>
        </w:r>
        <w:r>
          <w:fldChar w:fldCharType="end"/>
        </w:r>
      </w:hyperlink>
    </w:p>
    <w:p>
      <w:pPr>
        <w:pStyle w:val="TOC2"/>
        <w:tabs>
          <w:tab w:val="right" w:leader="dot" w:pos="8306"/>
        </w:tabs>
      </w:pPr>
      <w:hyperlink w:anchor="_Toc20278" w:history="1">
        <w:r>
          <w:rPr>
            <w:rFonts w:ascii="仿宋" w:eastAsia="仿宋" w:hAnsi="仿宋" w:cs="仿宋" w:hint="eastAsia"/>
            <w:lang w:eastAsia="zh-CN"/>
          </w:rPr>
          <w:t>(三)、建筑工程设计总体要求</w:t>
        </w:r>
        <w:r>
          <w:tab/>
        </w:r>
        <w:r>
          <w:fldChar w:fldCharType="begin"/>
        </w:r>
        <w:r>
          <w:instrText xml:space="preserve"> PAGEREF _Toc20278 \h </w:instrText>
        </w:r>
        <w:r>
          <w:fldChar w:fldCharType="separate"/>
        </w:r>
        <w:r>
          <w:t>5</w:t>
        </w:r>
        <w:r>
          <w:fldChar w:fldCharType="end"/>
        </w:r>
      </w:hyperlink>
    </w:p>
    <w:p>
      <w:pPr>
        <w:pStyle w:val="TOC2"/>
        <w:tabs>
          <w:tab w:val="right" w:leader="dot" w:pos="8306"/>
        </w:tabs>
      </w:pPr>
      <w:hyperlink w:anchor="_Toc4336" w:history="1">
        <w:r>
          <w:rPr>
            <w:rFonts w:ascii="仿宋" w:eastAsia="仿宋" w:hAnsi="仿宋" w:cs="仿宋" w:hint="eastAsia"/>
            <w:lang w:eastAsia="zh-CN"/>
          </w:rPr>
          <w:t>(四)、土建工程建设指标</w:t>
        </w:r>
        <w:r>
          <w:tab/>
        </w:r>
        <w:r>
          <w:fldChar w:fldCharType="begin"/>
        </w:r>
        <w:r>
          <w:instrText xml:space="preserve"> PAGEREF _Toc4336 \h </w:instrText>
        </w:r>
        <w:r>
          <w:fldChar w:fldCharType="separate"/>
        </w:r>
        <w:r>
          <w:t>6</w:t>
        </w:r>
        <w:r>
          <w:fldChar w:fldCharType="end"/>
        </w:r>
      </w:hyperlink>
    </w:p>
    <w:p>
      <w:pPr>
        <w:pStyle w:val="TOC1"/>
        <w:tabs>
          <w:tab w:val="right" w:leader="dot" w:pos="8306"/>
        </w:tabs>
      </w:pPr>
      <w:hyperlink w:anchor="_Toc29747" w:history="1">
        <w:r>
          <w:rPr>
            <w:rFonts w:ascii="仿宋" w:eastAsia="仿宋" w:hAnsi="仿宋" w:cs="仿宋" w:hint="eastAsia"/>
            <w:lang w:eastAsia="zh-CN"/>
          </w:rPr>
          <w:t>二、市场分析、调研</w:t>
        </w:r>
        <w:r>
          <w:tab/>
        </w:r>
        <w:r>
          <w:fldChar w:fldCharType="begin"/>
        </w:r>
        <w:r>
          <w:instrText xml:space="preserve"> PAGEREF _Toc29747 \h </w:instrText>
        </w:r>
        <w:r>
          <w:fldChar w:fldCharType="separate"/>
        </w:r>
        <w:r>
          <w:t>6</w:t>
        </w:r>
        <w:r>
          <w:fldChar w:fldCharType="end"/>
        </w:r>
      </w:hyperlink>
    </w:p>
    <w:p>
      <w:pPr>
        <w:pStyle w:val="TOC2"/>
        <w:tabs>
          <w:tab w:val="right" w:leader="dot" w:pos="8306"/>
        </w:tabs>
      </w:pPr>
      <w:hyperlink w:anchor="_Toc27786" w:history="1">
        <w:r>
          <w:rPr>
            <w:rFonts w:ascii="仿宋" w:eastAsia="仿宋" w:hAnsi="仿宋" w:cs="仿宋" w:hint="eastAsia"/>
            <w:lang w:eastAsia="zh-CN"/>
          </w:rPr>
          <w:t>(一)、IC卡售气系统行业分析</w:t>
        </w:r>
        <w:r>
          <w:tab/>
        </w:r>
        <w:r>
          <w:fldChar w:fldCharType="begin"/>
        </w:r>
        <w:r>
          <w:instrText xml:space="preserve"> PAGEREF _Toc27786 \h </w:instrText>
        </w:r>
        <w:r>
          <w:fldChar w:fldCharType="separate"/>
        </w:r>
        <w:r>
          <w:t>6</w:t>
        </w:r>
        <w:r>
          <w:fldChar w:fldCharType="end"/>
        </w:r>
      </w:hyperlink>
    </w:p>
    <w:p>
      <w:pPr>
        <w:pStyle w:val="TOC2"/>
        <w:tabs>
          <w:tab w:val="right" w:leader="dot" w:pos="8306"/>
        </w:tabs>
      </w:pPr>
      <w:hyperlink w:anchor="_Toc2773" w:history="1">
        <w:r>
          <w:rPr>
            <w:rFonts w:ascii="仿宋" w:eastAsia="仿宋" w:hAnsi="仿宋" w:cs="仿宋" w:hint="eastAsia"/>
            <w:lang w:eastAsia="zh-CN"/>
          </w:rPr>
          <w:t>(二)、IC卡售气系统市场分析预测</w:t>
        </w:r>
        <w:r>
          <w:tab/>
        </w:r>
        <w:r>
          <w:fldChar w:fldCharType="begin"/>
        </w:r>
        <w:r>
          <w:instrText xml:space="preserve"> PAGEREF _Toc2773 \h </w:instrText>
        </w:r>
        <w:r>
          <w:fldChar w:fldCharType="separate"/>
        </w:r>
        <w:r>
          <w:t>7</w:t>
        </w:r>
        <w:r>
          <w:fldChar w:fldCharType="end"/>
        </w:r>
      </w:hyperlink>
    </w:p>
    <w:p>
      <w:pPr>
        <w:pStyle w:val="TOC1"/>
        <w:tabs>
          <w:tab w:val="right" w:leader="dot" w:pos="8306"/>
        </w:tabs>
      </w:pPr>
      <w:hyperlink w:anchor="_Toc4337" w:history="1">
        <w:r>
          <w:rPr>
            <w:rFonts w:ascii="仿宋" w:eastAsia="仿宋" w:hAnsi="仿宋" w:cs="仿宋" w:hint="eastAsia"/>
            <w:lang w:eastAsia="zh-CN"/>
          </w:rPr>
          <w:t>三、工艺说明</w:t>
        </w:r>
        <w:r>
          <w:tab/>
        </w:r>
        <w:r>
          <w:fldChar w:fldCharType="begin"/>
        </w:r>
        <w:r>
          <w:instrText xml:space="preserve"> PAGEREF _Toc4337 \h </w:instrText>
        </w:r>
        <w:r>
          <w:fldChar w:fldCharType="separate"/>
        </w:r>
        <w:r>
          <w:t>8</w:t>
        </w:r>
        <w:r>
          <w:fldChar w:fldCharType="end"/>
        </w:r>
      </w:hyperlink>
    </w:p>
    <w:p>
      <w:pPr>
        <w:pStyle w:val="TOC2"/>
        <w:tabs>
          <w:tab w:val="right" w:leader="dot" w:pos="8306"/>
        </w:tabs>
      </w:pPr>
      <w:hyperlink w:anchor="_Toc14039" w:history="1">
        <w:r>
          <w:rPr>
            <w:rFonts w:ascii="仿宋" w:eastAsia="仿宋" w:hAnsi="仿宋" w:cs="仿宋" w:hint="eastAsia"/>
            <w:lang w:eastAsia="zh-CN"/>
          </w:rPr>
          <w:t>(一)、技术管理特点</w:t>
        </w:r>
        <w:r>
          <w:tab/>
        </w:r>
        <w:r>
          <w:fldChar w:fldCharType="begin"/>
        </w:r>
        <w:r>
          <w:instrText xml:space="preserve"> PAGEREF _Toc14039 \h </w:instrText>
        </w:r>
        <w:r>
          <w:fldChar w:fldCharType="separate"/>
        </w:r>
        <w:r>
          <w:t>8</w:t>
        </w:r>
        <w:r>
          <w:fldChar w:fldCharType="end"/>
        </w:r>
      </w:hyperlink>
    </w:p>
    <w:p>
      <w:pPr>
        <w:pStyle w:val="TOC2"/>
        <w:tabs>
          <w:tab w:val="right" w:leader="dot" w:pos="8306"/>
        </w:tabs>
      </w:pPr>
      <w:hyperlink w:anchor="_Toc19178" w:history="1">
        <w:r>
          <w:rPr>
            <w:rFonts w:ascii="仿宋" w:eastAsia="仿宋" w:hAnsi="仿宋" w:cs="仿宋" w:hint="eastAsia"/>
            <w:lang w:eastAsia="zh-CN"/>
          </w:rPr>
          <w:t>(二)、IC卡售气系统项目工艺技术设计方案</w:t>
        </w:r>
        <w:r>
          <w:tab/>
        </w:r>
        <w:r>
          <w:fldChar w:fldCharType="begin"/>
        </w:r>
        <w:r>
          <w:instrText xml:space="preserve"> PAGEREF _Toc19178 \h </w:instrText>
        </w:r>
        <w:r>
          <w:fldChar w:fldCharType="separate"/>
        </w:r>
        <w:r>
          <w:t>9</w:t>
        </w:r>
        <w:r>
          <w:fldChar w:fldCharType="end"/>
        </w:r>
      </w:hyperlink>
    </w:p>
    <w:p>
      <w:pPr>
        <w:pStyle w:val="TOC2"/>
        <w:tabs>
          <w:tab w:val="right" w:leader="dot" w:pos="8306"/>
        </w:tabs>
      </w:pPr>
      <w:hyperlink w:anchor="_Toc12815" w:history="1">
        <w:r>
          <w:rPr>
            <w:rFonts w:ascii="仿宋" w:eastAsia="仿宋" w:hAnsi="仿宋" w:cs="仿宋" w:hint="eastAsia"/>
            <w:lang w:eastAsia="zh-CN"/>
          </w:rPr>
          <w:t>(三)、设备选型方案</w:t>
        </w:r>
        <w:r>
          <w:tab/>
        </w:r>
        <w:r>
          <w:fldChar w:fldCharType="begin"/>
        </w:r>
        <w:r>
          <w:instrText xml:space="preserve"> PAGEREF _Toc12815 \h </w:instrText>
        </w:r>
        <w:r>
          <w:fldChar w:fldCharType="separate"/>
        </w:r>
        <w:r>
          <w:t>10</w:t>
        </w:r>
        <w:r>
          <w:fldChar w:fldCharType="end"/>
        </w:r>
      </w:hyperlink>
    </w:p>
    <w:p>
      <w:pPr>
        <w:pStyle w:val="TOC1"/>
        <w:tabs>
          <w:tab w:val="right" w:leader="dot" w:pos="8306"/>
        </w:tabs>
      </w:pPr>
      <w:hyperlink w:anchor="_Toc13424" w:history="1">
        <w:r>
          <w:rPr>
            <w:rFonts w:ascii="仿宋" w:eastAsia="仿宋" w:hAnsi="仿宋" w:cs="仿宋" w:hint="eastAsia"/>
            <w:lang w:eastAsia="zh-CN"/>
          </w:rPr>
          <w:t>四、产品规划分析</w:t>
        </w:r>
        <w:r>
          <w:tab/>
        </w:r>
        <w:r>
          <w:fldChar w:fldCharType="begin"/>
        </w:r>
        <w:r>
          <w:instrText xml:space="preserve"> PAGEREF _Toc13424 \h </w:instrText>
        </w:r>
        <w:r>
          <w:fldChar w:fldCharType="separate"/>
        </w:r>
        <w:r>
          <w:t>12</w:t>
        </w:r>
        <w:r>
          <w:fldChar w:fldCharType="end"/>
        </w:r>
      </w:hyperlink>
    </w:p>
    <w:p>
      <w:pPr>
        <w:pStyle w:val="TOC2"/>
        <w:tabs>
          <w:tab w:val="right" w:leader="dot" w:pos="8306"/>
        </w:tabs>
      </w:pPr>
      <w:hyperlink w:anchor="_Toc24587" w:history="1">
        <w:r>
          <w:rPr>
            <w:rFonts w:ascii="仿宋" w:eastAsia="仿宋" w:hAnsi="仿宋" w:cs="仿宋" w:hint="eastAsia"/>
            <w:lang w:eastAsia="zh-CN"/>
          </w:rPr>
          <w:t>(一)、产品规划</w:t>
        </w:r>
        <w:r>
          <w:tab/>
        </w:r>
        <w:r>
          <w:fldChar w:fldCharType="begin"/>
        </w:r>
        <w:r>
          <w:instrText xml:space="preserve"> PAGEREF _Toc24587 \h </w:instrText>
        </w:r>
        <w:r>
          <w:fldChar w:fldCharType="separate"/>
        </w:r>
        <w:r>
          <w:t>12</w:t>
        </w:r>
        <w:r>
          <w:fldChar w:fldCharType="end"/>
        </w:r>
      </w:hyperlink>
    </w:p>
    <w:p>
      <w:pPr>
        <w:pStyle w:val="TOC2"/>
        <w:tabs>
          <w:tab w:val="right" w:leader="dot" w:pos="8306"/>
        </w:tabs>
      </w:pPr>
      <w:hyperlink w:anchor="_Toc30322" w:history="1">
        <w:r>
          <w:rPr>
            <w:rFonts w:ascii="仿宋" w:eastAsia="仿宋" w:hAnsi="仿宋" w:cs="仿宋" w:hint="eastAsia"/>
            <w:lang w:eastAsia="zh-CN"/>
          </w:rPr>
          <w:t>(二)、建设规模</w:t>
        </w:r>
        <w:r>
          <w:tab/>
        </w:r>
        <w:r>
          <w:fldChar w:fldCharType="begin"/>
        </w:r>
        <w:r>
          <w:instrText xml:space="preserve"> PAGEREF _Toc30322 \h </w:instrText>
        </w:r>
        <w:r>
          <w:fldChar w:fldCharType="separate"/>
        </w:r>
        <w:r>
          <w:t>12</w:t>
        </w:r>
        <w:r>
          <w:fldChar w:fldCharType="end"/>
        </w:r>
      </w:hyperlink>
    </w:p>
    <w:p>
      <w:pPr>
        <w:pStyle w:val="TOC1"/>
        <w:tabs>
          <w:tab w:val="right" w:leader="dot" w:pos="8306"/>
        </w:tabs>
      </w:pPr>
      <w:hyperlink w:anchor="_Toc4935" w:history="1">
        <w:r>
          <w:rPr>
            <w:rFonts w:ascii="仿宋" w:eastAsia="仿宋" w:hAnsi="仿宋" w:cs="仿宋" w:hint="eastAsia"/>
            <w:lang w:eastAsia="zh-CN"/>
          </w:rPr>
          <w:t>五、IC卡售气系统项目绩效评估</w:t>
        </w:r>
        <w:r>
          <w:tab/>
        </w:r>
        <w:r>
          <w:fldChar w:fldCharType="begin"/>
        </w:r>
        <w:r>
          <w:instrText xml:space="preserve"> PAGEREF _Toc4935 \h </w:instrText>
        </w:r>
        <w:r>
          <w:fldChar w:fldCharType="separate"/>
        </w:r>
        <w:r>
          <w:t>14</w:t>
        </w:r>
        <w:r>
          <w:fldChar w:fldCharType="end"/>
        </w:r>
      </w:hyperlink>
    </w:p>
    <w:p>
      <w:pPr>
        <w:pStyle w:val="TOC2"/>
        <w:tabs>
          <w:tab w:val="right" w:leader="dot" w:pos="8306"/>
        </w:tabs>
      </w:pPr>
      <w:hyperlink w:anchor="_Toc22937" w:history="1">
        <w:r>
          <w:rPr>
            <w:rFonts w:ascii="仿宋" w:eastAsia="仿宋" w:hAnsi="仿宋" w:cs="仿宋" w:hint="eastAsia"/>
            <w:lang w:eastAsia="zh-CN"/>
          </w:rPr>
          <w:t>(一)、绩效评估指标</w:t>
        </w:r>
        <w:r>
          <w:tab/>
        </w:r>
        <w:r>
          <w:fldChar w:fldCharType="begin"/>
        </w:r>
        <w:r>
          <w:instrText xml:space="preserve"> PAGEREF _Toc22937 \h </w:instrText>
        </w:r>
        <w:r>
          <w:fldChar w:fldCharType="separate"/>
        </w:r>
        <w:r>
          <w:t>14</w:t>
        </w:r>
        <w:r>
          <w:fldChar w:fldCharType="end"/>
        </w:r>
      </w:hyperlink>
    </w:p>
    <w:p>
      <w:pPr>
        <w:pStyle w:val="TOC2"/>
        <w:tabs>
          <w:tab w:val="right" w:leader="dot" w:pos="8306"/>
        </w:tabs>
      </w:pPr>
      <w:hyperlink w:anchor="_Toc14691" w:history="1">
        <w:r>
          <w:rPr>
            <w:rFonts w:ascii="仿宋" w:eastAsia="仿宋" w:hAnsi="仿宋" w:cs="仿宋" w:hint="eastAsia"/>
            <w:lang w:eastAsia="zh-CN"/>
          </w:rPr>
          <w:t>(二)、绩效评估方法</w:t>
        </w:r>
        <w:r>
          <w:tab/>
        </w:r>
        <w:r>
          <w:fldChar w:fldCharType="begin"/>
        </w:r>
        <w:r>
          <w:instrText xml:space="preserve"> PAGEREF _Toc14691 \h </w:instrText>
        </w:r>
        <w:r>
          <w:fldChar w:fldCharType="separate"/>
        </w:r>
        <w:r>
          <w:t>15</w:t>
        </w:r>
        <w:r>
          <w:fldChar w:fldCharType="end"/>
        </w:r>
      </w:hyperlink>
    </w:p>
    <w:p>
      <w:pPr>
        <w:pStyle w:val="TOC2"/>
        <w:tabs>
          <w:tab w:val="right" w:leader="dot" w:pos="8306"/>
        </w:tabs>
      </w:pPr>
      <w:hyperlink w:anchor="_Toc9786" w:history="1">
        <w:r>
          <w:rPr>
            <w:rFonts w:ascii="仿宋" w:eastAsia="仿宋" w:hAnsi="仿宋" w:cs="仿宋" w:hint="eastAsia"/>
            <w:lang w:eastAsia="zh-CN"/>
          </w:rPr>
          <w:t>(三)、绩效评估周期</w:t>
        </w:r>
        <w:r>
          <w:tab/>
        </w:r>
        <w:r>
          <w:fldChar w:fldCharType="begin"/>
        </w:r>
        <w:r>
          <w:instrText xml:space="preserve"> PAGEREF _Toc9786 \h </w:instrText>
        </w:r>
        <w:r>
          <w:fldChar w:fldCharType="separate"/>
        </w:r>
        <w:r>
          <w:t>16</w:t>
        </w:r>
        <w:r>
          <w:fldChar w:fldCharType="end"/>
        </w:r>
      </w:hyperlink>
    </w:p>
    <w:p>
      <w:pPr>
        <w:pStyle w:val="TOC1"/>
        <w:tabs>
          <w:tab w:val="right" w:leader="dot" w:pos="8306"/>
        </w:tabs>
      </w:pPr>
      <w:hyperlink w:anchor="_Toc3525" w:history="1">
        <w:r>
          <w:rPr>
            <w:rFonts w:ascii="仿宋" w:eastAsia="仿宋" w:hAnsi="仿宋" w:cs="仿宋" w:hint="eastAsia"/>
            <w:lang w:eastAsia="zh-CN"/>
          </w:rPr>
          <w:t>六、IC卡售气系统项目危机管理</w:t>
        </w:r>
        <w:r>
          <w:tab/>
        </w:r>
        <w:r>
          <w:fldChar w:fldCharType="begin"/>
        </w:r>
        <w:r>
          <w:instrText xml:space="preserve"> PAGEREF _Toc3525 \h </w:instrText>
        </w:r>
        <w:r>
          <w:fldChar w:fldCharType="separate"/>
        </w:r>
        <w:r>
          <w:t>17</w:t>
        </w:r>
        <w:r>
          <w:fldChar w:fldCharType="end"/>
        </w:r>
      </w:hyperlink>
    </w:p>
    <w:p>
      <w:pPr>
        <w:pStyle w:val="TOC2"/>
        <w:tabs>
          <w:tab w:val="right" w:leader="dot" w:pos="8306"/>
        </w:tabs>
      </w:pPr>
      <w:hyperlink w:anchor="_Toc5345" w:history="1">
        <w:r>
          <w:rPr>
            <w:rFonts w:ascii="仿宋" w:eastAsia="仿宋" w:hAnsi="仿宋" w:cs="仿宋" w:hint="eastAsia"/>
            <w:lang w:eastAsia="zh-CN"/>
          </w:rPr>
          <w:t>(一)、危机预警与识别</w:t>
        </w:r>
        <w:r>
          <w:tab/>
        </w:r>
        <w:r>
          <w:fldChar w:fldCharType="begin"/>
        </w:r>
        <w:r>
          <w:instrText xml:space="preserve"> PAGEREF _Toc5345 \h </w:instrText>
        </w:r>
        <w:r>
          <w:fldChar w:fldCharType="separate"/>
        </w:r>
        <w:r>
          <w:t>17</w:t>
        </w:r>
        <w:r>
          <w:fldChar w:fldCharType="end"/>
        </w:r>
      </w:hyperlink>
    </w:p>
    <w:p>
      <w:pPr>
        <w:pStyle w:val="TOC2"/>
        <w:tabs>
          <w:tab w:val="right" w:leader="dot" w:pos="8306"/>
        </w:tabs>
      </w:pPr>
      <w:hyperlink w:anchor="_Toc11912" w:history="1">
        <w:r>
          <w:rPr>
            <w:rFonts w:ascii="仿宋" w:eastAsia="仿宋" w:hAnsi="仿宋" w:cs="仿宋" w:hint="eastAsia"/>
            <w:lang w:eastAsia="zh-CN"/>
          </w:rPr>
          <w:t>(二)、危机应对与恢复</w:t>
        </w:r>
        <w:r>
          <w:tab/>
        </w:r>
        <w:r>
          <w:fldChar w:fldCharType="begin"/>
        </w:r>
        <w:r>
          <w:instrText xml:space="preserve"> PAGEREF _Toc11912 \h </w:instrText>
        </w:r>
        <w:r>
          <w:fldChar w:fldCharType="separate"/>
        </w:r>
        <w:r>
          <w:t>18</w:t>
        </w:r>
        <w:r>
          <w:fldChar w:fldCharType="end"/>
        </w:r>
      </w:hyperlink>
    </w:p>
    <w:p>
      <w:pPr>
        <w:pStyle w:val="TOC1"/>
        <w:tabs>
          <w:tab w:val="right" w:leader="dot" w:pos="8306"/>
        </w:tabs>
      </w:pPr>
      <w:hyperlink w:anchor="_Toc23569" w:history="1">
        <w:r>
          <w:rPr>
            <w:rFonts w:ascii="仿宋" w:eastAsia="仿宋" w:hAnsi="仿宋" w:cs="仿宋" w:hint="eastAsia"/>
            <w:lang w:eastAsia="zh-CN"/>
          </w:rPr>
          <w:t>七、IC卡售气系统项目技术管理</w:t>
        </w:r>
        <w:r>
          <w:tab/>
        </w:r>
        <w:r>
          <w:fldChar w:fldCharType="begin"/>
        </w:r>
        <w:r>
          <w:instrText xml:space="preserve"> PAGEREF _Toc23569 \h </w:instrText>
        </w:r>
        <w:r>
          <w:fldChar w:fldCharType="separate"/>
        </w:r>
        <w:r>
          <w:t>19</w:t>
        </w:r>
        <w:r>
          <w:fldChar w:fldCharType="end"/>
        </w:r>
      </w:hyperlink>
    </w:p>
    <w:p>
      <w:pPr>
        <w:pStyle w:val="TOC2"/>
        <w:tabs>
          <w:tab w:val="right" w:leader="dot" w:pos="8306"/>
        </w:tabs>
      </w:pPr>
      <w:hyperlink w:anchor="_Toc3499" w:history="1">
        <w:r>
          <w:rPr>
            <w:rFonts w:ascii="仿宋" w:eastAsia="仿宋" w:hAnsi="仿宋" w:cs="仿宋" w:hint="eastAsia"/>
            <w:lang w:eastAsia="zh-CN"/>
          </w:rPr>
          <w:t>(一)、技术方案选用方向</w:t>
        </w:r>
        <w:r>
          <w:tab/>
        </w:r>
        <w:r>
          <w:fldChar w:fldCharType="begin"/>
        </w:r>
        <w:r>
          <w:instrText xml:space="preserve"> PAGEREF _Toc3499 \h </w:instrText>
        </w:r>
        <w:r>
          <w:fldChar w:fldCharType="separate"/>
        </w:r>
        <w:r>
          <w:t>19</w:t>
        </w:r>
        <w:r>
          <w:fldChar w:fldCharType="end"/>
        </w:r>
      </w:hyperlink>
    </w:p>
    <w:p>
      <w:pPr>
        <w:pStyle w:val="TOC2"/>
        <w:tabs>
          <w:tab w:val="right" w:leader="dot" w:pos="8306"/>
        </w:tabs>
      </w:pPr>
      <w:hyperlink w:anchor="_Toc3377" w:history="1">
        <w:r>
          <w:rPr>
            <w:rFonts w:ascii="仿宋" w:eastAsia="仿宋" w:hAnsi="仿宋" w:cs="仿宋" w:hint="eastAsia"/>
            <w:lang w:eastAsia="zh-CN"/>
          </w:rPr>
          <w:t>(二)、工艺技术方案选用原则</w:t>
        </w:r>
        <w:r>
          <w:tab/>
        </w:r>
        <w:r>
          <w:fldChar w:fldCharType="begin"/>
        </w:r>
        <w:r>
          <w:instrText xml:space="preserve"> PAGEREF _Toc3377 \h </w:instrText>
        </w:r>
        <w:r>
          <w:fldChar w:fldCharType="separate"/>
        </w:r>
        <w:r>
          <w:t>21</w:t>
        </w:r>
        <w:r>
          <w:fldChar w:fldCharType="end"/>
        </w:r>
      </w:hyperlink>
    </w:p>
    <w:p>
      <w:pPr>
        <w:pStyle w:val="TOC2"/>
        <w:tabs>
          <w:tab w:val="right" w:leader="dot" w:pos="8306"/>
        </w:tabs>
      </w:pPr>
      <w:hyperlink w:anchor="_Toc18643" w:history="1">
        <w:r>
          <w:rPr>
            <w:rFonts w:ascii="仿宋" w:eastAsia="仿宋" w:hAnsi="仿宋" w:cs="仿宋" w:hint="eastAsia"/>
            <w:lang w:eastAsia="zh-CN"/>
          </w:rPr>
          <w:t>(三)、工艺技术方案要求</w:t>
        </w:r>
        <w:r>
          <w:tab/>
        </w:r>
        <w:r>
          <w:fldChar w:fldCharType="begin"/>
        </w:r>
        <w:r>
          <w:instrText xml:space="preserve"> PAGEREF _Toc18643 \h </w:instrText>
        </w:r>
        <w:r>
          <w:fldChar w:fldCharType="separate"/>
        </w:r>
        <w:r>
          <w:t>23</w:t>
        </w:r>
        <w:r>
          <w:fldChar w:fldCharType="end"/>
        </w:r>
      </w:hyperlink>
    </w:p>
    <w:p>
      <w:pPr>
        <w:pStyle w:val="TOC1"/>
        <w:tabs>
          <w:tab w:val="right" w:leader="dot" w:pos="8306"/>
        </w:tabs>
      </w:pPr>
      <w:hyperlink w:anchor="_Toc16833" w:history="1">
        <w:r>
          <w:rPr>
            <w:rFonts w:ascii="仿宋" w:eastAsia="仿宋" w:hAnsi="仿宋" w:cs="仿宋" w:hint="eastAsia"/>
            <w:lang w:eastAsia="zh-CN"/>
          </w:rPr>
          <w:t>八、IC卡售气系统项目经营效益</w:t>
        </w:r>
        <w:r>
          <w:tab/>
        </w:r>
        <w:r>
          <w:fldChar w:fldCharType="begin"/>
        </w:r>
        <w:r>
          <w:instrText xml:space="preserve"> PAGEREF _Toc16833 \h </w:instrText>
        </w:r>
        <w:r>
          <w:fldChar w:fldCharType="separate"/>
        </w:r>
        <w:r>
          <w:t>26</w:t>
        </w:r>
        <w:r>
          <w:fldChar w:fldCharType="end"/>
        </w:r>
      </w:hyperlink>
    </w:p>
    <w:p>
      <w:pPr>
        <w:pStyle w:val="TOC2"/>
        <w:tabs>
          <w:tab w:val="right" w:leader="dot" w:pos="8306"/>
        </w:tabs>
      </w:pPr>
      <w:hyperlink w:anchor="_Toc1066" w:history="1">
        <w:r>
          <w:rPr>
            <w:rFonts w:ascii="仿宋" w:eastAsia="仿宋" w:hAnsi="仿宋" w:cs="仿宋" w:hint="eastAsia"/>
            <w:lang w:eastAsia="zh-CN"/>
          </w:rPr>
          <w:t>(一)、经济评价财务测算</w:t>
        </w:r>
        <w:r>
          <w:tab/>
        </w:r>
        <w:r>
          <w:fldChar w:fldCharType="begin"/>
        </w:r>
        <w:r>
          <w:instrText xml:space="preserve"> PAGEREF _Toc1066 \h </w:instrText>
        </w:r>
        <w:r>
          <w:fldChar w:fldCharType="separate"/>
        </w:r>
        <w:r>
          <w:t>26</w:t>
        </w:r>
        <w:r>
          <w:fldChar w:fldCharType="end"/>
        </w:r>
      </w:hyperlink>
    </w:p>
    <w:p>
      <w:pPr>
        <w:pStyle w:val="TOC2"/>
        <w:tabs>
          <w:tab w:val="right" w:leader="dot" w:pos="8306"/>
        </w:tabs>
      </w:pPr>
      <w:hyperlink w:anchor="_Toc25414" w:history="1">
        <w:r>
          <w:rPr>
            <w:rFonts w:ascii="仿宋" w:eastAsia="仿宋" w:hAnsi="仿宋" w:cs="仿宋" w:hint="eastAsia"/>
            <w:lang w:eastAsia="zh-CN"/>
          </w:rPr>
          <w:t>(二)、IC卡售气系统项目盈利能力分析</w:t>
        </w:r>
        <w:r>
          <w:tab/>
        </w:r>
        <w:r>
          <w:fldChar w:fldCharType="begin"/>
        </w:r>
        <w:r>
          <w:instrText xml:space="preserve"> PAGEREF _Toc25414 \h </w:instrText>
        </w:r>
        <w:r>
          <w:fldChar w:fldCharType="separate"/>
        </w:r>
        <w:r>
          <w:t>27</w:t>
        </w:r>
        <w:r>
          <w:fldChar w:fldCharType="end"/>
        </w:r>
      </w:hyperlink>
    </w:p>
    <w:p>
      <w:pPr>
        <w:pStyle w:val="TOC1"/>
        <w:tabs>
          <w:tab w:val="right" w:leader="dot" w:pos="8306"/>
        </w:tabs>
      </w:pPr>
      <w:hyperlink w:anchor="_Toc2330" w:history="1">
        <w:r>
          <w:rPr>
            <w:rFonts w:ascii="仿宋" w:eastAsia="仿宋" w:hAnsi="仿宋" w:cs="仿宋" w:hint="eastAsia"/>
            <w:lang w:eastAsia="zh-CN"/>
          </w:rPr>
          <w:t>九、IC卡售气系统项目创新与研发</w:t>
        </w:r>
        <w:r>
          <w:tab/>
        </w:r>
        <w:r>
          <w:fldChar w:fldCharType="begin"/>
        </w:r>
        <w:r>
          <w:instrText xml:space="preserve"> PAGEREF _Toc2330 \h </w:instrText>
        </w:r>
        <w:r>
          <w:fldChar w:fldCharType="separate"/>
        </w:r>
        <w:r>
          <w:t>28</w:t>
        </w:r>
        <w:r>
          <w:fldChar w:fldCharType="end"/>
        </w:r>
      </w:hyperlink>
    </w:p>
    <w:p>
      <w:pPr>
        <w:pStyle w:val="TOC2"/>
        <w:tabs>
          <w:tab w:val="right" w:leader="dot" w:pos="8306"/>
        </w:tabs>
      </w:pPr>
      <w:hyperlink w:anchor="_Toc27540" w:history="1">
        <w:r>
          <w:rPr>
            <w:rFonts w:ascii="仿宋" w:eastAsia="仿宋" w:hAnsi="仿宋" w:cs="仿宋" w:hint="eastAsia"/>
            <w:lang w:eastAsia="zh-CN"/>
          </w:rPr>
          <w:t>(一)、创新策略与方向</w:t>
        </w:r>
        <w:r>
          <w:tab/>
        </w:r>
        <w:r>
          <w:fldChar w:fldCharType="begin"/>
        </w:r>
        <w:r>
          <w:instrText xml:space="preserve"> PAGEREF _Toc27540 \h </w:instrText>
        </w:r>
        <w:r>
          <w:fldChar w:fldCharType="separate"/>
        </w:r>
        <w:r>
          <w:t>28</w:t>
        </w:r>
        <w:r>
          <w:fldChar w:fldCharType="end"/>
        </w:r>
      </w:hyperlink>
    </w:p>
    <w:p>
      <w:pPr>
        <w:pStyle w:val="TOC2"/>
        <w:tabs>
          <w:tab w:val="right" w:leader="dot" w:pos="8306"/>
        </w:tabs>
      </w:pPr>
      <w:hyperlink w:anchor="_Toc12277" w:history="1">
        <w:r>
          <w:rPr>
            <w:rFonts w:ascii="仿宋" w:eastAsia="仿宋" w:hAnsi="仿宋" w:cs="仿宋" w:hint="eastAsia"/>
            <w:lang w:eastAsia="zh-CN"/>
          </w:rPr>
          <w:t>(二)、研发规划与投入</w:t>
        </w:r>
        <w:r>
          <w:tab/>
        </w:r>
        <w:r>
          <w:fldChar w:fldCharType="begin"/>
        </w:r>
        <w:r>
          <w:instrText xml:space="preserve"> PAGEREF _Toc12277 \h </w:instrText>
        </w:r>
        <w:r>
          <w:fldChar w:fldCharType="separate"/>
        </w:r>
        <w:r>
          <w:t>29</w:t>
        </w:r>
        <w:r>
          <w:fldChar w:fldCharType="end"/>
        </w:r>
      </w:hyperlink>
    </w:p>
    <w:p>
      <w:pPr>
        <w:pStyle w:val="TOC1"/>
        <w:tabs>
          <w:tab w:val="right" w:leader="dot" w:pos="8306"/>
        </w:tabs>
      </w:pPr>
      <w:hyperlink w:anchor="_Toc10328" w:history="1">
        <w:r>
          <w:rPr>
            <w:rFonts w:ascii="仿宋" w:eastAsia="仿宋" w:hAnsi="仿宋" w:cs="仿宋" w:hint="eastAsia"/>
            <w:lang w:eastAsia="zh-CN"/>
          </w:rPr>
          <w:t>十、生产安全保护</w:t>
        </w:r>
        <w:r>
          <w:tab/>
        </w:r>
        <w:r>
          <w:fldChar w:fldCharType="begin"/>
        </w:r>
        <w:r>
          <w:instrText xml:space="preserve"> PAGEREF _Toc10328 \h </w:instrText>
        </w:r>
        <w:r>
          <w:fldChar w:fldCharType="separate"/>
        </w:r>
        <w:r>
          <w:t>31</w:t>
        </w:r>
        <w:r>
          <w:fldChar w:fldCharType="end"/>
        </w:r>
      </w:hyperlink>
    </w:p>
    <w:p>
      <w:pPr>
        <w:pStyle w:val="TOC2"/>
        <w:tabs>
          <w:tab w:val="right" w:leader="dot" w:pos="8306"/>
        </w:tabs>
      </w:pPr>
      <w:hyperlink w:anchor="_Toc5066" w:history="1">
        <w:r>
          <w:rPr>
            <w:rFonts w:ascii="仿宋" w:eastAsia="仿宋" w:hAnsi="仿宋" w:cs="仿宋" w:hint="eastAsia"/>
            <w:lang w:eastAsia="zh-CN"/>
          </w:rPr>
          <w:t>(一)、消防安全</w:t>
        </w:r>
        <w:r>
          <w:tab/>
        </w:r>
        <w:r>
          <w:fldChar w:fldCharType="begin"/>
        </w:r>
        <w:r>
          <w:instrText xml:space="preserve"> PAGEREF _Toc5066 \h </w:instrText>
        </w:r>
        <w:r>
          <w:fldChar w:fldCharType="separate"/>
        </w:r>
        <w:r>
          <w:t>31</w:t>
        </w:r>
        <w:r>
          <w:fldChar w:fldCharType="end"/>
        </w:r>
      </w:hyperlink>
    </w:p>
    <w:p>
      <w:pPr>
        <w:pStyle w:val="TOC2"/>
        <w:tabs>
          <w:tab w:val="right" w:leader="dot" w:pos="8306"/>
        </w:tabs>
      </w:pPr>
      <w:hyperlink w:anchor="_Toc9238" w:history="1">
        <w:r>
          <w:rPr>
            <w:rFonts w:ascii="仿宋" w:eastAsia="仿宋" w:hAnsi="仿宋" w:cs="仿宋" w:hint="eastAsia"/>
            <w:lang w:eastAsia="zh-CN"/>
          </w:rPr>
          <w:t>(二)、防火防爆总图布置措施</w:t>
        </w:r>
        <w:r>
          <w:tab/>
        </w:r>
        <w:r>
          <w:fldChar w:fldCharType="begin"/>
        </w:r>
        <w:r>
          <w:instrText xml:space="preserve"> PAGEREF _Toc9238 \h </w:instrText>
        </w:r>
        <w:r>
          <w:fldChar w:fldCharType="separate"/>
        </w:r>
        <w:r>
          <w:t>32</w:t>
        </w:r>
        <w:r>
          <w:fldChar w:fldCharType="end"/>
        </w:r>
      </w:hyperlink>
    </w:p>
    <w:p>
      <w:pPr>
        <w:pStyle w:val="TOC2"/>
        <w:tabs>
          <w:tab w:val="right" w:leader="dot" w:pos="8306"/>
        </w:tabs>
      </w:pPr>
      <w:hyperlink w:anchor="_Toc18934" w:history="1">
        <w:r>
          <w:rPr>
            <w:rFonts w:ascii="仿宋" w:eastAsia="仿宋" w:hAnsi="仿宋" w:cs="仿宋" w:hint="eastAsia"/>
            <w:lang w:eastAsia="zh-CN"/>
          </w:rPr>
          <w:t>(三)、自然灾害防范措施</w:t>
        </w:r>
        <w:r>
          <w:tab/>
        </w:r>
        <w:r>
          <w:fldChar w:fldCharType="begin"/>
        </w:r>
        <w:r>
          <w:instrText xml:space="preserve"> PAGEREF _Toc18934 \h </w:instrText>
        </w:r>
        <w:r>
          <w:fldChar w:fldCharType="separate"/>
        </w:r>
        <w:r>
          <w:t>33</w:t>
        </w:r>
        <w:r>
          <w:fldChar w:fldCharType="end"/>
        </w:r>
      </w:hyperlink>
    </w:p>
    <w:p>
      <w:pPr>
        <w:pStyle w:val="TOC2"/>
        <w:tabs>
          <w:tab w:val="right" w:leader="dot" w:pos="8306"/>
        </w:tabs>
      </w:pPr>
      <w:hyperlink w:anchor="_Toc10233" w:history="1">
        <w:r>
          <w:rPr>
            <w:rFonts w:ascii="仿宋" w:eastAsia="仿宋" w:hAnsi="仿宋" w:cs="仿宋" w:hint="eastAsia"/>
            <w:lang w:eastAsia="zh-CN"/>
          </w:rPr>
          <w:t>(四)、安全色及安全标志使用要求</w:t>
        </w:r>
        <w:r>
          <w:tab/>
        </w:r>
        <w:r>
          <w:fldChar w:fldCharType="begin"/>
        </w:r>
        <w:r>
          <w:instrText xml:space="preserve"> PAGEREF _Toc10233 \h </w:instrText>
        </w:r>
        <w:r>
          <w:fldChar w:fldCharType="separate"/>
        </w:r>
        <w:r>
          <w:t>34</w:t>
        </w:r>
        <w:r>
          <w:fldChar w:fldCharType="end"/>
        </w:r>
      </w:hyperlink>
    </w:p>
    <w:p>
      <w:pPr>
        <w:pStyle w:val="TOC2"/>
        <w:tabs>
          <w:tab w:val="right" w:leader="dot" w:pos="8306"/>
        </w:tabs>
      </w:pPr>
      <w:hyperlink w:anchor="_Toc25398" w:history="1">
        <w:r>
          <w:rPr>
            <w:rFonts w:ascii="仿宋" w:eastAsia="仿宋" w:hAnsi="仿宋" w:cs="仿宋" w:hint="eastAsia"/>
            <w:lang w:eastAsia="zh-CN"/>
          </w:rPr>
          <w:t>(五)、防尘防毒措施</w:t>
        </w:r>
        <w:r>
          <w:tab/>
        </w:r>
        <w:r>
          <w:fldChar w:fldCharType="begin"/>
        </w:r>
        <w:r>
          <w:instrText xml:space="preserve"> PAGEREF _Toc25398 \h </w:instrText>
        </w:r>
        <w:r>
          <w:fldChar w:fldCharType="separate"/>
        </w:r>
        <w:r>
          <w:t>35</w:t>
        </w:r>
        <w:r>
          <w:fldChar w:fldCharType="end"/>
        </w:r>
      </w:hyperlink>
    </w:p>
    <w:p>
      <w:pPr>
        <w:pStyle w:val="TOC2"/>
        <w:tabs>
          <w:tab w:val="right" w:leader="dot" w:pos="8306"/>
        </w:tabs>
      </w:pPr>
      <w:hyperlink w:anchor="_Toc9501" w:history="1">
        <w:r>
          <w:rPr>
            <w:rFonts w:ascii="仿宋" w:eastAsia="仿宋" w:hAnsi="仿宋" w:cs="仿宋" w:hint="eastAsia"/>
            <w:lang w:eastAsia="zh-CN"/>
          </w:rPr>
          <w:t>(六)、防静电、触电防护及防雷措施</w:t>
        </w:r>
        <w:r>
          <w:tab/>
        </w:r>
        <w:r>
          <w:fldChar w:fldCharType="begin"/>
        </w:r>
        <w:r>
          <w:instrText xml:space="preserve"> PAGEREF _Toc9501 \h </w:instrText>
        </w:r>
        <w:r>
          <w:fldChar w:fldCharType="separate"/>
        </w:r>
        <w:r>
          <w:t>36</w:t>
        </w:r>
        <w:r>
          <w:fldChar w:fldCharType="end"/>
        </w:r>
      </w:hyperlink>
    </w:p>
    <w:p>
      <w:pPr>
        <w:pStyle w:val="TOC2"/>
        <w:tabs>
          <w:tab w:val="right" w:leader="dot" w:pos="8306"/>
        </w:tabs>
      </w:pPr>
      <w:hyperlink w:anchor="_Toc27201" w:history="1">
        <w:r>
          <w:rPr>
            <w:rFonts w:ascii="仿宋" w:eastAsia="仿宋" w:hAnsi="仿宋" w:cs="仿宋" w:hint="eastAsia"/>
            <w:lang w:eastAsia="zh-CN"/>
          </w:rPr>
          <w:t>(七)、机械设备安全保障措施</w:t>
        </w:r>
        <w:r>
          <w:tab/>
        </w:r>
        <w:r>
          <w:fldChar w:fldCharType="begin"/>
        </w:r>
        <w:r>
          <w:instrText xml:space="preserve"> PAGEREF _Toc27201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9" w:history="1">
        <w:r>
          <w:rPr>
            <w:rFonts w:ascii="仿宋" w:eastAsia="仿宋" w:hAnsi="仿宋" w:cs="仿宋" w:hint="eastAsia"/>
            <w:lang w:eastAsia="zh-CN"/>
          </w:rPr>
          <w:t>十一、IC卡售气系统项目环境影响分析</w:t>
        </w:r>
        <w:r>
          <w:tab/>
        </w:r>
        <w:r>
          <w:fldChar w:fldCharType="begin"/>
        </w:r>
        <w:r>
          <w:instrText xml:space="preserve"> PAGEREF _Toc2369 \h </w:instrText>
        </w:r>
        <w:r>
          <w:fldChar w:fldCharType="separate"/>
        </w:r>
        <w:r>
          <w:t>39</w:t>
        </w:r>
        <w:r>
          <w:fldChar w:fldCharType="end"/>
        </w:r>
      </w:hyperlink>
    </w:p>
    <w:p>
      <w:pPr>
        <w:pStyle w:val="TOC2"/>
        <w:tabs>
          <w:tab w:val="right" w:leader="dot" w:pos="8306"/>
        </w:tabs>
      </w:pPr>
      <w:hyperlink w:anchor="_Toc29743" w:history="1">
        <w:r>
          <w:rPr>
            <w:rFonts w:ascii="仿宋" w:eastAsia="仿宋" w:hAnsi="仿宋" w:cs="仿宋" w:hint="eastAsia"/>
            <w:lang w:eastAsia="zh-CN"/>
          </w:rPr>
          <w:t>(一)、建设区域环境质量现状</w:t>
        </w:r>
        <w:r>
          <w:tab/>
        </w:r>
        <w:r>
          <w:fldChar w:fldCharType="begin"/>
        </w:r>
        <w:r>
          <w:instrText xml:space="preserve"> PAGEREF _Toc29743 \h </w:instrText>
        </w:r>
        <w:r>
          <w:fldChar w:fldCharType="separate"/>
        </w:r>
        <w:r>
          <w:t>39</w:t>
        </w:r>
        <w:r>
          <w:fldChar w:fldCharType="end"/>
        </w:r>
      </w:hyperlink>
    </w:p>
    <w:p>
      <w:pPr>
        <w:pStyle w:val="TOC2"/>
        <w:tabs>
          <w:tab w:val="right" w:leader="dot" w:pos="8306"/>
        </w:tabs>
      </w:pPr>
      <w:hyperlink w:anchor="_Toc25095" w:history="1">
        <w:r>
          <w:rPr>
            <w:rFonts w:ascii="仿宋" w:eastAsia="仿宋" w:hAnsi="仿宋" w:cs="仿宋" w:hint="eastAsia"/>
            <w:lang w:eastAsia="zh-CN"/>
          </w:rPr>
          <w:t>(二)、建设期环境保护</w:t>
        </w:r>
        <w:r>
          <w:tab/>
        </w:r>
        <w:r>
          <w:fldChar w:fldCharType="begin"/>
        </w:r>
        <w:r>
          <w:instrText xml:space="preserve"> PAGEREF _Toc25095 \h </w:instrText>
        </w:r>
        <w:r>
          <w:fldChar w:fldCharType="separate"/>
        </w:r>
        <w:r>
          <w:t>40</w:t>
        </w:r>
        <w:r>
          <w:fldChar w:fldCharType="end"/>
        </w:r>
      </w:hyperlink>
    </w:p>
    <w:p>
      <w:pPr>
        <w:pStyle w:val="TOC2"/>
        <w:tabs>
          <w:tab w:val="right" w:leader="dot" w:pos="8306"/>
        </w:tabs>
      </w:pPr>
      <w:hyperlink w:anchor="_Toc14662" w:history="1">
        <w:r>
          <w:rPr>
            <w:rFonts w:ascii="仿宋" w:eastAsia="仿宋" w:hAnsi="仿宋" w:cs="仿宋" w:hint="eastAsia"/>
            <w:lang w:eastAsia="zh-CN"/>
          </w:rPr>
          <w:t>(三)、运营期环境保护</w:t>
        </w:r>
        <w:r>
          <w:tab/>
        </w:r>
        <w:r>
          <w:fldChar w:fldCharType="begin"/>
        </w:r>
        <w:r>
          <w:instrText xml:space="preserve"> PAGEREF _Toc14662 \h </w:instrText>
        </w:r>
        <w:r>
          <w:fldChar w:fldCharType="separate"/>
        </w:r>
        <w:r>
          <w:t>42</w:t>
        </w:r>
        <w:r>
          <w:fldChar w:fldCharType="end"/>
        </w:r>
      </w:hyperlink>
    </w:p>
    <w:p>
      <w:pPr>
        <w:pStyle w:val="TOC2"/>
        <w:tabs>
          <w:tab w:val="right" w:leader="dot" w:pos="8306"/>
        </w:tabs>
      </w:pPr>
      <w:hyperlink w:anchor="_Toc2856" w:history="1">
        <w:r>
          <w:rPr>
            <w:rFonts w:ascii="仿宋" w:eastAsia="仿宋" w:hAnsi="仿宋" w:cs="仿宋" w:hint="eastAsia"/>
            <w:lang w:eastAsia="zh-CN"/>
          </w:rPr>
          <w:t>(四)、IC卡售气系统项目建设对区域经济的影响</w:t>
        </w:r>
        <w:r>
          <w:tab/>
        </w:r>
        <w:r>
          <w:fldChar w:fldCharType="begin"/>
        </w:r>
        <w:r>
          <w:instrText xml:space="preserve"> PAGEREF _Toc2856 \h </w:instrText>
        </w:r>
        <w:r>
          <w:fldChar w:fldCharType="separate"/>
        </w:r>
        <w:r>
          <w:t>43</w:t>
        </w:r>
        <w:r>
          <w:fldChar w:fldCharType="end"/>
        </w:r>
      </w:hyperlink>
    </w:p>
    <w:p>
      <w:pPr>
        <w:pStyle w:val="TOC2"/>
        <w:tabs>
          <w:tab w:val="right" w:leader="dot" w:pos="8306"/>
        </w:tabs>
      </w:pPr>
      <w:hyperlink w:anchor="_Toc8405" w:history="1">
        <w:r>
          <w:rPr>
            <w:rFonts w:ascii="仿宋" w:eastAsia="仿宋" w:hAnsi="仿宋" w:cs="仿宋" w:hint="eastAsia"/>
            <w:lang w:eastAsia="zh-CN"/>
          </w:rPr>
          <w:t>(五)、废弃物处理</w:t>
        </w:r>
        <w:r>
          <w:tab/>
        </w:r>
        <w:r>
          <w:fldChar w:fldCharType="begin"/>
        </w:r>
        <w:r>
          <w:instrText xml:space="preserve"> PAGEREF _Toc8405 \h </w:instrText>
        </w:r>
        <w:r>
          <w:fldChar w:fldCharType="separate"/>
        </w:r>
        <w:r>
          <w:t>45</w:t>
        </w:r>
        <w:r>
          <w:fldChar w:fldCharType="end"/>
        </w:r>
      </w:hyperlink>
    </w:p>
    <w:p>
      <w:pPr>
        <w:pStyle w:val="TOC2"/>
        <w:tabs>
          <w:tab w:val="right" w:leader="dot" w:pos="8306"/>
        </w:tabs>
      </w:pPr>
      <w:hyperlink w:anchor="_Toc18243" w:history="1">
        <w:r>
          <w:rPr>
            <w:rFonts w:ascii="仿宋" w:eastAsia="仿宋" w:hAnsi="仿宋" w:cs="仿宋" w:hint="eastAsia"/>
            <w:lang w:eastAsia="zh-CN"/>
          </w:rPr>
          <w:t>(六)、特殊环境影响分析</w:t>
        </w:r>
        <w:r>
          <w:tab/>
        </w:r>
        <w:r>
          <w:fldChar w:fldCharType="begin"/>
        </w:r>
        <w:r>
          <w:instrText xml:space="preserve"> PAGEREF _Toc18243 \h </w:instrText>
        </w:r>
        <w:r>
          <w:fldChar w:fldCharType="separate"/>
        </w:r>
        <w:r>
          <w:t>46</w:t>
        </w:r>
        <w:r>
          <w:fldChar w:fldCharType="end"/>
        </w:r>
      </w:hyperlink>
    </w:p>
    <w:p>
      <w:pPr>
        <w:pStyle w:val="TOC2"/>
        <w:tabs>
          <w:tab w:val="right" w:leader="dot" w:pos="8306"/>
        </w:tabs>
      </w:pPr>
      <w:hyperlink w:anchor="_Toc16714" w:history="1">
        <w:r>
          <w:rPr>
            <w:rFonts w:ascii="仿宋" w:eastAsia="仿宋" w:hAnsi="仿宋" w:cs="仿宋" w:hint="eastAsia"/>
            <w:lang w:eastAsia="zh-CN"/>
          </w:rPr>
          <w:t>(七)、清洁生产</w:t>
        </w:r>
        <w:r>
          <w:tab/>
        </w:r>
        <w:r>
          <w:fldChar w:fldCharType="begin"/>
        </w:r>
        <w:r>
          <w:instrText xml:space="preserve"> PAGEREF _Toc16714 \h </w:instrText>
        </w:r>
        <w:r>
          <w:fldChar w:fldCharType="separate"/>
        </w:r>
        <w:r>
          <w:t>48</w:t>
        </w:r>
        <w:r>
          <w:fldChar w:fldCharType="end"/>
        </w:r>
      </w:hyperlink>
    </w:p>
    <w:p>
      <w:pPr>
        <w:pStyle w:val="TOC2"/>
        <w:tabs>
          <w:tab w:val="right" w:leader="dot" w:pos="8306"/>
        </w:tabs>
      </w:pPr>
      <w:hyperlink w:anchor="_Toc24627" w:history="1">
        <w:r>
          <w:rPr>
            <w:rFonts w:ascii="仿宋" w:eastAsia="仿宋" w:hAnsi="仿宋" w:cs="仿宋" w:hint="eastAsia"/>
            <w:lang w:eastAsia="zh-CN"/>
          </w:rPr>
          <w:t>(八)、环境保护综合评价</w:t>
        </w:r>
        <w:r>
          <w:tab/>
        </w:r>
        <w:r>
          <w:fldChar w:fldCharType="begin"/>
        </w:r>
        <w:r>
          <w:instrText xml:space="preserve"> PAGEREF _Toc24627 \h </w:instrText>
        </w:r>
        <w:r>
          <w:fldChar w:fldCharType="separate"/>
        </w:r>
        <w:r>
          <w:t>49</w:t>
        </w:r>
        <w:r>
          <w:fldChar w:fldCharType="end"/>
        </w:r>
      </w:hyperlink>
    </w:p>
    <w:p>
      <w:pPr>
        <w:pStyle w:val="TOC1"/>
        <w:tabs>
          <w:tab w:val="right" w:leader="dot" w:pos="8306"/>
        </w:tabs>
      </w:pPr>
      <w:hyperlink w:anchor="_Toc7596" w:history="1">
        <w:r>
          <w:rPr>
            <w:rFonts w:ascii="仿宋" w:eastAsia="仿宋" w:hAnsi="仿宋" w:cs="仿宋" w:hint="eastAsia"/>
            <w:lang w:eastAsia="zh-CN"/>
          </w:rPr>
          <w:t>十二、IC卡售气系统项目财务管理</w:t>
        </w:r>
        <w:r>
          <w:tab/>
        </w:r>
        <w:r>
          <w:fldChar w:fldCharType="begin"/>
        </w:r>
        <w:r>
          <w:instrText xml:space="preserve"> PAGEREF _Toc7596 \h </w:instrText>
        </w:r>
        <w:r>
          <w:fldChar w:fldCharType="separate"/>
        </w:r>
        <w:r>
          <w:t>50</w:t>
        </w:r>
        <w:r>
          <w:fldChar w:fldCharType="end"/>
        </w:r>
      </w:hyperlink>
    </w:p>
    <w:p>
      <w:pPr>
        <w:pStyle w:val="TOC2"/>
        <w:tabs>
          <w:tab w:val="right" w:leader="dot" w:pos="8306"/>
        </w:tabs>
      </w:pPr>
      <w:hyperlink w:anchor="_Toc4883" w:history="1">
        <w:r>
          <w:rPr>
            <w:rFonts w:ascii="仿宋" w:eastAsia="仿宋" w:hAnsi="仿宋" w:cs="仿宋" w:hint="eastAsia"/>
            <w:lang w:eastAsia="zh-CN"/>
          </w:rPr>
          <w:t>(一)、资金需求大</w:t>
        </w:r>
        <w:r>
          <w:tab/>
        </w:r>
        <w:r>
          <w:fldChar w:fldCharType="begin"/>
        </w:r>
        <w:r>
          <w:instrText xml:space="preserve"> PAGEREF _Toc4883 \h </w:instrText>
        </w:r>
        <w:r>
          <w:fldChar w:fldCharType="separate"/>
        </w:r>
        <w:r>
          <w:t>50</w:t>
        </w:r>
        <w:r>
          <w:fldChar w:fldCharType="end"/>
        </w:r>
      </w:hyperlink>
    </w:p>
    <w:p>
      <w:pPr>
        <w:pStyle w:val="TOC2"/>
        <w:tabs>
          <w:tab w:val="right" w:leader="dot" w:pos="8306"/>
        </w:tabs>
      </w:pPr>
      <w:hyperlink w:anchor="_Toc29720" w:history="1">
        <w:r>
          <w:rPr>
            <w:rFonts w:ascii="仿宋" w:eastAsia="仿宋" w:hAnsi="仿宋" w:cs="仿宋" w:hint="eastAsia"/>
            <w:lang w:eastAsia="zh-CN"/>
          </w:rPr>
          <w:t>(二)、研发周期长</w:t>
        </w:r>
        <w:r>
          <w:tab/>
        </w:r>
        <w:r>
          <w:fldChar w:fldCharType="begin"/>
        </w:r>
        <w:r>
          <w:instrText xml:space="preserve"> PAGEREF _Toc29720 \h </w:instrText>
        </w:r>
        <w:r>
          <w:fldChar w:fldCharType="separate"/>
        </w:r>
        <w:r>
          <w:t>51</w:t>
        </w:r>
        <w:r>
          <w:fldChar w:fldCharType="end"/>
        </w:r>
      </w:hyperlink>
    </w:p>
    <w:p>
      <w:pPr>
        <w:pStyle w:val="TOC2"/>
        <w:tabs>
          <w:tab w:val="right" w:leader="dot" w:pos="8306"/>
        </w:tabs>
      </w:pPr>
      <w:hyperlink w:anchor="_Toc27987" w:history="1">
        <w:r>
          <w:rPr>
            <w:rFonts w:ascii="仿宋" w:eastAsia="仿宋" w:hAnsi="仿宋" w:cs="仿宋" w:hint="eastAsia"/>
            <w:lang w:eastAsia="zh-CN"/>
          </w:rPr>
          <w:t>(三)、市场风险大</w:t>
        </w:r>
        <w:r>
          <w:tab/>
        </w:r>
        <w:r>
          <w:fldChar w:fldCharType="begin"/>
        </w:r>
        <w:r>
          <w:instrText xml:space="preserve"> PAGEREF _Toc27987 \h </w:instrText>
        </w:r>
        <w:r>
          <w:fldChar w:fldCharType="separate"/>
        </w:r>
        <w:r>
          <w:t>52</w:t>
        </w:r>
        <w:r>
          <w:fldChar w:fldCharType="end"/>
        </w:r>
      </w:hyperlink>
    </w:p>
    <w:p>
      <w:pPr>
        <w:pStyle w:val="TOC2"/>
        <w:tabs>
          <w:tab w:val="right" w:leader="dot" w:pos="8306"/>
        </w:tabs>
      </w:pPr>
      <w:hyperlink w:anchor="_Toc19699" w:history="1">
        <w:r>
          <w:rPr>
            <w:rFonts w:ascii="仿宋" w:eastAsia="仿宋" w:hAnsi="仿宋" w:cs="仿宋" w:hint="eastAsia"/>
            <w:lang w:eastAsia="zh-CN"/>
          </w:rPr>
          <w:t>(四)、利润率高</w:t>
        </w:r>
        <w:r>
          <w:tab/>
        </w:r>
        <w:r>
          <w:fldChar w:fldCharType="begin"/>
        </w:r>
        <w:r>
          <w:instrText xml:space="preserve"> PAGEREF _Toc19699 \h </w:instrText>
        </w:r>
        <w:r>
          <w:fldChar w:fldCharType="separate"/>
        </w:r>
        <w:r>
          <w:t>55</w:t>
        </w:r>
        <w:r>
          <w:fldChar w:fldCharType="end"/>
        </w:r>
      </w:hyperlink>
    </w:p>
    <w:p>
      <w:pPr>
        <w:pStyle w:val="TOC1"/>
        <w:tabs>
          <w:tab w:val="right" w:leader="dot" w:pos="8306"/>
        </w:tabs>
      </w:pPr>
      <w:hyperlink w:anchor="_Toc11151" w:history="1">
        <w:r>
          <w:rPr>
            <w:rFonts w:ascii="仿宋" w:eastAsia="仿宋" w:hAnsi="仿宋" w:cs="仿宋" w:hint="eastAsia"/>
            <w:lang w:eastAsia="zh-CN"/>
          </w:rPr>
          <w:t>十三、营销与推广策略</w:t>
        </w:r>
        <w:r>
          <w:tab/>
        </w:r>
        <w:r>
          <w:fldChar w:fldCharType="begin"/>
        </w:r>
        <w:r>
          <w:instrText xml:space="preserve"> PAGEREF _Toc11151 \h </w:instrText>
        </w:r>
        <w:r>
          <w:fldChar w:fldCharType="separate"/>
        </w:r>
        <w:r>
          <w:t>57</w:t>
        </w:r>
        <w:r>
          <w:fldChar w:fldCharType="end"/>
        </w:r>
      </w:hyperlink>
    </w:p>
    <w:p>
      <w:pPr>
        <w:pStyle w:val="TOC2"/>
        <w:tabs>
          <w:tab w:val="right" w:leader="dot" w:pos="8306"/>
        </w:tabs>
      </w:pPr>
      <w:hyperlink w:anchor="_Toc14579" w:history="1">
        <w:r>
          <w:rPr>
            <w:rFonts w:ascii="仿宋" w:eastAsia="仿宋" w:hAnsi="仿宋" w:cs="仿宋" w:hint="eastAsia"/>
            <w:lang w:eastAsia="zh-CN"/>
          </w:rPr>
          <w:t>(一)、产品/服务定位与特点</w:t>
        </w:r>
        <w:r>
          <w:tab/>
        </w:r>
        <w:r>
          <w:fldChar w:fldCharType="begin"/>
        </w:r>
        <w:r>
          <w:instrText xml:space="preserve"> PAGEREF _Toc14579 \h </w:instrText>
        </w:r>
        <w:r>
          <w:fldChar w:fldCharType="separate"/>
        </w:r>
        <w:r>
          <w:t>57</w:t>
        </w:r>
        <w:r>
          <w:fldChar w:fldCharType="end"/>
        </w:r>
      </w:hyperlink>
    </w:p>
    <w:p>
      <w:pPr>
        <w:pStyle w:val="TOC2"/>
        <w:tabs>
          <w:tab w:val="right" w:leader="dot" w:pos="8306"/>
        </w:tabs>
      </w:pPr>
      <w:hyperlink w:anchor="_Toc28682" w:history="1">
        <w:r>
          <w:rPr>
            <w:rFonts w:ascii="仿宋" w:eastAsia="仿宋" w:hAnsi="仿宋" w:cs="仿宋" w:hint="eastAsia"/>
            <w:lang w:eastAsia="zh-CN"/>
          </w:rPr>
          <w:t>(二)、市场定位与竞争分析</w:t>
        </w:r>
        <w:r>
          <w:tab/>
        </w:r>
        <w:r>
          <w:fldChar w:fldCharType="begin"/>
        </w:r>
        <w:r>
          <w:instrText xml:space="preserve"> PAGEREF _Toc28682 \h </w:instrText>
        </w:r>
        <w:r>
          <w:fldChar w:fldCharType="separate"/>
        </w:r>
        <w:r>
          <w:t>59</w:t>
        </w:r>
        <w:r>
          <w:fldChar w:fldCharType="end"/>
        </w:r>
      </w:hyperlink>
    </w:p>
    <w:p>
      <w:pPr>
        <w:pStyle w:val="TOC2"/>
        <w:tabs>
          <w:tab w:val="right" w:leader="dot" w:pos="8306"/>
        </w:tabs>
      </w:pPr>
      <w:hyperlink w:anchor="_Toc23601" w:history="1">
        <w:r>
          <w:rPr>
            <w:rFonts w:ascii="仿宋" w:eastAsia="仿宋" w:hAnsi="仿宋" w:cs="仿宋" w:hint="eastAsia"/>
            <w:lang w:eastAsia="zh-CN"/>
          </w:rPr>
          <w:t>(三)、营销渠道与策略</w:t>
        </w:r>
        <w:r>
          <w:tab/>
        </w:r>
        <w:r>
          <w:fldChar w:fldCharType="begin"/>
        </w:r>
        <w:r>
          <w:instrText xml:space="preserve"> PAGEREF _Toc23601 \h </w:instrText>
        </w:r>
        <w:r>
          <w:fldChar w:fldCharType="separate"/>
        </w:r>
        <w:r>
          <w:t>60</w:t>
        </w:r>
        <w:r>
          <w:fldChar w:fldCharType="end"/>
        </w:r>
      </w:hyperlink>
    </w:p>
    <w:p>
      <w:pPr>
        <w:pStyle w:val="TOC2"/>
        <w:tabs>
          <w:tab w:val="right" w:leader="dot" w:pos="8306"/>
        </w:tabs>
      </w:pPr>
      <w:hyperlink w:anchor="_Toc5614" w:history="1">
        <w:r>
          <w:rPr>
            <w:rFonts w:ascii="仿宋" w:eastAsia="仿宋" w:hAnsi="仿宋" w:cs="仿宋" w:hint="eastAsia"/>
            <w:lang w:eastAsia="zh-CN"/>
          </w:rPr>
          <w:t>(四)、推广与宣传活动</w:t>
        </w:r>
        <w:r>
          <w:tab/>
        </w:r>
        <w:r>
          <w:fldChar w:fldCharType="begin"/>
        </w:r>
        <w:r>
          <w:instrText xml:space="preserve"> PAGEREF _Toc5614 \h </w:instrText>
        </w:r>
        <w:r>
          <w:fldChar w:fldCharType="separate"/>
        </w:r>
        <w:r>
          <w:t>61</w:t>
        </w:r>
        <w:r>
          <w:fldChar w:fldCharType="end"/>
        </w:r>
      </w:hyperlink>
    </w:p>
    <w:p>
      <w:pPr>
        <w:pStyle w:val="TOC1"/>
        <w:tabs>
          <w:tab w:val="right" w:leader="dot" w:pos="8306"/>
        </w:tabs>
      </w:pPr>
      <w:hyperlink w:anchor="_Toc5840" w:history="1">
        <w:r>
          <w:rPr>
            <w:rFonts w:ascii="仿宋" w:eastAsia="仿宋" w:hAnsi="仿宋" w:cs="仿宋" w:hint="eastAsia"/>
            <w:lang w:eastAsia="zh-CN"/>
          </w:rPr>
          <w:t>十四、IC卡售气系统项目工程方案分析</w:t>
        </w:r>
        <w:r>
          <w:tab/>
        </w:r>
        <w:r>
          <w:fldChar w:fldCharType="begin"/>
        </w:r>
        <w:r>
          <w:instrText xml:space="preserve"> PAGEREF _Toc5840 \h </w:instrText>
        </w:r>
        <w:r>
          <w:fldChar w:fldCharType="separate"/>
        </w:r>
        <w:r>
          <w:t>66</w:t>
        </w:r>
        <w:r>
          <w:fldChar w:fldCharType="end"/>
        </w:r>
      </w:hyperlink>
    </w:p>
    <w:p>
      <w:pPr>
        <w:pStyle w:val="TOC2"/>
        <w:tabs>
          <w:tab w:val="right" w:leader="dot" w:pos="8306"/>
        </w:tabs>
      </w:pPr>
      <w:hyperlink w:anchor="_Toc20431" w:history="1">
        <w:r>
          <w:rPr>
            <w:rFonts w:ascii="仿宋" w:eastAsia="仿宋" w:hAnsi="仿宋" w:cs="仿宋" w:hint="eastAsia"/>
            <w:lang w:eastAsia="zh-CN"/>
          </w:rPr>
          <w:t>(一)、建筑工程设计原则</w:t>
        </w:r>
        <w:r>
          <w:tab/>
        </w:r>
        <w:r>
          <w:fldChar w:fldCharType="begin"/>
        </w:r>
        <w:r>
          <w:instrText xml:space="preserve"> PAGEREF _Toc20431 \h </w:instrText>
        </w:r>
        <w:r>
          <w:fldChar w:fldCharType="separate"/>
        </w:r>
        <w:r>
          <w:t>66</w:t>
        </w:r>
        <w:r>
          <w:fldChar w:fldCharType="end"/>
        </w:r>
      </w:hyperlink>
    </w:p>
    <w:p>
      <w:pPr>
        <w:pStyle w:val="TOC2"/>
        <w:tabs>
          <w:tab w:val="right" w:leader="dot" w:pos="8306"/>
        </w:tabs>
      </w:pPr>
      <w:hyperlink w:anchor="_Toc24592" w:history="1">
        <w:r>
          <w:rPr>
            <w:rFonts w:ascii="仿宋" w:eastAsia="仿宋" w:hAnsi="仿宋" w:cs="仿宋" w:hint="eastAsia"/>
            <w:lang w:eastAsia="zh-CN"/>
          </w:rPr>
          <w:t>(二)、土建工程建设指标</w:t>
        </w:r>
        <w:r>
          <w:tab/>
        </w:r>
        <w:r>
          <w:fldChar w:fldCharType="begin"/>
        </w:r>
        <w:r>
          <w:instrText xml:space="preserve"> PAGEREF _Toc24592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37"/>
      <w:r>
        <w:rPr>
          <w:rFonts w:ascii="仿宋" w:eastAsia="仿宋" w:hAnsi="仿宋" w:cs="仿宋" w:hint="eastAsia"/>
          <w:sz w:val="28"/>
          <w:lang w:eastAsia="zh-CN"/>
        </w:rPr>
        <w:t>一、IC卡售气系统项目土建工程</w:t>
      </w:r>
      <w:bookmarkEnd w:id="2"/>
    </w:p>
    <w:p>
      <w:pPr>
        <w:pStyle w:val="Heading2"/>
        <w:rPr>
          <w:rFonts w:ascii="仿宋" w:eastAsia="仿宋" w:hAnsi="仿宋" w:cs="仿宋" w:hint="eastAsia"/>
          <w:lang w:eastAsia="zh-CN"/>
        </w:rPr>
      </w:pPr>
      <w:bookmarkStart w:id="3" w:name="_Toc80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在IC卡售气系统项目的建筑工程设计中，我们将秉承一系列重要的设计原则，以确保IC卡售气系统项目建筑在功能、美观、可持续性等方面达到最佳效果。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首要原则是确保建筑的功能性得到最大化的发挥。我们将充分理解IC卡售气系统项目的实际需求，合理布局各个功能区域，保证建筑在满足业务需求的同时，提供高效的工作环境。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在建筑设计中，我们将综合考虑建设和运营成本。通过精细的经济效益分析，确保设计方案在高效利用资源的同时，对IC卡售气系统项目的长期盈利能力有积极的贡献。</w:t>
      </w:r>
    </w:p>
    <w:p>
      <w:pPr>
        <w:pStyle w:val="Heading2"/>
        <w:ind w:firstLine="560" w:firstLineChars="200"/>
        <w:rPr>
          <w:rFonts w:ascii="仿宋" w:eastAsia="仿宋" w:hAnsi="仿宋" w:cs="仿宋" w:hint="eastAsia"/>
          <w:sz w:val="28"/>
          <w:lang w:eastAsia="zh-CN"/>
        </w:rPr>
      </w:pPr>
      <w:bookmarkStart w:id="4" w:name="_Toc48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的土建工程设计中，我们将精准设定设计年限，结合IC卡售气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C卡售气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2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IC卡售气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C卡售气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C卡售气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本期工程IC卡售气系统项目预计总建筑面积XXX平方米，其中：计容建筑面积XXX平方米，计划建筑工程投资XX万元，占IC卡售气系统项目总投资的XX%。</w:t>
      </w:r>
    </w:p>
    <w:p>
      <w:pPr>
        <w:pStyle w:val="Heading1"/>
        <w:ind w:firstLine="560" w:firstLineChars="200"/>
        <w:rPr>
          <w:rFonts w:ascii="仿宋" w:eastAsia="仿宋" w:hAnsi="仿宋" w:cs="仿宋" w:hint="eastAsia"/>
          <w:sz w:val="28"/>
          <w:lang w:eastAsia="zh-CN"/>
        </w:rPr>
      </w:pPr>
      <w:bookmarkStart w:id="7" w:name="_Toc2974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7786"/>
      <w:r>
        <w:rPr>
          <w:rFonts w:ascii="仿宋" w:eastAsia="仿宋" w:hAnsi="仿宋" w:cs="仿宋" w:hint="eastAsia"/>
          <w:lang w:eastAsia="zh-CN"/>
        </w:rPr>
        <w:t>(一)、IC卡售气系统行业分析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行业一直以来都是市场的关注焦点。行业内的发展趋势、竞争态势以及潜在机会都对IC卡售气系统项目的推进产生深远的影响。通过深入研究行业的整体概貌，我们将更好地理解行业的核心特征，为IC卡售气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行业，技术一直是推动创新和发展的关键因素。我们将对当前技术趋势进行详尽分析，包括但不限于人工智能、大数据应用、先进制造技术等。这有助于IC卡售气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C卡售气系统项目成功的基础。我们将对主要竞争对手进行深入研究，包括其市场份额、产品特点、市场定位等。通过全面了解竞争对手的优势和劣势，IC卡售气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773"/>
      <w:r>
        <w:rPr>
          <w:rFonts w:ascii="仿宋" w:eastAsia="仿宋" w:hAnsi="仿宋" w:cs="仿宋" w:hint="eastAsia"/>
          <w:sz w:val="28"/>
          <w:lang w:eastAsia="zh-CN"/>
        </w:rPr>
        <w:t>(二)、IC卡售气系统市场分析预测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C卡售气系统市场未来的增长趋势。这包括市场的整体规模、各细分领域的发展趋势等。IC卡售气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C卡售气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IC卡售气系统项目实施过程中需要充分考虑的因素。我们将对市场风险进行全面评估，包括但不限于政策法规风险、市场竞争风险、技术变革风险等。通过对潜在风险的深入分析，IC卡售气系统项目可以制定相应的风险缓解策略，降低不确定性对IC卡售气系统项目的影响。</w:t>
      </w:r>
    </w:p>
    <w:p>
      <w:pPr>
        <w:pStyle w:val="Heading1"/>
        <w:ind w:firstLine="560" w:firstLineChars="200"/>
        <w:rPr>
          <w:rFonts w:ascii="仿宋" w:eastAsia="仿宋" w:hAnsi="仿宋" w:cs="仿宋" w:hint="eastAsia"/>
          <w:sz w:val="28"/>
          <w:lang w:eastAsia="zh-CN"/>
        </w:rPr>
      </w:pPr>
      <w:bookmarkStart w:id="10" w:name="_Toc433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403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技术管理特点体现在其创新导向。通过引入最先进的技术趋势和解决方案，IC卡售气系统项目致力于提升科技含量、提高质量和效率水平。这意味着我们将采用最新的工具和方法，确保IC卡售气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IC卡售气系统项目技术管理的显著特征。通过整合不同领域的技术资源，我们实现了跨学科的协同工作。这有助于优化技术架构，提高整体效能。此外，整合性策略还促进了不同技术团队之间的紧密沟通和高效合作，确保IC卡售气系统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IC卡售气系统项目所采用的技术。通过不断优化技术方案，IC卡售气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IC卡售气系统项目团队将在IC卡售气系统项目初期识别可能的技术风险，并采取相应的预防和应对措施。通过建立健全的风险评估机制，IC卡售气系统项目能够在实施过程中及时发现并解决潜在的技术问题，保障IC卡售气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IC卡售气系统项目中，技术将成为IC卡售气系统项目成功的有力支持。这一深度剖析揭示了技术管理在IC卡售气系统项目实施中的关键作用，为IC卡售气系统项目的技术基础奠定了坚实的基础。</w:t>
      </w:r>
    </w:p>
    <w:p>
      <w:pPr>
        <w:pStyle w:val="Heading2"/>
        <w:ind w:firstLine="560" w:firstLineChars="200"/>
        <w:rPr>
          <w:rFonts w:ascii="仿宋" w:eastAsia="仿宋" w:hAnsi="仿宋" w:cs="仿宋" w:hint="eastAsia"/>
          <w:sz w:val="28"/>
          <w:lang w:eastAsia="zh-CN"/>
        </w:rPr>
      </w:pPr>
      <w:bookmarkStart w:id="12" w:name="_Toc19178"/>
      <w:r>
        <w:rPr>
          <w:rFonts w:ascii="仿宋" w:eastAsia="仿宋" w:hAnsi="仿宋" w:cs="仿宋" w:hint="eastAsia"/>
          <w:sz w:val="28"/>
          <w:lang w:eastAsia="zh-CN"/>
        </w:rPr>
        <w:t>(二)、IC卡售气系统项目工艺技术设计方案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IC卡售气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IC卡售气系统项目将严格按照相关行业规范要求进行组织。通过有效控制产品质量，IC卡售气系统项目将致力于为顾客提供优质的IC卡售气系统项目产品和良好的服务。这体现了IC卡售气系统项目对于生产活动合规性和质量标准的高度重视，为IC卡售气系统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IC卡售气系统项目注重生态效益和清洁生产原则。IC卡售气系统项目建设将紧密结合地方特色经济发展，与社会经济发展规划和区域环境保护规划方案相协调一致。通过与当地区域自然生态系统的结合，IC卡售气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IC卡售气系统项目产品具有多样化的客户需求和个性化的特点。因此，IC卡售气系统项目产品规格品种多样，且单批生产数量较小。为满足这一特点，IC卡售气系统项目承办单位将建设先进的柔性制造生产线。通过广泛应用柔性制造技术，IC卡售气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IC卡售气系统项目采用的技术具有较高的技术含量和自动化水平，处于国内先进水平。这一技术选用不仅体现了对生产效率、质量和环境友好性的高标准要求，同时为IC卡售气系统项目的可持续发展奠定了坚实的基础。</w:t>
      </w:r>
    </w:p>
    <w:p>
      <w:pPr>
        <w:pStyle w:val="Heading2"/>
        <w:ind w:firstLine="560" w:firstLineChars="200"/>
        <w:rPr>
          <w:rFonts w:ascii="仿宋" w:eastAsia="仿宋" w:hAnsi="仿宋" w:cs="仿宋" w:hint="eastAsia"/>
          <w:sz w:val="28"/>
          <w:lang w:eastAsia="zh-CN"/>
        </w:rPr>
      </w:pPr>
      <w:bookmarkStart w:id="13" w:name="_Toc1281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为确保IC卡售气系统项目的高效生产和技术实施，我们制定了一套精心设计的设备选型方案，以满足IC卡售气系统项目生产、质量和环保的要求。该方案的主要特点如下：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IC卡售气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针对IC卡售气系统项目产品的多样性和小批量生产的特点，我们将建设柔性制造生产线。通过在设备选型中考虑柔性制造技术，可以灵活应对不同产品规格和生产需求，实现生产线的高度灵活性和适应性。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342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458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IC卡售气系统项目的主要产品是XXXX，预计年产值为XXX万元。这一产品在市场中占据着重要的地位，其广泛的应用范围使得该IC卡售气系统项目的市场前景非常广阔。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IC卡售气系统项目的xxx产品作为重要的原材料之一，将在多个领域发挥关键作用。其在建筑、交通、能源等方面的广泛应用将为整个产业链提供强大的支持，形成产业协同效应。IC卡售气系统项目的年产值XXX万XXX万XXX万万元不仅反映了其在市场上的巨大潜力，更预示着它对国民经济的积极贡献。这种关联度高、涉及面广的产业关系，使得该IC卡售气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032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总征地面积为XXXX平方米，相当于约XX.XX亩，其中净用地面积为XXXX平方米，红线范围内相当于约XX.XX亩。这一用地规模充分考虑了IC卡售气系统项目的建设需求，保障了IC卡售气系统项目在合适的空间内得以充分发展。IC卡售气系统项目规划的总建筑面积为XXXX平方米，其中主体工程建设占XXXX平方米，计容建筑面积达XXXX平方米。预计建筑工程的投资将达到XXXX万元，为IC卡售气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计划购置的设备共计XXXX台（套），设备购置费用为XXXX万元。这一设备购置计划充分考虑到IC卡售气系统项目的生产需求和技术要求，确保了IC卡售气系统项目在生产运营中具备先进的技术装备和高效的生产能力。设备的合理配置将为IC卡售气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IC卡售气系统项目计划总投资为XXXX万元，预计年实现营业收入为XXXX万元。这一产能规模的设定旨在确保IC卡售气系统项目能够在投资与回报之间取得平衡，实现长期可持续的发展。IC卡售气系统项目的总投资充分考虑到各个方面的需求，包括用地建设、设备购置等多个环节，以确保IC卡售气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935"/>
      <w:r>
        <w:rPr>
          <w:rFonts w:ascii="仿宋" w:eastAsia="仿宋" w:hAnsi="仿宋" w:cs="仿宋" w:hint="eastAsia"/>
          <w:sz w:val="28"/>
          <w:lang w:eastAsia="zh-CN"/>
        </w:rPr>
        <w:t>五、IC卡售气系统项目绩效评估</w:t>
      </w:r>
      <w:bookmarkEnd w:id="17"/>
    </w:p>
    <w:p>
      <w:pPr>
        <w:pStyle w:val="Heading2"/>
        <w:rPr>
          <w:rFonts w:ascii="仿宋" w:eastAsia="仿宋" w:hAnsi="仿宋" w:cs="仿宋" w:hint="eastAsia"/>
          <w:lang w:eastAsia="zh-CN"/>
        </w:rPr>
      </w:pPr>
      <w:bookmarkStart w:id="18" w:name="_Toc2293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中，我们设计了一套全面的绩效评估指标，以确保IC卡售气系统项目的可控和成功交付。这些指标跨足IC卡售气系统项目目标、成本、进度和质量等多个维度，为我们提供了全面洞察IC卡售气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目标达成率是我们关注的首要指标。我们设定了明确的目标，并通过定期监测和评估，迅速发现并应对潜在的目标偏差。这为IC卡售气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成本绩效是另一个核心关注点。通过实际成本与预算成本的对比分析，我们深入了解成本差异的原因，及时调整资源分配，保持IC卡售气系统项目在经济效益方面的合理水平。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进度作为关键的绩效指标之一，得到了精心的关注。我们制定了详细的IC卡售气系统项目进度计划，并设立了进度符合度指标，确保实际进度与计划进度保持一致。这使我们能够快速发现和解决潜在的进度问题，保持IC卡售气系统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IC卡售气系统项目绩效的不可或缺的一环。我们引入了一系列的质量标准和客户满意度指标，以确保IC卡售气系统项目交付的成果在质量上达到或超越预期水平。通过持续监测这些指标，我们努力提升IC卡售气系统项目整体质量水平，为IC卡售气系统项目的成功交付提供有力保障。通过这些科学且全面的绩效评估，我们能够更好地引导IC卡售气系统项目的持续改进，确保IC卡售气系统项目目标的顺利达成。</w:t>
      </w:r>
    </w:p>
    <w:p>
      <w:pPr>
        <w:pStyle w:val="Heading2"/>
        <w:ind w:firstLine="560" w:firstLineChars="200"/>
        <w:rPr>
          <w:rFonts w:ascii="仿宋" w:eastAsia="仿宋" w:hAnsi="仿宋" w:cs="仿宋" w:hint="eastAsia"/>
          <w:sz w:val="28"/>
          <w:lang w:eastAsia="zh-CN"/>
        </w:rPr>
      </w:pPr>
      <w:bookmarkStart w:id="19" w:name="_Toc1469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绩效评估是IC卡售气系统项目中的关键环节，为确保IC卡售气系统项目达到预期目标，我们采用了多层次、多维度的绩效评估方法。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IC卡售气系统项目的战略目标对齐，确保每个决策和行动都与IC卡售气系统项目整体目标保持一致。团队会定期召开战略对齐会议，审视当前工作与IC卡售气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IC卡售气系统项目进度、质量、成本和风险等方面。这些指标通过数据收集和分析，为IC卡售气系统项目管理团队提供了客观的评估依据。例如，我们通过IC卡售气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绩效评估不仅仅停留在IC卡售气系统项目内部，还考虑了IC卡售气系统项目对外部环境的影响。我们定期进行干系人满意度调查，以了解各利益相关方对IC卡售气系统项目的期望和满意度，并及时做出调整。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这种多层次、多角度的绩效评估方法，使得我们能够全面了解IC卡售气系统项目的运行状态，及时做出调整，确保IC卡售气系统项目在不断变化的环境中保持稳健前行。</w:t>
      </w:r>
    </w:p>
    <w:p>
      <w:pPr>
        <w:pStyle w:val="Heading2"/>
        <w:ind w:firstLine="560" w:firstLineChars="200"/>
        <w:rPr>
          <w:rFonts w:ascii="仿宋" w:eastAsia="仿宋" w:hAnsi="仿宋" w:cs="仿宋" w:hint="eastAsia"/>
          <w:sz w:val="28"/>
          <w:lang w:eastAsia="zh-CN"/>
        </w:rPr>
      </w:pPr>
      <w:bookmarkStart w:id="20" w:name="_Toc978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为了确保IC卡售气系统项目的有效管理和不断优化，我们采用了精心设计的绩效评估周期。这个周期旨在实现灵活、实时和全面的评估，以适应IC卡售气系统项目执行中的各种挑战。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IC卡售气系统项目的不同需求，分为短期、中期和长期。短期评估关注每个迭代或工作周期，以及时发现和解决当前任务中的问题。中期评估涵盖几个迭代，深入了解整体IC卡售气系统项目的趋势和性能。长期评估则着眼于整个IC卡售气系统项目阶段，确保IC卡售气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IC卡售气系统项目管理工具和协作平台，团队成员能够随时更新和分享IC卡售气系统项目数据。这种实时性的反馈机制使我们能够及时察觉潜在问题，快速调整，保持IC卡售气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https://d.book118.com/158061040050006025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41B6D"/>
    <w:rsid w:val="23B41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6104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2024-01-10T04:39:00Z</dcterms:created>
  <dcterms:modified xsi:type="dcterms:W3CDTF">2024-01-10T04:39:31Z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7C58B4CBB2404DF29AC926FBB9851AD8_11</vt:lpwstr>
  </property>
  <property fmtid="{D5CDD505-2E9C-101B-9397-08002B2CF9AE}" pid="3" name="KSOProductBuildVer">
    <vt:lpwstr>2052-12.1.0.16120</vt:lpwstr>
  </property>
</Properties>
</file>