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数字健康项目计划设计方案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56" w:history="1">
        <w:r>
          <w:rPr>
            <w:rFonts w:ascii="仿宋" w:eastAsia="仿宋" w:hAnsi="仿宋" w:cs="仿宋" w:hint="eastAsia"/>
            <w:lang w:eastAsia="zh-CN"/>
          </w:rPr>
          <w:t>前言</w:t>
        </w:r>
        <w:r>
          <w:tab/>
        </w:r>
        <w:r>
          <w:fldChar w:fldCharType="begin"/>
        </w:r>
        <w:r>
          <w:instrText xml:space="preserve"> PAGEREF _Toc30556 \h </w:instrText>
        </w:r>
        <w:r>
          <w:fldChar w:fldCharType="separate"/>
        </w:r>
        <w:r>
          <w:t>3</w:t>
        </w:r>
        <w:r>
          <w:fldChar w:fldCharType="end"/>
        </w:r>
      </w:hyperlink>
    </w:p>
    <w:p>
      <w:pPr>
        <w:pStyle w:val="TOC1"/>
        <w:tabs>
          <w:tab w:val="right" w:leader="dot" w:pos="8306"/>
        </w:tabs>
      </w:pPr>
      <w:hyperlink w:anchor="_Toc19997" w:history="1">
        <w:r>
          <w:rPr>
            <w:rFonts w:ascii="仿宋" w:eastAsia="仿宋" w:hAnsi="仿宋" w:cs="仿宋" w:hint="eastAsia"/>
            <w:lang w:eastAsia="zh-CN"/>
          </w:rPr>
          <w:t>一、产品规划分析</w:t>
        </w:r>
        <w:r>
          <w:tab/>
        </w:r>
        <w:r>
          <w:fldChar w:fldCharType="begin"/>
        </w:r>
        <w:r>
          <w:instrText xml:space="preserve"> PAGEREF _Toc19997 \h </w:instrText>
        </w:r>
        <w:r>
          <w:fldChar w:fldCharType="separate"/>
        </w:r>
        <w:r>
          <w:t>3</w:t>
        </w:r>
        <w:r>
          <w:fldChar w:fldCharType="end"/>
        </w:r>
      </w:hyperlink>
    </w:p>
    <w:p>
      <w:pPr>
        <w:pStyle w:val="TOC2"/>
        <w:tabs>
          <w:tab w:val="right" w:leader="dot" w:pos="8306"/>
        </w:tabs>
      </w:pPr>
      <w:hyperlink w:anchor="_Toc6456" w:history="1">
        <w:r>
          <w:rPr>
            <w:rFonts w:ascii="仿宋" w:eastAsia="仿宋" w:hAnsi="仿宋" w:cs="仿宋" w:hint="eastAsia"/>
            <w:lang w:eastAsia="zh-CN"/>
          </w:rPr>
          <w:t>(一)、产品规划</w:t>
        </w:r>
        <w:r>
          <w:tab/>
        </w:r>
        <w:r>
          <w:fldChar w:fldCharType="begin"/>
        </w:r>
        <w:r>
          <w:instrText xml:space="preserve"> PAGEREF _Toc6456 \h </w:instrText>
        </w:r>
        <w:r>
          <w:fldChar w:fldCharType="separate"/>
        </w:r>
        <w:r>
          <w:t>3</w:t>
        </w:r>
        <w:r>
          <w:fldChar w:fldCharType="end"/>
        </w:r>
      </w:hyperlink>
    </w:p>
    <w:p>
      <w:pPr>
        <w:pStyle w:val="TOC2"/>
        <w:tabs>
          <w:tab w:val="right" w:leader="dot" w:pos="8306"/>
        </w:tabs>
      </w:pPr>
      <w:hyperlink w:anchor="_Toc12159" w:history="1">
        <w:r>
          <w:rPr>
            <w:rFonts w:ascii="仿宋" w:eastAsia="仿宋" w:hAnsi="仿宋" w:cs="仿宋" w:hint="eastAsia"/>
            <w:lang w:eastAsia="zh-CN"/>
          </w:rPr>
          <w:t>(二)、建设规模</w:t>
        </w:r>
        <w:r>
          <w:tab/>
        </w:r>
        <w:r>
          <w:fldChar w:fldCharType="begin"/>
        </w:r>
        <w:r>
          <w:instrText xml:space="preserve"> PAGEREF _Toc12159 \h </w:instrText>
        </w:r>
        <w:r>
          <w:fldChar w:fldCharType="separate"/>
        </w:r>
        <w:r>
          <w:t>4</w:t>
        </w:r>
        <w:r>
          <w:fldChar w:fldCharType="end"/>
        </w:r>
      </w:hyperlink>
    </w:p>
    <w:p>
      <w:pPr>
        <w:pStyle w:val="TOC1"/>
        <w:tabs>
          <w:tab w:val="right" w:leader="dot" w:pos="8306"/>
        </w:tabs>
      </w:pPr>
      <w:hyperlink w:anchor="_Toc5333" w:history="1">
        <w:r>
          <w:rPr>
            <w:rFonts w:ascii="仿宋" w:eastAsia="仿宋" w:hAnsi="仿宋" w:cs="仿宋" w:hint="eastAsia"/>
            <w:lang w:eastAsia="zh-CN"/>
          </w:rPr>
          <w:t>二、数字健康项目可持续发展</w:t>
        </w:r>
        <w:r>
          <w:tab/>
        </w:r>
        <w:r>
          <w:fldChar w:fldCharType="begin"/>
        </w:r>
        <w:r>
          <w:instrText xml:space="preserve"> PAGEREF _Toc5333 \h </w:instrText>
        </w:r>
        <w:r>
          <w:fldChar w:fldCharType="separate"/>
        </w:r>
        <w:r>
          <w:t>5</w:t>
        </w:r>
        <w:r>
          <w:fldChar w:fldCharType="end"/>
        </w:r>
      </w:hyperlink>
    </w:p>
    <w:p>
      <w:pPr>
        <w:pStyle w:val="TOC2"/>
        <w:tabs>
          <w:tab w:val="right" w:leader="dot" w:pos="8306"/>
        </w:tabs>
      </w:pPr>
      <w:hyperlink w:anchor="_Toc32642" w:history="1">
        <w:r>
          <w:rPr>
            <w:rFonts w:ascii="仿宋" w:eastAsia="仿宋" w:hAnsi="仿宋" w:cs="仿宋" w:hint="eastAsia"/>
            <w:lang w:eastAsia="zh-CN"/>
          </w:rPr>
          <w:t>(一)、可持续战略与实践</w:t>
        </w:r>
        <w:r>
          <w:tab/>
        </w:r>
        <w:r>
          <w:fldChar w:fldCharType="begin"/>
        </w:r>
        <w:r>
          <w:instrText xml:space="preserve"> PAGEREF _Toc32642 \h </w:instrText>
        </w:r>
        <w:r>
          <w:fldChar w:fldCharType="separate"/>
        </w:r>
        <w:r>
          <w:t>5</w:t>
        </w:r>
        <w:r>
          <w:fldChar w:fldCharType="end"/>
        </w:r>
      </w:hyperlink>
    </w:p>
    <w:p>
      <w:pPr>
        <w:pStyle w:val="TOC2"/>
        <w:tabs>
          <w:tab w:val="right" w:leader="dot" w:pos="8306"/>
        </w:tabs>
      </w:pPr>
      <w:hyperlink w:anchor="_Toc30173" w:history="1">
        <w:r>
          <w:rPr>
            <w:rFonts w:ascii="仿宋" w:eastAsia="仿宋" w:hAnsi="仿宋" w:cs="仿宋" w:hint="eastAsia"/>
            <w:lang w:eastAsia="zh-CN"/>
          </w:rPr>
          <w:t>(二)、环保与社会责任</w:t>
        </w:r>
        <w:r>
          <w:tab/>
        </w:r>
        <w:r>
          <w:fldChar w:fldCharType="begin"/>
        </w:r>
        <w:r>
          <w:instrText xml:space="preserve"> PAGEREF _Toc30173 \h </w:instrText>
        </w:r>
        <w:r>
          <w:fldChar w:fldCharType="separate"/>
        </w:r>
        <w:r>
          <w:t>6</w:t>
        </w:r>
        <w:r>
          <w:fldChar w:fldCharType="end"/>
        </w:r>
      </w:hyperlink>
    </w:p>
    <w:p>
      <w:pPr>
        <w:pStyle w:val="TOC1"/>
        <w:tabs>
          <w:tab w:val="right" w:leader="dot" w:pos="8306"/>
        </w:tabs>
      </w:pPr>
      <w:hyperlink w:anchor="_Toc7251" w:history="1">
        <w:r>
          <w:rPr>
            <w:rFonts w:ascii="仿宋" w:eastAsia="仿宋" w:hAnsi="仿宋" w:cs="仿宋" w:hint="eastAsia"/>
            <w:lang w:eastAsia="zh-CN"/>
          </w:rPr>
          <w:t>三、数字健康项目建设单位说明</w:t>
        </w:r>
        <w:r>
          <w:tab/>
        </w:r>
        <w:r>
          <w:fldChar w:fldCharType="begin"/>
        </w:r>
        <w:r>
          <w:instrText xml:space="preserve"> PAGEREF _Toc7251 \h </w:instrText>
        </w:r>
        <w:r>
          <w:fldChar w:fldCharType="separate"/>
        </w:r>
        <w:r>
          <w:t>6</w:t>
        </w:r>
        <w:r>
          <w:fldChar w:fldCharType="end"/>
        </w:r>
      </w:hyperlink>
    </w:p>
    <w:p>
      <w:pPr>
        <w:pStyle w:val="TOC2"/>
        <w:tabs>
          <w:tab w:val="right" w:leader="dot" w:pos="8306"/>
        </w:tabs>
      </w:pPr>
      <w:hyperlink w:anchor="_Toc18001" w:history="1">
        <w:r>
          <w:rPr>
            <w:rFonts w:ascii="仿宋" w:eastAsia="仿宋" w:hAnsi="仿宋" w:cs="仿宋" w:hint="eastAsia"/>
            <w:lang w:eastAsia="zh-CN"/>
          </w:rPr>
          <w:t>(一)、数字健康项目承办单位基本情况</w:t>
        </w:r>
        <w:r>
          <w:tab/>
        </w:r>
        <w:r>
          <w:fldChar w:fldCharType="begin"/>
        </w:r>
        <w:r>
          <w:instrText xml:space="preserve"> PAGEREF _Toc18001 \h </w:instrText>
        </w:r>
        <w:r>
          <w:fldChar w:fldCharType="separate"/>
        </w:r>
        <w:r>
          <w:t>6</w:t>
        </w:r>
        <w:r>
          <w:fldChar w:fldCharType="end"/>
        </w:r>
      </w:hyperlink>
    </w:p>
    <w:p>
      <w:pPr>
        <w:pStyle w:val="TOC2"/>
        <w:tabs>
          <w:tab w:val="right" w:leader="dot" w:pos="8306"/>
        </w:tabs>
      </w:pPr>
      <w:hyperlink w:anchor="_Toc616" w:history="1">
        <w:r>
          <w:rPr>
            <w:rFonts w:ascii="仿宋" w:eastAsia="仿宋" w:hAnsi="仿宋" w:cs="仿宋" w:hint="eastAsia"/>
            <w:lang w:eastAsia="zh-CN"/>
          </w:rPr>
          <w:t>(二)、公司经济效益分析</w:t>
        </w:r>
        <w:r>
          <w:tab/>
        </w:r>
        <w:r>
          <w:fldChar w:fldCharType="begin"/>
        </w:r>
        <w:r>
          <w:instrText xml:space="preserve"> PAGEREF _Toc616 \h </w:instrText>
        </w:r>
        <w:r>
          <w:fldChar w:fldCharType="separate"/>
        </w:r>
        <w:r>
          <w:t>7</w:t>
        </w:r>
        <w:r>
          <w:fldChar w:fldCharType="end"/>
        </w:r>
      </w:hyperlink>
    </w:p>
    <w:p>
      <w:pPr>
        <w:pStyle w:val="TOC1"/>
        <w:tabs>
          <w:tab w:val="right" w:leader="dot" w:pos="8306"/>
        </w:tabs>
      </w:pPr>
      <w:hyperlink w:anchor="_Toc10584" w:history="1">
        <w:r>
          <w:rPr>
            <w:rFonts w:ascii="仿宋" w:eastAsia="仿宋" w:hAnsi="仿宋" w:cs="仿宋" w:hint="eastAsia"/>
            <w:lang w:eastAsia="zh-CN"/>
          </w:rPr>
          <w:t>四、市场分析、调研</w:t>
        </w:r>
        <w:r>
          <w:tab/>
        </w:r>
        <w:r>
          <w:fldChar w:fldCharType="begin"/>
        </w:r>
        <w:r>
          <w:instrText xml:space="preserve"> PAGEREF _Toc10584 \h </w:instrText>
        </w:r>
        <w:r>
          <w:fldChar w:fldCharType="separate"/>
        </w:r>
        <w:r>
          <w:t>8</w:t>
        </w:r>
        <w:r>
          <w:fldChar w:fldCharType="end"/>
        </w:r>
      </w:hyperlink>
    </w:p>
    <w:p>
      <w:pPr>
        <w:pStyle w:val="TOC2"/>
        <w:tabs>
          <w:tab w:val="right" w:leader="dot" w:pos="8306"/>
        </w:tabs>
      </w:pPr>
      <w:hyperlink w:anchor="_Toc18073" w:history="1">
        <w:r>
          <w:rPr>
            <w:rFonts w:ascii="仿宋" w:eastAsia="仿宋" w:hAnsi="仿宋" w:cs="仿宋" w:hint="eastAsia"/>
            <w:lang w:eastAsia="zh-CN"/>
          </w:rPr>
          <w:t>(一)、数字健康行业分析</w:t>
        </w:r>
        <w:r>
          <w:tab/>
        </w:r>
        <w:r>
          <w:fldChar w:fldCharType="begin"/>
        </w:r>
        <w:r>
          <w:instrText xml:space="preserve"> PAGEREF _Toc18073 \h </w:instrText>
        </w:r>
        <w:r>
          <w:fldChar w:fldCharType="separate"/>
        </w:r>
        <w:r>
          <w:t>8</w:t>
        </w:r>
        <w:r>
          <w:fldChar w:fldCharType="end"/>
        </w:r>
      </w:hyperlink>
    </w:p>
    <w:p>
      <w:pPr>
        <w:pStyle w:val="TOC2"/>
        <w:tabs>
          <w:tab w:val="right" w:leader="dot" w:pos="8306"/>
        </w:tabs>
      </w:pPr>
      <w:hyperlink w:anchor="_Toc3478" w:history="1">
        <w:r>
          <w:rPr>
            <w:rFonts w:ascii="仿宋" w:eastAsia="仿宋" w:hAnsi="仿宋" w:cs="仿宋" w:hint="eastAsia"/>
            <w:lang w:eastAsia="zh-CN"/>
          </w:rPr>
          <w:t>(二)、数字健康市场分析预测</w:t>
        </w:r>
        <w:r>
          <w:tab/>
        </w:r>
        <w:r>
          <w:fldChar w:fldCharType="begin"/>
        </w:r>
        <w:r>
          <w:instrText xml:space="preserve"> PAGEREF _Toc3478 \h </w:instrText>
        </w:r>
        <w:r>
          <w:fldChar w:fldCharType="separate"/>
        </w:r>
        <w:r>
          <w:t>9</w:t>
        </w:r>
        <w:r>
          <w:fldChar w:fldCharType="end"/>
        </w:r>
      </w:hyperlink>
    </w:p>
    <w:p>
      <w:pPr>
        <w:pStyle w:val="TOC1"/>
        <w:tabs>
          <w:tab w:val="right" w:leader="dot" w:pos="8306"/>
        </w:tabs>
      </w:pPr>
      <w:hyperlink w:anchor="_Toc7572" w:history="1">
        <w:r>
          <w:rPr>
            <w:rFonts w:ascii="仿宋" w:eastAsia="仿宋" w:hAnsi="仿宋" w:cs="仿宋" w:hint="eastAsia"/>
            <w:lang w:eastAsia="zh-CN"/>
          </w:rPr>
          <w:t>五、数字健康项目建设背景及必要性分析</w:t>
        </w:r>
        <w:r>
          <w:tab/>
        </w:r>
        <w:r>
          <w:fldChar w:fldCharType="begin"/>
        </w:r>
        <w:r>
          <w:instrText xml:space="preserve"> PAGEREF _Toc7572 \h </w:instrText>
        </w:r>
        <w:r>
          <w:fldChar w:fldCharType="separate"/>
        </w:r>
        <w:r>
          <w:t>10</w:t>
        </w:r>
        <w:r>
          <w:fldChar w:fldCharType="end"/>
        </w:r>
      </w:hyperlink>
    </w:p>
    <w:p>
      <w:pPr>
        <w:pStyle w:val="TOC2"/>
        <w:tabs>
          <w:tab w:val="right" w:leader="dot" w:pos="8306"/>
        </w:tabs>
      </w:pPr>
      <w:hyperlink w:anchor="_Toc15147" w:history="1">
        <w:r>
          <w:rPr>
            <w:rFonts w:ascii="仿宋" w:eastAsia="仿宋" w:hAnsi="仿宋" w:cs="仿宋" w:hint="eastAsia"/>
            <w:lang w:eastAsia="zh-CN"/>
          </w:rPr>
          <w:t>(一)、数字健康项目背景分析</w:t>
        </w:r>
        <w:r>
          <w:tab/>
        </w:r>
        <w:r>
          <w:fldChar w:fldCharType="begin"/>
        </w:r>
        <w:r>
          <w:instrText xml:space="preserve"> PAGEREF _Toc15147 \h </w:instrText>
        </w:r>
        <w:r>
          <w:fldChar w:fldCharType="separate"/>
        </w:r>
        <w:r>
          <w:t>10</w:t>
        </w:r>
        <w:r>
          <w:fldChar w:fldCharType="end"/>
        </w:r>
      </w:hyperlink>
    </w:p>
    <w:p>
      <w:pPr>
        <w:pStyle w:val="TOC2"/>
        <w:tabs>
          <w:tab w:val="right" w:leader="dot" w:pos="8306"/>
        </w:tabs>
      </w:pPr>
      <w:hyperlink w:anchor="_Toc17501" w:history="1">
        <w:r>
          <w:rPr>
            <w:rFonts w:ascii="仿宋" w:eastAsia="仿宋" w:hAnsi="仿宋" w:cs="仿宋" w:hint="eastAsia"/>
            <w:lang w:eastAsia="zh-CN"/>
          </w:rPr>
          <w:t>(二)、数字健康项目建设必要性分析</w:t>
        </w:r>
        <w:r>
          <w:tab/>
        </w:r>
        <w:r>
          <w:fldChar w:fldCharType="begin"/>
        </w:r>
        <w:r>
          <w:instrText xml:space="preserve"> PAGEREF _Toc17501 \h </w:instrText>
        </w:r>
        <w:r>
          <w:fldChar w:fldCharType="separate"/>
        </w:r>
        <w:r>
          <w:t>11</w:t>
        </w:r>
        <w:r>
          <w:fldChar w:fldCharType="end"/>
        </w:r>
      </w:hyperlink>
    </w:p>
    <w:p>
      <w:pPr>
        <w:pStyle w:val="TOC1"/>
        <w:tabs>
          <w:tab w:val="right" w:leader="dot" w:pos="8306"/>
        </w:tabs>
      </w:pPr>
      <w:hyperlink w:anchor="_Toc25299" w:history="1">
        <w:r>
          <w:rPr>
            <w:rFonts w:ascii="仿宋" w:eastAsia="仿宋" w:hAnsi="仿宋" w:cs="仿宋" w:hint="eastAsia"/>
            <w:lang w:eastAsia="zh-CN"/>
          </w:rPr>
          <w:t>六、数字健康项目绩效评估</w:t>
        </w:r>
        <w:r>
          <w:tab/>
        </w:r>
        <w:r>
          <w:fldChar w:fldCharType="begin"/>
        </w:r>
        <w:r>
          <w:instrText xml:space="preserve"> PAGEREF _Toc25299 \h </w:instrText>
        </w:r>
        <w:r>
          <w:fldChar w:fldCharType="separate"/>
        </w:r>
        <w:r>
          <w:t>13</w:t>
        </w:r>
        <w:r>
          <w:fldChar w:fldCharType="end"/>
        </w:r>
      </w:hyperlink>
    </w:p>
    <w:p>
      <w:pPr>
        <w:pStyle w:val="TOC2"/>
        <w:tabs>
          <w:tab w:val="right" w:leader="dot" w:pos="8306"/>
        </w:tabs>
      </w:pPr>
      <w:hyperlink w:anchor="_Toc31107" w:history="1">
        <w:r>
          <w:rPr>
            <w:rFonts w:ascii="仿宋" w:eastAsia="仿宋" w:hAnsi="仿宋" w:cs="仿宋" w:hint="eastAsia"/>
            <w:lang w:eastAsia="zh-CN"/>
          </w:rPr>
          <w:t>(一)、绩效评估指标</w:t>
        </w:r>
        <w:r>
          <w:tab/>
        </w:r>
        <w:r>
          <w:fldChar w:fldCharType="begin"/>
        </w:r>
        <w:r>
          <w:instrText xml:space="preserve"> PAGEREF _Toc31107 \h </w:instrText>
        </w:r>
        <w:r>
          <w:fldChar w:fldCharType="separate"/>
        </w:r>
        <w:r>
          <w:t>13</w:t>
        </w:r>
        <w:r>
          <w:fldChar w:fldCharType="end"/>
        </w:r>
      </w:hyperlink>
    </w:p>
    <w:p>
      <w:pPr>
        <w:pStyle w:val="TOC2"/>
        <w:tabs>
          <w:tab w:val="right" w:leader="dot" w:pos="8306"/>
        </w:tabs>
      </w:pPr>
      <w:hyperlink w:anchor="_Toc16047" w:history="1">
        <w:r>
          <w:rPr>
            <w:rFonts w:ascii="仿宋" w:eastAsia="仿宋" w:hAnsi="仿宋" w:cs="仿宋" w:hint="eastAsia"/>
            <w:lang w:eastAsia="zh-CN"/>
          </w:rPr>
          <w:t>(二)、绩效评估方法</w:t>
        </w:r>
        <w:r>
          <w:tab/>
        </w:r>
        <w:r>
          <w:fldChar w:fldCharType="begin"/>
        </w:r>
        <w:r>
          <w:instrText xml:space="preserve"> PAGEREF _Toc16047 \h </w:instrText>
        </w:r>
        <w:r>
          <w:fldChar w:fldCharType="separate"/>
        </w:r>
        <w:r>
          <w:t>14</w:t>
        </w:r>
        <w:r>
          <w:fldChar w:fldCharType="end"/>
        </w:r>
      </w:hyperlink>
    </w:p>
    <w:p>
      <w:pPr>
        <w:pStyle w:val="TOC2"/>
        <w:tabs>
          <w:tab w:val="right" w:leader="dot" w:pos="8306"/>
        </w:tabs>
      </w:pPr>
      <w:hyperlink w:anchor="_Toc29987" w:history="1">
        <w:r>
          <w:rPr>
            <w:rFonts w:ascii="仿宋" w:eastAsia="仿宋" w:hAnsi="仿宋" w:cs="仿宋" w:hint="eastAsia"/>
            <w:lang w:eastAsia="zh-CN"/>
          </w:rPr>
          <w:t>(三)、绩效评估周期</w:t>
        </w:r>
        <w:r>
          <w:tab/>
        </w:r>
        <w:r>
          <w:fldChar w:fldCharType="begin"/>
        </w:r>
        <w:r>
          <w:instrText xml:space="preserve"> PAGEREF _Toc29987 \h </w:instrText>
        </w:r>
        <w:r>
          <w:fldChar w:fldCharType="separate"/>
        </w:r>
        <w:r>
          <w:t>15</w:t>
        </w:r>
        <w:r>
          <w:fldChar w:fldCharType="end"/>
        </w:r>
      </w:hyperlink>
    </w:p>
    <w:p>
      <w:pPr>
        <w:pStyle w:val="TOC1"/>
        <w:tabs>
          <w:tab w:val="right" w:leader="dot" w:pos="8306"/>
        </w:tabs>
      </w:pPr>
      <w:hyperlink w:anchor="_Toc6859" w:history="1">
        <w:r>
          <w:rPr>
            <w:rFonts w:ascii="仿宋" w:eastAsia="仿宋" w:hAnsi="仿宋" w:cs="仿宋" w:hint="eastAsia"/>
            <w:lang w:eastAsia="zh-CN"/>
          </w:rPr>
          <w:t>七、数字健康项目风险管理</w:t>
        </w:r>
        <w:r>
          <w:tab/>
        </w:r>
        <w:r>
          <w:fldChar w:fldCharType="begin"/>
        </w:r>
        <w:r>
          <w:instrText xml:space="preserve"> PAGEREF _Toc6859 \h </w:instrText>
        </w:r>
        <w:r>
          <w:fldChar w:fldCharType="separate"/>
        </w:r>
        <w:r>
          <w:t>16</w:t>
        </w:r>
        <w:r>
          <w:fldChar w:fldCharType="end"/>
        </w:r>
      </w:hyperlink>
    </w:p>
    <w:p>
      <w:pPr>
        <w:pStyle w:val="TOC2"/>
        <w:tabs>
          <w:tab w:val="right" w:leader="dot" w:pos="8306"/>
        </w:tabs>
      </w:pPr>
      <w:hyperlink w:anchor="_Toc32253" w:history="1">
        <w:r>
          <w:rPr>
            <w:rFonts w:ascii="仿宋" w:eastAsia="仿宋" w:hAnsi="仿宋" w:cs="仿宋" w:hint="eastAsia"/>
            <w:lang w:eastAsia="zh-CN"/>
          </w:rPr>
          <w:t>(一)、风险识别与评估</w:t>
        </w:r>
        <w:r>
          <w:tab/>
        </w:r>
        <w:r>
          <w:fldChar w:fldCharType="begin"/>
        </w:r>
        <w:r>
          <w:instrText xml:space="preserve"> PAGEREF _Toc32253 \h </w:instrText>
        </w:r>
        <w:r>
          <w:fldChar w:fldCharType="separate"/>
        </w:r>
        <w:r>
          <w:t>16</w:t>
        </w:r>
        <w:r>
          <w:fldChar w:fldCharType="end"/>
        </w:r>
      </w:hyperlink>
    </w:p>
    <w:p>
      <w:pPr>
        <w:pStyle w:val="TOC2"/>
        <w:tabs>
          <w:tab w:val="right" w:leader="dot" w:pos="8306"/>
        </w:tabs>
      </w:pPr>
      <w:hyperlink w:anchor="_Toc2649" w:history="1">
        <w:r>
          <w:rPr>
            <w:rFonts w:ascii="仿宋" w:eastAsia="仿宋" w:hAnsi="仿宋" w:cs="仿宋" w:hint="eastAsia"/>
            <w:lang w:eastAsia="zh-CN"/>
          </w:rPr>
          <w:t>(二)、风险应对策略</w:t>
        </w:r>
        <w:r>
          <w:tab/>
        </w:r>
        <w:r>
          <w:fldChar w:fldCharType="begin"/>
        </w:r>
        <w:r>
          <w:instrText xml:space="preserve"> PAGEREF _Toc2649 \h </w:instrText>
        </w:r>
        <w:r>
          <w:fldChar w:fldCharType="separate"/>
        </w:r>
        <w:r>
          <w:t>17</w:t>
        </w:r>
        <w:r>
          <w:fldChar w:fldCharType="end"/>
        </w:r>
      </w:hyperlink>
    </w:p>
    <w:p>
      <w:pPr>
        <w:pStyle w:val="TOC2"/>
        <w:tabs>
          <w:tab w:val="right" w:leader="dot" w:pos="8306"/>
        </w:tabs>
      </w:pPr>
      <w:hyperlink w:anchor="_Toc27678" w:history="1">
        <w:r>
          <w:rPr>
            <w:rFonts w:ascii="仿宋" w:eastAsia="仿宋" w:hAnsi="仿宋" w:cs="仿宋" w:hint="eastAsia"/>
            <w:lang w:eastAsia="zh-CN"/>
          </w:rPr>
          <w:t>(三)、风险监控与控制</w:t>
        </w:r>
        <w:r>
          <w:tab/>
        </w:r>
        <w:r>
          <w:fldChar w:fldCharType="begin"/>
        </w:r>
        <w:r>
          <w:instrText xml:space="preserve"> PAGEREF _Toc27678 \h </w:instrText>
        </w:r>
        <w:r>
          <w:fldChar w:fldCharType="separate"/>
        </w:r>
        <w:r>
          <w:t>19</w:t>
        </w:r>
        <w:r>
          <w:fldChar w:fldCharType="end"/>
        </w:r>
      </w:hyperlink>
    </w:p>
    <w:p>
      <w:pPr>
        <w:pStyle w:val="TOC1"/>
        <w:tabs>
          <w:tab w:val="right" w:leader="dot" w:pos="8306"/>
        </w:tabs>
      </w:pPr>
      <w:hyperlink w:anchor="_Toc30773" w:history="1">
        <w:r>
          <w:rPr>
            <w:rFonts w:ascii="仿宋" w:eastAsia="仿宋" w:hAnsi="仿宋" w:cs="仿宋" w:hint="eastAsia"/>
            <w:lang w:eastAsia="zh-CN"/>
          </w:rPr>
          <w:t>八、数字健康项目投资规划</w:t>
        </w:r>
        <w:r>
          <w:tab/>
        </w:r>
        <w:r>
          <w:fldChar w:fldCharType="begin"/>
        </w:r>
        <w:r>
          <w:instrText xml:space="preserve"> PAGEREF _Toc30773 \h </w:instrText>
        </w:r>
        <w:r>
          <w:fldChar w:fldCharType="separate"/>
        </w:r>
        <w:r>
          <w:t>20</w:t>
        </w:r>
        <w:r>
          <w:fldChar w:fldCharType="end"/>
        </w:r>
      </w:hyperlink>
    </w:p>
    <w:p>
      <w:pPr>
        <w:pStyle w:val="TOC2"/>
        <w:tabs>
          <w:tab w:val="right" w:leader="dot" w:pos="8306"/>
        </w:tabs>
      </w:pPr>
      <w:hyperlink w:anchor="_Toc11757" w:history="1">
        <w:r>
          <w:rPr>
            <w:rFonts w:ascii="仿宋" w:eastAsia="仿宋" w:hAnsi="仿宋" w:cs="仿宋" w:hint="eastAsia"/>
            <w:lang w:eastAsia="zh-CN"/>
          </w:rPr>
          <w:t>(一)、数字健康项目总投资估算</w:t>
        </w:r>
        <w:r>
          <w:tab/>
        </w:r>
        <w:r>
          <w:fldChar w:fldCharType="begin"/>
        </w:r>
        <w:r>
          <w:instrText xml:space="preserve"> PAGEREF _Toc11757 \h </w:instrText>
        </w:r>
        <w:r>
          <w:fldChar w:fldCharType="separate"/>
        </w:r>
        <w:r>
          <w:t>20</w:t>
        </w:r>
        <w:r>
          <w:fldChar w:fldCharType="end"/>
        </w:r>
      </w:hyperlink>
    </w:p>
    <w:p>
      <w:pPr>
        <w:pStyle w:val="TOC2"/>
        <w:tabs>
          <w:tab w:val="right" w:leader="dot" w:pos="8306"/>
        </w:tabs>
      </w:pPr>
      <w:hyperlink w:anchor="_Toc29755" w:history="1">
        <w:r>
          <w:rPr>
            <w:rFonts w:ascii="仿宋" w:eastAsia="仿宋" w:hAnsi="仿宋" w:cs="仿宋" w:hint="eastAsia"/>
            <w:lang w:eastAsia="zh-CN"/>
          </w:rPr>
          <w:t>(二)、资金筹措</w:t>
        </w:r>
        <w:r>
          <w:tab/>
        </w:r>
        <w:r>
          <w:fldChar w:fldCharType="begin"/>
        </w:r>
        <w:r>
          <w:instrText xml:space="preserve"> PAGEREF _Toc29755 \h </w:instrText>
        </w:r>
        <w:r>
          <w:fldChar w:fldCharType="separate"/>
        </w:r>
        <w:r>
          <w:t>21</w:t>
        </w:r>
        <w:r>
          <w:fldChar w:fldCharType="end"/>
        </w:r>
      </w:hyperlink>
    </w:p>
    <w:p>
      <w:pPr>
        <w:pStyle w:val="TOC1"/>
        <w:tabs>
          <w:tab w:val="right" w:leader="dot" w:pos="8306"/>
        </w:tabs>
      </w:pPr>
      <w:hyperlink w:anchor="_Toc19106" w:history="1">
        <w:r>
          <w:rPr>
            <w:rFonts w:ascii="仿宋" w:eastAsia="仿宋" w:hAnsi="仿宋" w:cs="仿宋" w:hint="eastAsia"/>
            <w:lang w:eastAsia="zh-CN"/>
          </w:rPr>
          <w:t>九、数字健康项目技术管理</w:t>
        </w:r>
        <w:r>
          <w:tab/>
        </w:r>
        <w:r>
          <w:fldChar w:fldCharType="begin"/>
        </w:r>
        <w:r>
          <w:instrText xml:space="preserve"> PAGEREF _Toc19106 \h </w:instrText>
        </w:r>
        <w:r>
          <w:fldChar w:fldCharType="separate"/>
        </w:r>
        <w:r>
          <w:t>22</w:t>
        </w:r>
        <w:r>
          <w:fldChar w:fldCharType="end"/>
        </w:r>
      </w:hyperlink>
    </w:p>
    <w:p>
      <w:pPr>
        <w:pStyle w:val="TOC2"/>
        <w:tabs>
          <w:tab w:val="right" w:leader="dot" w:pos="8306"/>
        </w:tabs>
      </w:pPr>
      <w:hyperlink w:anchor="_Toc27747" w:history="1">
        <w:r>
          <w:rPr>
            <w:rFonts w:ascii="仿宋" w:eastAsia="仿宋" w:hAnsi="仿宋" w:cs="仿宋" w:hint="eastAsia"/>
            <w:lang w:eastAsia="zh-CN"/>
          </w:rPr>
          <w:t>(一)、技术方案选用方向</w:t>
        </w:r>
        <w:r>
          <w:tab/>
        </w:r>
        <w:r>
          <w:fldChar w:fldCharType="begin"/>
        </w:r>
        <w:r>
          <w:instrText xml:space="preserve"> PAGEREF _Toc27747 \h </w:instrText>
        </w:r>
        <w:r>
          <w:fldChar w:fldCharType="separate"/>
        </w:r>
        <w:r>
          <w:t>22</w:t>
        </w:r>
        <w:r>
          <w:fldChar w:fldCharType="end"/>
        </w:r>
      </w:hyperlink>
    </w:p>
    <w:p>
      <w:pPr>
        <w:pStyle w:val="TOC2"/>
        <w:tabs>
          <w:tab w:val="right" w:leader="dot" w:pos="8306"/>
        </w:tabs>
      </w:pPr>
      <w:hyperlink w:anchor="_Toc30063" w:history="1">
        <w:r>
          <w:rPr>
            <w:rFonts w:ascii="仿宋" w:eastAsia="仿宋" w:hAnsi="仿宋" w:cs="仿宋" w:hint="eastAsia"/>
            <w:lang w:eastAsia="zh-CN"/>
          </w:rPr>
          <w:t>(二)、工艺技术方案选用原则</w:t>
        </w:r>
        <w:r>
          <w:tab/>
        </w:r>
        <w:r>
          <w:fldChar w:fldCharType="begin"/>
        </w:r>
        <w:r>
          <w:instrText xml:space="preserve"> PAGEREF _Toc30063 \h </w:instrText>
        </w:r>
        <w:r>
          <w:fldChar w:fldCharType="separate"/>
        </w:r>
        <w:r>
          <w:t>23</w:t>
        </w:r>
        <w:r>
          <w:fldChar w:fldCharType="end"/>
        </w:r>
      </w:hyperlink>
    </w:p>
    <w:p>
      <w:pPr>
        <w:pStyle w:val="TOC2"/>
        <w:tabs>
          <w:tab w:val="right" w:leader="dot" w:pos="8306"/>
        </w:tabs>
      </w:pPr>
      <w:hyperlink w:anchor="_Toc14286" w:history="1">
        <w:r>
          <w:rPr>
            <w:rFonts w:ascii="仿宋" w:eastAsia="仿宋" w:hAnsi="仿宋" w:cs="仿宋" w:hint="eastAsia"/>
            <w:lang w:eastAsia="zh-CN"/>
          </w:rPr>
          <w:t>(三)、工艺技术方案要求</w:t>
        </w:r>
        <w:r>
          <w:tab/>
        </w:r>
        <w:r>
          <w:fldChar w:fldCharType="begin"/>
        </w:r>
        <w:r>
          <w:instrText xml:space="preserve"> PAGEREF _Toc14286 \h </w:instrText>
        </w:r>
        <w:r>
          <w:fldChar w:fldCharType="separate"/>
        </w:r>
        <w:r>
          <w:t>25</w:t>
        </w:r>
        <w:r>
          <w:fldChar w:fldCharType="end"/>
        </w:r>
      </w:hyperlink>
    </w:p>
    <w:p>
      <w:pPr>
        <w:pStyle w:val="TOC1"/>
        <w:tabs>
          <w:tab w:val="right" w:leader="dot" w:pos="8306"/>
        </w:tabs>
      </w:pPr>
      <w:hyperlink w:anchor="_Toc7900" w:history="1">
        <w:r>
          <w:rPr>
            <w:rFonts w:ascii="仿宋" w:eastAsia="仿宋" w:hAnsi="仿宋" w:cs="仿宋" w:hint="eastAsia"/>
            <w:lang w:eastAsia="zh-CN"/>
          </w:rPr>
          <w:t>十、数字健康项目人力资源管理</w:t>
        </w:r>
        <w:r>
          <w:tab/>
        </w:r>
        <w:r>
          <w:fldChar w:fldCharType="begin"/>
        </w:r>
        <w:r>
          <w:instrText xml:space="preserve"> PAGEREF _Toc7900 \h </w:instrText>
        </w:r>
        <w:r>
          <w:fldChar w:fldCharType="separate"/>
        </w:r>
        <w:r>
          <w:t>28</w:t>
        </w:r>
        <w:r>
          <w:fldChar w:fldCharType="end"/>
        </w:r>
      </w:hyperlink>
    </w:p>
    <w:p>
      <w:pPr>
        <w:pStyle w:val="TOC2"/>
        <w:tabs>
          <w:tab w:val="right" w:leader="dot" w:pos="8306"/>
        </w:tabs>
      </w:pPr>
      <w:hyperlink w:anchor="_Toc19235" w:history="1">
        <w:r>
          <w:rPr>
            <w:rFonts w:ascii="仿宋" w:eastAsia="仿宋" w:hAnsi="仿宋" w:cs="仿宋" w:hint="eastAsia"/>
            <w:lang w:eastAsia="zh-CN"/>
          </w:rPr>
          <w:t>(一)、建立健全的预算管理制度</w:t>
        </w:r>
        <w:r>
          <w:tab/>
        </w:r>
        <w:r>
          <w:fldChar w:fldCharType="begin"/>
        </w:r>
        <w:r>
          <w:instrText xml:space="preserve"> PAGEREF _Toc19235 \h </w:instrText>
        </w:r>
        <w:r>
          <w:fldChar w:fldCharType="separate"/>
        </w:r>
        <w:r>
          <w:t>28</w:t>
        </w:r>
        <w:r>
          <w:fldChar w:fldCharType="end"/>
        </w:r>
      </w:hyperlink>
    </w:p>
    <w:p>
      <w:pPr>
        <w:pStyle w:val="TOC2"/>
        <w:tabs>
          <w:tab w:val="right" w:leader="dot" w:pos="8306"/>
        </w:tabs>
      </w:pPr>
      <w:hyperlink w:anchor="_Toc7723" w:history="1">
        <w:r>
          <w:rPr>
            <w:rFonts w:ascii="仿宋" w:eastAsia="仿宋" w:hAnsi="仿宋" w:cs="仿宋" w:hint="eastAsia"/>
            <w:lang w:eastAsia="zh-CN"/>
          </w:rPr>
          <w:t>(二)、加强资金流动监控</w:t>
        </w:r>
        <w:r>
          <w:tab/>
        </w:r>
        <w:r>
          <w:fldChar w:fldCharType="begin"/>
        </w:r>
        <w:r>
          <w:instrText xml:space="preserve"> PAGEREF _Toc7723 \h </w:instrText>
        </w:r>
        <w:r>
          <w:fldChar w:fldCharType="separate"/>
        </w:r>
        <w:r>
          <w:t>29</w:t>
        </w:r>
        <w:r>
          <w:fldChar w:fldCharType="end"/>
        </w:r>
      </w:hyperlink>
    </w:p>
    <w:p>
      <w:pPr>
        <w:pStyle w:val="TOC2"/>
        <w:tabs>
          <w:tab w:val="right" w:leader="dot" w:pos="8306"/>
        </w:tabs>
      </w:pPr>
      <w:hyperlink w:anchor="_Toc26862" w:history="1">
        <w:r>
          <w:rPr>
            <w:rFonts w:ascii="仿宋" w:eastAsia="仿宋" w:hAnsi="仿宋" w:cs="仿宋" w:hint="eastAsia"/>
            <w:lang w:eastAsia="zh-CN"/>
          </w:rPr>
          <w:t>(三)、制定完善的风险控制机制</w:t>
        </w:r>
        <w:r>
          <w:tab/>
        </w:r>
        <w:r>
          <w:fldChar w:fldCharType="begin"/>
        </w:r>
        <w:r>
          <w:instrText xml:space="preserve"> PAGEREF _Toc26862 \h </w:instrText>
        </w:r>
        <w:r>
          <w:fldChar w:fldCharType="separate"/>
        </w:r>
        <w:r>
          <w:t>30</w:t>
        </w:r>
        <w:r>
          <w:fldChar w:fldCharType="end"/>
        </w:r>
      </w:hyperlink>
    </w:p>
    <w:p>
      <w:pPr>
        <w:pStyle w:val="TOC2"/>
        <w:tabs>
          <w:tab w:val="right" w:leader="dot" w:pos="8306"/>
        </w:tabs>
      </w:pPr>
      <w:hyperlink w:anchor="_Toc6849" w:history="1">
        <w:r>
          <w:rPr>
            <w:rFonts w:ascii="仿宋" w:eastAsia="仿宋" w:hAnsi="仿宋" w:cs="仿宋" w:hint="eastAsia"/>
            <w:lang w:eastAsia="zh-CN"/>
          </w:rPr>
          <w:t>(四)、优化成本管理</w:t>
        </w:r>
        <w:r>
          <w:tab/>
        </w:r>
        <w:r>
          <w:fldChar w:fldCharType="begin"/>
        </w:r>
        <w:r>
          <w:instrText xml:space="preserve"> PAGEREF _Toc6849 \h </w:instrText>
        </w:r>
        <w:r>
          <w:fldChar w:fldCharType="separate"/>
        </w:r>
        <w:r>
          <w:t>32</w:t>
        </w:r>
        <w:r>
          <w:fldChar w:fldCharType="end"/>
        </w:r>
      </w:hyperlink>
    </w:p>
    <w:p>
      <w:pPr>
        <w:pStyle w:val="TOC1"/>
        <w:tabs>
          <w:tab w:val="right" w:leader="dot" w:pos="8306"/>
        </w:tabs>
      </w:pPr>
      <w:hyperlink w:anchor="_Toc30179" w:history="1">
        <w:r>
          <w:rPr>
            <w:rFonts w:ascii="仿宋" w:eastAsia="仿宋" w:hAnsi="仿宋" w:cs="仿宋" w:hint="eastAsia"/>
            <w:lang w:eastAsia="zh-CN"/>
          </w:rPr>
          <w:t>十一、数字健康项目经营效益</w:t>
        </w:r>
        <w:r>
          <w:tab/>
        </w:r>
        <w:r>
          <w:fldChar w:fldCharType="begin"/>
        </w:r>
        <w:r>
          <w:instrText xml:space="preserve"> PAGEREF _Toc30179 \h </w:instrText>
        </w:r>
        <w:r>
          <w:fldChar w:fldCharType="separate"/>
        </w:r>
        <w:r>
          <w:t>33</w:t>
        </w:r>
        <w:r>
          <w:fldChar w:fldCharType="end"/>
        </w:r>
      </w:hyperlink>
    </w:p>
    <w:p>
      <w:pPr>
        <w:pStyle w:val="TOC2"/>
        <w:tabs>
          <w:tab w:val="right" w:leader="dot" w:pos="8306"/>
        </w:tabs>
      </w:pPr>
      <w:hyperlink w:anchor="_Toc24034" w:history="1">
        <w:r>
          <w:rPr>
            <w:rFonts w:ascii="仿宋" w:eastAsia="仿宋" w:hAnsi="仿宋" w:cs="仿宋" w:hint="eastAsia"/>
            <w:lang w:eastAsia="zh-CN"/>
          </w:rPr>
          <w:t>(一)、经济评价财务测算</w:t>
        </w:r>
        <w:r>
          <w:tab/>
        </w:r>
        <w:r>
          <w:fldChar w:fldCharType="begin"/>
        </w:r>
        <w:r>
          <w:instrText xml:space="preserve"> PAGEREF _Toc24034 \h </w:instrText>
        </w:r>
        <w:r>
          <w:fldChar w:fldCharType="separate"/>
        </w:r>
        <w:r>
          <w:t>33</w:t>
        </w:r>
        <w:r>
          <w:fldChar w:fldCharType="end"/>
        </w:r>
      </w:hyperlink>
    </w:p>
    <w:p>
      <w:pPr>
        <w:pStyle w:val="TOC2"/>
        <w:tabs>
          <w:tab w:val="right" w:leader="dot" w:pos="8306"/>
        </w:tabs>
      </w:pPr>
      <w:hyperlink w:anchor="_Toc6182" w:history="1">
        <w:r>
          <w:rPr>
            <w:rFonts w:ascii="仿宋" w:eastAsia="仿宋" w:hAnsi="仿宋" w:cs="仿宋" w:hint="eastAsia"/>
            <w:lang w:eastAsia="zh-CN"/>
          </w:rPr>
          <w:t>(二)、数字健康项目盈利能力分析</w:t>
        </w:r>
        <w:r>
          <w:tab/>
        </w:r>
        <w:r>
          <w:fldChar w:fldCharType="begin"/>
        </w:r>
        <w:r>
          <w:instrText xml:space="preserve"> PAGEREF _Toc6182 \h </w:instrText>
        </w:r>
        <w:r>
          <w:fldChar w:fldCharType="separate"/>
        </w:r>
        <w:r>
          <w:t>34</w:t>
        </w:r>
        <w:r>
          <w:fldChar w:fldCharType="end"/>
        </w:r>
      </w:hyperlink>
    </w:p>
    <w:p>
      <w:pPr>
        <w:pStyle w:val="TOC1"/>
        <w:tabs>
          <w:tab w:val="right" w:leader="dot" w:pos="8306"/>
        </w:tabs>
      </w:pPr>
      <w:hyperlink w:anchor="_Toc14148" w:history="1">
        <w:r>
          <w:rPr>
            <w:rFonts w:ascii="仿宋" w:eastAsia="仿宋" w:hAnsi="仿宋" w:cs="仿宋" w:hint="eastAsia"/>
            <w:lang w:eastAsia="zh-CN"/>
          </w:rPr>
          <w:t>十二、数字健康项目人力资源培养与发展</w:t>
        </w:r>
        <w:r>
          <w:tab/>
        </w:r>
        <w:r>
          <w:fldChar w:fldCharType="begin"/>
        </w:r>
        <w:r>
          <w:instrText xml:space="preserve"> PAGEREF _Toc14148 \h </w:instrText>
        </w:r>
        <w:r>
          <w:fldChar w:fldCharType="separate"/>
        </w:r>
        <w:r>
          <w:t>35</w:t>
        </w:r>
        <w:r>
          <w:fldChar w:fldCharType="end"/>
        </w:r>
      </w:hyperlink>
    </w:p>
    <w:p>
      <w:pPr>
        <w:pStyle w:val="TOC2"/>
        <w:tabs>
          <w:tab w:val="right" w:leader="dot" w:pos="8306"/>
        </w:tabs>
      </w:pPr>
      <w:hyperlink w:anchor="_Toc16920" w:history="1">
        <w:r>
          <w:rPr>
            <w:rFonts w:ascii="仿宋" w:eastAsia="仿宋" w:hAnsi="仿宋" w:cs="仿宋" w:hint="eastAsia"/>
            <w:lang w:eastAsia="zh-CN"/>
          </w:rPr>
          <w:t>(一)、人才需求与规划</w:t>
        </w:r>
        <w:r>
          <w:tab/>
        </w:r>
        <w:r>
          <w:fldChar w:fldCharType="begin"/>
        </w:r>
        <w:r>
          <w:instrText xml:space="preserve"> PAGEREF _Toc16920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26" w:history="1">
        <w:r>
          <w:rPr>
            <w:rFonts w:ascii="仿宋" w:eastAsia="仿宋" w:hAnsi="仿宋" w:cs="仿宋" w:hint="eastAsia"/>
            <w:lang w:eastAsia="zh-CN"/>
          </w:rPr>
          <w:t>(二)、培训与发展计划</w:t>
        </w:r>
        <w:r>
          <w:tab/>
        </w:r>
        <w:r>
          <w:fldChar w:fldCharType="begin"/>
        </w:r>
        <w:r>
          <w:instrText xml:space="preserve"> PAGEREF _Toc13126 \h </w:instrText>
        </w:r>
        <w:r>
          <w:fldChar w:fldCharType="separate"/>
        </w:r>
        <w:r>
          <w:t>36</w:t>
        </w:r>
        <w:r>
          <w:fldChar w:fldCharType="end"/>
        </w:r>
      </w:hyperlink>
    </w:p>
    <w:p>
      <w:pPr>
        <w:pStyle w:val="TOC1"/>
        <w:tabs>
          <w:tab w:val="right" w:leader="dot" w:pos="8306"/>
        </w:tabs>
      </w:pPr>
      <w:hyperlink w:anchor="_Toc3118" w:history="1">
        <w:r>
          <w:rPr>
            <w:rFonts w:ascii="仿宋" w:eastAsia="仿宋" w:hAnsi="仿宋" w:cs="仿宋" w:hint="eastAsia"/>
            <w:lang w:eastAsia="zh-CN"/>
          </w:rPr>
          <w:t>十三、营销与推广策略</w:t>
        </w:r>
        <w:r>
          <w:tab/>
        </w:r>
        <w:r>
          <w:fldChar w:fldCharType="begin"/>
        </w:r>
        <w:r>
          <w:instrText xml:space="preserve"> PAGEREF _Toc3118 \h </w:instrText>
        </w:r>
        <w:r>
          <w:fldChar w:fldCharType="separate"/>
        </w:r>
        <w:r>
          <w:t>36</w:t>
        </w:r>
        <w:r>
          <w:fldChar w:fldCharType="end"/>
        </w:r>
      </w:hyperlink>
    </w:p>
    <w:p>
      <w:pPr>
        <w:pStyle w:val="TOC2"/>
        <w:tabs>
          <w:tab w:val="right" w:leader="dot" w:pos="8306"/>
        </w:tabs>
      </w:pPr>
      <w:hyperlink w:anchor="_Toc6092" w:history="1">
        <w:r>
          <w:rPr>
            <w:rFonts w:ascii="仿宋" w:eastAsia="仿宋" w:hAnsi="仿宋" w:cs="仿宋" w:hint="eastAsia"/>
            <w:lang w:eastAsia="zh-CN"/>
          </w:rPr>
          <w:t>(一)、产品/服务定位与特点</w:t>
        </w:r>
        <w:r>
          <w:tab/>
        </w:r>
        <w:r>
          <w:fldChar w:fldCharType="begin"/>
        </w:r>
        <w:r>
          <w:instrText xml:space="preserve"> PAGEREF _Toc6092 \h </w:instrText>
        </w:r>
        <w:r>
          <w:fldChar w:fldCharType="separate"/>
        </w:r>
        <w:r>
          <w:t>36</w:t>
        </w:r>
        <w:r>
          <w:fldChar w:fldCharType="end"/>
        </w:r>
      </w:hyperlink>
    </w:p>
    <w:p>
      <w:pPr>
        <w:pStyle w:val="TOC2"/>
        <w:tabs>
          <w:tab w:val="right" w:leader="dot" w:pos="8306"/>
        </w:tabs>
      </w:pPr>
      <w:hyperlink w:anchor="_Toc7904" w:history="1">
        <w:r>
          <w:rPr>
            <w:rFonts w:ascii="仿宋" w:eastAsia="仿宋" w:hAnsi="仿宋" w:cs="仿宋" w:hint="eastAsia"/>
            <w:lang w:eastAsia="zh-CN"/>
          </w:rPr>
          <w:t>(二)、市场定位与竞争分析</w:t>
        </w:r>
        <w:r>
          <w:tab/>
        </w:r>
        <w:r>
          <w:fldChar w:fldCharType="begin"/>
        </w:r>
        <w:r>
          <w:instrText xml:space="preserve"> PAGEREF _Toc7904 \h </w:instrText>
        </w:r>
        <w:r>
          <w:fldChar w:fldCharType="separate"/>
        </w:r>
        <w:r>
          <w:t>37</w:t>
        </w:r>
        <w:r>
          <w:fldChar w:fldCharType="end"/>
        </w:r>
      </w:hyperlink>
    </w:p>
    <w:p>
      <w:pPr>
        <w:pStyle w:val="TOC2"/>
        <w:tabs>
          <w:tab w:val="right" w:leader="dot" w:pos="8306"/>
        </w:tabs>
      </w:pPr>
      <w:hyperlink w:anchor="_Toc1295" w:history="1">
        <w:r>
          <w:rPr>
            <w:rFonts w:ascii="仿宋" w:eastAsia="仿宋" w:hAnsi="仿宋" w:cs="仿宋" w:hint="eastAsia"/>
            <w:lang w:eastAsia="zh-CN"/>
          </w:rPr>
          <w:t>(三)、营销渠道与策略</w:t>
        </w:r>
        <w:r>
          <w:tab/>
        </w:r>
        <w:r>
          <w:fldChar w:fldCharType="begin"/>
        </w:r>
        <w:r>
          <w:instrText xml:space="preserve"> PAGEREF _Toc1295 \h </w:instrText>
        </w:r>
        <w:r>
          <w:fldChar w:fldCharType="separate"/>
        </w:r>
        <w:r>
          <w:t>39</w:t>
        </w:r>
        <w:r>
          <w:fldChar w:fldCharType="end"/>
        </w:r>
      </w:hyperlink>
    </w:p>
    <w:p>
      <w:pPr>
        <w:pStyle w:val="TOC2"/>
        <w:tabs>
          <w:tab w:val="right" w:leader="dot" w:pos="8306"/>
        </w:tabs>
      </w:pPr>
      <w:hyperlink w:anchor="_Toc13490" w:history="1">
        <w:r>
          <w:rPr>
            <w:rFonts w:ascii="仿宋" w:eastAsia="仿宋" w:hAnsi="仿宋" w:cs="仿宋" w:hint="eastAsia"/>
            <w:lang w:eastAsia="zh-CN"/>
          </w:rPr>
          <w:t>(四)、推广与宣传活动</w:t>
        </w:r>
        <w:r>
          <w:tab/>
        </w:r>
        <w:r>
          <w:fldChar w:fldCharType="begin"/>
        </w:r>
        <w:r>
          <w:instrText xml:space="preserve"> PAGEREF _Toc13490 \h </w:instrText>
        </w:r>
        <w:r>
          <w:fldChar w:fldCharType="separate"/>
        </w:r>
        <w:r>
          <w:t>40</w:t>
        </w:r>
        <w:r>
          <w:fldChar w:fldCharType="end"/>
        </w:r>
      </w:hyperlink>
    </w:p>
    <w:p>
      <w:pPr>
        <w:pStyle w:val="TOC1"/>
        <w:tabs>
          <w:tab w:val="right" w:leader="dot" w:pos="8306"/>
        </w:tabs>
      </w:pPr>
      <w:hyperlink w:anchor="_Toc16869" w:history="1">
        <w:r>
          <w:rPr>
            <w:rFonts w:ascii="仿宋" w:eastAsia="仿宋" w:hAnsi="仿宋" w:cs="仿宋" w:hint="eastAsia"/>
            <w:lang w:eastAsia="zh-CN"/>
          </w:rPr>
          <w:t>十四、数字健康项目实施保障措施</w:t>
        </w:r>
        <w:r>
          <w:tab/>
        </w:r>
        <w:r>
          <w:fldChar w:fldCharType="begin"/>
        </w:r>
        <w:r>
          <w:instrText xml:space="preserve"> PAGEREF _Toc16869 \h </w:instrText>
        </w:r>
        <w:r>
          <w:fldChar w:fldCharType="separate"/>
        </w:r>
        <w:r>
          <w:t>45</w:t>
        </w:r>
        <w:r>
          <w:fldChar w:fldCharType="end"/>
        </w:r>
      </w:hyperlink>
    </w:p>
    <w:p>
      <w:pPr>
        <w:pStyle w:val="TOC2"/>
        <w:tabs>
          <w:tab w:val="right" w:leader="dot" w:pos="8306"/>
        </w:tabs>
      </w:pPr>
      <w:hyperlink w:anchor="_Toc15845" w:history="1">
        <w:r>
          <w:rPr>
            <w:rFonts w:ascii="仿宋" w:eastAsia="仿宋" w:hAnsi="仿宋" w:cs="仿宋" w:hint="eastAsia"/>
            <w:lang w:eastAsia="zh-CN"/>
          </w:rPr>
          <w:t>(一)、数字健康项目实施保障机制</w:t>
        </w:r>
        <w:r>
          <w:tab/>
        </w:r>
        <w:r>
          <w:fldChar w:fldCharType="begin"/>
        </w:r>
        <w:r>
          <w:instrText xml:space="preserve"> PAGEREF _Toc15845 \h </w:instrText>
        </w:r>
        <w:r>
          <w:fldChar w:fldCharType="separate"/>
        </w:r>
        <w:r>
          <w:t>45</w:t>
        </w:r>
        <w:r>
          <w:fldChar w:fldCharType="end"/>
        </w:r>
      </w:hyperlink>
    </w:p>
    <w:p>
      <w:pPr>
        <w:pStyle w:val="TOC2"/>
        <w:tabs>
          <w:tab w:val="right" w:leader="dot" w:pos="8306"/>
        </w:tabs>
      </w:pPr>
      <w:hyperlink w:anchor="_Toc14155" w:history="1">
        <w:r>
          <w:rPr>
            <w:rFonts w:ascii="仿宋" w:eastAsia="仿宋" w:hAnsi="仿宋" w:cs="仿宋" w:hint="eastAsia"/>
            <w:lang w:eastAsia="zh-CN"/>
          </w:rPr>
          <w:t>(二)、数字健康项目法律合规要求</w:t>
        </w:r>
        <w:r>
          <w:tab/>
        </w:r>
        <w:r>
          <w:fldChar w:fldCharType="begin"/>
        </w:r>
        <w:r>
          <w:instrText xml:space="preserve"> PAGEREF _Toc14155 \h </w:instrText>
        </w:r>
        <w:r>
          <w:fldChar w:fldCharType="separate"/>
        </w:r>
        <w:r>
          <w:t>49</w:t>
        </w:r>
        <w:r>
          <w:fldChar w:fldCharType="end"/>
        </w:r>
      </w:hyperlink>
    </w:p>
    <w:p>
      <w:pPr>
        <w:pStyle w:val="TOC2"/>
        <w:tabs>
          <w:tab w:val="right" w:leader="dot" w:pos="8306"/>
        </w:tabs>
      </w:pPr>
      <w:hyperlink w:anchor="_Toc14933" w:history="1">
        <w:r>
          <w:rPr>
            <w:rFonts w:ascii="仿宋" w:eastAsia="仿宋" w:hAnsi="仿宋" w:cs="仿宋" w:hint="eastAsia"/>
            <w:lang w:eastAsia="zh-CN"/>
          </w:rPr>
          <w:t>(三)、数字健康项目合同管理与法律事务</w:t>
        </w:r>
        <w:r>
          <w:tab/>
        </w:r>
        <w:r>
          <w:fldChar w:fldCharType="begin"/>
        </w:r>
        <w:r>
          <w:instrText xml:space="preserve"> PAGEREF _Toc14933 \h </w:instrText>
        </w:r>
        <w:r>
          <w:fldChar w:fldCharType="separate"/>
        </w:r>
        <w:r>
          <w:t>53</w:t>
        </w:r>
        <w:r>
          <w:fldChar w:fldCharType="end"/>
        </w:r>
      </w:hyperlink>
    </w:p>
    <w:p>
      <w:pPr>
        <w:pStyle w:val="TOC2"/>
        <w:tabs>
          <w:tab w:val="right" w:leader="dot" w:pos="8306"/>
        </w:tabs>
      </w:pPr>
      <w:hyperlink w:anchor="_Toc32053" w:history="1">
        <w:r>
          <w:rPr>
            <w:rFonts w:ascii="仿宋" w:eastAsia="仿宋" w:hAnsi="仿宋" w:cs="仿宋" w:hint="eastAsia"/>
            <w:lang w:eastAsia="zh-CN"/>
          </w:rPr>
          <w:t>(四)、数字健康项目知识产权保护策略</w:t>
        </w:r>
        <w:r>
          <w:tab/>
        </w:r>
        <w:r>
          <w:fldChar w:fldCharType="begin"/>
        </w:r>
        <w:r>
          <w:instrText xml:space="preserve"> PAGEREF _Toc32053 \h </w:instrText>
        </w:r>
        <w:r>
          <w:fldChar w:fldCharType="separate"/>
        </w:r>
        <w:r>
          <w:t>59</w:t>
        </w:r>
        <w:r>
          <w:fldChar w:fldCharType="end"/>
        </w:r>
      </w:hyperlink>
    </w:p>
    <w:p>
      <w:pPr>
        <w:pStyle w:val="TOC1"/>
        <w:tabs>
          <w:tab w:val="right" w:leader="dot" w:pos="8306"/>
        </w:tabs>
      </w:pPr>
      <w:hyperlink w:anchor="_Toc17285" w:history="1">
        <w:r>
          <w:rPr>
            <w:rFonts w:ascii="仿宋" w:eastAsia="仿宋" w:hAnsi="仿宋" w:cs="仿宋" w:hint="eastAsia"/>
            <w:lang w:eastAsia="zh-CN"/>
          </w:rPr>
          <w:t>十五、数字健康项目工程方案分析</w:t>
        </w:r>
        <w:r>
          <w:tab/>
        </w:r>
        <w:r>
          <w:fldChar w:fldCharType="begin"/>
        </w:r>
        <w:r>
          <w:instrText xml:space="preserve"> PAGEREF _Toc17285 \h </w:instrText>
        </w:r>
        <w:r>
          <w:fldChar w:fldCharType="separate"/>
        </w:r>
        <w:r>
          <w:t>62</w:t>
        </w:r>
        <w:r>
          <w:fldChar w:fldCharType="end"/>
        </w:r>
      </w:hyperlink>
    </w:p>
    <w:p>
      <w:pPr>
        <w:pStyle w:val="TOC2"/>
        <w:tabs>
          <w:tab w:val="right" w:leader="dot" w:pos="8306"/>
        </w:tabs>
      </w:pPr>
      <w:hyperlink w:anchor="_Toc10997" w:history="1">
        <w:r>
          <w:rPr>
            <w:rFonts w:ascii="仿宋" w:eastAsia="仿宋" w:hAnsi="仿宋" w:cs="仿宋" w:hint="eastAsia"/>
            <w:lang w:eastAsia="zh-CN"/>
          </w:rPr>
          <w:t>(一)、建筑工程设计原则</w:t>
        </w:r>
        <w:r>
          <w:tab/>
        </w:r>
        <w:r>
          <w:fldChar w:fldCharType="begin"/>
        </w:r>
        <w:r>
          <w:instrText xml:space="preserve"> PAGEREF _Toc10997 \h </w:instrText>
        </w:r>
        <w:r>
          <w:fldChar w:fldCharType="separate"/>
        </w:r>
        <w:r>
          <w:t>62</w:t>
        </w:r>
        <w:r>
          <w:fldChar w:fldCharType="end"/>
        </w:r>
      </w:hyperlink>
    </w:p>
    <w:p>
      <w:pPr>
        <w:pStyle w:val="TOC2"/>
        <w:tabs>
          <w:tab w:val="right" w:leader="dot" w:pos="8306"/>
        </w:tabs>
      </w:pPr>
      <w:hyperlink w:anchor="_Toc20470" w:history="1">
        <w:r>
          <w:rPr>
            <w:rFonts w:ascii="仿宋" w:eastAsia="仿宋" w:hAnsi="仿宋" w:cs="仿宋" w:hint="eastAsia"/>
            <w:lang w:eastAsia="zh-CN"/>
          </w:rPr>
          <w:t>(二)、土建工程建设指标</w:t>
        </w:r>
        <w:r>
          <w:tab/>
        </w:r>
        <w:r>
          <w:fldChar w:fldCharType="begin"/>
        </w:r>
        <w:r>
          <w:instrText xml:space="preserve"> PAGEREF _Toc20470 \h </w:instrText>
        </w:r>
        <w:r>
          <w:fldChar w:fldCharType="separate"/>
        </w:r>
        <w:r>
          <w:t>65</w:t>
        </w:r>
        <w:r>
          <w:fldChar w:fldCharType="end"/>
        </w:r>
      </w:hyperlink>
    </w:p>
    <w:p>
      <w:pPr>
        <w:pStyle w:val="TOC1"/>
        <w:tabs>
          <w:tab w:val="right" w:leader="dot" w:pos="8306"/>
        </w:tabs>
      </w:pPr>
      <w:hyperlink w:anchor="_Toc28595" w:history="1">
        <w:r>
          <w:rPr>
            <w:rFonts w:ascii="仿宋" w:eastAsia="仿宋" w:hAnsi="仿宋" w:cs="仿宋" w:hint="eastAsia"/>
            <w:lang w:eastAsia="zh-CN"/>
          </w:rPr>
          <w:t>十六、供应链管理</w:t>
        </w:r>
        <w:r>
          <w:tab/>
        </w:r>
        <w:r>
          <w:fldChar w:fldCharType="begin"/>
        </w:r>
        <w:r>
          <w:instrText xml:space="preserve"> PAGEREF _Toc28595 \h </w:instrText>
        </w:r>
        <w:r>
          <w:fldChar w:fldCharType="separate"/>
        </w:r>
        <w:r>
          <w:t>67</w:t>
        </w:r>
        <w:r>
          <w:fldChar w:fldCharType="end"/>
        </w:r>
      </w:hyperlink>
    </w:p>
    <w:p>
      <w:pPr>
        <w:pStyle w:val="TOC2"/>
        <w:tabs>
          <w:tab w:val="right" w:leader="dot" w:pos="8306"/>
        </w:tabs>
      </w:pPr>
      <w:hyperlink w:anchor="_Toc16945" w:history="1">
        <w:r>
          <w:rPr>
            <w:rFonts w:ascii="仿宋" w:eastAsia="仿宋" w:hAnsi="仿宋" w:cs="仿宋" w:hint="eastAsia"/>
            <w:lang w:eastAsia="zh-CN"/>
          </w:rPr>
          <w:t>(一)、供应链战略规划</w:t>
        </w:r>
        <w:r>
          <w:tab/>
        </w:r>
        <w:r>
          <w:fldChar w:fldCharType="begin"/>
        </w:r>
        <w:r>
          <w:instrText xml:space="preserve"> PAGEREF _Toc16945 \h </w:instrText>
        </w:r>
        <w:r>
          <w:fldChar w:fldCharType="separate"/>
        </w:r>
        <w:r>
          <w:t>67</w:t>
        </w:r>
        <w:r>
          <w:fldChar w:fldCharType="end"/>
        </w:r>
      </w:hyperlink>
    </w:p>
    <w:p>
      <w:pPr>
        <w:pStyle w:val="TOC2"/>
        <w:tabs>
          <w:tab w:val="right" w:leader="dot" w:pos="8306"/>
        </w:tabs>
      </w:pPr>
      <w:hyperlink w:anchor="_Toc23498" w:history="1">
        <w:r>
          <w:rPr>
            <w:rFonts w:ascii="仿宋" w:eastAsia="仿宋" w:hAnsi="仿宋" w:cs="仿宋" w:hint="eastAsia"/>
            <w:lang w:eastAsia="zh-CN"/>
          </w:rPr>
          <w:t>(二)、供应商选择与合作</w:t>
        </w:r>
        <w:r>
          <w:tab/>
        </w:r>
        <w:r>
          <w:fldChar w:fldCharType="begin"/>
        </w:r>
        <w:r>
          <w:instrText xml:space="preserve"> PAGEREF _Toc23498 \h </w:instrText>
        </w:r>
        <w:r>
          <w:fldChar w:fldCharType="separate"/>
        </w:r>
        <w:r>
          <w:t>68</w:t>
        </w:r>
        <w:r>
          <w:fldChar w:fldCharType="end"/>
        </w:r>
      </w:hyperlink>
    </w:p>
    <w:p>
      <w:pPr>
        <w:pStyle w:val="TOC2"/>
        <w:tabs>
          <w:tab w:val="right" w:leader="dot" w:pos="8306"/>
        </w:tabs>
      </w:pPr>
      <w:hyperlink w:anchor="_Toc10546" w:history="1">
        <w:r>
          <w:rPr>
            <w:rFonts w:ascii="仿宋" w:eastAsia="仿宋" w:hAnsi="仿宋" w:cs="仿宋" w:hint="eastAsia"/>
            <w:lang w:eastAsia="zh-CN"/>
          </w:rPr>
          <w:t>(三)、物流与库存管理</w:t>
        </w:r>
        <w:r>
          <w:tab/>
        </w:r>
        <w:r>
          <w:fldChar w:fldCharType="begin"/>
        </w:r>
        <w:r>
          <w:instrText xml:space="preserve"> PAGEREF _Toc10546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99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645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数字健康项目的主要产品是XXXX，预计年产值为XXX万元。这一产品在市场中占据着重要的地位，其广泛的应用范围使得该数字健康项目的市场前景非常广阔。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数字健康项目的xxx产品作为重要的原材料之一，将在多个领域发挥关键作用。其在建筑、交通、能源等方面的广泛应用将为整个产业链提供强大的支持，形成产业协同效应。数字健康项目的年产值XXX万XXX万XXX万万元不仅反映了其在市场上的巨大潜力，更预示着它对国民经济的积极贡献。这种关联度高、涉及面广的产业关系，使得该数字健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215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总征地面积为XXXX平方米，相当于约XX.XX亩，其中净用地面积为XXXX平方米，红线范围内相当于约XX.XX亩。这一用地规模充分考虑了数字健康项目的建设需求，保障了数字健康项目在合适的空间内得以充分发展。数字健康项目规划的总建筑面积为XXXX平方米，其中主体工程建设占XXXX平方米，计容建筑面积达XXXX平方米。预计建筑工程的投资将达到XXXX万元，为数字健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计划购置的设备共计XXXX台（套），设备购置费用为XXXX万元。这一设备购置计划充分考虑到数字健康项目的生产需求和技术要求，确保了数字健康项目在生产运营中具备先进的技术装备和高效的生产能力。设备的合理配置将为数字健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计划总投资为XXXX万元，预计年实现营业收入为XXXX万元。这一产能规模的设定旨在确保数字健康项目能够在投资与回报之间取得平衡，实现长期可持续的发展。数字健康项目的总投资充分考虑到各个方面的需求，包括用地建设、设备购置等多个环节，以确保数字健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5333"/>
      <w:r>
        <w:rPr>
          <w:rFonts w:ascii="仿宋" w:eastAsia="仿宋" w:hAnsi="仿宋" w:cs="仿宋" w:hint="eastAsia"/>
          <w:sz w:val="28"/>
          <w:lang w:eastAsia="zh-CN"/>
        </w:rPr>
        <w:t>二、数字健康项目可持续发展</w:t>
      </w:r>
      <w:bookmarkEnd w:id="5"/>
    </w:p>
    <w:p>
      <w:pPr>
        <w:pStyle w:val="Heading2"/>
        <w:rPr>
          <w:rFonts w:ascii="仿宋" w:eastAsia="仿宋" w:hAnsi="仿宋" w:cs="仿宋" w:hint="eastAsia"/>
          <w:lang w:eastAsia="zh-CN"/>
        </w:rPr>
      </w:pPr>
      <w:bookmarkStart w:id="6" w:name="_Toc3264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健康项目中，数字健康项目团队着眼于未来，明确了可持续发展的战略方向。制定的具体可持续发展目标包括降低资源使用、采用环保技术、最大化社会效益等。这一步骤不仅有助于数字健康项目在环保和社会责任方面达到最高标准，也为未来提供了明确的指引，确保数字健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可持续实践的融入数字健康项目管理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数字健康项目管理周期。从数字健康项目规划开始，数字健康项目团队就考虑了环境和社会的因素。在执行阶段，数字健康项目团队积极推动绿色技术的应用，优化资源利用。此外，关注员工的社会责任，通过培训和沟通活动提高员工对可持续发展的认知，使他们能够在日常工作中践行可持续实践。这些举措不仅为数字健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017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扎根于数字健康项目的可持续发展理念，我们深信环保与社会责任是数字健康项目成功的关键支柱。在数字健康项目的每一步，我们都致力于通过创新和实践，履行对环境和社会的坚定责任。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团队通过引入先进的环保技术、建立高效的废物处理系统以及推动能源节约措施，积极履行环保责任。定期的环保监测和评估确保数字健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不仅致力于自身可持续发展，还注重对社会的回馈。通过支持社区数字健康项目、参与慈善事业、提供培训机会等方式，数字健康项目积极履行社会责任。与当地社区建立积极互动，关注员工的工作与生活平衡，以及员工的身心健康，是数字健康项目在社会责任层面的关键举措。这样的实践不仅增强了数字健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7251"/>
      <w:r>
        <w:rPr>
          <w:rFonts w:ascii="仿宋" w:eastAsia="仿宋" w:hAnsi="仿宋" w:cs="仿宋" w:hint="eastAsia"/>
          <w:sz w:val="28"/>
          <w:lang w:eastAsia="zh-CN"/>
        </w:rPr>
        <w:t>三、数字健康项目建设单位说明</w:t>
      </w:r>
      <w:bookmarkEnd w:id="8"/>
    </w:p>
    <w:p>
      <w:pPr>
        <w:pStyle w:val="Heading2"/>
        <w:rPr>
          <w:rFonts w:ascii="仿宋" w:eastAsia="仿宋" w:hAnsi="仿宋" w:cs="仿宋" w:hint="eastAsia"/>
          <w:lang w:eastAsia="zh-CN"/>
        </w:rPr>
      </w:pPr>
      <w:bookmarkStart w:id="9" w:name="_Toc18001"/>
      <w:r>
        <w:rPr>
          <w:rFonts w:ascii="仿宋" w:eastAsia="仿宋" w:hAnsi="仿宋" w:cs="仿宋" w:hint="eastAsia"/>
          <w:lang w:eastAsia="zh-CN"/>
        </w:rPr>
        <w:t>(一)、数字健康项目承办单位基本情况</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61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数字健康项目承办单位的XXXX，我们着眼于实现可持续的经济效益。通过技术创新和解决方案的提供，公司预计在数字健康项目执行期间将获得可观的收入增长。这一收入来源主要包括数字健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同时，我们注重成本控制和效率提升，以确保数字健康项目的可持续盈利。透过精细的管理和资源优化，公司期望实现数字健康项目利润最大化。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数字健康项目实施进行全面的投资评估，包括数字健康项目启动阶段的资金投入和后续运营成本。通过对数字健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数字健康项目实施过程中具备足够的资金流动性，公司将进行详尽的现金流分析。这包括资金需求的合理预测、数字健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0584"/>
      <w:r>
        <w:rPr>
          <w:rFonts w:ascii="仿宋" w:eastAsia="仿宋" w:hAnsi="仿宋" w:cs="仿宋" w:hint="eastAsia"/>
          <w:sz w:val="28"/>
          <w:lang w:eastAsia="zh-CN"/>
        </w:rPr>
        <w:t>四、市场分析、调研</w:t>
      </w:r>
      <w:bookmarkEnd w:id="11"/>
    </w:p>
    <w:p>
      <w:pPr>
        <w:pStyle w:val="Heading2"/>
        <w:rPr>
          <w:rFonts w:ascii="仿宋" w:eastAsia="仿宋" w:hAnsi="仿宋" w:cs="仿宋" w:hint="eastAsia"/>
          <w:lang w:eastAsia="zh-CN"/>
        </w:rPr>
      </w:pPr>
      <w:bookmarkStart w:id="12" w:name="_Toc18073"/>
      <w:r>
        <w:rPr>
          <w:rFonts w:ascii="仿宋" w:eastAsia="仿宋" w:hAnsi="仿宋" w:cs="仿宋" w:hint="eastAsia"/>
          <w:lang w:eastAsia="zh-CN"/>
        </w:rPr>
        <w:t>(一)、数字健康行业分析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行业一直以来都是市场的关注焦点。行业内的发展趋势、竞争态势以及潜在机会都对数字健康项目的推进产生深远的影响。通过深入研究行业的整体概貌，我们将更好地理解行业的核心特征，为数字健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健康行业，技术一直是推动创新和发展的关键因素。我们将对当前技术趋势进行详尽分析，包括但不限于人工智能、大数据应用、先进制造技术等。这有助于数字健康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数字健康项目成功的基础。我们将对主要竞争对手进行深入研究，包括其市场份额、产品特点、市场定位等。通过全面了解竞争对手的优势和劣势，数字健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3478"/>
      <w:r>
        <w:rPr>
          <w:rFonts w:ascii="仿宋" w:eastAsia="仿宋" w:hAnsi="仿宋" w:cs="仿宋" w:hint="eastAsia"/>
          <w:sz w:val="28"/>
          <w:lang w:eastAsia="zh-CN"/>
        </w:rPr>
        <w:t>(二)、数字健康市场分析预测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通过对市场规模的深入调研，我们将预测数字健康市场未来的增长趋势。这包括市场的整体规模、各细分领域的发展趋势等。数字健康项目可以根据市场的扩张速度和潜在机会，制定更符合市场需求的发展策略。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数字健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数字健康项目实施过程中需要充分考虑的因素。我们将对市场风险进行全面评估，包括但不限于政策法规风险、市场竞争风险、技术变革风险等。通过对潜在风险的深入分析，数字健康项目可以制定相应的风险缓解策略，降低不确定性对数字健康项目的影响。</w:t>
      </w:r>
    </w:p>
    <w:p>
      <w:pPr>
        <w:pStyle w:val="Heading1"/>
        <w:ind w:firstLine="560" w:firstLineChars="200"/>
        <w:rPr>
          <w:rFonts w:ascii="仿宋" w:eastAsia="仿宋" w:hAnsi="仿宋" w:cs="仿宋" w:hint="eastAsia"/>
          <w:sz w:val="28"/>
          <w:lang w:eastAsia="zh-CN"/>
        </w:rPr>
      </w:pPr>
      <w:bookmarkStart w:id="14" w:name="_Toc7572"/>
      <w:r>
        <w:rPr>
          <w:rFonts w:ascii="仿宋" w:eastAsia="仿宋" w:hAnsi="仿宋" w:cs="仿宋" w:hint="eastAsia"/>
          <w:sz w:val="28"/>
          <w:lang w:eastAsia="zh-CN"/>
        </w:rPr>
        <w:t>五、数字健康项目建设背景及必要性分析</w:t>
      </w:r>
      <w:bookmarkEnd w:id="14"/>
    </w:p>
    <w:p>
      <w:pPr>
        <w:pStyle w:val="Heading2"/>
        <w:rPr>
          <w:rFonts w:ascii="仿宋" w:eastAsia="仿宋" w:hAnsi="仿宋" w:cs="仿宋" w:hint="eastAsia"/>
          <w:lang w:eastAsia="zh-CN"/>
        </w:rPr>
      </w:pPr>
      <w:bookmarkStart w:id="15" w:name="_Toc15147"/>
      <w:r>
        <w:rPr>
          <w:rFonts w:ascii="仿宋" w:eastAsia="仿宋" w:hAnsi="仿宋" w:cs="仿宋" w:hint="eastAsia"/>
          <w:lang w:eastAsia="zh-CN"/>
        </w:rPr>
        <w:t>(一)、数字健康项目背景分析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数字健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数字健康项目在这个潮流中的定位。同时，我们将关注行业内涌现的新兴机遇，以便数字健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数字健康项目提供了强大的发展动力。我们将聚焦于行业内最新的技术发展趋势，包括但不限于人工智能、大数据分析、物联网等领域。通过深度的技术研究，我们将确保数字健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数字健康项目发展的源泉。我们将投入更多的精力对市场需求进行深入剖析，超越表面的需求，深入挖掘潜在的市场痛点和机遇。通过对市场需求的细致了解，数字健康项目将更有针对性地设计解决方案，满足市场的多样化需求，从而更好地促进数字健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数字健康项目战略至关重要。我们将对竞争态势进行更为深入的分析，包括但不限于市场份额、产品特点、客户满意度等多个维度。通过深度的竞争分析，数字健康项目将能够更准确地把握市场脉搏，制定具有竞争力的数字健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数字健康项目的发展具有直接的影响。我们将进行更为全面的法规和政策分析，了解行业发展中的潜在法律风险和合规挑战。通过充分了解和遵守相关法规，数字健康项目将确保在法律框架内合法合规运营，为数字健康项目的稳健发展提供有力支持。</w:t>
      </w:r>
    </w:p>
    <w:p>
      <w:pPr>
        <w:pStyle w:val="Heading2"/>
        <w:ind w:firstLine="560" w:firstLineChars="200"/>
        <w:rPr>
          <w:rFonts w:ascii="仿宋" w:eastAsia="仿宋" w:hAnsi="仿宋" w:cs="仿宋" w:hint="eastAsia"/>
          <w:sz w:val="28"/>
          <w:lang w:eastAsia="zh-CN"/>
        </w:rPr>
      </w:pPr>
      <w:bookmarkStart w:id="16" w:name="_Toc17501"/>
      <w:r>
        <w:rPr>
          <w:rFonts w:ascii="仿宋" w:eastAsia="仿宋" w:hAnsi="仿宋" w:cs="仿宋" w:hint="eastAsia"/>
          <w:sz w:val="28"/>
          <w:lang w:eastAsia="zh-CN"/>
        </w:rPr>
        <w:t>(二)、数字健康项目建设必要性分析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数字健康项目建设的迫切性源于对行业发展趋势的深刻洞察。我们正处于一个行业变革的时代，科技创新、数字化转型成为企业发展的关键动力。数字健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建设不仅仅是为了跟上潮流，更是为了通过技术创新推动企业的持续发展。通过引入先进的技术和解决方案，数字健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数字健康项目的建设成为必然选择，通过提高产品质量、拓展服务领域，从而在竞争中获得更多的机会。数字健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数字健康项目建设的必要性体现在对客户需求更精准的满足。通过数字健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数字健康项目建设的背后是对企业持续创新的追求。只有通过不断创新，企业才能在竞争中立于不败之地。数字健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5299"/>
      <w:r>
        <w:rPr>
          <w:rFonts w:ascii="仿宋" w:eastAsia="仿宋" w:hAnsi="仿宋" w:cs="仿宋" w:hint="eastAsia"/>
          <w:sz w:val="28"/>
          <w:lang w:eastAsia="zh-CN"/>
        </w:rPr>
        <w:t>六、数字健康项目绩效评估</w:t>
      </w:r>
      <w:bookmarkEnd w:id="17"/>
    </w:p>
    <w:p>
      <w:pPr>
        <w:pStyle w:val="Heading2"/>
        <w:rPr>
          <w:rFonts w:ascii="仿宋" w:eastAsia="仿宋" w:hAnsi="仿宋" w:cs="仿宋" w:hint="eastAsia"/>
          <w:lang w:eastAsia="zh-CN"/>
        </w:rPr>
      </w:pPr>
      <w:bookmarkStart w:id="18" w:name="_Toc31107"/>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数字健康项目中，我们设计了一套全面的绩效评估指标，以确保数字健康项目的可控和成功交付。这些指标跨足数字健康项目目标、成本、进度和质量等多个维度，为我们提供了全面洞察数字健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目标达成率是我们关注的首要指标。我们设定了明确的目标，并通过定期监测和评估，迅速发现并应对潜在的目标偏差。这为数字健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成本绩效是另一个核心关注点。通过实际成本与预算成本的对比分析，我们深入了解成本差异的原因，及时调整资源分配，保持数字健康项目在经济效益方面的合理水平。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健康项目进度作为关键的绩效指标之一，得到了精心的关注。我们制定了详细的数字健康项目进度计划，并设立了进度符合度指标，确保实际进度与计划进度保持一致。这使我们能够快速发现和解决潜在的进度问题，保持数字健康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数字健康项目绩效的不可或缺的一环。我们引入了一系列的质量标准和客户满意度指标，以确保数字健康项目交付的成果在质量上达到或超越预期水平。通过持续监测这些指标，我们努力提升数字健康项目整体质量水平，为数字健康项目的成功交付提供有力保障。通过这些科学且全面的绩效评估，我们能够更好地引导数字健康项目的持续改进，确保数字健康项目目标的顺利达成。</w:t>
      </w:r>
    </w:p>
    <w:p>
      <w:pPr>
        <w:pStyle w:val="Heading2"/>
        <w:ind w:firstLine="560" w:firstLineChars="200"/>
        <w:rPr>
          <w:rFonts w:ascii="仿宋" w:eastAsia="仿宋" w:hAnsi="仿宋" w:cs="仿宋" w:hint="eastAsia"/>
          <w:sz w:val="28"/>
          <w:lang w:eastAsia="zh-CN"/>
        </w:rPr>
      </w:pPr>
      <w:bookmarkStart w:id="19" w:name="_Toc16047"/>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绩效评估是数字健康项目中的关键环节，为确保数字健康项目达到预期目标，我们采用了多层次、多维度的绩效评估方法。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数字健康项目的战略目标对齐，确保每个决策和行动都与数字健康项目整体目标保持一致。团队会定期召开战略对齐会议，审视当前工作与数字健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数字健康项目进度、质量、成本和风险等方面。这些指标通过数据收集和分析，为数字健康项目管理团队提供了客观的评估依据。例如，我们通过数字健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绩效评估不仅仅停留在数字健康项目内部，还考虑了数字健康项目对外部环境的影响。我们定期进行干系人满意度调查，以了解各利益相关方对数字健康项目的期望和满意度，并及时做出调整。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这种多层次、多角度的绩效评估方法，使得我们能够全面了解数字健康项目的运行状态，及时做出调整，确保数字健康项目在不断变化的环境中保持稳健前行。</w:t>
      </w:r>
    </w:p>
    <w:p>
      <w:pPr>
        <w:pStyle w:val="Heading2"/>
        <w:ind w:firstLine="560" w:firstLineChars="200"/>
        <w:rPr>
          <w:rFonts w:ascii="仿宋" w:eastAsia="仿宋" w:hAnsi="仿宋" w:cs="仿宋" w:hint="eastAsia"/>
          <w:sz w:val="28"/>
          <w:lang w:eastAsia="zh-CN"/>
        </w:rPr>
      </w:pPr>
      <w:bookmarkStart w:id="20" w:name="_Toc29987"/>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为了确保数字健康项目的有效管理和不断优化，我们采用了精心设计的绩效评估周期。这个周期旨在实现灵活、实时和全面的评估，以适应数字健康项目执行中的各种挑战。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数字健康项目的不同需求，分为短期、中期和长期。短期评估关注每个迭代或工作周期，以及时发现和解决当前任务中的问题。中期评估涵盖几个迭代，深入了解整体数字健康项目的趋势和性能。长期评估则着眼于整个数字健康项目阶段，确保数字健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数字健康项目管理工具和协作平台，团队成员能够随时更新和分享数字健康项目数据。这种实时性的反馈机制使我们能够及时察觉潜在问题，快速调整，保持数字健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数字健康项目的决策制定密不可分。每个周期的数字健康项目回顾会议成为集体总结经验、识别问题深层次原因并找到创新解决方案的平台。这种定期的反思与调整机制使数字健康项目能够不断学习、进化，以更好地适应变化的环境。</w:t>
      </w:r>
    </w:p>
    <w:p>
      <w:pPr>
        <w:pStyle w:val="Heading1"/>
        <w:ind w:firstLine="560" w:firstLineChars="200"/>
        <w:rPr>
          <w:rFonts w:ascii="仿宋" w:eastAsia="仿宋" w:hAnsi="仿宋" w:cs="仿宋" w:hint="eastAsia"/>
          <w:sz w:val="28"/>
          <w:lang w:eastAsia="zh-CN"/>
        </w:rPr>
      </w:pPr>
      <w:bookmarkStart w:id="21" w:name="_Toc6859"/>
      <w:r>
        <w:rPr>
          <w:rFonts w:ascii="仿宋" w:eastAsia="仿宋" w:hAnsi="仿宋" w:cs="仿宋" w:hint="eastAsia"/>
          <w:sz w:val="28"/>
          <w:lang w:eastAsia="zh-CN"/>
        </w:rPr>
        <w:t>七、数字健康项目风险管理</w:t>
      </w:r>
      <w:bookmarkEnd w:id="21"/>
    </w:p>
    <w:p>
      <w:pPr>
        <w:pStyle w:val="Heading2"/>
        <w:rPr>
          <w:rFonts w:ascii="仿宋" w:eastAsia="仿宋" w:hAnsi="仿宋" w:cs="仿宋" w:hint="eastAsia"/>
          <w:lang w:eastAsia="zh-CN"/>
        </w:rPr>
      </w:pPr>
      <w:bookmarkStart w:id="22" w:name="_Toc32253"/>
      <w:r>
        <w:rPr>
          <w:rFonts w:ascii="仿宋" w:eastAsia="仿宋" w:hAnsi="仿宋" w:cs="仿宋" w:hint="eastAsia"/>
          <w:lang w:eastAsia="zh-CN"/>
        </w:rPr>
        <w:t>(一)、风险识别与评估</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创新的风险识别工作坊</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采用了一种创新的方式来进行风险识别——专门组织了一场工作坊。通过引入来自不同专业领域的团队成员，我们在识别潜在风险时获得了更多元的观点。这样的工作坊不仅促进了团队的协作，还为我们提供了全面了解潜在风险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量化分析与风险矩阵</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我们采用了一种结合定性和定量分析的方法，通过使用风险矩阵，我们将风险根据可能性和影响程度进行了清晰的分类。这种量化分析不仅使得风险更具体，也为数字健康项目团队提供了更明确的风险应对方向。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精准的风险应对策略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对风险的细致评估，我们制定了一系列精准的风险应对策略。对于高风险事件，我们采取前瞻性的措施，通过技术创新和资源优化来规避风险。对于中低风险事件，我们建立了灵活的应急预案，以迅速、果断地应对可能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持续迭代的风险监测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https://d.book118.com/158064112015006025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数字健康项目计划设计方案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3869A1"/>
    <w:rsid w:val="183869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06411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2024-01-07T22:30:00Z</dcterms:created>
  <dcterms:modified xsi:type="dcterms:W3CDTF">2024-01-07T22:30:37Z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842FAF795A764A92A359E9B3C51B0E7A_11</vt:lpwstr>
  </property>
  <property fmtid="{D5CDD505-2E9C-101B-9397-08002B2CF9AE}" pid="3" name="KSOProductBuildVer">
    <vt:lpwstr>2052-12.1.0.16120</vt:lpwstr>
  </property>
</Properties>
</file>