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物流金融项目规划设计蓝图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09" w:history="1">
        <w:r>
          <w:rPr>
            <w:rFonts w:ascii="仿宋" w:eastAsia="仿宋" w:hAnsi="仿宋" w:cs="仿宋" w:hint="eastAsia"/>
            <w:lang w:eastAsia="zh-CN"/>
          </w:rPr>
          <w:t>概论</w:t>
        </w:r>
        <w:r>
          <w:tab/>
        </w:r>
        <w:r>
          <w:fldChar w:fldCharType="begin"/>
        </w:r>
        <w:r>
          <w:instrText xml:space="preserve"> PAGEREF _Toc13509 \h </w:instrText>
        </w:r>
        <w:r>
          <w:fldChar w:fldCharType="separate"/>
        </w:r>
        <w:r>
          <w:t>3</w:t>
        </w:r>
        <w:r>
          <w:fldChar w:fldCharType="end"/>
        </w:r>
      </w:hyperlink>
    </w:p>
    <w:p>
      <w:pPr>
        <w:pStyle w:val="TOC1"/>
        <w:tabs>
          <w:tab w:val="right" w:leader="dot" w:pos="8306"/>
        </w:tabs>
      </w:pPr>
      <w:hyperlink w:anchor="_Toc22154" w:history="1">
        <w:r>
          <w:rPr>
            <w:rFonts w:ascii="仿宋" w:eastAsia="仿宋" w:hAnsi="仿宋" w:cs="仿宋" w:hint="eastAsia"/>
            <w:lang w:eastAsia="zh-CN"/>
          </w:rPr>
          <w:t>一、工艺说明</w:t>
        </w:r>
        <w:r>
          <w:tab/>
        </w:r>
        <w:r>
          <w:fldChar w:fldCharType="begin"/>
        </w:r>
        <w:r>
          <w:instrText xml:space="preserve"> PAGEREF _Toc22154 \h </w:instrText>
        </w:r>
        <w:r>
          <w:fldChar w:fldCharType="separate"/>
        </w:r>
        <w:r>
          <w:t>3</w:t>
        </w:r>
        <w:r>
          <w:fldChar w:fldCharType="end"/>
        </w:r>
      </w:hyperlink>
    </w:p>
    <w:p>
      <w:pPr>
        <w:pStyle w:val="TOC2"/>
        <w:tabs>
          <w:tab w:val="right" w:leader="dot" w:pos="8306"/>
        </w:tabs>
      </w:pPr>
      <w:hyperlink w:anchor="_Toc21345" w:history="1">
        <w:r>
          <w:rPr>
            <w:rFonts w:ascii="仿宋" w:eastAsia="仿宋" w:hAnsi="仿宋" w:cs="仿宋" w:hint="eastAsia"/>
            <w:lang w:eastAsia="zh-CN"/>
          </w:rPr>
          <w:t>(一)、技术管理特点</w:t>
        </w:r>
        <w:r>
          <w:tab/>
        </w:r>
        <w:r>
          <w:fldChar w:fldCharType="begin"/>
        </w:r>
        <w:r>
          <w:instrText xml:space="preserve"> PAGEREF _Toc21345 \h </w:instrText>
        </w:r>
        <w:r>
          <w:fldChar w:fldCharType="separate"/>
        </w:r>
        <w:r>
          <w:t>3</w:t>
        </w:r>
        <w:r>
          <w:fldChar w:fldCharType="end"/>
        </w:r>
      </w:hyperlink>
    </w:p>
    <w:p>
      <w:pPr>
        <w:pStyle w:val="TOC2"/>
        <w:tabs>
          <w:tab w:val="right" w:leader="dot" w:pos="8306"/>
        </w:tabs>
      </w:pPr>
      <w:hyperlink w:anchor="_Toc18071" w:history="1">
        <w:r>
          <w:rPr>
            <w:rFonts w:ascii="仿宋" w:eastAsia="仿宋" w:hAnsi="仿宋" w:cs="仿宋" w:hint="eastAsia"/>
            <w:lang w:eastAsia="zh-CN"/>
          </w:rPr>
          <w:t>(二)、物流金融项目工艺技术设计方案</w:t>
        </w:r>
        <w:r>
          <w:tab/>
        </w:r>
        <w:r>
          <w:fldChar w:fldCharType="begin"/>
        </w:r>
        <w:r>
          <w:instrText xml:space="preserve"> PAGEREF _Toc18071 \h </w:instrText>
        </w:r>
        <w:r>
          <w:fldChar w:fldCharType="separate"/>
        </w:r>
        <w:r>
          <w:t>4</w:t>
        </w:r>
        <w:r>
          <w:fldChar w:fldCharType="end"/>
        </w:r>
      </w:hyperlink>
    </w:p>
    <w:p>
      <w:pPr>
        <w:pStyle w:val="TOC2"/>
        <w:tabs>
          <w:tab w:val="right" w:leader="dot" w:pos="8306"/>
        </w:tabs>
      </w:pPr>
      <w:hyperlink w:anchor="_Toc16174" w:history="1">
        <w:r>
          <w:rPr>
            <w:rFonts w:ascii="仿宋" w:eastAsia="仿宋" w:hAnsi="仿宋" w:cs="仿宋" w:hint="eastAsia"/>
            <w:lang w:eastAsia="zh-CN"/>
          </w:rPr>
          <w:t>(三)、设备选型方案</w:t>
        </w:r>
        <w:r>
          <w:tab/>
        </w:r>
        <w:r>
          <w:fldChar w:fldCharType="begin"/>
        </w:r>
        <w:r>
          <w:instrText xml:space="preserve"> PAGEREF _Toc16174 \h </w:instrText>
        </w:r>
        <w:r>
          <w:fldChar w:fldCharType="separate"/>
        </w:r>
        <w:r>
          <w:t>5</w:t>
        </w:r>
        <w:r>
          <w:fldChar w:fldCharType="end"/>
        </w:r>
      </w:hyperlink>
    </w:p>
    <w:p>
      <w:pPr>
        <w:pStyle w:val="TOC1"/>
        <w:tabs>
          <w:tab w:val="right" w:leader="dot" w:pos="8306"/>
        </w:tabs>
      </w:pPr>
      <w:hyperlink w:anchor="_Toc28784" w:history="1">
        <w:r>
          <w:rPr>
            <w:rFonts w:ascii="仿宋" w:eastAsia="仿宋" w:hAnsi="仿宋" w:cs="仿宋" w:hint="eastAsia"/>
            <w:lang w:eastAsia="zh-CN"/>
          </w:rPr>
          <w:t>二、物流金融项目绩效评估</w:t>
        </w:r>
        <w:r>
          <w:tab/>
        </w:r>
        <w:r>
          <w:fldChar w:fldCharType="begin"/>
        </w:r>
        <w:r>
          <w:instrText xml:space="preserve"> PAGEREF _Toc28784 \h </w:instrText>
        </w:r>
        <w:r>
          <w:fldChar w:fldCharType="separate"/>
        </w:r>
        <w:r>
          <w:t>7</w:t>
        </w:r>
        <w:r>
          <w:fldChar w:fldCharType="end"/>
        </w:r>
      </w:hyperlink>
    </w:p>
    <w:p>
      <w:pPr>
        <w:pStyle w:val="TOC2"/>
        <w:tabs>
          <w:tab w:val="right" w:leader="dot" w:pos="8306"/>
        </w:tabs>
      </w:pPr>
      <w:hyperlink w:anchor="_Toc5768" w:history="1">
        <w:r>
          <w:rPr>
            <w:rFonts w:ascii="仿宋" w:eastAsia="仿宋" w:hAnsi="仿宋" w:cs="仿宋" w:hint="eastAsia"/>
            <w:lang w:eastAsia="zh-CN"/>
          </w:rPr>
          <w:t>(一)、绩效评估指标</w:t>
        </w:r>
        <w:r>
          <w:tab/>
        </w:r>
        <w:r>
          <w:fldChar w:fldCharType="begin"/>
        </w:r>
        <w:r>
          <w:instrText xml:space="preserve"> PAGEREF _Toc5768 \h </w:instrText>
        </w:r>
        <w:r>
          <w:fldChar w:fldCharType="separate"/>
        </w:r>
        <w:r>
          <w:t>7</w:t>
        </w:r>
        <w:r>
          <w:fldChar w:fldCharType="end"/>
        </w:r>
      </w:hyperlink>
    </w:p>
    <w:p>
      <w:pPr>
        <w:pStyle w:val="TOC2"/>
        <w:tabs>
          <w:tab w:val="right" w:leader="dot" w:pos="8306"/>
        </w:tabs>
      </w:pPr>
      <w:hyperlink w:anchor="_Toc5589" w:history="1">
        <w:r>
          <w:rPr>
            <w:rFonts w:ascii="仿宋" w:eastAsia="仿宋" w:hAnsi="仿宋" w:cs="仿宋" w:hint="eastAsia"/>
            <w:lang w:eastAsia="zh-CN"/>
          </w:rPr>
          <w:t>(二)、绩效评估方法</w:t>
        </w:r>
        <w:r>
          <w:tab/>
        </w:r>
        <w:r>
          <w:fldChar w:fldCharType="begin"/>
        </w:r>
        <w:r>
          <w:instrText xml:space="preserve"> PAGEREF _Toc5589 \h </w:instrText>
        </w:r>
        <w:r>
          <w:fldChar w:fldCharType="separate"/>
        </w:r>
        <w:r>
          <w:t>8</w:t>
        </w:r>
        <w:r>
          <w:fldChar w:fldCharType="end"/>
        </w:r>
      </w:hyperlink>
    </w:p>
    <w:p>
      <w:pPr>
        <w:pStyle w:val="TOC2"/>
        <w:tabs>
          <w:tab w:val="right" w:leader="dot" w:pos="8306"/>
        </w:tabs>
      </w:pPr>
      <w:hyperlink w:anchor="_Toc9629" w:history="1">
        <w:r>
          <w:rPr>
            <w:rFonts w:ascii="仿宋" w:eastAsia="仿宋" w:hAnsi="仿宋" w:cs="仿宋" w:hint="eastAsia"/>
            <w:lang w:eastAsia="zh-CN"/>
          </w:rPr>
          <w:t>(三)、绩效评估周期</w:t>
        </w:r>
        <w:r>
          <w:tab/>
        </w:r>
        <w:r>
          <w:fldChar w:fldCharType="begin"/>
        </w:r>
        <w:r>
          <w:instrText xml:space="preserve"> PAGEREF _Toc9629 \h </w:instrText>
        </w:r>
        <w:r>
          <w:fldChar w:fldCharType="separate"/>
        </w:r>
        <w:r>
          <w:t>9</w:t>
        </w:r>
        <w:r>
          <w:fldChar w:fldCharType="end"/>
        </w:r>
      </w:hyperlink>
    </w:p>
    <w:p>
      <w:pPr>
        <w:pStyle w:val="TOC1"/>
        <w:tabs>
          <w:tab w:val="right" w:leader="dot" w:pos="8306"/>
        </w:tabs>
      </w:pPr>
      <w:hyperlink w:anchor="_Toc26090" w:history="1">
        <w:r>
          <w:rPr>
            <w:rFonts w:ascii="仿宋" w:eastAsia="仿宋" w:hAnsi="仿宋" w:cs="仿宋" w:hint="eastAsia"/>
            <w:lang w:eastAsia="zh-CN"/>
          </w:rPr>
          <w:t>三、物流金融项目文档管理</w:t>
        </w:r>
        <w:r>
          <w:tab/>
        </w:r>
        <w:r>
          <w:fldChar w:fldCharType="begin"/>
        </w:r>
        <w:r>
          <w:instrText xml:space="preserve"> PAGEREF _Toc26090 \h </w:instrText>
        </w:r>
        <w:r>
          <w:fldChar w:fldCharType="separate"/>
        </w:r>
        <w:r>
          <w:t>10</w:t>
        </w:r>
        <w:r>
          <w:fldChar w:fldCharType="end"/>
        </w:r>
      </w:hyperlink>
    </w:p>
    <w:p>
      <w:pPr>
        <w:pStyle w:val="TOC2"/>
        <w:tabs>
          <w:tab w:val="right" w:leader="dot" w:pos="8306"/>
        </w:tabs>
      </w:pPr>
      <w:hyperlink w:anchor="_Toc19460" w:history="1">
        <w:r>
          <w:rPr>
            <w:rFonts w:ascii="仿宋" w:eastAsia="仿宋" w:hAnsi="仿宋" w:cs="仿宋" w:hint="eastAsia"/>
            <w:lang w:eastAsia="zh-CN"/>
          </w:rPr>
          <w:t>(一)、文档编制与审查</w:t>
        </w:r>
        <w:r>
          <w:tab/>
        </w:r>
        <w:r>
          <w:fldChar w:fldCharType="begin"/>
        </w:r>
        <w:r>
          <w:instrText xml:space="preserve"> PAGEREF _Toc19460 \h </w:instrText>
        </w:r>
        <w:r>
          <w:fldChar w:fldCharType="separate"/>
        </w:r>
        <w:r>
          <w:t>10</w:t>
        </w:r>
        <w:r>
          <w:fldChar w:fldCharType="end"/>
        </w:r>
      </w:hyperlink>
    </w:p>
    <w:p>
      <w:pPr>
        <w:pStyle w:val="TOC2"/>
        <w:tabs>
          <w:tab w:val="right" w:leader="dot" w:pos="8306"/>
        </w:tabs>
      </w:pPr>
      <w:hyperlink w:anchor="_Toc738" w:history="1">
        <w:r>
          <w:rPr>
            <w:rFonts w:ascii="仿宋" w:eastAsia="仿宋" w:hAnsi="仿宋" w:cs="仿宋" w:hint="eastAsia"/>
            <w:lang w:eastAsia="zh-CN"/>
          </w:rPr>
          <w:t>(二)、文档发布与分发</w:t>
        </w:r>
        <w:r>
          <w:tab/>
        </w:r>
        <w:r>
          <w:fldChar w:fldCharType="begin"/>
        </w:r>
        <w:r>
          <w:instrText xml:space="preserve"> PAGEREF _Toc738 \h </w:instrText>
        </w:r>
        <w:r>
          <w:fldChar w:fldCharType="separate"/>
        </w:r>
        <w:r>
          <w:t>11</w:t>
        </w:r>
        <w:r>
          <w:fldChar w:fldCharType="end"/>
        </w:r>
      </w:hyperlink>
    </w:p>
    <w:p>
      <w:pPr>
        <w:pStyle w:val="TOC2"/>
        <w:tabs>
          <w:tab w:val="right" w:leader="dot" w:pos="8306"/>
        </w:tabs>
      </w:pPr>
      <w:hyperlink w:anchor="_Toc18489" w:history="1">
        <w:r>
          <w:rPr>
            <w:rFonts w:ascii="仿宋" w:eastAsia="仿宋" w:hAnsi="仿宋" w:cs="仿宋" w:hint="eastAsia"/>
            <w:lang w:eastAsia="zh-CN"/>
          </w:rPr>
          <w:t>(三)、文档存档与归档</w:t>
        </w:r>
        <w:r>
          <w:tab/>
        </w:r>
        <w:r>
          <w:fldChar w:fldCharType="begin"/>
        </w:r>
        <w:r>
          <w:instrText xml:space="preserve"> PAGEREF _Toc18489 \h </w:instrText>
        </w:r>
        <w:r>
          <w:fldChar w:fldCharType="separate"/>
        </w:r>
        <w:r>
          <w:t>12</w:t>
        </w:r>
        <w:r>
          <w:fldChar w:fldCharType="end"/>
        </w:r>
      </w:hyperlink>
    </w:p>
    <w:p>
      <w:pPr>
        <w:pStyle w:val="TOC1"/>
        <w:tabs>
          <w:tab w:val="right" w:leader="dot" w:pos="8306"/>
        </w:tabs>
      </w:pPr>
      <w:hyperlink w:anchor="_Toc2578" w:history="1">
        <w:r>
          <w:rPr>
            <w:rFonts w:ascii="仿宋" w:eastAsia="仿宋" w:hAnsi="仿宋" w:cs="仿宋" w:hint="eastAsia"/>
            <w:lang w:eastAsia="zh-CN"/>
          </w:rPr>
          <w:t>四、物流金融项目概论</w:t>
        </w:r>
        <w:r>
          <w:tab/>
        </w:r>
        <w:r>
          <w:fldChar w:fldCharType="begin"/>
        </w:r>
        <w:r>
          <w:instrText xml:space="preserve"> PAGEREF _Toc2578 \h </w:instrText>
        </w:r>
        <w:r>
          <w:fldChar w:fldCharType="separate"/>
        </w:r>
        <w:r>
          <w:t>13</w:t>
        </w:r>
        <w:r>
          <w:fldChar w:fldCharType="end"/>
        </w:r>
      </w:hyperlink>
    </w:p>
    <w:p>
      <w:pPr>
        <w:pStyle w:val="TOC2"/>
        <w:tabs>
          <w:tab w:val="right" w:leader="dot" w:pos="8306"/>
        </w:tabs>
      </w:pPr>
      <w:hyperlink w:anchor="_Toc24537" w:history="1">
        <w:r>
          <w:rPr>
            <w:rFonts w:ascii="仿宋" w:eastAsia="仿宋" w:hAnsi="仿宋" w:cs="仿宋" w:hint="eastAsia"/>
            <w:lang w:eastAsia="zh-CN"/>
          </w:rPr>
          <w:t>(一)、物流金融项目概况</w:t>
        </w:r>
        <w:r>
          <w:tab/>
        </w:r>
        <w:r>
          <w:fldChar w:fldCharType="begin"/>
        </w:r>
        <w:r>
          <w:instrText xml:space="preserve"> PAGEREF _Toc24537 \h </w:instrText>
        </w:r>
        <w:r>
          <w:fldChar w:fldCharType="separate"/>
        </w:r>
        <w:r>
          <w:t>13</w:t>
        </w:r>
        <w:r>
          <w:fldChar w:fldCharType="end"/>
        </w:r>
      </w:hyperlink>
    </w:p>
    <w:p>
      <w:pPr>
        <w:pStyle w:val="TOC2"/>
        <w:tabs>
          <w:tab w:val="right" w:leader="dot" w:pos="8306"/>
        </w:tabs>
      </w:pPr>
      <w:hyperlink w:anchor="_Toc22974" w:history="1">
        <w:r>
          <w:rPr>
            <w:rFonts w:ascii="仿宋" w:eastAsia="仿宋" w:hAnsi="仿宋" w:cs="仿宋" w:hint="eastAsia"/>
            <w:lang w:eastAsia="zh-CN"/>
          </w:rPr>
          <w:t>(二)、物流金融项目目标</w:t>
        </w:r>
        <w:r>
          <w:tab/>
        </w:r>
        <w:r>
          <w:fldChar w:fldCharType="begin"/>
        </w:r>
        <w:r>
          <w:instrText xml:space="preserve"> PAGEREF _Toc22974 \h </w:instrText>
        </w:r>
        <w:r>
          <w:fldChar w:fldCharType="separate"/>
        </w:r>
        <w:r>
          <w:t>15</w:t>
        </w:r>
        <w:r>
          <w:fldChar w:fldCharType="end"/>
        </w:r>
      </w:hyperlink>
    </w:p>
    <w:p>
      <w:pPr>
        <w:pStyle w:val="TOC2"/>
        <w:tabs>
          <w:tab w:val="right" w:leader="dot" w:pos="8306"/>
        </w:tabs>
      </w:pPr>
      <w:hyperlink w:anchor="_Toc21198" w:history="1">
        <w:r>
          <w:rPr>
            <w:rFonts w:ascii="仿宋" w:eastAsia="仿宋" w:hAnsi="仿宋" w:cs="仿宋" w:hint="eastAsia"/>
            <w:lang w:eastAsia="zh-CN"/>
          </w:rPr>
          <w:t>(三)、物流金融项目提出的理由</w:t>
        </w:r>
        <w:r>
          <w:tab/>
        </w:r>
        <w:r>
          <w:fldChar w:fldCharType="begin"/>
        </w:r>
        <w:r>
          <w:instrText xml:space="preserve"> PAGEREF _Toc21198 \h </w:instrText>
        </w:r>
        <w:r>
          <w:fldChar w:fldCharType="separate"/>
        </w:r>
        <w:r>
          <w:t>16</w:t>
        </w:r>
        <w:r>
          <w:fldChar w:fldCharType="end"/>
        </w:r>
      </w:hyperlink>
    </w:p>
    <w:p>
      <w:pPr>
        <w:pStyle w:val="TOC2"/>
        <w:tabs>
          <w:tab w:val="right" w:leader="dot" w:pos="8306"/>
        </w:tabs>
      </w:pPr>
      <w:hyperlink w:anchor="_Toc27158" w:history="1">
        <w:r>
          <w:rPr>
            <w:rFonts w:ascii="仿宋" w:eastAsia="仿宋" w:hAnsi="仿宋" w:cs="仿宋" w:hint="eastAsia"/>
            <w:lang w:eastAsia="zh-CN"/>
          </w:rPr>
          <w:t>(四)、物流金融项目意义</w:t>
        </w:r>
        <w:r>
          <w:tab/>
        </w:r>
        <w:r>
          <w:fldChar w:fldCharType="begin"/>
        </w:r>
        <w:r>
          <w:instrText xml:space="preserve"> PAGEREF _Toc27158 \h </w:instrText>
        </w:r>
        <w:r>
          <w:fldChar w:fldCharType="separate"/>
        </w:r>
        <w:r>
          <w:t>18</w:t>
        </w:r>
        <w:r>
          <w:fldChar w:fldCharType="end"/>
        </w:r>
      </w:hyperlink>
    </w:p>
    <w:p>
      <w:pPr>
        <w:pStyle w:val="TOC2"/>
        <w:tabs>
          <w:tab w:val="right" w:leader="dot" w:pos="8306"/>
        </w:tabs>
      </w:pPr>
      <w:hyperlink w:anchor="_Toc14538" w:history="1">
        <w:r>
          <w:rPr>
            <w:rFonts w:ascii="仿宋" w:eastAsia="仿宋" w:hAnsi="仿宋" w:cs="仿宋" w:hint="eastAsia"/>
            <w:lang w:eastAsia="zh-CN"/>
          </w:rPr>
          <w:t>(五)、物流金融项目背景</w:t>
        </w:r>
        <w:r>
          <w:tab/>
        </w:r>
        <w:r>
          <w:fldChar w:fldCharType="begin"/>
        </w:r>
        <w:r>
          <w:instrText xml:space="preserve"> PAGEREF _Toc14538 \h </w:instrText>
        </w:r>
        <w:r>
          <w:fldChar w:fldCharType="separate"/>
        </w:r>
        <w:r>
          <w:t>19</w:t>
        </w:r>
        <w:r>
          <w:fldChar w:fldCharType="end"/>
        </w:r>
      </w:hyperlink>
    </w:p>
    <w:p>
      <w:pPr>
        <w:pStyle w:val="TOC1"/>
        <w:tabs>
          <w:tab w:val="right" w:leader="dot" w:pos="8306"/>
        </w:tabs>
      </w:pPr>
      <w:hyperlink w:anchor="_Toc31541" w:history="1">
        <w:r>
          <w:rPr>
            <w:rFonts w:ascii="仿宋" w:eastAsia="仿宋" w:hAnsi="仿宋" w:cs="仿宋" w:hint="eastAsia"/>
            <w:lang w:eastAsia="zh-CN"/>
          </w:rPr>
          <w:t>五、市场分析、调研</w:t>
        </w:r>
        <w:r>
          <w:tab/>
        </w:r>
        <w:r>
          <w:fldChar w:fldCharType="begin"/>
        </w:r>
        <w:r>
          <w:instrText xml:space="preserve"> PAGEREF _Toc31541 \h </w:instrText>
        </w:r>
        <w:r>
          <w:fldChar w:fldCharType="separate"/>
        </w:r>
        <w:r>
          <w:t>20</w:t>
        </w:r>
        <w:r>
          <w:fldChar w:fldCharType="end"/>
        </w:r>
      </w:hyperlink>
    </w:p>
    <w:p>
      <w:pPr>
        <w:pStyle w:val="TOC2"/>
        <w:tabs>
          <w:tab w:val="right" w:leader="dot" w:pos="8306"/>
        </w:tabs>
      </w:pPr>
      <w:hyperlink w:anchor="_Toc9164" w:history="1">
        <w:r>
          <w:rPr>
            <w:rFonts w:ascii="仿宋" w:eastAsia="仿宋" w:hAnsi="仿宋" w:cs="仿宋" w:hint="eastAsia"/>
            <w:lang w:eastAsia="zh-CN"/>
          </w:rPr>
          <w:t>(一)、物流金融行业分析</w:t>
        </w:r>
        <w:r>
          <w:tab/>
        </w:r>
        <w:r>
          <w:fldChar w:fldCharType="begin"/>
        </w:r>
        <w:r>
          <w:instrText xml:space="preserve"> PAGEREF _Toc9164 \h </w:instrText>
        </w:r>
        <w:r>
          <w:fldChar w:fldCharType="separate"/>
        </w:r>
        <w:r>
          <w:t>20</w:t>
        </w:r>
        <w:r>
          <w:fldChar w:fldCharType="end"/>
        </w:r>
      </w:hyperlink>
    </w:p>
    <w:p>
      <w:pPr>
        <w:pStyle w:val="TOC2"/>
        <w:tabs>
          <w:tab w:val="right" w:leader="dot" w:pos="8306"/>
        </w:tabs>
      </w:pPr>
      <w:hyperlink w:anchor="_Toc10288" w:history="1">
        <w:r>
          <w:rPr>
            <w:rFonts w:ascii="仿宋" w:eastAsia="仿宋" w:hAnsi="仿宋" w:cs="仿宋" w:hint="eastAsia"/>
            <w:lang w:eastAsia="zh-CN"/>
          </w:rPr>
          <w:t>(二)、物流金融市场分析预测</w:t>
        </w:r>
        <w:r>
          <w:tab/>
        </w:r>
        <w:r>
          <w:fldChar w:fldCharType="begin"/>
        </w:r>
        <w:r>
          <w:instrText xml:space="preserve"> PAGEREF _Toc10288 \h </w:instrText>
        </w:r>
        <w:r>
          <w:fldChar w:fldCharType="separate"/>
        </w:r>
        <w:r>
          <w:t>20</w:t>
        </w:r>
        <w:r>
          <w:fldChar w:fldCharType="end"/>
        </w:r>
      </w:hyperlink>
    </w:p>
    <w:p>
      <w:pPr>
        <w:pStyle w:val="TOC1"/>
        <w:tabs>
          <w:tab w:val="right" w:leader="dot" w:pos="8306"/>
        </w:tabs>
      </w:pPr>
      <w:hyperlink w:anchor="_Toc30586" w:history="1">
        <w:r>
          <w:rPr>
            <w:rFonts w:ascii="仿宋" w:eastAsia="仿宋" w:hAnsi="仿宋" w:cs="仿宋" w:hint="eastAsia"/>
            <w:lang w:eastAsia="zh-CN"/>
          </w:rPr>
          <w:t>六、物流金融项目选址可行性分析</w:t>
        </w:r>
        <w:r>
          <w:tab/>
        </w:r>
        <w:r>
          <w:fldChar w:fldCharType="begin"/>
        </w:r>
        <w:r>
          <w:instrText xml:space="preserve"> PAGEREF _Toc30586 \h </w:instrText>
        </w:r>
        <w:r>
          <w:fldChar w:fldCharType="separate"/>
        </w:r>
        <w:r>
          <w:t>21</w:t>
        </w:r>
        <w:r>
          <w:fldChar w:fldCharType="end"/>
        </w:r>
      </w:hyperlink>
    </w:p>
    <w:p>
      <w:pPr>
        <w:pStyle w:val="TOC2"/>
        <w:tabs>
          <w:tab w:val="right" w:leader="dot" w:pos="8306"/>
        </w:tabs>
      </w:pPr>
      <w:hyperlink w:anchor="_Toc12140" w:history="1">
        <w:r>
          <w:rPr>
            <w:rFonts w:ascii="仿宋" w:eastAsia="仿宋" w:hAnsi="仿宋" w:cs="仿宋" w:hint="eastAsia"/>
            <w:lang w:eastAsia="zh-CN"/>
          </w:rPr>
          <w:t>(一)、物流金融项目选址</w:t>
        </w:r>
        <w:r>
          <w:tab/>
        </w:r>
        <w:r>
          <w:fldChar w:fldCharType="begin"/>
        </w:r>
        <w:r>
          <w:instrText xml:space="preserve"> PAGEREF _Toc12140 \h </w:instrText>
        </w:r>
        <w:r>
          <w:fldChar w:fldCharType="separate"/>
        </w:r>
        <w:r>
          <w:t>21</w:t>
        </w:r>
        <w:r>
          <w:fldChar w:fldCharType="end"/>
        </w:r>
      </w:hyperlink>
    </w:p>
    <w:p>
      <w:pPr>
        <w:pStyle w:val="TOC2"/>
        <w:tabs>
          <w:tab w:val="right" w:leader="dot" w:pos="8306"/>
        </w:tabs>
      </w:pPr>
      <w:hyperlink w:anchor="_Toc9363" w:history="1">
        <w:r>
          <w:rPr>
            <w:rFonts w:ascii="仿宋" w:eastAsia="仿宋" w:hAnsi="仿宋" w:cs="仿宋" w:hint="eastAsia"/>
            <w:lang w:eastAsia="zh-CN"/>
          </w:rPr>
          <w:t>(二)、用地控制指标</w:t>
        </w:r>
        <w:r>
          <w:tab/>
        </w:r>
        <w:r>
          <w:fldChar w:fldCharType="begin"/>
        </w:r>
        <w:r>
          <w:instrText xml:space="preserve"> PAGEREF _Toc9363 \h </w:instrText>
        </w:r>
        <w:r>
          <w:fldChar w:fldCharType="separate"/>
        </w:r>
        <w:r>
          <w:t>21</w:t>
        </w:r>
        <w:r>
          <w:fldChar w:fldCharType="end"/>
        </w:r>
      </w:hyperlink>
    </w:p>
    <w:p>
      <w:pPr>
        <w:pStyle w:val="TOC2"/>
        <w:tabs>
          <w:tab w:val="right" w:leader="dot" w:pos="8306"/>
        </w:tabs>
      </w:pPr>
      <w:hyperlink w:anchor="_Toc728" w:history="1">
        <w:r>
          <w:rPr>
            <w:rFonts w:ascii="仿宋" w:eastAsia="仿宋" w:hAnsi="仿宋" w:cs="仿宋" w:hint="eastAsia"/>
            <w:lang w:eastAsia="zh-CN"/>
          </w:rPr>
          <w:t>(三)、节约用地措施</w:t>
        </w:r>
        <w:r>
          <w:tab/>
        </w:r>
        <w:r>
          <w:fldChar w:fldCharType="begin"/>
        </w:r>
        <w:r>
          <w:instrText xml:space="preserve"> PAGEREF _Toc728 \h </w:instrText>
        </w:r>
        <w:r>
          <w:fldChar w:fldCharType="separate"/>
        </w:r>
        <w:r>
          <w:t>23</w:t>
        </w:r>
        <w:r>
          <w:fldChar w:fldCharType="end"/>
        </w:r>
      </w:hyperlink>
    </w:p>
    <w:p>
      <w:pPr>
        <w:pStyle w:val="TOC2"/>
        <w:tabs>
          <w:tab w:val="right" w:leader="dot" w:pos="8306"/>
        </w:tabs>
      </w:pPr>
      <w:hyperlink w:anchor="_Toc12497" w:history="1">
        <w:r>
          <w:rPr>
            <w:rFonts w:ascii="仿宋" w:eastAsia="仿宋" w:hAnsi="仿宋" w:cs="仿宋" w:hint="eastAsia"/>
            <w:lang w:eastAsia="zh-CN"/>
          </w:rPr>
          <w:t>(四)、总图布置方案</w:t>
        </w:r>
        <w:r>
          <w:tab/>
        </w:r>
        <w:r>
          <w:fldChar w:fldCharType="begin"/>
        </w:r>
        <w:r>
          <w:instrText xml:space="preserve"> PAGEREF _Toc12497 \h </w:instrText>
        </w:r>
        <w:r>
          <w:fldChar w:fldCharType="separate"/>
        </w:r>
        <w:r>
          <w:t>24</w:t>
        </w:r>
        <w:r>
          <w:fldChar w:fldCharType="end"/>
        </w:r>
      </w:hyperlink>
    </w:p>
    <w:p>
      <w:pPr>
        <w:pStyle w:val="TOC2"/>
        <w:tabs>
          <w:tab w:val="right" w:leader="dot" w:pos="8306"/>
        </w:tabs>
      </w:pPr>
      <w:hyperlink w:anchor="_Toc1723" w:history="1">
        <w:r>
          <w:rPr>
            <w:rFonts w:ascii="仿宋" w:eastAsia="仿宋" w:hAnsi="仿宋" w:cs="仿宋" w:hint="eastAsia"/>
            <w:lang w:eastAsia="zh-CN"/>
          </w:rPr>
          <w:t>(五)、选址综合评价</w:t>
        </w:r>
        <w:r>
          <w:tab/>
        </w:r>
        <w:r>
          <w:fldChar w:fldCharType="begin"/>
        </w:r>
        <w:r>
          <w:instrText xml:space="preserve"> PAGEREF _Toc1723 \h </w:instrText>
        </w:r>
        <w:r>
          <w:fldChar w:fldCharType="separate"/>
        </w:r>
        <w:r>
          <w:t>25</w:t>
        </w:r>
        <w:r>
          <w:fldChar w:fldCharType="end"/>
        </w:r>
      </w:hyperlink>
    </w:p>
    <w:p>
      <w:pPr>
        <w:pStyle w:val="TOC1"/>
        <w:tabs>
          <w:tab w:val="right" w:leader="dot" w:pos="8306"/>
        </w:tabs>
      </w:pPr>
      <w:hyperlink w:anchor="_Toc30445" w:history="1">
        <w:r>
          <w:rPr>
            <w:rFonts w:ascii="仿宋" w:eastAsia="仿宋" w:hAnsi="仿宋" w:cs="仿宋" w:hint="eastAsia"/>
            <w:lang w:eastAsia="zh-CN"/>
          </w:rPr>
          <w:t>七、物流金融项目创新与研发</w:t>
        </w:r>
        <w:r>
          <w:tab/>
        </w:r>
        <w:r>
          <w:fldChar w:fldCharType="begin"/>
        </w:r>
        <w:r>
          <w:instrText xml:space="preserve"> PAGEREF _Toc30445 \h </w:instrText>
        </w:r>
        <w:r>
          <w:fldChar w:fldCharType="separate"/>
        </w:r>
        <w:r>
          <w:t>26</w:t>
        </w:r>
        <w:r>
          <w:fldChar w:fldCharType="end"/>
        </w:r>
      </w:hyperlink>
    </w:p>
    <w:p>
      <w:pPr>
        <w:pStyle w:val="TOC2"/>
        <w:tabs>
          <w:tab w:val="right" w:leader="dot" w:pos="8306"/>
        </w:tabs>
      </w:pPr>
      <w:hyperlink w:anchor="_Toc23608" w:history="1">
        <w:r>
          <w:rPr>
            <w:rFonts w:ascii="仿宋" w:eastAsia="仿宋" w:hAnsi="仿宋" w:cs="仿宋" w:hint="eastAsia"/>
            <w:lang w:eastAsia="zh-CN"/>
          </w:rPr>
          <w:t>(一)、创新策略与方向</w:t>
        </w:r>
        <w:r>
          <w:tab/>
        </w:r>
        <w:r>
          <w:fldChar w:fldCharType="begin"/>
        </w:r>
        <w:r>
          <w:instrText xml:space="preserve"> PAGEREF _Toc23608 \h </w:instrText>
        </w:r>
        <w:r>
          <w:fldChar w:fldCharType="separate"/>
        </w:r>
        <w:r>
          <w:t>26</w:t>
        </w:r>
        <w:r>
          <w:fldChar w:fldCharType="end"/>
        </w:r>
      </w:hyperlink>
    </w:p>
    <w:p>
      <w:pPr>
        <w:pStyle w:val="TOC2"/>
        <w:tabs>
          <w:tab w:val="right" w:leader="dot" w:pos="8306"/>
        </w:tabs>
      </w:pPr>
      <w:hyperlink w:anchor="_Toc10145" w:history="1">
        <w:r>
          <w:rPr>
            <w:rFonts w:ascii="仿宋" w:eastAsia="仿宋" w:hAnsi="仿宋" w:cs="仿宋" w:hint="eastAsia"/>
            <w:lang w:eastAsia="zh-CN"/>
          </w:rPr>
          <w:t>(二)、研发规划与投入</w:t>
        </w:r>
        <w:r>
          <w:tab/>
        </w:r>
        <w:r>
          <w:fldChar w:fldCharType="begin"/>
        </w:r>
        <w:r>
          <w:instrText xml:space="preserve"> PAGEREF _Toc10145 \h </w:instrText>
        </w:r>
        <w:r>
          <w:fldChar w:fldCharType="separate"/>
        </w:r>
        <w:r>
          <w:t>28</w:t>
        </w:r>
        <w:r>
          <w:fldChar w:fldCharType="end"/>
        </w:r>
      </w:hyperlink>
    </w:p>
    <w:p>
      <w:pPr>
        <w:pStyle w:val="TOC1"/>
        <w:tabs>
          <w:tab w:val="right" w:leader="dot" w:pos="8306"/>
        </w:tabs>
      </w:pPr>
      <w:hyperlink w:anchor="_Toc15546" w:history="1">
        <w:r>
          <w:rPr>
            <w:rFonts w:ascii="仿宋" w:eastAsia="仿宋" w:hAnsi="仿宋" w:cs="仿宋" w:hint="eastAsia"/>
            <w:lang w:eastAsia="zh-CN"/>
          </w:rPr>
          <w:t>八、物流金融项目社会影响</w:t>
        </w:r>
        <w:r>
          <w:tab/>
        </w:r>
        <w:r>
          <w:fldChar w:fldCharType="begin"/>
        </w:r>
        <w:r>
          <w:instrText xml:space="preserve"> PAGEREF _Toc15546 \h </w:instrText>
        </w:r>
        <w:r>
          <w:fldChar w:fldCharType="separate"/>
        </w:r>
        <w:r>
          <w:t>30</w:t>
        </w:r>
        <w:r>
          <w:fldChar w:fldCharType="end"/>
        </w:r>
      </w:hyperlink>
    </w:p>
    <w:p>
      <w:pPr>
        <w:pStyle w:val="TOC2"/>
        <w:tabs>
          <w:tab w:val="right" w:leader="dot" w:pos="8306"/>
        </w:tabs>
      </w:pPr>
      <w:hyperlink w:anchor="_Toc7132" w:history="1">
        <w:r>
          <w:rPr>
            <w:rFonts w:ascii="仿宋" w:eastAsia="仿宋" w:hAnsi="仿宋" w:cs="仿宋" w:hint="eastAsia"/>
            <w:lang w:eastAsia="zh-CN"/>
          </w:rPr>
          <w:t>(一)、社会责任与义务</w:t>
        </w:r>
        <w:r>
          <w:tab/>
        </w:r>
        <w:r>
          <w:fldChar w:fldCharType="begin"/>
        </w:r>
        <w:r>
          <w:instrText xml:space="preserve"> PAGEREF _Toc7132 \h </w:instrText>
        </w:r>
        <w:r>
          <w:fldChar w:fldCharType="separate"/>
        </w:r>
        <w:r>
          <w:t>30</w:t>
        </w:r>
        <w:r>
          <w:fldChar w:fldCharType="end"/>
        </w:r>
      </w:hyperlink>
    </w:p>
    <w:p>
      <w:pPr>
        <w:pStyle w:val="TOC2"/>
        <w:tabs>
          <w:tab w:val="right" w:leader="dot" w:pos="8306"/>
        </w:tabs>
      </w:pPr>
      <w:hyperlink w:anchor="_Toc21984" w:history="1">
        <w:r>
          <w:rPr>
            <w:rFonts w:ascii="仿宋" w:eastAsia="仿宋" w:hAnsi="仿宋" w:cs="仿宋" w:hint="eastAsia"/>
            <w:lang w:eastAsia="zh-CN"/>
          </w:rPr>
          <w:t>(二)、社会参与与沟通</w:t>
        </w:r>
        <w:r>
          <w:tab/>
        </w:r>
        <w:r>
          <w:fldChar w:fldCharType="begin"/>
        </w:r>
        <w:r>
          <w:instrText xml:space="preserve"> PAGEREF _Toc21984 \h </w:instrText>
        </w:r>
        <w:r>
          <w:fldChar w:fldCharType="separate"/>
        </w:r>
        <w:r>
          <w:t>30</w:t>
        </w:r>
        <w:r>
          <w:fldChar w:fldCharType="end"/>
        </w:r>
      </w:hyperlink>
    </w:p>
    <w:p>
      <w:pPr>
        <w:pStyle w:val="TOC1"/>
        <w:tabs>
          <w:tab w:val="right" w:leader="dot" w:pos="8306"/>
        </w:tabs>
      </w:pPr>
      <w:hyperlink w:anchor="_Toc18826" w:history="1">
        <w:r>
          <w:rPr>
            <w:rFonts w:ascii="仿宋" w:eastAsia="仿宋" w:hAnsi="仿宋" w:cs="仿宋" w:hint="eastAsia"/>
            <w:lang w:eastAsia="zh-CN"/>
          </w:rPr>
          <w:t>九、物流金融项目财务管理</w:t>
        </w:r>
        <w:r>
          <w:tab/>
        </w:r>
        <w:r>
          <w:fldChar w:fldCharType="begin"/>
        </w:r>
        <w:r>
          <w:instrText xml:space="preserve"> PAGEREF _Toc18826 \h </w:instrText>
        </w:r>
        <w:r>
          <w:fldChar w:fldCharType="separate"/>
        </w:r>
        <w:r>
          <w:t>31</w:t>
        </w:r>
        <w:r>
          <w:fldChar w:fldCharType="end"/>
        </w:r>
      </w:hyperlink>
    </w:p>
    <w:p>
      <w:pPr>
        <w:pStyle w:val="TOC2"/>
        <w:tabs>
          <w:tab w:val="right" w:leader="dot" w:pos="8306"/>
        </w:tabs>
      </w:pPr>
      <w:hyperlink w:anchor="_Toc20895" w:history="1">
        <w:r>
          <w:rPr>
            <w:rFonts w:ascii="仿宋" w:eastAsia="仿宋" w:hAnsi="仿宋" w:cs="仿宋" w:hint="eastAsia"/>
            <w:lang w:eastAsia="zh-CN"/>
          </w:rPr>
          <w:t>(一)、资金需求大</w:t>
        </w:r>
        <w:r>
          <w:tab/>
        </w:r>
        <w:r>
          <w:fldChar w:fldCharType="begin"/>
        </w:r>
        <w:r>
          <w:instrText xml:space="preserve"> PAGEREF _Toc20895 \h </w:instrText>
        </w:r>
        <w:r>
          <w:fldChar w:fldCharType="separate"/>
        </w:r>
        <w:r>
          <w:t>31</w:t>
        </w:r>
        <w:r>
          <w:fldChar w:fldCharType="end"/>
        </w:r>
      </w:hyperlink>
    </w:p>
    <w:p>
      <w:pPr>
        <w:pStyle w:val="TOC2"/>
        <w:tabs>
          <w:tab w:val="right" w:leader="dot" w:pos="8306"/>
        </w:tabs>
      </w:pPr>
      <w:hyperlink w:anchor="_Toc30615" w:history="1">
        <w:r>
          <w:rPr>
            <w:rFonts w:ascii="仿宋" w:eastAsia="仿宋" w:hAnsi="仿宋" w:cs="仿宋" w:hint="eastAsia"/>
            <w:lang w:eastAsia="zh-CN"/>
          </w:rPr>
          <w:t>(二)、研发周期长</w:t>
        </w:r>
        <w:r>
          <w:tab/>
        </w:r>
        <w:r>
          <w:fldChar w:fldCharType="begin"/>
        </w:r>
        <w:r>
          <w:instrText xml:space="preserve"> PAGEREF _Toc30615 \h </w:instrText>
        </w:r>
        <w:r>
          <w:fldChar w:fldCharType="separate"/>
        </w:r>
        <w:r>
          <w:t>32</w:t>
        </w:r>
        <w:r>
          <w:fldChar w:fldCharType="end"/>
        </w:r>
      </w:hyperlink>
    </w:p>
    <w:p>
      <w:pPr>
        <w:pStyle w:val="TOC2"/>
        <w:tabs>
          <w:tab w:val="right" w:leader="dot" w:pos="8306"/>
        </w:tabs>
      </w:pPr>
      <w:hyperlink w:anchor="_Toc21691" w:history="1">
        <w:r>
          <w:rPr>
            <w:rFonts w:ascii="仿宋" w:eastAsia="仿宋" w:hAnsi="仿宋" w:cs="仿宋" w:hint="eastAsia"/>
            <w:lang w:eastAsia="zh-CN"/>
          </w:rPr>
          <w:t>(三)、市场风险大</w:t>
        </w:r>
        <w:r>
          <w:tab/>
        </w:r>
        <w:r>
          <w:fldChar w:fldCharType="begin"/>
        </w:r>
        <w:r>
          <w:instrText xml:space="preserve"> PAGEREF _Toc21691 \h </w:instrText>
        </w:r>
        <w:r>
          <w:fldChar w:fldCharType="separate"/>
        </w:r>
        <w:r>
          <w:t>34</w:t>
        </w:r>
        <w:r>
          <w:fldChar w:fldCharType="end"/>
        </w:r>
      </w:hyperlink>
    </w:p>
    <w:p>
      <w:pPr>
        <w:pStyle w:val="TOC2"/>
        <w:tabs>
          <w:tab w:val="right" w:leader="dot" w:pos="8306"/>
        </w:tabs>
      </w:pPr>
      <w:hyperlink w:anchor="_Toc29467" w:history="1">
        <w:r>
          <w:rPr>
            <w:rFonts w:ascii="仿宋" w:eastAsia="仿宋" w:hAnsi="仿宋" w:cs="仿宋" w:hint="eastAsia"/>
            <w:lang w:eastAsia="zh-CN"/>
          </w:rPr>
          <w:t>(四)、利润率高</w:t>
        </w:r>
        <w:r>
          <w:tab/>
        </w:r>
        <w:r>
          <w:fldChar w:fldCharType="begin"/>
        </w:r>
        <w:r>
          <w:instrText xml:space="preserve"> PAGEREF _Toc29467 \h </w:instrText>
        </w:r>
        <w:r>
          <w:fldChar w:fldCharType="separate"/>
        </w:r>
        <w:r>
          <w:t>36</w:t>
        </w:r>
        <w:r>
          <w:fldChar w:fldCharType="end"/>
        </w:r>
      </w:hyperlink>
    </w:p>
    <w:p>
      <w:pPr>
        <w:pStyle w:val="TOC1"/>
        <w:tabs>
          <w:tab w:val="right" w:leader="dot" w:pos="8306"/>
        </w:tabs>
      </w:pPr>
      <w:hyperlink w:anchor="_Toc19911" w:history="1">
        <w:r>
          <w:rPr>
            <w:rFonts w:ascii="仿宋" w:eastAsia="仿宋" w:hAnsi="仿宋" w:cs="仿宋" w:hint="eastAsia"/>
            <w:lang w:eastAsia="zh-CN"/>
          </w:rPr>
          <w:t>十、物流金融项目投资规划</w:t>
        </w:r>
        <w:r>
          <w:tab/>
        </w:r>
        <w:r>
          <w:fldChar w:fldCharType="begin"/>
        </w:r>
        <w:r>
          <w:instrText xml:space="preserve"> PAGEREF _Toc19911 \h </w:instrText>
        </w:r>
        <w:r>
          <w:fldChar w:fldCharType="separate"/>
        </w:r>
        <w:r>
          <w:t>38</w:t>
        </w:r>
        <w:r>
          <w:fldChar w:fldCharType="end"/>
        </w:r>
      </w:hyperlink>
    </w:p>
    <w:p>
      <w:pPr>
        <w:pStyle w:val="TOC2"/>
        <w:tabs>
          <w:tab w:val="right" w:leader="dot" w:pos="8306"/>
        </w:tabs>
      </w:pPr>
      <w:hyperlink w:anchor="_Toc22223" w:history="1">
        <w:r>
          <w:rPr>
            <w:rFonts w:ascii="仿宋" w:eastAsia="仿宋" w:hAnsi="仿宋" w:cs="仿宋" w:hint="eastAsia"/>
            <w:lang w:eastAsia="zh-CN"/>
          </w:rPr>
          <w:t>(一)、物流金融项目总投资估算</w:t>
        </w:r>
        <w:r>
          <w:tab/>
        </w:r>
        <w:r>
          <w:fldChar w:fldCharType="begin"/>
        </w:r>
        <w:r>
          <w:instrText xml:space="preserve"> PAGEREF _Toc22223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 w:history="1">
        <w:r>
          <w:rPr>
            <w:rFonts w:ascii="仿宋" w:eastAsia="仿宋" w:hAnsi="仿宋" w:cs="仿宋" w:hint="eastAsia"/>
            <w:lang w:eastAsia="zh-CN"/>
          </w:rPr>
          <w:t>(二)、资金筹措</w:t>
        </w:r>
        <w:r>
          <w:tab/>
        </w:r>
        <w:r>
          <w:fldChar w:fldCharType="begin"/>
        </w:r>
        <w:r>
          <w:instrText xml:space="preserve"> PAGEREF _Toc321 \h </w:instrText>
        </w:r>
        <w:r>
          <w:fldChar w:fldCharType="separate"/>
        </w:r>
        <w:r>
          <w:t>40</w:t>
        </w:r>
        <w:r>
          <w:fldChar w:fldCharType="end"/>
        </w:r>
      </w:hyperlink>
    </w:p>
    <w:p>
      <w:pPr>
        <w:pStyle w:val="TOC1"/>
        <w:tabs>
          <w:tab w:val="right" w:leader="dot" w:pos="8306"/>
        </w:tabs>
      </w:pPr>
      <w:hyperlink w:anchor="_Toc16185" w:history="1">
        <w:r>
          <w:rPr>
            <w:rFonts w:ascii="仿宋" w:eastAsia="仿宋" w:hAnsi="仿宋" w:cs="仿宋" w:hint="eastAsia"/>
            <w:lang w:eastAsia="zh-CN"/>
          </w:rPr>
          <w:t>十一、物流金融项目经营效益</w:t>
        </w:r>
        <w:r>
          <w:tab/>
        </w:r>
        <w:r>
          <w:fldChar w:fldCharType="begin"/>
        </w:r>
        <w:r>
          <w:instrText xml:space="preserve"> PAGEREF _Toc16185 \h </w:instrText>
        </w:r>
        <w:r>
          <w:fldChar w:fldCharType="separate"/>
        </w:r>
        <w:r>
          <w:t>40</w:t>
        </w:r>
        <w:r>
          <w:fldChar w:fldCharType="end"/>
        </w:r>
      </w:hyperlink>
    </w:p>
    <w:p>
      <w:pPr>
        <w:pStyle w:val="TOC2"/>
        <w:tabs>
          <w:tab w:val="right" w:leader="dot" w:pos="8306"/>
        </w:tabs>
      </w:pPr>
      <w:hyperlink w:anchor="_Toc25490" w:history="1">
        <w:r>
          <w:rPr>
            <w:rFonts w:ascii="仿宋" w:eastAsia="仿宋" w:hAnsi="仿宋" w:cs="仿宋" w:hint="eastAsia"/>
            <w:lang w:eastAsia="zh-CN"/>
          </w:rPr>
          <w:t>(一)、经济评价财务测算</w:t>
        </w:r>
        <w:r>
          <w:tab/>
        </w:r>
        <w:r>
          <w:fldChar w:fldCharType="begin"/>
        </w:r>
        <w:r>
          <w:instrText xml:space="preserve"> PAGEREF _Toc25490 \h </w:instrText>
        </w:r>
        <w:r>
          <w:fldChar w:fldCharType="separate"/>
        </w:r>
        <w:r>
          <w:t>40</w:t>
        </w:r>
        <w:r>
          <w:fldChar w:fldCharType="end"/>
        </w:r>
      </w:hyperlink>
    </w:p>
    <w:p>
      <w:pPr>
        <w:pStyle w:val="TOC2"/>
        <w:tabs>
          <w:tab w:val="right" w:leader="dot" w:pos="8306"/>
        </w:tabs>
      </w:pPr>
      <w:hyperlink w:anchor="_Toc22838" w:history="1">
        <w:r>
          <w:rPr>
            <w:rFonts w:ascii="仿宋" w:eastAsia="仿宋" w:hAnsi="仿宋" w:cs="仿宋" w:hint="eastAsia"/>
            <w:lang w:eastAsia="zh-CN"/>
          </w:rPr>
          <w:t>(二)、物流金融项目盈利能力分析</w:t>
        </w:r>
        <w:r>
          <w:tab/>
        </w:r>
        <w:r>
          <w:fldChar w:fldCharType="begin"/>
        </w:r>
        <w:r>
          <w:instrText xml:space="preserve"> PAGEREF _Toc22838 \h </w:instrText>
        </w:r>
        <w:r>
          <w:fldChar w:fldCharType="separate"/>
        </w:r>
        <w:r>
          <w:t>42</w:t>
        </w:r>
        <w:r>
          <w:fldChar w:fldCharType="end"/>
        </w:r>
      </w:hyperlink>
    </w:p>
    <w:p>
      <w:pPr>
        <w:pStyle w:val="TOC1"/>
        <w:tabs>
          <w:tab w:val="right" w:leader="dot" w:pos="8306"/>
        </w:tabs>
      </w:pPr>
      <w:hyperlink w:anchor="_Toc6127" w:history="1">
        <w:r>
          <w:rPr>
            <w:rFonts w:ascii="仿宋" w:eastAsia="仿宋" w:hAnsi="仿宋" w:cs="仿宋" w:hint="eastAsia"/>
            <w:lang w:eastAsia="zh-CN"/>
          </w:rPr>
          <w:t>十二、物流金融项目人力资源培养与发展</w:t>
        </w:r>
        <w:r>
          <w:tab/>
        </w:r>
        <w:r>
          <w:fldChar w:fldCharType="begin"/>
        </w:r>
        <w:r>
          <w:instrText xml:space="preserve"> PAGEREF _Toc6127 \h </w:instrText>
        </w:r>
        <w:r>
          <w:fldChar w:fldCharType="separate"/>
        </w:r>
        <w:r>
          <w:t>42</w:t>
        </w:r>
        <w:r>
          <w:fldChar w:fldCharType="end"/>
        </w:r>
      </w:hyperlink>
    </w:p>
    <w:p>
      <w:pPr>
        <w:pStyle w:val="TOC2"/>
        <w:tabs>
          <w:tab w:val="right" w:leader="dot" w:pos="8306"/>
        </w:tabs>
      </w:pPr>
      <w:hyperlink w:anchor="_Toc26053" w:history="1">
        <w:r>
          <w:rPr>
            <w:rFonts w:ascii="仿宋" w:eastAsia="仿宋" w:hAnsi="仿宋" w:cs="仿宋" w:hint="eastAsia"/>
            <w:lang w:eastAsia="zh-CN"/>
          </w:rPr>
          <w:t>(一)、人才需求与规划</w:t>
        </w:r>
        <w:r>
          <w:tab/>
        </w:r>
        <w:r>
          <w:fldChar w:fldCharType="begin"/>
        </w:r>
        <w:r>
          <w:instrText xml:space="preserve"> PAGEREF _Toc26053 \h </w:instrText>
        </w:r>
        <w:r>
          <w:fldChar w:fldCharType="separate"/>
        </w:r>
        <w:r>
          <w:t>42</w:t>
        </w:r>
        <w:r>
          <w:fldChar w:fldCharType="end"/>
        </w:r>
      </w:hyperlink>
    </w:p>
    <w:p>
      <w:pPr>
        <w:pStyle w:val="TOC2"/>
        <w:tabs>
          <w:tab w:val="right" w:leader="dot" w:pos="8306"/>
        </w:tabs>
      </w:pPr>
      <w:hyperlink w:anchor="_Toc25460" w:history="1">
        <w:r>
          <w:rPr>
            <w:rFonts w:ascii="仿宋" w:eastAsia="仿宋" w:hAnsi="仿宋" w:cs="仿宋" w:hint="eastAsia"/>
            <w:lang w:eastAsia="zh-CN"/>
          </w:rPr>
          <w:t>(二)、培训与发展计划</w:t>
        </w:r>
        <w:r>
          <w:tab/>
        </w:r>
        <w:r>
          <w:fldChar w:fldCharType="begin"/>
        </w:r>
        <w:r>
          <w:instrText xml:space="preserve"> PAGEREF _Toc25460 \h </w:instrText>
        </w:r>
        <w:r>
          <w:fldChar w:fldCharType="separate"/>
        </w:r>
        <w:r>
          <w:t>43</w:t>
        </w:r>
        <w:r>
          <w:fldChar w:fldCharType="end"/>
        </w:r>
      </w:hyperlink>
    </w:p>
    <w:p>
      <w:pPr>
        <w:pStyle w:val="TOC1"/>
        <w:tabs>
          <w:tab w:val="right" w:leader="dot" w:pos="8306"/>
        </w:tabs>
      </w:pPr>
      <w:hyperlink w:anchor="_Toc25922" w:history="1">
        <w:r>
          <w:rPr>
            <w:rFonts w:ascii="仿宋" w:eastAsia="仿宋" w:hAnsi="仿宋" w:cs="仿宋" w:hint="eastAsia"/>
            <w:lang w:eastAsia="zh-CN"/>
          </w:rPr>
          <w:t>十三、物流金融项目实施时间节点</w:t>
        </w:r>
        <w:r>
          <w:tab/>
        </w:r>
        <w:r>
          <w:fldChar w:fldCharType="begin"/>
        </w:r>
        <w:r>
          <w:instrText xml:space="preserve"> PAGEREF _Toc25922 \h </w:instrText>
        </w:r>
        <w:r>
          <w:fldChar w:fldCharType="separate"/>
        </w:r>
        <w:r>
          <w:t>43</w:t>
        </w:r>
        <w:r>
          <w:fldChar w:fldCharType="end"/>
        </w:r>
      </w:hyperlink>
    </w:p>
    <w:p>
      <w:pPr>
        <w:pStyle w:val="TOC2"/>
        <w:tabs>
          <w:tab w:val="right" w:leader="dot" w:pos="8306"/>
        </w:tabs>
      </w:pPr>
      <w:hyperlink w:anchor="_Toc7668" w:history="1">
        <w:r>
          <w:rPr>
            <w:rFonts w:ascii="仿宋" w:eastAsia="仿宋" w:hAnsi="仿宋" w:cs="仿宋" w:hint="eastAsia"/>
            <w:lang w:eastAsia="zh-CN"/>
          </w:rPr>
          <w:t>(一)、物流金融项目启动阶段时间节点</w:t>
        </w:r>
        <w:r>
          <w:tab/>
        </w:r>
        <w:r>
          <w:fldChar w:fldCharType="begin"/>
        </w:r>
        <w:r>
          <w:instrText xml:space="preserve"> PAGEREF _Toc7668 \h </w:instrText>
        </w:r>
        <w:r>
          <w:fldChar w:fldCharType="separate"/>
        </w:r>
        <w:r>
          <w:t>43</w:t>
        </w:r>
        <w:r>
          <w:fldChar w:fldCharType="end"/>
        </w:r>
      </w:hyperlink>
    </w:p>
    <w:p>
      <w:pPr>
        <w:pStyle w:val="TOC2"/>
        <w:tabs>
          <w:tab w:val="right" w:leader="dot" w:pos="8306"/>
        </w:tabs>
      </w:pPr>
      <w:hyperlink w:anchor="_Toc28025" w:history="1">
        <w:r>
          <w:rPr>
            <w:rFonts w:ascii="仿宋" w:eastAsia="仿宋" w:hAnsi="仿宋" w:cs="仿宋" w:hint="eastAsia"/>
            <w:lang w:eastAsia="zh-CN"/>
          </w:rPr>
          <w:t>(二)、物流金融项目执行阶段时间节点</w:t>
        </w:r>
        <w:r>
          <w:tab/>
        </w:r>
        <w:r>
          <w:fldChar w:fldCharType="begin"/>
        </w:r>
        <w:r>
          <w:instrText xml:space="preserve"> PAGEREF _Toc28025 \h </w:instrText>
        </w:r>
        <w:r>
          <w:fldChar w:fldCharType="separate"/>
        </w:r>
        <w:r>
          <w:t>45</w:t>
        </w:r>
        <w:r>
          <w:fldChar w:fldCharType="end"/>
        </w:r>
      </w:hyperlink>
    </w:p>
    <w:p>
      <w:pPr>
        <w:pStyle w:val="TOC2"/>
        <w:tabs>
          <w:tab w:val="right" w:leader="dot" w:pos="8306"/>
        </w:tabs>
      </w:pPr>
      <w:hyperlink w:anchor="_Toc13897" w:history="1">
        <w:r>
          <w:rPr>
            <w:rFonts w:ascii="仿宋" w:eastAsia="仿宋" w:hAnsi="仿宋" w:cs="仿宋" w:hint="eastAsia"/>
            <w:lang w:eastAsia="zh-CN"/>
          </w:rPr>
          <w:t>(三)、物流金融项目完成阶段时间节点</w:t>
        </w:r>
        <w:r>
          <w:tab/>
        </w:r>
        <w:r>
          <w:fldChar w:fldCharType="begin"/>
        </w:r>
        <w:r>
          <w:instrText xml:space="preserve"> PAGEREF _Toc13897 \h </w:instrText>
        </w:r>
        <w:r>
          <w:fldChar w:fldCharType="separate"/>
        </w:r>
        <w:r>
          <w:t>45</w:t>
        </w:r>
        <w:r>
          <w:fldChar w:fldCharType="end"/>
        </w:r>
      </w:hyperlink>
    </w:p>
    <w:p>
      <w:pPr>
        <w:pStyle w:val="TOC1"/>
        <w:tabs>
          <w:tab w:val="right" w:leader="dot" w:pos="8306"/>
        </w:tabs>
      </w:pPr>
      <w:hyperlink w:anchor="_Toc2350" w:history="1">
        <w:r>
          <w:rPr>
            <w:rFonts w:ascii="仿宋" w:eastAsia="仿宋" w:hAnsi="仿宋" w:cs="仿宋" w:hint="eastAsia"/>
            <w:lang w:eastAsia="zh-CN"/>
          </w:rPr>
          <w:t>十四、物流金融项目实施保障措施</w:t>
        </w:r>
        <w:r>
          <w:tab/>
        </w:r>
        <w:r>
          <w:fldChar w:fldCharType="begin"/>
        </w:r>
        <w:r>
          <w:instrText xml:space="preserve"> PAGEREF _Toc2350 \h </w:instrText>
        </w:r>
        <w:r>
          <w:fldChar w:fldCharType="separate"/>
        </w:r>
        <w:r>
          <w:t>47</w:t>
        </w:r>
        <w:r>
          <w:fldChar w:fldCharType="end"/>
        </w:r>
      </w:hyperlink>
    </w:p>
    <w:p>
      <w:pPr>
        <w:pStyle w:val="TOC2"/>
        <w:tabs>
          <w:tab w:val="right" w:leader="dot" w:pos="8306"/>
        </w:tabs>
      </w:pPr>
      <w:hyperlink w:anchor="_Toc20014" w:history="1">
        <w:r>
          <w:rPr>
            <w:rFonts w:ascii="仿宋" w:eastAsia="仿宋" w:hAnsi="仿宋" w:cs="仿宋" w:hint="eastAsia"/>
            <w:lang w:eastAsia="zh-CN"/>
          </w:rPr>
          <w:t>(一)、物流金融项目实施保障机制</w:t>
        </w:r>
        <w:r>
          <w:tab/>
        </w:r>
        <w:r>
          <w:fldChar w:fldCharType="begin"/>
        </w:r>
        <w:r>
          <w:instrText xml:space="preserve"> PAGEREF _Toc20014 \h </w:instrText>
        </w:r>
        <w:r>
          <w:fldChar w:fldCharType="separate"/>
        </w:r>
        <w:r>
          <w:t>47</w:t>
        </w:r>
        <w:r>
          <w:fldChar w:fldCharType="end"/>
        </w:r>
      </w:hyperlink>
    </w:p>
    <w:p>
      <w:pPr>
        <w:pStyle w:val="TOC2"/>
        <w:tabs>
          <w:tab w:val="right" w:leader="dot" w:pos="8306"/>
        </w:tabs>
      </w:pPr>
      <w:hyperlink w:anchor="_Toc13587" w:history="1">
        <w:r>
          <w:rPr>
            <w:rFonts w:ascii="仿宋" w:eastAsia="仿宋" w:hAnsi="仿宋" w:cs="仿宋" w:hint="eastAsia"/>
            <w:lang w:eastAsia="zh-CN"/>
          </w:rPr>
          <w:t>(二)、物流金融项目法律合规要求</w:t>
        </w:r>
        <w:r>
          <w:tab/>
        </w:r>
        <w:r>
          <w:fldChar w:fldCharType="begin"/>
        </w:r>
        <w:r>
          <w:instrText xml:space="preserve"> PAGEREF _Toc13587 \h </w:instrText>
        </w:r>
        <w:r>
          <w:fldChar w:fldCharType="separate"/>
        </w:r>
        <w:r>
          <w:t>50</w:t>
        </w:r>
        <w:r>
          <w:fldChar w:fldCharType="end"/>
        </w:r>
      </w:hyperlink>
    </w:p>
    <w:p>
      <w:pPr>
        <w:pStyle w:val="TOC2"/>
        <w:tabs>
          <w:tab w:val="right" w:leader="dot" w:pos="8306"/>
        </w:tabs>
      </w:pPr>
      <w:hyperlink w:anchor="_Toc20969" w:history="1">
        <w:r>
          <w:rPr>
            <w:rFonts w:ascii="仿宋" w:eastAsia="仿宋" w:hAnsi="仿宋" w:cs="仿宋" w:hint="eastAsia"/>
            <w:lang w:eastAsia="zh-CN"/>
          </w:rPr>
          <w:t>(三)、物流金融项目合同管理与法律事务</w:t>
        </w:r>
        <w:r>
          <w:tab/>
        </w:r>
        <w:r>
          <w:fldChar w:fldCharType="begin"/>
        </w:r>
        <w:r>
          <w:instrText xml:space="preserve"> PAGEREF _Toc20969 \h </w:instrText>
        </w:r>
        <w:r>
          <w:fldChar w:fldCharType="separate"/>
        </w:r>
        <w:r>
          <w:t>54</w:t>
        </w:r>
        <w:r>
          <w:fldChar w:fldCharType="end"/>
        </w:r>
      </w:hyperlink>
    </w:p>
    <w:p>
      <w:pPr>
        <w:pStyle w:val="TOC2"/>
        <w:tabs>
          <w:tab w:val="right" w:leader="dot" w:pos="8306"/>
        </w:tabs>
      </w:pPr>
      <w:hyperlink w:anchor="_Toc27971" w:history="1">
        <w:r>
          <w:rPr>
            <w:rFonts w:ascii="仿宋" w:eastAsia="仿宋" w:hAnsi="仿宋" w:cs="仿宋" w:hint="eastAsia"/>
            <w:lang w:eastAsia="zh-CN"/>
          </w:rPr>
          <w:t>(四)、物流金融项目知识产权保护策略</w:t>
        </w:r>
        <w:r>
          <w:tab/>
        </w:r>
        <w:r>
          <w:fldChar w:fldCharType="begin"/>
        </w:r>
        <w:r>
          <w:instrText xml:space="preserve"> PAGEREF _Toc27971 \h </w:instrText>
        </w:r>
        <w:r>
          <w:fldChar w:fldCharType="separate"/>
        </w:r>
        <w:r>
          <w:t>61</w:t>
        </w:r>
        <w:r>
          <w:fldChar w:fldCharType="end"/>
        </w:r>
      </w:hyperlink>
    </w:p>
    <w:p>
      <w:pPr>
        <w:pStyle w:val="TOC1"/>
        <w:tabs>
          <w:tab w:val="right" w:leader="dot" w:pos="8306"/>
        </w:tabs>
      </w:pPr>
      <w:hyperlink w:anchor="_Toc21076" w:history="1">
        <w:r>
          <w:rPr>
            <w:rFonts w:ascii="仿宋" w:eastAsia="仿宋" w:hAnsi="仿宋" w:cs="仿宋" w:hint="eastAsia"/>
            <w:lang w:eastAsia="zh-CN"/>
          </w:rPr>
          <w:t>十五、利益相关者分析与沟通计划</w:t>
        </w:r>
        <w:r>
          <w:tab/>
        </w:r>
        <w:r>
          <w:fldChar w:fldCharType="begin"/>
        </w:r>
        <w:r>
          <w:instrText xml:space="preserve"> PAGEREF _Toc21076 \h </w:instrText>
        </w:r>
        <w:r>
          <w:fldChar w:fldCharType="separate"/>
        </w:r>
        <w:r>
          <w:t>63</w:t>
        </w:r>
        <w:r>
          <w:fldChar w:fldCharType="end"/>
        </w:r>
      </w:hyperlink>
    </w:p>
    <w:p>
      <w:pPr>
        <w:pStyle w:val="TOC2"/>
        <w:tabs>
          <w:tab w:val="right" w:leader="dot" w:pos="8306"/>
        </w:tabs>
      </w:pPr>
      <w:hyperlink w:anchor="_Toc6070" w:history="1">
        <w:r>
          <w:rPr>
            <w:rFonts w:ascii="仿宋" w:eastAsia="仿宋" w:hAnsi="仿宋" w:cs="仿宋" w:hint="eastAsia"/>
            <w:lang w:eastAsia="zh-CN"/>
          </w:rPr>
          <w:t>(一)、利益相关者分析</w:t>
        </w:r>
        <w:r>
          <w:tab/>
        </w:r>
        <w:r>
          <w:fldChar w:fldCharType="begin"/>
        </w:r>
        <w:r>
          <w:instrText xml:space="preserve"> PAGEREF _Toc6070 \h </w:instrText>
        </w:r>
        <w:r>
          <w:fldChar w:fldCharType="separate"/>
        </w:r>
        <w:r>
          <w:t>63</w:t>
        </w:r>
        <w:r>
          <w:fldChar w:fldCharType="end"/>
        </w:r>
      </w:hyperlink>
    </w:p>
    <w:p>
      <w:pPr>
        <w:pStyle w:val="TOC2"/>
        <w:tabs>
          <w:tab w:val="right" w:leader="dot" w:pos="8306"/>
        </w:tabs>
      </w:pPr>
      <w:hyperlink w:anchor="_Toc23549" w:history="1">
        <w:r>
          <w:rPr>
            <w:rFonts w:ascii="仿宋" w:eastAsia="仿宋" w:hAnsi="仿宋" w:cs="仿宋" w:hint="eastAsia"/>
            <w:lang w:eastAsia="zh-CN"/>
          </w:rPr>
          <w:t>(二)、沟通计划</w:t>
        </w:r>
        <w:r>
          <w:tab/>
        </w:r>
        <w:r>
          <w:fldChar w:fldCharType="begin"/>
        </w:r>
        <w:r>
          <w:instrText xml:space="preserve"> PAGEREF _Toc23549 \h </w:instrText>
        </w:r>
        <w:r>
          <w:fldChar w:fldCharType="separate"/>
        </w:r>
        <w:r>
          <w:t>64</w:t>
        </w:r>
        <w:r>
          <w:fldChar w:fldCharType="end"/>
        </w:r>
      </w:hyperlink>
    </w:p>
    <w:p>
      <w:pPr>
        <w:pStyle w:val="TOC1"/>
        <w:tabs>
          <w:tab w:val="right" w:leader="dot" w:pos="8306"/>
        </w:tabs>
      </w:pPr>
      <w:hyperlink w:anchor="_Toc15189" w:history="1">
        <w:r>
          <w:rPr>
            <w:rFonts w:ascii="仿宋" w:eastAsia="仿宋" w:hAnsi="仿宋" w:cs="仿宋" w:hint="eastAsia"/>
            <w:lang w:eastAsia="zh-CN"/>
          </w:rPr>
          <w:t>十六、物流金融项目变更管理</w:t>
        </w:r>
        <w:r>
          <w:tab/>
        </w:r>
        <w:r>
          <w:fldChar w:fldCharType="begin"/>
        </w:r>
        <w:r>
          <w:instrText xml:space="preserve"> PAGEREF _Toc15189 \h </w:instrText>
        </w:r>
        <w:r>
          <w:fldChar w:fldCharType="separate"/>
        </w:r>
        <w:r>
          <w:t>65</w:t>
        </w:r>
        <w:r>
          <w:fldChar w:fldCharType="end"/>
        </w:r>
      </w:hyperlink>
    </w:p>
    <w:p>
      <w:pPr>
        <w:pStyle w:val="TOC2"/>
        <w:tabs>
          <w:tab w:val="right" w:leader="dot" w:pos="8306"/>
        </w:tabs>
      </w:pPr>
      <w:hyperlink w:anchor="_Toc7285" w:history="1">
        <w:r>
          <w:rPr>
            <w:rFonts w:ascii="仿宋" w:eastAsia="仿宋" w:hAnsi="仿宋" w:cs="仿宋" w:hint="eastAsia"/>
            <w:lang w:eastAsia="zh-CN"/>
          </w:rPr>
          <w:t>(一)、变更申请与评估</w:t>
        </w:r>
        <w:r>
          <w:tab/>
        </w:r>
        <w:r>
          <w:fldChar w:fldCharType="begin"/>
        </w:r>
        <w:r>
          <w:instrText xml:space="preserve"> PAGEREF _Toc7285 \h </w:instrText>
        </w:r>
        <w:r>
          <w:fldChar w:fldCharType="separate"/>
        </w:r>
        <w:r>
          <w:t>65</w:t>
        </w:r>
        <w:r>
          <w:fldChar w:fldCharType="end"/>
        </w:r>
      </w:hyperlink>
    </w:p>
    <w:p>
      <w:pPr>
        <w:pStyle w:val="TOC2"/>
        <w:tabs>
          <w:tab w:val="right" w:leader="dot" w:pos="8306"/>
        </w:tabs>
      </w:pPr>
      <w:hyperlink w:anchor="_Toc12429" w:history="1">
        <w:r>
          <w:rPr>
            <w:rFonts w:ascii="仿宋" w:eastAsia="仿宋" w:hAnsi="仿宋" w:cs="仿宋" w:hint="eastAsia"/>
            <w:lang w:eastAsia="zh-CN"/>
          </w:rPr>
          <w:t>(二)、变更实施与控制</w:t>
        </w:r>
        <w:r>
          <w:tab/>
        </w:r>
        <w:r>
          <w:fldChar w:fldCharType="begin"/>
        </w:r>
        <w:r>
          <w:instrText xml:space="preserve"> PAGEREF _Toc12429 \h </w:instrText>
        </w:r>
        <w:r>
          <w:fldChar w:fldCharType="separate"/>
        </w:r>
        <w:r>
          <w:t>66</w:t>
        </w:r>
        <w:r>
          <w:fldChar w:fldCharType="end"/>
        </w:r>
      </w:hyperlink>
    </w:p>
    <w:p>
      <w:pPr>
        <w:pStyle w:val="TOC1"/>
        <w:tabs>
          <w:tab w:val="right" w:leader="dot" w:pos="8306"/>
        </w:tabs>
      </w:pPr>
      <w:hyperlink w:anchor="_Toc28433" w:history="1">
        <w:r>
          <w:rPr>
            <w:rFonts w:ascii="仿宋" w:eastAsia="仿宋" w:hAnsi="仿宋" w:cs="仿宋" w:hint="eastAsia"/>
            <w:lang w:eastAsia="zh-CN"/>
          </w:rPr>
          <w:t>十七、质量管理体系</w:t>
        </w:r>
        <w:r>
          <w:tab/>
        </w:r>
        <w:r>
          <w:fldChar w:fldCharType="begin"/>
        </w:r>
        <w:r>
          <w:instrText xml:space="preserve"> PAGEREF _Toc28433 \h </w:instrText>
        </w:r>
        <w:r>
          <w:fldChar w:fldCharType="separate"/>
        </w:r>
        <w:r>
          <w:t>67</w:t>
        </w:r>
        <w:r>
          <w:fldChar w:fldCharType="end"/>
        </w:r>
      </w:hyperlink>
    </w:p>
    <w:p>
      <w:pPr>
        <w:pStyle w:val="TOC2"/>
        <w:tabs>
          <w:tab w:val="right" w:leader="dot" w:pos="8306"/>
        </w:tabs>
      </w:pPr>
      <w:hyperlink w:anchor="_Toc8080" w:history="1">
        <w:r>
          <w:rPr>
            <w:rFonts w:ascii="仿宋" w:eastAsia="仿宋" w:hAnsi="仿宋" w:cs="仿宋" w:hint="eastAsia"/>
            <w:lang w:eastAsia="zh-CN"/>
          </w:rPr>
          <w:t>(一)、质量目标与方针</w:t>
        </w:r>
        <w:r>
          <w:tab/>
        </w:r>
        <w:r>
          <w:fldChar w:fldCharType="begin"/>
        </w:r>
        <w:r>
          <w:instrText xml:space="preserve"> PAGEREF _Toc8080 \h </w:instrText>
        </w:r>
        <w:r>
          <w:fldChar w:fldCharType="separate"/>
        </w:r>
        <w:r>
          <w:t>67</w:t>
        </w:r>
        <w:r>
          <w:fldChar w:fldCharType="end"/>
        </w:r>
      </w:hyperlink>
    </w:p>
    <w:p>
      <w:pPr>
        <w:pStyle w:val="TOC2"/>
        <w:tabs>
          <w:tab w:val="right" w:leader="dot" w:pos="8306"/>
        </w:tabs>
      </w:pPr>
      <w:hyperlink w:anchor="_Toc29857" w:history="1">
        <w:r>
          <w:rPr>
            <w:rFonts w:ascii="仿宋" w:eastAsia="仿宋" w:hAnsi="仿宋" w:cs="仿宋" w:hint="eastAsia"/>
            <w:lang w:eastAsia="zh-CN"/>
          </w:rPr>
          <w:t>(二)、质量管理责任</w:t>
        </w:r>
        <w:r>
          <w:tab/>
        </w:r>
        <w:r>
          <w:fldChar w:fldCharType="begin"/>
        </w:r>
        <w:r>
          <w:instrText xml:space="preserve"> PAGEREF _Toc29857 \h </w:instrText>
        </w:r>
        <w:r>
          <w:fldChar w:fldCharType="separate"/>
        </w:r>
        <w:r>
          <w:t>68</w:t>
        </w:r>
        <w:r>
          <w:fldChar w:fldCharType="end"/>
        </w:r>
      </w:hyperlink>
    </w:p>
    <w:p>
      <w:pPr>
        <w:pStyle w:val="TOC2"/>
        <w:tabs>
          <w:tab w:val="right" w:leader="dot" w:pos="8306"/>
        </w:tabs>
      </w:pPr>
      <w:hyperlink w:anchor="_Toc433" w:history="1">
        <w:r>
          <w:rPr>
            <w:rFonts w:ascii="仿宋" w:eastAsia="仿宋" w:hAnsi="仿宋" w:cs="仿宋" w:hint="eastAsia"/>
            <w:lang w:eastAsia="zh-CN"/>
          </w:rPr>
          <w:t>(三)、质量管理体系文件</w:t>
        </w:r>
        <w:r>
          <w:tab/>
        </w:r>
        <w:r>
          <w:fldChar w:fldCharType="begin"/>
        </w:r>
        <w:r>
          <w:instrText xml:space="preserve"> PAGEREF _Toc433 \h </w:instrText>
        </w:r>
        <w:r>
          <w:fldChar w:fldCharType="separate"/>
        </w:r>
        <w:r>
          <w:t>69</w:t>
        </w:r>
        <w:r>
          <w:fldChar w:fldCharType="end"/>
        </w:r>
      </w:hyperlink>
    </w:p>
    <w:p>
      <w:pPr>
        <w:pStyle w:val="TOC2"/>
        <w:tabs>
          <w:tab w:val="right" w:leader="dot" w:pos="8306"/>
        </w:tabs>
      </w:pPr>
      <w:hyperlink w:anchor="_Toc13802" w:history="1">
        <w:r>
          <w:rPr>
            <w:rFonts w:ascii="仿宋" w:eastAsia="仿宋" w:hAnsi="仿宋" w:cs="仿宋" w:hint="eastAsia"/>
            <w:lang w:eastAsia="zh-CN"/>
          </w:rPr>
          <w:t>(四)、质量培训与教育</w:t>
        </w:r>
        <w:r>
          <w:tab/>
        </w:r>
        <w:r>
          <w:fldChar w:fldCharType="begin"/>
        </w:r>
        <w:r>
          <w:instrText xml:space="preserve"> PAGEREF _Toc13802 \h </w:instrText>
        </w:r>
        <w:r>
          <w:fldChar w:fldCharType="separate"/>
        </w:r>
        <w:r>
          <w:t>71</w:t>
        </w:r>
        <w:r>
          <w:fldChar w:fldCharType="end"/>
        </w:r>
      </w:hyperlink>
    </w:p>
    <w:p>
      <w:pPr>
        <w:pStyle w:val="TOC2"/>
        <w:tabs>
          <w:tab w:val="right" w:leader="dot" w:pos="8306"/>
        </w:tabs>
      </w:pPr>
      <w:hyperlink w:anchor="_Toc18037" w:history="1">
        <w:r>
          <w:rPr>
            <w:rFonts w:ascii="仿宋" w:eastAsia="仿宋" w:hAnsi="仿宋" w:cs="仿宋" w:hint="eastAsia"/>
            <w:lang w:eastAsia="zh-CN"/>
          </w:rPr>
          <w:t>(五)、质量审核与评价</w:t>
        </w:r>
        <w:r>
          <w:tab/>
        </w:r>
        <w:r>
          <w:fldChar w:fldCharType="begin"/>
        </w:r>
        <w:r>
          <w:instrText xml:space="preserve"> PAGEREF _Toc18037 \h </w:instrText>
        </w:r>
        <w:r>
          <w:fldChar w:fldCharType="separate"/>
        </w:r>
        <w:r>
          <w:t>72</w:t>
        </w:r>
        <w:r>
          <w:fldChar w:fldCharType="end"/>
        </w:r>
      </w:hyperlink>
    </w:p>
    <w:p>
      <w:pPr>
        <w:pStyle w:val="TOC2"/>
        <w:tabs>
          <w:tab w:val="right" w:leader="dot" w:pos="8306"/>
        </w:tabs>
      </w:pPr>
      <w:hyperlink w:anchor="_Toc3814" w:history="1">
        <w:r>
          <w:rPr>
            <w:rFonts w:ascii="仿宋" w:eastAsia="仿宋" w:hAnsi="仿宋" w:cs="仿宋" w:hint="eastAsia"/>
            <w:lang w:eastAsia="zh-CN"/>
          </w:rPr>
          <w:t>(六)、不符合与纠正措施</w:t>
        </w:r>
        <w:r>
          <w:tab/>
        </w:r>
        <w:r>
          <w:fldChar w:fldCharType="begin"/>
        </w:r>
        <w:r>
          <w:instrText xml:space="preserve"> PAGEREF _Toc3814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0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15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134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的技术管理特点体现在其创新导向。通过引入最先进的技术趋势和解决方案，物流金融项目致力于提升科技含量、提高质量和效率水平。这意味着我们将采用最新的工具和方法，确保物流金融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物流金融项目技术管理的显著特征。通过整合不同领域的技术资源，我们实现了跨学科的协同工作。这有助于优化技术架构，提高整体效能。此外，整合性策略还促进了不同技术团队之间的紧密沟通和高效合作，确保物流金融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物流金融项目所采用的技术。通过不断优化技术方案，物流金融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物流金融项目团队将在物流金融项目初期识别可能的技术风险，并采取相应的预防和应对措施。通过建立健全的风险评估机制，物流金融项目能够在实施过程中及时发现并解决潜在的技术问题，保障物流金融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物流金融项目中，技术将成为物流金融项目成功的有力支持。这一深度剖析揭示了技术管理在物流金融项目实施中的关键作用，为物流金融项目的技术基础奠定了坚实的基础。</w:t>
      </w:r>
    </w:p>
    <w:p>
      <w:pPr>
        <w:pStyle w:val="Heading2"/>
        <w:ind w:firstLine="560" w:firstLineChars="200"/>
        <w:rPr>
          <w:rFonts w:ascii="仿宋" w:eastAsia="仿宋" w:hAnsi="仿宋" w:cs="仿宋" w:hint="eastAsia"/>
          <w:sz w:val="28"/>
          <w:lang w:eastAsia="zh-CN"/>
        </w:rPr>
      </w:pPr>
      <w:bookmarkStart w:id="4" w:name="_Toc18071"/>
      <w:r>
        <w:rPr>
          <w:rFonts w:ascii="仿宋" w:eastAsia="仿宋" w:hAnsi="仿宋" w:cs="仿宋" w:hint="eastAsia"/>
          <w:sz w:val="28"/>
          <w:lang w:eastAsia="zh-CN"/>
        </w:rPr>
        <w:t>(二)、物流金融项目工艺技术设计方案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物流金融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物流金融项目将严格按照相关行业规范要求进行组织。通过有效控制产品质量，物流金融项目将致力于为顾客提供优质的物流金融项目产品和良好的服务。这体现了物流金融项目对于生产活动合规性和质量标准的高度重视，为物流金融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物流金融项目注重生态效益和清洁生产原则。物流金融项目建设将紧密结合地方特色经济发展，与社会经济发展规划和区域环境保护规划方案相协调一致。通过与当地区域自然生态系统的结合，物流金融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物流金融项目产品具有多样化的客户需求和个性化的特点。因此，物流金融项目产品规格品种多样，且单批生产数量较小。为满足这一特点，物流金融项目承办单位将建设先进的柔性制造生产线。通过广泛应用柔性制造技术，物流金融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物流金融项目采用的技术具有较高的技术含量和自动化水平，处于国内先进水平。这一技术选用不仅体现了对生产效率、质量和环境友好性的高标准要求，同时为物流金融项目的可持续发展奠定了坚实的基础。</w:t>
      </w:r>
    </w:p>
    <w:p>
      <w:pPr>
        <w:pStyle w:val="Heading2"/>
        <w:ind w:firstLine="560" w:firstLineChars="200"/>
        <w:rPr>
          <w:rFonts w:ascii="仿宋" w:eastAsia="仿宋" w:hAnsi="仿宋" w:cs="仿宋" w:hint="eastAsia"/>
          <w:sz w:val="28"/>
          <w:lang w:eastAsia="zh-CN"/>
        </w:rPr>
      </w:pPr>
      <w:bookmarkStart w:id="5" w:name="_Toc1617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为确保物流金融项目的高效生产和技术实施，我们制定了一套精心设计的设备选型方案，以满足物流金融项目生产、质量和环保的要求。该方案的主要特点如下：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物流金融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针对物流金融项目产品的多样性和小批量生产的特点，我们将建设柔性制造生产线。通过在设备选型中考虑柔性制造技术，可以灵活应对不同产品规格和生产需求，实现生产线的高度灵活性和适应性。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8784"/>
      <w:r>
        <w:rPr>
          <w:rFonts w:ascii="仿宋" w:eastAsia="仿宋" w:hAnsi="仿宋" w:cs="仿宋" w:hint="eastAsia"/>
          <w:sz w:val="28"/>
          <w:lang w:eastAsia="zh-CN"/>
        </w:rPr>
        <w:t>二、物流金融项目绩效评估</w:t>
      </w:r>
      <w:bookmarkEnd w:id="6"/>
    </w:p>
    <w:p>
      <w:pPr>
        <w:pStyle w:val="Heading2"/>
        <w:rPr>
          <w:rFonts w:ascii="仿宋" w:eastAsia="仿宋" w:hAnsi="仿宋" w:cs="仿宋" w:hint="eastAsia"/>
          <w:lang w:eastAsia="zh-CN"/>
        </w:rPr>
      </w:pPr>
      <w:bookmarkStart w:id="7" w:name="_Toc5768"/>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物流金融项目中，我们设计了一套全面的绩效评估指标，以确保物流金融项目的可控和成功交付。这些指标跨足物流金融项目目标、成本、进度和质量等多个维度，为我们提供了全面洞察物流金融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目标达成率是我们关注的首要指标。我们设定了明确的目标，并通过定期监测和评估，迅速发现并应对潜在的目标偏差。这为物流金融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成本绩效是另一个核心关注点。通过实际成本与预算成本的对比分析，我们深入了解成本差异的原因，及时调整资源分配，保持物流金融项目在经济效益方面的合理水平。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进度作为关键的绩效指标之一，得到了精心的关注。我们制定了详细的物流金融项目进度计划，并设立了进度符合度指标，确保实际进度与计划进度保持一致。这使我们能够快速发现和解决潜在的进度问题，保持物流金融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物流金融项目绩效的不可或缺的一环。我们引入了一系列的质量标准和客户满意度指标，以确保物流金融项目交付的成果在质量上达到或超越预期水平。通过持续监测这些指标，我们努力提升物流金融项目整体质量水平，为物流金融项目的成功交付提供有力保障。通过这些科学且全面的绩效评估，我们能够更好地引导物流金融项目的持续改进，确保物流金融项目目标的顺利达成。</w:t>
      </w:r>
    </w:p>
    <w:p>
      <w:pPr>
        <w:pStyle w:val="Heading2"/>
        <w:ind w:firstLine="560" w:firstLineChars="200"/>
        <w:rPr>
          <w:rFonts w:ascii="仿宋" w:eastAsia="仿宋" w:hAnsi="仿宋" w:cs="仿宋" w:hint="eastAsia"/>
          <w:sz w:val="28"/>
          <w:lang w:eastAsia="zh-CN"/>
        </w:rPr>
      </w:pPr>
      <w:bookmarkStart w:id="8" w:name="_Toc5589"/>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绩效评估是物流金融项目中的关键环节，为确保物流金融项目达到预期目标，我们采用了多层次、多维度的绩效评估方法。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物流金融项目的战略目标对齐，确保每个决策和行动都与物流金融项目整体目标保持一致。团队会定期召开战略对齐会议，审视当前工作与物流金融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物流金融项目进度、质量、成本和风险等方面。这些指标通过数据收集和分析，为物流金融项目管理团队提供了客观的评估依据。例如，我们通过物流金融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绩效评估不仅仅停留在物流金融项目内部，还考虑了物流金融项目对外部环境的影响。我们定期进行干系人满意度调查，以了解各利益相关方对物流金融项目的期望和满意度，并及时做出调整。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这种多层次、多角度的绩效评估方法，使得我们能够全面了解物流金融项目的运行状态，及时做出调整，确保物流金融项目在不断变化的环境中保持稳健前行。</w:t>
      </w:r>
    </w:p>
    <w:p>
      <w:pPr>
        <w:pStyle w:val="Heading2"/>
        <w:ind w:firstLine="560" w:firstLineChars="200"/>
        <w:rPr>
          <w:rFonts w:ascii="仿宋" w:eastAsia="仿宋" w:hAnsi="仿宋" w:cs="仿宋" w:hint="eastAsia"/>
          <w:sz w:val="28"/>
          <w:lang w:eastAsia="zh-CN"/>
        </w:rPr>
      </w:pPr>
      <w:bookmarkStart w:id="9" w:name="_Toc9629"/>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为了确保物流金融项目的有效管理和不断优化，我们采用了精心设计的绩效评估周期。这个周期旨在实现灵活、实时和全面的评估，以适应物流金融项目执行中的各种挑战。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物流金融项目的不同需求，分为短期、中期和长期。短期评估关注每个迭代或工作周期，以及时发现和解决当前任务中的问题。中期评估涵盖几个迭代，深入了解整体物流金融项目的趋势和性能。长期评估则着眼于整个物流金融项目阶段，确保物流金融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物流金融项目管理工具和协作平台，团队成员能够随时更新和分享物流金融项目数据。这种实时性的反馈机制使我们能够及时察觉潜在问题，快速调整，保持物流金融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物流金融项目的决策制定密不可分。每个周期的物流金融项目回顾会议成为集体总结经验、识别问题深层次原因并找到创新解决方案的平台。这种定期的反思与调整机制使物流金融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26090"/>
      <w:r>
        <w:rPr>
          <w:rFonts w:ascii="仿宋" w:eastAsia="仿宋" w:hAnsi="仿宋" w:cs="仿宋" w:hint="eastAsia"/>
          <w:sz w:val="28"/>
          <w:lang w:eastAsia="zh-CN"/>
        </w:rPr>
        <w:t>三、物流金融项目文档管理</w:t>
      </w:r>
      <w:bookmarkEnd w:id="10"/>
    </w:p>
    <w:p>
      <w:pPr>
        <w:pStyle w:val="Heading2"/>
        <w:rPr>
          <w:rFonts w:ascii="仿宋" w:eastAsia="仿宋" w:hAnsi="仿宋" w:cs="仿宋" w:hint="eastAsia"/>
          <w:lang w:eastAsia="zh-CN"/>
        </w:rPr>
      </w:pPr>
      <w:bookmarkStart w:id="11" w:name="_Toc19460"/>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物流金融项目高度重视文档的质量和准确性，以支持物流金融项目的各项活动和决策。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文档的编制始于物流金融项目计划的初期，我们制定了详细的文档编制计划，明确了每个文档的内容、格式和编写责任人。在物流金融项目启动阶段，我们首先编制了物流金融项目章程，明确定义了物流金融项目的目标、范围、风险等关键要素。随后，物流金融项目团队根据计划陆续编制了需求文档、设计文档、测试文档等各类文档，确保物流金融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物流金融项目管理中的重要环节，旨在确保物流金融项目文档符合质量标准和物流金融项目需求。在物流金融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除了内部审查，我们还进行了外部审查，邀请物流金融项目相关利益方和专业领域的专家对文档进行独立审查。这有助于获取更全面、客观的反馈，确保物流金融项目文档不仅符合内部标准，也满足外部需求。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物流金融项目在文档编制与审查方面建立了严格的管理机制，通过规范的流程和多维度的审查，确保物流金融项目文档的质量、准确性和可靠性，为物流金融项目的顺利推进提供了有力支持。</w:t>
      </w:r>
    </w:p>
    <w:p>
      <w:pPr>
        <w:pStyle w:val="Heading2"/>
        <w:ind w:firstLine="560" w:firstLineChars="200"/>
        <w:rPr>
          <w:rFonts w:ascii="仿宋" w:eastAsia="仿宋" w:hAnsi="仿宋" w:cs="仿宋" w:hint="eastAsia"/>
          <w:sz w:val="28"/>
          <w:lang w:eastAsia="zh-CN"/>
        </w:rPr>
      </w:pPr>
      <w:bookmarkStart w:id="12" w:name="_Toc738"/>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在物流金融项目中，我们致力于优化文档发布与分发过程，以确保信息的高效传递和团队间协作的顺畅进行。以下是我们采取的关键优化策略：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我们通过多渠道发布文档，包括电子邮件、物流金融项目管理平台、内部网站等，以满足不同团队成员的偏好和需求。多渠道发布确保了信息的全面覆盖。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我们采用了精细的权限控制，确保只有授权人员可以访问敏感信息。这种安全措施保护了物流金融项目文档的机密性，防止了未经授权的信息泄露。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18489"/>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文档存档与归档是物流金融项目生命周期中一个至关重要的环节，直接关系到物流金融项目信息的长期保存和历史记录的完整性。在物流金融项目中，我们实施了一系列有效的文档存档与归档管理策略：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2578"/>
      <w:r>
        <w:rPr>
          <w:rFonts w:ascii="仿宋" w:eastAsia="仿宋" w:hAnsi="仿宋" w:cs="仿宋" w:hint="eastAsia"/>
          <w:sz w:val="28"/>
          <w:lang w:eastAsia="zh-CN"/>
        </w:rPr>
        <w:t>四、物流金融项目概论</w:t>
      </w:r>
      <w:bookmarkEnd w:id="14"/>
    </w:p>
    <w:p>
      <w:pPr>
        <w:pStyle w:val="Heading2"/>
        <w:rPr>
          <w:rFonts w:ascii="仿宋" w:eastAsia="仿宋" w:hAnsi="仿宋" w:cs="仿宋" w:hint="eastAsia"/>
          <w:lang w:eastAsia="zh-CN"/>
        </w:rPr>
      </w:pPr>
      <w:bookmarkStart w:id="15" w:name="_Toc24537"/>
      <w:r>
        <w:rPr>
          <w:rFonts w:ascii="仿宋" w:eastAsia="仿宋" w:hAnsi="仿宋" w:cs="仿宋" w:hint="eastAsia"/>
          <w:lang w:eastAsia="zh-CN"/>
        </w:rPr>
        <w:t>(一)、物流金融项目概况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的起源追溯至对市场的深入洞察。市场的不断演变与变革为物流金融项目提供了难得的机遇。当前市场存在的需求缺口和变革的大环境共同构成了物流金融项目的背景。这个物流金融项目旨在充分利用市场机遇，填补行业中尚未满足的需求，为客户提供全新的解决方案。市场的变革和需求的增长使得这个物流金融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物流金融项目名称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正式命名为物流金融。这个名称不仅仅是一个标识，更代表了物流金融项目的核心理念和愿景。它蕴含着物流金融项目所要解决问题的关键字，具有强烈的表达和辨识度，为物流金融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物流金融项目目标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的核心目标是提供一种全新、高效的解决方案，满足客户日益增长的需求。物流金融项目追求的不仅仅是满足市场需求，更是在市场中获得卓越的竞争优势。通过不断提升产品或服务的质量和创新水平，物流金融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物流金融项目范围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全面涵盖了产品研发、制造、市场推广和售后服务，确保从产品设计到最终用户体验的全方位关注。这一全面的物流金融项目范围是为了确保物流金融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物流金融项目时间表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物流金融项目计划在未来18个月内完成，包括研发、测试、市场试点和正式推出等不同阶段。这个时间表的合理设计是为了确保物流金融项目各个阶段的顺利推进，以便按时交付高质量的成果。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物流金融项目预算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物流金融项目总预算估算为XX百万美元，主要分配在研发、市场推广、人员培训和运营等方面。这一充足的预算为物流金融项目提供了充足的资源，确保物流金融项目在各个方面都能取得优异的表现。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1.7 物流金融项目风险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物流金融项目可能面临的风险包括市场接受度低、技术难题、竞争激烈等。物流金融项目团队已经制定了相应的风险应对计划，通过前瞻性的风险管理，确保物流金融项目在面对不确定性时能够迅速做出应对。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物流金融项目团队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物流金融项目汇聚了一支经验丰富、多领域专业素养的核心团队，确保物流金融项目在各个方面都能拥有高水平的执行力。团队的协同作战是物流金融项目成功的关键因素之一。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物流金融项目背景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物流金融项目的背景根植于市场对更高效、创新产品的渴望，同时也受到科技发展对行业格局的深刻改变的影响。这为物流金融项目提供了广阔的发展空间和市场需求。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物流金融项目现状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截至目前，物流金融项目已完成市场调研和技术验证，取得了初步的成功。这为物流金融项目在未来的发展奠定了坚实的基础，为更远大的目标打下了坚实的基石。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2974"/>
      <w:r>
        <w:rPr>
          <w:rFonts w:ascii="仿宋" w:eastAsia="仿宋" w:hAnsi="仿宋" w:cs="仿宋" w:hint="eastAsia"/>
          <w:sz w:val="28"/>
          <w:lang w:eastAsia="zh-CN"/>
        </w:rPr>
        <w:t>(二)、物流金融项目目标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keyword》物流金融项目首要业务目标是在市场中占据有利地位，实现产品/服务的成功推广和销售。通过不断提升产品质量、创新性，物流金融项目追求成为行业中的领导者，赢得更多客户的青睐。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在科技迅速发展的时代，物流金融项目着眼于技术创新。通过持续的研发和技术升级，物流金融项目旨在推出更具创新性的产品或服务，以满足市场对新鲜、先进解决方案的需求。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为了建立可持续的客户关系，物流金融项目设定了客户满意度目标。通过提供卓越的产品质量和优质的客户服务，物流金融项目追求赢得客户的信任和忠诚度，确保他们的满意度达到行业领先水平。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物流金融项目注重社会责任和可持续发展。通过实施环保、社会责任物流金融项目，物流金融项目致力于在经济发展的同时保护环境，促进社会公平，实现可持续经营。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物流金融项目的团队是实现目标的核心驱动力。因此，物流金融项目设定了团队发展目标，包括提升团队成员的专业技能、培养领导力，以及搭建协同高效的团队工作氛围。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21198"/>
      <w:r>
        <w:rPr>
          <w:rFonts w:ascii="仿宋" w:eastAsia="仿宋" w:hAnsi="仿宋" w:cs="仿宋" w:hint="eastAsia"/>
          <w:sz w:val="28"/>
          <w:lang w:eastAsia="zh-CN"/>
        </w:rPr>
        <w:t>(三)、物流金融项目提出的理由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物流金融项目提出的理由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物流金融项目的提出源于对市场机遇的深刻洞察。当前市场中存在的需求缺口和行业发展趋势表明，有巨大的商业机会等待被开发。通过准确捕捉市场机遇，物流金融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https://d.book118.com/158064114015006025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物流金融项目规划设计蓝图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4544F1"/>
    <w:rsid w:val="514544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806411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2024-01-07T23:50:00Z</dcterms:created>
  <dcterms:modified xsi:type="dcterms:W3CDTF">2024-01-07T23:50:49Z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4585BBA4710E4C28A1BC976841BA7D54_11</vt:lpwstr>
  </property>
  <property fmtid="{D5CDD505-2E9C-101B-9397-08002B2CF9AE}" pid="3" name="KSOProductBuildVer">
    <vt:lpwstr>2052-12.1.0.16120</vt:lpwstr>
  </property>
</Properties>
</file>