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大型电解电源项目规划设计方案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887" w:history="1">
        <w:r>
          <w:rPr>
            <w:rFonts w:ascii="仿宋" w:eastAsia="仿宋" w:hAnsi="仿宋" w:cs="仿宋" w:hint="eastAsia"/>
            <w:lang w:eastAsia="zh-CN"/>
          </w:rPr>
          <w:t>序言</w:t>
        </w:r>
        <w:r>
          <w:tab/>
        </w:r>
        <w:r>
          <w:fldChar w:fldCharType="begin"/>
        </w:r>
        <w:r>
          <w:instrText xml:space="preserve"> PAGEREF _Toc28887 \h </w:instrText>
        </w:r>
        <w:r>
          <w:fldChar w:fldCharType="separate"/>
        </w:r>
        <w:r>
          <w:t>3</w:t>
        </w:r>
        <w:r>
          <w:fldChar w:fldCharType="end"/>
        </w:r>
      </w:hyperlink>
    </w:p>
    <w:p>
      <w:pPr>
        <w:pStyle w:val="TOC1"/>
        <w:tabs>
          <w:tab w:val="right" w:leader="dot" w:pos="8306"/>
        </w:tabs>
      </w:pPr>
      <w:hyperlink w:anchor="_Toc31914" w:history="1">
        <w:r>
          <w:rPr>
            <w:rFonts w:ascii="仿宋" w:eastAsia="仿宋" w:hAnsi="仿宋" w:cs="仿宋" w:hint="eastAsia"/>
            <w:lang w:eastAsia="zh-CN"/>
          </w:rPr>
          <w:t>一、工艺说明</w:t>
        </w:r>
        <w:r>
          <w:tab/>
        </w:r>
        <w:r>
          <w:fldChar w:fldCharType="begin"/>
        </w:r>
        <w:r>
          <w:instrText xml:space="preserve"> PAGEREF _Toc31914 \h </w:instrText>
        </w:r>
        <w:r>
          <w:fldChar w:fldCharType="separate"/>
        </w:r>
        <w:r>
          <w:t>3</w:t>
        </w:r>
        <w:r>
          <w:fldChar w:fldCharType="end"/>
        </w:r>
      </w:hyperlink>
    </w:p>
    <w:p>
      <w:pPr>
        <w:pStyle w:val="TOC2"/>
        <w:tabs>
          <w:tab w:val="right" w:leader="dot" w:pos="8306"/>
        </w:tabs>
      </w:pPr>
      <w:hyperlink w:anchor="_Toc24167" w:history="1">
        <w:r>
          <w:rPr>
            <w:rFonts w:ascii="仿宋" w:eastAsia="仿宋" w:hAnsi="仿宋" w:cs="仿宋" w:hint="eastAsia"/>
            <w:lang w:eastAsia="zh-CN"/>
          </w:rPr>
          <w:t>(一)、技术管理特点</w:t>
        </w:r>
        <w:r>
          <w:tab/>
        </w:r>
        <w:r>
          <w:fldChar w:fldCharType="begin"/>
        </w:r>
        <w:r>
          <w:instrText xml:space="preserve"> PAGEREF _Toc24167 \h </w:instrText>
        </w:r>
        <w:r>
          <w:fldChar w:fldCharType="separate"/>
        </w:r>
        <w:r>
          <w:t>3</w:t>
        </w:r>
        <w:r>
          <w:fldChar w:fldCharType="end"/>
        </w:r>
      </w:hyperlink>
    </w:p>
    <w:p>
      <w:pPr>
        <w:pStyle w:val="TOC2"/>
        <w:tabs>
          <w:tab w:val="right" w:leader="dot" w:pos="8306"/>
        </w:tabs>
      </w:pPr>
      <w:hyperlink w:anchor="_Toc18434" w:history="1">
        <w:r>
          <w:rPr>
            <w:rFonts w:ascii="仿宋" w:eastAsia="仿宋" w:hAnsi="仿宋" w:cs="仿宋" w:hint="eastAsia"/>
            <w:lang w:eastAsia="zh-CN"/>
          </w:rPr>
          <w:t>(二)、大型电解电源项目工艺技术设计方案</w:t>
        </w:r>
        <w:r>
          <w:tab/>
        </w:r>
        <w:r>
          <w:fldChar w:fldCharType="begin"/>
        </w:r>
        <w:r>
          <w:instrText xml:space="preserve"> PAGEREF _Toc18434 \h </w:instrText>
        </w:r>
        <w:r>
          <w:fldChar w:fldCharType="separate"/>
        </w:r>
        <w:r>
          <w:t>4</w:t>
        </w:r>
        <w:r>
          <w:fldChar w:fldCharType="end"/>
        </w:r>
      </w:hyperlink>
    </w:p>
    <w:p>
      <w:pPr>
        <w:pStyle w:val="TOC2"/>
        <w:tabs>
          <w:tab w:val="right" w:leader="dot" w:pos="8306"/>
        </w:tabs>
      </w:pPr>
      <w:hyperlink w:anchor="_Toc17261" w:history="1">
        <w:r>
          <w:rPr>
            <w:rFonts w:ascii="仿宋" w:eastAsia="仿宋" w:hAnsi="仿宋" w:cs="仿宋" w:hint="eastAsia"/>
            <w:lang w:eastAsia="zh-CN"/>
          </w:rPr>
          <w:t>(三)、设备选型方案</w:t>
        </w:r>
        <w:r>
          <w:tab/>
        </w:r>
        <w:r>
          <w:fldChar w:fldCharType="begin"/>
        </w:r>
        <w:r>
          <w:instrText xml:space="preserve"> PAGEREF _Toc17261 \h </w:instrText>
        </w:r>
        <w:r>
          <w:fldChar w:fldCharType="separate"/>
        </w:r>
        <w:r>
          <w:t>5</w:t>
        </w:r>
        <w:r>
          <w:fldChar w:fldCharType="end"/>
        </w:r>
      </w:hyperlink>
    </w:p>
    <w:p>
      <w:pPr>
        <w:pStyle w:val="TOC1"/>
        <w:tabs>
          <w:tab w:val="right" w:leader="dot" w:pos="8306"/>
        </w:tabs>
      </w:pPr>
      <w:hyperlink w:anchor="_Toc14953" w:history="1">
        <w:r>
          <w:rPr>
            <w:rFonts w:ascii="仿宋" w:eastAsia="仿宋" w:hAnsi="仿宋" w:cs="仿宋" w:hint="eastAsia"/>
            <w:lang w:eastAsia="zh-CN"/>
          </w:rPr>
          <w:t>二、大型电解电源项目选址可行性分析</w:t>
        </w:r>
        <w:r>
          <w:tab/>
        </w:r>
        <w:r>
          <w:fldChar w:fldCharType="begin"/>
        </w:r>
        <w:r>
          <w:instrText xml:space="preserve"> PAGEREF _Toc14953 \h </w:instrText>
        </w:r>
        <w:r>
          <w:fldChar w:fldCharType="separate"/>
        </w:r>
        <w:r>
          <w:t>7</w:t>
        </w:r>
        <w:r>
          <w:fldChar w:fldCharType="end"/>
        </w:r>
      </w:hyperlink>
    </w:p>
    <w:p>
      <w:pPr>
        <w:pStyle w:val="TOC2"/>
        <w:tabs>
          <w:tab w:val="right" w:leader="dot" w:pos="8306"/>
        </w:tabs>
      </w:pPr>
      <w:hyperlink w:anchor="_Toc9197" w:history="1">
        <w:r>
          <w:rPr>
            <w:rFonts w:ascii="仿宋" w:eastAsia="仿宋" w:hAnsi="仿宋" w:cs="仿宋" w:hint="eastAsia"/>
            <w:lang w:eastAsia="zh-CN"/>
          </w:rPr>
          <w:t>(一)、大型电解电源项目选址</w:t>
        </w:r>
        <w:r>
          <w:tab/>
        </w:r>
        <w:r>
          <w:fldChar w:fldCharType="begin"/>
        </w:r>
        <w:r>
          <w:instrText xml:space="preserve"> PAGEREF _Toc9197 \h </w:instrText>
        </w:r>
        <w:r>
          <w:fldChar w:fldCharType="separate"/>
        </w:r>
        <w:r>
          <w:t>7</w:t>
        </w:r>
        <w:r>
          <w:fldChar w:fldCharType="end"/>
        </w:r>
      </w:hyperlink>
    </w:p>
    <w:p>
      <w:pPr>
        <w:pStyle w:val="TOC2"/>
        <w:tabs>
          <w:tab w:val="right" w:leader="dot" w:pos="8306"/>
        </w:tabs>
      </w:pPr>
      <w:hyperlink w:anchor="_Toc7526" w:history="1">
        <w:r>
          <w:rPr>
            <w:rFonts w:ascii="仿宋" w:eastAsia="仿宋" w:hAnsi="仿宋" w:cs="仿宋" w:hint="eastAsia"/>
            <w:lang w:eastAsia="zh-CN"/>
          </w:rPr>
          <w:t>(二)、用地控制指标</w:t>
        </w:r>
        <w:r>
          <w:tab/>
        </w:r>
        <w:r>
          <w:fldChar w:fldCharType="begin"/>
        </w:r>
        <w:r>
          <w:instrText xml:space="preserve"> PAGEREF _Toc7526 \h </w:instrText>
        </w:r>
        <w:r>
          <w:fldChar w:fldCharType="separate"/>
        </w:r>
        <w:r>
          <w:t>7</w:t>
        </w:r>
        <w:r>
          <w:fldChar w:fldCharType="end"/>
        </w:r>
      </w:hyperlink>
    </w:p>
    <w:p>
      <w:pPr>
        <w:pStyle w:val="TOC2"/>
        <w:tabs>
          <w:tab w:val="right" w:leader="dot" w:pos="8306"/>
        </w:tabs>
      </w:pPr>
      <w:hyperlink w:anchor="_Toc27298" w:history="1">
        <w:r>
          <w:rPr>
            <w:rFonts w:ascii="仿宋" w:eastAsia="仿宋" w:hAnsi="仿宋" w:cs="仿宋" w:hint="eastAsia"/>
            <w:lang w:eastAsia="zh-CN"/>
          </w:rPr>
          <w:t>(三)、节约用地措施</w:t>
        </w:r>
        <w:r>
          <w:tab/>
        </w:r>
        <w:r>
          <w:fldChar w:fldCharType="begin"/>
        </w:r>
        <w:r>
          <w:instrText xml:space="preserve"> PAGEREF _Toc27298 \h </w:instrText>
        </w:r>
        <w:r>
          <w:fldChar w:fldCharType="separate"/>
        </w:r>
        <w:r>
          <w:t>9</w:t>
        </w:r>
        <w:r>
          <w:fldChar w:fldCharType="end"/>
        </w:r>
      </w:hyperlink>
    </w:p>
    <w:p>
      <w:pPr>
        <w:pStyle w:val="TOC2"/>
        <w:tabs>
          <w:tab w:val="right" w:leader="dot" w:pos="8306"/>
        </w:tabs>
      </w:pPr>
      <w:hyperlink w:anchor="_Toc747" w:history="1">
        <w:r>
          <w:rPr>
            <w:rFonts w:ascii="仿宋" w:eastAsia="仿宋" w:hAnsi="仿宋" w:cs="仿宋" w:hint="eastAsia"/>
            <w:lang w:eastAsia="zh-CN"/>
          </w:rPr>
          <w:t>(四)、总图布置方案</w:t>
        </w:r>
        <w:r>
          <w:tab/>
        </w:r>
        <w:r>
          <w:fldChar w:fldCharType="begin"/>
        </w:r>
        <w:r>
          <w:instrText xml:space="preserve"> PAGEREF _Toc747 \h </w:instrText>
        </w:r>
        <w:r>
          <w:fldChar w:fldCharType="separate"/>
        </w:r>
        <w:r>
          <w:t>10</w:t>
        </w:r>
        <w:r>
          <w:fldChar w:fldCharType="end"/>
        </w:r>
      </w:hyperlink>
    </w:p>
    <w:p>
      <w:pPr>
        <w:pStyle w:val="TOC2"/>
        <w:tabs>
          <w:tab w:val="right" w:leader="dot" w:pos="8306"/>
        </w:tabs>
      </w:pPr>
      <w:hyperlink w:anchor="_Toc29514" w:history="1">
        <w:r>
          <w:rPr>
            <w:rFonts w:ascii="仿宋" w:eastAsia="仿宋" w:hAnsi="仿宋" w:cs="仿宋" w:hint="eastAsia"/>
            <w:lang w:eastAsia="zh-CN"/>
          </w:rPr>
          <w:t>(五)、选址综合评价</w:t>
        </w:r>
        <w:r>
          <w:tab/>
        </w:r>
        <w:r>
          <w:fldChar w:fldCharType="begin"/>
        </w:r>
        <w:r>
          <w:instrText xml:space="preserve"> PAGEREF _Toc29514 \h </w:instrText>
        </w:r>
        <w:r>
          <w:fldChar w:fldCharType="separate"/>
        </w:r>
        <w:r>
          <w:t>11</w:t>
        </w:r>
        <w:r>
          <w:fldChar w:fldCharType="end"/>
        </w:r>
      </w:hyperlink>
    </w:p>
    <w:p>
      <w:pPr>
        <w:pStyle w:val="TOC1"/>
        <w:tabs>
          <w:tab w:val="right" w:leader="dot" w:pos="8306"/>
        </w:tabs>
      </w:pPr>
      <w:hyperlink w:anchor="_Toc2796" w:history="1">
        <w:r>
          <w:rPr>
            <w:rFonts w:ascii="仿宋" w:eastAsia="仿宋" w:hAnsi="仿宋" w:cs="仿宋" w:hint="eastAsia"/>
            <w:lang w:eastAsia="zh-CN"/>
          </w:rPr>
          <w:t>三、大型电解电源项目土建工程</w:t>
        </w:r>
        <w:r>
          <w:tab/>
        </w:r>
        <w:r>
          <w:fldChar w:fldCharType="begin"/>
        </w:r>
        <w:r>
          <w:instrText xml:space="preserve"> PAGEREF _Toc2796 \h </w:instrText>
        </w:r>
        <w:r>
          <w:fldChar w:fldCharType="separate"/>
        </w:r>
        <w:r>
          <w:t>12</w:t>
        </w:r>
        <w:r>
          <w:fldChar w:fldCharType="end"/>
        </w:r>
      </w:hyperlink>
    </w:p>
    <w:p>
      <w:pPr>
        <w:pStyle w:val="TOC2"/>
        <w:tabs>
          <w:tab w:val="right" w:leader="dot" w:pos="8306"/>
        </w:tabs>
      </w:pPr>
      <w:hyperlink w:anchor="_Toc3186" w:history="1">
        <w:r>
          <w:rPr>
            <w:rFonts w:ascii="仿宋" w:eastAsia="仿宋" w:hAnsi="仿宋" w:cs="仿宋" w:hint="eastAsia"/>
            <w:lang w:eastAsia="zh-CN"/>
          </w:rPr>
          <w:t>(一)、建筑工程设计原则</w:t>
        </w:r>
        <w:r>
          <w:tab/>
        </w:r>
        <w:r>
          <w:fldChar w:fldCharType="begin"/>
        </w:r>
        <w:r>
          <w:instrText xml:space="preserve"> PAGEREF _Toc3186 \h </w:instrText>
        </w:r>
        <w:r>
          <w:fldChar w:fldCharType="separate"/>
        </w:r>
        <w:r>
          <w:t>12</w:t>
        </w:r>
        <w:r>
          <w:fldChar w:fldCharType="end"/>
        </w:r>
      </w:hyperlink>
    </w:p>
    <w:p>
      <w:pPr>
        <w:pStyle w:val="TOC2"/>
        <w:tabs>
          <w:tab w:val="right" w:leader="dot" w:pos="8306"/>
        </w:tabs>
      </w:pPr>
      <w:hyperlink w:anchor="_Toc26249" w:history="1">
        <w:r>
          <w:rPr>
            <w:rFonts w:ascii="仿宋" w:eastAsia="仿宋" w:hAnsi="仿宋" w:cs="仿宋" w:hint="eastAsia"/>
            <w:lang w:eastAsia="zh-CN"/>
          </w:rPr>
          <w:t>(二)、土建工程设计年限及安全等级</w:t>
        </w:r>
        <w:r>
          <w:tab/>
        </w:r>
        <w:r>
          <w:fldChar w:fldCharType="begin"/>
        </w:r>
        <w:r>
          <w:instrText xml:space="preserve"> PAGEREF _Toc26249 \h </w:instrText>
        </w:r>
        <w:r>
          <w:fldChar w:fldCharType="separate"/>
        </w:r>
        <w:r>
          <w:t>13</w:t>
        </w:r>
        <w:r>
          <w:fldChar w:fldCharType="end"/>
        </w:r>
      </w:hyperlink>
    </w:p>
    <w:p>
      <w:pPr>
        <w:pStyle w:val="TOC2"/>
        <w:tabs>
          <w:tab w:val="right" w:leader="dot" w:pos="8306"/>
        </w:tabs>
      </w:pPr>
      <w:hyperlink w:anchor="_Toc21630" w:history="1">
        <w:r>
          <w:rPr>
            <w:rFonts w:ascii="仿宋" w:eastAsia="仿宋" w:hAnsi="仿宋" w:cs="仿宋" w:hint="eastAsia"/>
            <w:lang w:eastAsia="zh-CN"/>
          </w:rPr>
          <w:t>(三)、建筑工程设计总体要求</w:t>
        </w:r>
        <w:r>
          <w:tab/>
        </w:r>
        <w:r>
          <w:fldChar w:fldCharType="begin"/>
        </w:r>
        <w:r>
          <w:instrText xml:space="preserve"> PAGEREF _Toc21630 \h </w:instrText>
        </w:r>
        <w:r>
          <w:fldChar w:fldCharType="separate"/>
        </w:r>
        <w:r>
          <w:t>15</w:t>
        </w:r>
        <w:r>
          <w:fldChar w:fldCharType="end"/>
        </w:r>
      </w:hyperlink>
    </w:p>
    <w:p>
      <w:pPr>
        <w:pStyle w:val="TOC2"/>
        <w:tabs>
          <w:tab w:val="right" w:leader="dot" w:pos="8306"/>
        </w:tabs>
      </w:pPr>
      <w:hyperlink w:anchor="_Toc3433" w:history="1">
        <w:r>
          <w:rPr>
            <w:rFonts w:ascii="仿宋" w:eastAsia="仿宋" w:hAnsi="仿宋" w:cs="仿宋" w:hint="eastAsia"/>
            <w:lang w:eastAsia="zh-CN"/>
          </w:rPr>
          <w:t>(四)、土建工程建设指标</w:t>
        </w:r>
        <w:r>
          <w:tab/>
        </w:r>
        <w:r>
          <w:fldChar w:fldCharType="begin"/>
        </w:r>
        <w:r>
          <w:instrText xml:space="preserve"> PAGEREF _Toc3433 \h </w:instrText>
        </w:r>
        <w:r>
          <w:fldChar w:fldCharType="separate"/>
        </w:r>
        <w:r>
          <w:t>15</w:t>
        </w:r>
        <w:r>
          <w:fldChar w:fldCharType="end"/>
        </w:r>
      </w:hyperlink>
    </w:p>
    <w:p>
      <w:pPr>
        <w:pStyle w:val="TOC1"/>
        <w:tabs>
          <w:tab w:val="right" w:leader="dot" w:pos="8306"/>
        </w:tabs>
      </w:pPr>
      <w:hyperlink w:anchor="_Toc13302" w:history="1">
        <w:r>
          <w:rPr>
            <w:rFonts w:ascii="仿宋" w:eastAsia="仿宋" w:hAnsi="仿宋" w:cs="仿宋" w:hint="eastAsia"/>
            <w:lang w:eastAsia="zh-CN"/>
          </w:rPr>
          <w:t>四、大型电解电源项目文档管理</w:t>
        </w:r>
        <w:r>
          <w:tab/>
        </w:r>
        <w:r>
          <w:fldChar w:fldCharType="begin"/>
        </w:r>
        <w:r>
          <w:instrText xml:space="preserve"> PAGEREF _Toc13302 \h </w:instrText>
        </w:r>
        <w:r>
          <w:fldChar w:fldCharType="separate"/>
        </w:r>
        <w:r>
          <w:t>15</w:t>
        </w:r>
        <w:r>
          <w:fldChar w:fldCharType="end"/>
        </w:r>
      </w:hyperlink>
    </w:p>
    <w:p>
      <w:pPr>
        <w:pStyle w:val="TOC2"/>
        <w:tabs>
          <w:tab w:val="right" w:leader="dot" w:pos="8306"/>
        </w:tabs>
      </w:pPr>
      <w:hyperlink w:anchor="_Toc32592" w:history="1">
        <w:r>
          <w:rPr>
            <w:rFonts w:ascii="仿宋" w:eastAsia="仿宋" w:hAnsi="仿宋" w:cs="仿宋" w:hint="eastAsia"/>
            <w:lang w:eastAsia="zh-CN"/>
          </w:rPr>
          <w:t>(一)、文档编制与审查</w:t>
        </w:r>
        <w:r>
          <w:tab/>
        </w:r>
        <w:r>
          <w:fldChar w:fldCharType="begin"/>
        </w:r>
        <w:r>
          <w:instrText xml:space="preserve"> PAGEREF _Toc32592 \h </w:instrText>
        </w:r>
        <w:r>
          <w:fldChar w:fldCharType="separate"/>
        </w:r>
        <w:r>
          <w:t>15</w:t>
        </w:r>
        <w:r>
          <w:fldChar w:fldCharType="end"/>
        </w:r>
      </w:hyperlink>
    </w:p>
    <w:p>
      <w:pPr>
        <w:pStyle w:val="TOC2"/>
        <w:tabs>
          <w:tab w:val="right" w:leader="dot" w:pos="8306"/>
        </w:tabs>
      </w:pPr>
      <w:hyperlink w:anchor="_Toc1907" w:history="1">
        <w:r>
          <w:rPr>
            <w:rFonts w:ascii="仿宋" w:eastAsia="仿宋" w:hAnsi="仿宋" w:cs="仿宋" w:hint="eastAsia"/>
            <w:lang w:eastAsia="zh-CN"/>
          </w:rPr>
          <w:t>(二)、文档发布与分发</w:t>
        </w:r>
        <w:r>
          <w:tab/>
        </w:r>
        <w:r>
          <w:fldChar w:fldCharType="begin"/>
        </w:r>
        <w:r>
          <w:instrText xml:space="preserve"> PAGEREF _Toc1907 \h </w:instrText>
        </w:r>
        <w:r>
          <w:fldChar w:fldCharType="separate"/>
        </w:r>
        <w:r>
          <w:t>17</w:t>
        </w:r>
        <w:r>
          <w:fldChar w:fldCharType="end"/>
        </w:r>
      </w:hyperlink>
    </w:p>
    <w:p>
      <w:pPr>
        <w:pStyle w:val="TOC2"/>
        <w:tabs>
          <w:tab w:val="right" w:leader="dot" w:pos="8306"/>
        </w:tabs>
      </w:pPr>
      <w:hyperlink w:anchor="_Toc31467" w:history="1">
        <w:r>
          <w:rPr>
            <w:rFonts w:ascii="仿宋" w:eastAsia="仿宋" w:hAnsi="仿宋" w:cs="仿宋" w:hint="eastAsia"/>
            <w:lang w:eastAsia="zh-CN"/>
          </w:rPr>
          <w:t>(三)、文档存档与归档</w:t>
        </w:r>
        <w:r>
          <w:tab/>
        </w:r>
        <w:r>
          <w:fldChar w:fldCharType="begin"/>
        </w:r>
        <w:r>
          <w:instrText xml:space="preserve"> PAGEREF _Toc31467 \h </w:instrText>
        </w:r>
        <w:r>
          <w:fldChar w:fldCharType="separate"/>
        </w:r>
        <w:r>
          <w:t>18</w:t>
        </w:r>
        <w:r>
          <w:fldChar w:fldCharType="end"/>
        </w:r>
      </w:hyperlink>
    </w:p>
    <w:p>
      <w:pPr>
        <w:pStyle w:val="TOC1"/>
        <w:tabs>
          <w:tab w:val="right" w:leader="dot" w:pos="8306"/>
        </w:tabs>
      </w:pPr>
      <w:hyperlink w:anchor="_Toc23953" w:history="1">
        <w:r>
          <w:rPr>
            <w:rFonts w:ascii="仿宋" w:eastAsia="仿宋" w:hAnsi="仿宋" w:cs="仿宋" w:hint="eastAsia"/>
            <w:lang w:eastAsia="zh-CN"/>
          </w:rPr>
          <w:t>五、大型电解电源项目可持续发展</w:t>
        </w:r>
        <w:r>
          <w:tab/>
        </w:r>
        <w:r>
          <w:fldChar w:fldCharType="begin"/>
        </w:r>
        <w:r>
          <w:instrText xml:space="preserve"> PAGEREF _Toc23953 \h </w:instrText>
        </w:r>
        <w:r>
          <w:fldChar w:fldCharType="separate"/>
        </w:r>
        <w:r>
          <w:t>19</w:t>
        </w:r>
        <w:r>
          <w:fldChar w:fldCharType="end"/>
        </w:r>
      </w:hyperlink>
    </w:p>
    <w:p>
      <w:pPr>
        <w:pStyle w:val="TOC2"/>
        <w:tabs>
          <w:tab w:val="right" w:leader="dot" w:pos="8306"/>
        </w:tabs>
      </w:pPr>
      <w:hyperlink w:anchor="_Toc7266" w:history="1">
        <w:r>
          <w:rPr>
            <w:rFonts w:ascii="仿宋" w:eastAsia="仿宋" w:hAnsi="仿宋" w:cs="仿宋" w:hint="eastAsia"/>
            <w:lang w:eastAsia="zh-CN"/>
          </w:rPr>
          <w:t>(一)、可持续战略与实践</w:t>
        </w:r>
        <w:r>
          <w:tab/>
        </w:r>
        <w:r>
          <w:fldChar w:fldCharType="begin"/>
        </w:r>
        <w:r>
          <w:instrText xml:space="preserve"> PAGEREF _Toc7266 \h </w:instrText>
        </w:r>
        <w:r>
          <w:fldChar w:fldCharType="separate"/>
        </w:r>
        <w:r>
          <w:t>19</w:t>
        </w:r>
        <w:r>
          <w:fldChar w:fldCharType="end"/>
        </w:r>
      </w:hyperlink>
    </w:p>
    <w:p>
      <w:pPr>
        <w:pStyle w:val="TOC2"/>
        <w:tabs>
          <w:tab w:val="right" w:leader="dot" w:pos="8306"/>
        </w:tabs>
      </w:pPr>
      <w:hyperlink w:anchor="_Toc4564" w:history="1">
        <w:r>
          <w:rPr>
            <w:rFonts w:ascii="仿宋" w:eastAsia="仿宋" w:hAnsi="仿宋" w:cs="仿宋" w:hint="eastAsia"/>
            <w:lang w:eastAsia="zh-CN"/>
          </w:rPr>
          <w:t>(二)、环保与社会责任</w:t>
        </w:r>
        <w:r>
          <w:tab/>
        </w:r>
        <w:r>
          <w:fldChar w:fldCharType="begin"/>
        </w:r>
        <w:r>
          <w:instrText xml:space="preserve"> PAGEREF _Toc4564 \h </w:instrText>
        </w:r>
        <w:r>
          <w:fldChar w:fldCharType="separate"/>
        </w:r>
        <w:r>
          <w:t>20</w:t>
        </w:r>
        <w:r>
          <w:fldChar w:fldCharType="end"/>
        </w:r>
      </w:hyperlink>
    </w:p>
    <w:p>
      <w:pPr>
        <w:pStyle w:val="TOC1"/>
        <w:tabs>
          <w:tab w:val="right" w:leader="dot" w:pos="8306"/>
        </w:tabs>
      </w:pPr>
      <w:hyperlink w:anchor="_Toc10558" w:history="1">
        <w:r>
          <w:rPr>
            <w:rFonts w:ascii="仿宋" w:eastAsia="仿宋" w:hAnsi="仿宋" w:cs="仿宋" w:hint="eastAsia"/>
            <w:lang w:eastAsia="zh-CN"/>
          </w:rPr>
          <w:t>六、产品规划分析</w:t>
        </w:r>
        <w:r>
          <w:tab/>
        </w:r>
        <w:r>
          <w:fldChar w:fldCharType="begin"/>
        </w:r>
        <w:r>
          <w:instrText xml:space="preserve"> PAGEREF _Toc10558 \h </w:instrText>
        </w:r>
        <w:r>
          <w:fldChar w:fldCharType="separate"/>
        </w:r>
        <w:r>
          <w:t>21</w:t>
        </w:r>
        <w:r>
          <w:fldChar w:fldCharType="end"/>
        </w:r>
      </w:hyperlink>
    </w:p>
    <w:p>
      <w:pPr>
        <w:pStyle w:val="TOC2"/>
        <w:tabs>
          <w:tab w:val="right" w:leader="dot" w:pos="8306"/>
        </w:tabs>
      </w:pPr>
      <w:hyperlink w:anchor="_Toc4971" w:history="1">
        <w:r>
          <w:rPr>
            <w:rFonts w:ascii="仿宋" w:eastAsia="仿宋" w:hAnsi="仿宋" w:cs="仿宋" w:hint="eastAsia"/>
            <w:lang w:eastAsia="zh-CN"/>
          </w:rPr>
          <w:t>(一)、产品规划</w:t>
        </w:r>
        <w:r>
          <w:tab/>
        </w:r>
        <w:r>
          <w:fldChar w:fldCharType="begin"/>
        </w:r>
        <w:r>
          <w:instrText xml:space="preserve"> PAGEREF _Toc4971 \h </w:instrText>
        </w:r>
        <w:r>
          <w:fldChar w:fldCharType="separate"/>
        </w:r>
        <w:r>
          <w:t>21</w:t>
        </w:r>
        <w:r>
          <w:fldChar w:fldCharType="end"/>
        </w:r>
      </w:hyperlink>
    </w:p>
    <w:p>
      <w:pPr>
        <w:pStyle w:val="TOC2"/>
        <w:tabs>
          <w:tab w:val="right" w:leader="dot" w:pos="8306"/>
        </w:tabs>
      </w:pPr>
      <w:hyperlink w:anchor="_Toc15513" w:history="1">
        <w:r>
          <w:rPr>
            <w:rFonts w:ascii="仿宋" w:eastAsia="仿宋" w:hAnsi="仿宋" w:cs="仿宋" w:hint="eastAsia"/>
            <w:lang w:eastAsia="zh-CN"/>
          </w:rPr>
          <w:t>(二)、建设规模</w:t>
        </w:r>
        <w:r>
          <w:tab/>
        </w:r>
        <w:r>
          <w:fldChar w:fldCharType="begin"/>
        </w:r>
        <w:r>
          <w:instrText xml:space="preserve"> PAGEREF _Toc15513 \h </w:instrText>
        </w:r>
        <w:r>
          <w:fldChar w:fldCharType="separate"/>
        </w:r>
        <w:r>
          <w:t>21</w:t>
        </w:r>
        <w:r>
          <w:fldChar w:fldCharType="end"/>
        </w:r>
      </w:hyperlink>
    </w:p>
    <w:p>
      <w:pPr>
        <w:pStyle w:val="TOC1"/>
        <w:tabs>
          <w:tab w:val="right" w:leader="dot" w:pos="8306"/>
        </w:tabs>
      </w:pPr>
      <w:hyperlink w:anchor="_Toc24355" w:history="1">
        <w:r>
          <w:rPr>
            <w:rFonts w:ascii="仿宋" w:eastAsia="仿宋" w:hAnsi="仿宋" w:cs="仿宋" w:hint="eastAsia"/>
            <w:lang w:eastAsia="zh-CN"/>
          </w:rPr>
          <w:t>七、大型电解电源项目风险管理</w:t>
        </w:r>
        <w:r>
          <w:tab/>
        </w:r>
        <w:r>
          <w:fldChar w:fldCharType="begin"/>
        </w:r>
        <w:r>
          <w:instrText xml:space="preserve"> PAGEREF _Toc24355 \h </w:instrText>
        </w:r>
        <w:r>
          <w:fldChar w:fldCharType="separate"/>
        </w:r>
        <w:r>
          <w:t>23</w:t>
        </w:r>
        <w:r>
          <w:fldChar w:fldCharType="end"/>
        </w:r>
      </w:hyperlink>
    </w:p>
    <w:p>
      <w:pPr>
        <w:pStyle w:val="TOC2"/>
        <w:tabs>
          <w:tab w:val="right" w:leader="dot" w:pos="8306"/>
        </w:tabs>
      </w:pPr>
      <w:hyperlink w:anchor="_Toc23989" w:history="1">
        <w:r>
          <w:rPr>
            <w:rFonts w:ascii="仿宋" w:eastAsia="仿宋" w:hAnsi="仿宋" w:cs="仿宋" w:hint="eastAsia"/>
            <w:lang w:eastAsia="zh-CN"/>
          </w:rPr>
          <w:t>(一)、风险识别与评估</w:t>
        </w:r>
        <w:r>
          <w:tab/>
        </w:r>
        <w:r>
          <w:fldChar w:fldCharType="begin"/>
        </w:r>
        <w:r>
          <w:instrText xml:space="preserve"> PAGEREF _Toc23989 \h </w:instrText>
        </w:r>
        <w:r>
          <w:fldChar w:fldCharType="separate"/>
        </w:r>
        <w:r>
          <w:t>23</w:t>
        </w:r>
        <w:r>
          <w:fldChar w:fldCharType="end"/>
        </w:r>
      </w:hyperlink>
    </w:p>
    <w:p>
      <w:pPr>
        <w:pStyle w:val="TOC2"/>
        <w:tabs>
          <w:tab w:val="right" w:leader="dot" w:pos="8306"/>
        </w:tabs>
      </w:pPr>
      <w:hyperlink w:anchor="_Toc11808" w:history="1">
        <w:r>
          <w:rPr>
            <w:rFonts w:ascii="仿宋" w:eastAsia="仿宋" w:hAnsi="仿宋" w:cs="仿宋" w:hint="eastAsia"/>
            <w:lang w:eastAsia="zh-CN"/>
          </w:rPr>
          <w:t>(二)、风险应对策略</w:t>
        </w:r>
        <w:r>
          <w:tab/>
        </w:r>
        <w:r>
          <w:fldChar w:fldCharType="begin"/>
        </w:r>
        <w:r>
          <w:instrText xml:space="preserve"> PAGEREF _Toc11808 \h </w:instrText>
        </w:r>
        <w:r>
          <w:fldChar w:fldCharType="separate"/>
        </w:r>
        <w:r>
          <w:t>24</w:t>
        </w:r>
        <w:r>
          <w:fldChar w:fldCharType="end"/>
        </w:r>
      </w:hyperlink>
    </w:p>
    <w:p>
      <w:pPr>
        <w:pStyle w:val="TOC2"/>
        <w:tabs>
          <w:tab w:val="right" w:leader="dot" w:pos="8306"/>
        </w:tabs>
      </w:pPr>
      <w:hyperlink w:anchor="_Toc7278" w:history="1">
        <w:r>
          <w:rPr>
            <w:rFonts w:ascii="仿宋" w:eastAsia="仿宋" w:hAnsi="仿宋" w:cs="仿宋" w:hint="eastAsia"/>
            <w:lang w:eastAsia="zh-CN"/>
          </w:rPr>
          <w:t>(三)、风险监控与控制</w:t>
        </w:r>
        <w:r>
          <w:tab/>
        </w:r>
        <w:r>
          <w:fldChar w:fldCharType="begin"/>
        </w:r>
        <w:r>
          <w:instrText xml:space="preserve"> PAGEREF _Toc7278 \h </w:instrText>
        </w:r>
        <w:r>
          <w:fldChar w:fldCharType="separate"/>
        </w:r>
        <w:r>
          <w:t>26</w:t>
        </w:r>
        <w:r>
          <w:fldChar w:fldCharType="end"/>
        </w:r>
      </w:hyperlink>
    </w:p>
    <w:p>
      <w:pPr>
        <w:pStyle w:val="TOC1"/>
        <w:tabs>
          <w:tab w:val="right" w:leader="dot" w:pos="8306"/>
        </w:tabs>
      </w:pPr>
      <w:hyperlink w:anchor="_Toc9990" w:history="1">
        <w:r>
          <w:rPr>
            <w:rFonts w:ascii="仿宋" w:eastAsia="仿宋" w:hAnsi="仿宋" w:cs="仿宋" w:hint="eastAsia"/>
            <w:lang w:eastAsia="zh-CN"/>
          </w:rPr>
          <w:t>八、大型电解电源项目财务管理</w:t>
        </w:r>
        <w:r>
          <w:tab/>
        </w:r>
        <w:r>
          <w:fldChar w:fldCharType="begin"/>
        </w:r>
        <w:r>
          <w:instrText xml:space="preserve"> PAGEREF _Toc9990 \h </w:instrText>
        </w:r>
        <w:r>
          <w:fldChar w:fldCharType="separate"/>
        </w:r>
        <w:r>
          <w:t>27</w:t>
        </w:r>
        <w:r>
          <w:fldChar w:fldCharType="end"/>
        </w:r>
      </w:hyperlink>
    </w:p>
    <w:p>
      <w:pPr>
        <w:pStyle w:val="TOC2"/>
        <w:tabs>
          <w:tab w:val="right" w:leader="dot" w:pos="8306"/>
        </w:tabs>
      </w:pPr>
      <w:hyperlink w:anchor="_Toc27174" w:history="1">
        <w:r>
          <w:rPr>
            <w:rFonts w:ascii="仿宋" w:eastAsia="仿宋" w:hAnsi="仿宋" w:cs="仿宋" w:hint="eastAsia"/>
            <w:lang w:eastAsia="zh-CN"/>
          </w:rPr>
          <w:t>(一)、资金需求大</w:t>
        </w:r>
        <w:r>
          <w:tab/>
        </w:r>
        <w:r>
          <w:fldChar w:fldCharType="begin"/>
        </w:r>
        <w:r>
          <w:instrText xml:space="preserve"> PAGEREF _Toc27174 \h </w:instrText>
        </w:r>
        <w:r>
          <w:fldChar w:fldCharType="separate"/>
        </w:r>
        <w:r>
          <w:t>27</w:t>
        </w:r>
        <w:r>
          <w:fldChar w:fldCharType="end"/>
        </w:r>
      </w:hyperlink>
    </w:p>
    <w:p>
      <w:pPr>
        <w:pStyle w:val="TOC2"/>
        <w:tabs>
          <w:tab w:val="right" w:leader="dot" w:pos="8306"/>
        </w:tabs>
      </w:pPr>
      <w:hyperlink w:anchor="_Toc3513" w:history="1">
        <w:r>
          <w:rPr>
            <w:rFonts w:ascii="仿宋" w:eastAsia="仿宋" w:hAnsi="仿宋" w:cs="仿宋" w:hint="eastAsia"/>
            <w:lang w:eastAsia="zh-CN"/>
          </w:rPr>
          <w:t>(二)、研发周期长</w:t>
        </w:r>
        <w:r>
          <w:tab/>
        </w:r>
        <w:r>
          <w:fldChar w:fldCharType="begin"/>
        </w:r>
        <w:r>
          <w:instrText xml:space="preserve"> PAGEREF _Toc3513 \h </w:instrText>
        </w:r>
        <w:r>
          <w:fldChar w:fldCharType="separate"/>
        </w:r>
        <w:r>
          <w:t>28</w:t>
        </w:r>
        <w:r>
          <w:fldChar w:fldCharType="end"/>
        </w:r>
      </w:hyperlink>
    </w:p>
    <w:p>
      <w:pPr>
        <w:pStyle w:val="TOC2"/>
        <w:tabs>
          <w:tab w:val="right" w:leader="dot" w:pos="8306"/>
        </w:tabs>
      </w:pPr>
      <w:hyperlink w:anchor="_Toc23321" w:history="1">
        <w:r>
          <w:rPr>
            <w:rFonts w:ascii="仿宋" w:eastAsia="仿宋" w:hAnsi="仿宋" w:cs="仿宋" w:hint="eastAsia"/>
            <w:lang w:eastAsia="zh-CN"/>
          </w:rPr>
          <w:t>(三)、市场风险大</w:t>
        </w:r>
        <w:r>
          <w:tab/>
        </w:r>
        <w:r>
          <w:fldChar w:fldCharType="begin"/>
        </w:r>
        <w:r>
          <w:instrText xml:space="preserve"> PAGEREF _Toc23321 \h </w:instrText>
        </w:r>
        <w:r>
          <w:fldChar w:fldCharType="separate"/>
        </w:r>
        <w:r>
          <w:t>29</w:t>
        </w:r>
        <w:r>
          <w:fldChar w:fldCharType="end"/>
        </w:r>
      </w:hyperlink>
    </w:p>
    <w:p>
      <w:pPr>
        <w:pStyle w:val="TOC2"/>
        <w:tabs>
          <w:tab w:val="right" w:leader="dot" w:pos="8306"/>
        </w:tabs>
      </w:pPr>
      <w:hyperlink w:anchor="_Toc3554" w:history="1">
        <w:r>
          <w:rPr>
            <w:rFonts w:ascii="仿宋" w:eastAsia="仿宋" w:hAnsi="仿宋" w:cs="仿宋" w:hint="eastAsia"/>
            <w:lang w:eastAsia="zh-CN"/>
          </w:rPr>
          <w:t>(四)、利润率高</w:t>
        </w:r>
        <w:r>
          <w:tab/>
        </w:r>
        <w:r>
          <w:fldChar w:fldCharType="begin"/>
        </w:r>
        <w:r>
          <w:instrText xml:space="preserve"> PAGEREF _Toc3554 \h </w:instrText>
        </w:r>
        <w:r>
          <w:fldChar w:fldCharType="separate"/>
        </w:r>
        <w:r>
          <w:t>32</w:t>
        </w:r>
        <w:r>
          <w:fldChar w:fldCharType="end"/>
        </w:r>
      </w:hyperlink>
    </w:p>
    <w:p>
      <w:pPr>
        <w:pStyle w:val="TOC1"/>
        <w:tabs>
          <w:tab w:val="right" w:leader="dot" w:pos="8306"/>
        </w:tabs>
      </w:pPr>
      <w:hyperlink w:anchor="_Toc6967" w:history="1">
        <w:r>
          <w:rPr>
            <w:rFonts w:ascii="仿宋" w:eastAsia="仿宋" w:hAnsi="仿宋" w:cs="仿宋" w:hint="eastAsia"/>
            <w:lang w:eastAsia="zh-CN"/>
          </w:rPr>
          <w:t>九、大型电解电源项目计划安排</w:t>
        </w:r>
        <w:r>
          <w:tab/>
        </w:r>
        <w:r>
          <w:fldChar w:fldCharType="begin"/>
        </w:r>
        <w:r>
          <w:instrText xml:space="preserve"> PAGEREF _Toc6967 \h </w:instrText>
        </w:r>
        <w:r>
          <w:fldChar w:fldCharType="separate"/>
        </w:r>
        <w:r>
          <w:t>34</w:t>
        </w:r>
        <w:r>
          <w:fldChar w:fldCharType="end"/>
        </w:r>
      </w:hyperlink>
    </w:p>
    <w:p>
      <w:pPr>
        <w:pStyle w:val="TOC2"/>
        <w:tabs>
          <w:tab w:val="right" w:leader="dot" w:pos="8306"/>
        </w:tabs>
      </w:pPr>
      <w:hyperlink w:anchor="_Toc24283" w:history="1">
        <w:r>
          <w:rPr>
            <w:rFonts w:ascii="仿宋" w:eastAsia="仿宋" w:hAnsi="仿宋" w:cs="仿宋" w:hint="eastAsia"/>
            <w:lang w:eastAsia="zh-CN"/>
          </w:rPr>
          <w:t>(一)、建设周期</w:t>
        </w:r>
        <w:r>
          <w:tab/>
        </w:r>
        <w:r>
          <w:fldChar w:fldCharType="begin"/>
        </w:r>
        <w:r>
          <w:instrText xml:space="preserve"> PAGEREF _Toc24283 \h </w:instrText>
        </w:r>
        <w:r>
          <w:fldChar w:fldCharType="separate"/>
        </w:r>
        <w:r>
          <w:t>34</w:t>
        </w:r>
        <w:r>
          <w:fldChar w:fldCharType="end"/>
        </w:r>
      </w:hyperlink>
    </w:p>
    <w:p>
      <w:pPr>
        <w:pStyle w:val="TOC2"/>
        <w:tabs>
          <w:tab w:val="right" w:leader="dot" w:pos="8306"/>
        </w:tabs>
      </w:pPr>
      <w:hyperlink w:anchor="_Toc31482" w:history="1">
        <w:r>
          <w:rPr>
            <w:rFonts w:ascii="仿宋" w:eastAsia="仿宋" w:hAnsi="仿宋" w:cs="仿宋" w:hint="eastAsia"/>
            <w:lang w:eastAsia="zh-CN"/>
          </w:rPr>
          <w:t>(二)、建设进度</w:t>
        </w:r>
        <w:r>
          <w:tab/>
        </w:r>
        <w:r>
          <w:fldChar w:fldCharType="begin"/>
        </w:r>
        <w:r>
          <w:instrText xml:space="preserve"> PAGEREF _Toc31482 \h </w:instrText>
        </w:r>
        <w:r>
          <w:fldChar w:fldCharType="separate"/>
        </w:r>
        <w:r>
          <w:t>35</w:t>
        </w:r>
        <w:r>
          <w:fldChar w:fldCharType="end"/>
        </w:r>
      </w:hyperlink>
    </w:p>
    <w:p>
      <w:pPr>
        <w:pStyle w:val="TOC2"/>
        <w:tabs>
          <w:tab w:val="right" w:leader="dot" w:pos="8306"/>
        </w:tabs>
      </w:pPr>
      <w:hyperlink w:anchor="_Toc13227" w:history="1">
        <w:r>
          <w:rPr>
            <w:rFonts w:ascii="仿宋" w:eastAsia="仿宋" w:hAnsi="仿宋" w:cs="仿宋" w:hint="eastAsia"/>
            <w:lang w:eastAsia="zh-CN"/>
          </w:rPr>
          <w:t>(三)、进度安排注意事项</w:t>
        </w:r>
        <w:r>
          <w:tab/>
        </w:r>
        <w:r>
          <w:fldChar w:fldCharType="begin"/>
        </w:r>
        <w:r>
          <w:instrText xml:space="preserve"> PAGEREF _Toc13227 \h </w:instrText>
        </w:r>
        <w:r>
          <w:fldChar w:fldCharType="separate"/>
        </w:r>
        <w:r>
          <w:t>36</w:t>
        </w:r>
        <w:r>
          <w:fldChar w:fldCharType="end"/>
        </w:r>
      </w:hyperlink>
    </w:p>
    <w:p>
      <w:pPr>
        <w:pStyle w:val="TOC2"/>
        <w:tabs>
          <w:tab w:val="right" w:leader="dot" w:pos="8306"/>
        </w:tabs>
      </w:pPr>
      <w:hyperlink w:anchor="_Toc23512" w:history="1">
        <w:r>
          <w:rPr>
            <w:rFonts w:ascii="仿宋" w:eastAsia="仿宋" w:hAnsi="仿宋" w:cs="仿宋" w:hint="eastAsia"/>
            <w:lang w:eastAsia="zh-CN"/>
          </w:rPr>
          <w:t>(四)、人力资源配置</w:t>
        </w:r>
        <w:r>
          <w:tab/>
        </w:r>
        <w:r>
          <w:fldChar w:fldCharType="begin"/>
        </w:r>
        <w:r>
          <w:instrText xml:space="preserve"> PAGEREF _Toc23512 \h </w:instrText>
        </w:r>
        <w:r>
          <w:fldChar w:fldCharType="separate"/>
        </w:r>
        <w:r>
          <w:t>37</w:t>
        </w:r>
        <w:r>
          <w:fldChar w:fldCharType="end"/>
        </w:r>
      </w:hyperlink>
    </w:p>
    <w:p>
      <w:pPr>
        <w:pStyle w:val="TOC1"/>
        <w:tabs>
          <w:tab w:val="right" w:leader="dot" w:pos="8306"/>
        </w:tabs>
      </w:pPr>
      <w:hyperlink w:anchor="_Toc16446" w:history="1">
        <w:r>
          <w:rPr>
            <w:rFonts w:ascii="仿宋" w:eastAsia="仿宋" w:hAnsi="仿宋" w:cs="仿宋" w:hint="eastAsia"/>
            <w:lang w:eastAsia="zh-CN"/>
          </w:rPr>
          <w:t>十、大型电解电源项目创新与研发</w:t>
        </w:r>
        <w:r>
          <w:tab/>
        </w:r>
        <w:r>
          <w:fldChar w:fldCharType="begin"/>
        </w:r>
        <w:r>
          <w:instrText xml:space="preserve"> PAGEREF _Toc16446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696" w:history="1">
        <w:r>
          <w:rPr>
            <w:rFonts w:ascii="仿宋" w:eastAsia="仿宋" w:hAnsi="仿宋" w:cs="仿宋" w:hint="eastAsia"/>
            <w:lang w:eastAsia="zh-CN"/>
          </w:rPr>
          <w:t>(一)、创新策略与方向</w:t>
        </w:r>
        <w:r>
          <w:tab/>
        </w:r>
        <w:r>
          <w:fldChar w:fldCharType="begin"/>
        </w:r>
        <w:r>
          <w:instrText xml:space="preserve"> PAGEREF _Toc16696 \h </w:instrText>
        </w:r>
        <w:r>
          <w:fldChar w:fldCharType="separate"/>
        </w:r>
        <w:r>
          <w:t>38</w:t>
        </w:r>
        <w:r>
          <w:fldChar w:fldCharType="end"/>
        </w:r>
      </w:hyperlink>
    </w:p>
    <w:p>
      <w:pPr>
        <w:pStyle w:val="TOC2"/>
        <w:tabs>
          <w:tab w:val="right" w:leader="dot" w:pos="8306"/>
        </w:tabs>
      </w:pPr>
      <w:hyperlink w:anchor="_Toc9467" w:history="1">
        <w:r>
          <w:rPr>
            <w:rFonts w:ascii="仿宋" w:eastAsia="仿宋" w:hAnsi="仿宋" w:cs="仿宋" w:hint="eastAsia"/>
            <w:lang w:eastAsia="zh-CN"/>
          </w:rPr>
          <w:t>(二)、研发规划与投入</w:t>
        </w:r>
        <w:r>
          <w:tab/>
        </w:r>
        <w:r>
          <w:fldChar w:fldCharType="begin"/>
        </w:r>
        <w:r>
          <w:instrText xml:space="preserve"> PAGEREF _Toc9467 \h </w:instrText>
        </w:r>
        <w:r>
          <w:fldChar w:fldCharType="separate"/>
        </w:r>
        <w:r>
          <w:t>39</w:t>
        </w:r>
        <w:r>
          <w:fldChar w:fldCharType="end"/>
        </w:r>
      </w:hyperlink>
    </w:p>
    <w:p>
      <w:pPr>
        <w:pStyle w:val="TOC1"/>
        <w:tabs>
          <w:tab w:val="right" w:leader="dot" w:pos="8306"/>
        </w:tabs>
      </w:pPr>
      <w:hyperlink w:anchor="_Toc12817" w:history="1">
        <w:r>
          <w:rPr>
            <w:rFonts w:ascii="仿宋" w:eastAsia="仿宋" w:hAnsi="仿宋" w:cs="仿宋" w:hint="eastAsia"/>
            <w:lang w:eastAsia="zh-CN"/>
          </w:rPr>
          <w:t>十一、大型电解电源项目技术管理</w:t>
        </w:r>
        <w:r>
          <w:tab/>
        </w:r>
        <w:r>
          <w:fldChar w:fldCharType="begin"/>
        </w:r>
        <w:r>
          <w:instrText xml:space="preserve"> PAGEREF _Toc12817 \h </w:instrText>
        </w:r>
        <w:r>
          <w:fldChar w:fldCharType="separate"/>
        </w:r>
        <w:r>
          <w:t>41</w:t>
        </w:r>
        <w:r>
          <w:fldChar w:fldCharType="end"/>
        </w:r>
      </w:hyperlink>
    </w:p>
    <w:p>
      <w:pPr>
        <w:pStyle w:val="TOC2"/>
        <w:tabs>
          <w:tab w:val="right" w:leader="dot" w:pos="8306"/>
        </w:tabs>
      </w:pPr>
      <w:hyperlink w:anchor="_Toc23649" w:history="1">
        <w:r>
          <w:rPr>
            <w:rFonts w:ascii="仿宋" w:eastAsia="仿宋" w:hAnsi="仿宋" w:cs="仿宋" w:hint="eastAsia"/>
            <w:lang w:eastAsia="zh-CN"/>
          </w:rPr>
          <w:t>(一)、技术方案选用方向</w:t>
        </w:r>
        <w:r>
          <w:tab/>
        </w:r>
        <w:r>
          <w:fldChar w:fldCharType="begin"/>
        </w:r>
        <w:r>
          <w:instrText xml:space="preserve"> PAGEREF _Toc23649 \h </w:instrText>
        </w:r>
        <w:r>
          <w:fldChar w:fldCharType="separate"/>
        </w:r>
        <w:r>
          <w:t>41</w:t>
        </w:r>
        <w:r>
          <w:fldChar w:fldCharType="end"/>
        </w:r>
      </w:hyperlink>
    </w:p>
    <w:p>
      <w:pPr>
        <w:pStyle w:val="TOC2"/>
        <w:tabs>
          <w:tab w:val="right" w:leader="dot" w:pos="8306"/>
        </w:tabs>
      </w:pPr>
      <w:hyperlink w:anchor="_Toc14504" w:history="1">
        <w:r>
          <w:rPr>
            <w:rFonts w:ascii="仿宋" w:eastAsia="仿宋" w:hAnsi="仿宋" w:cs="仿宋" w:hint="eastAsia"/>
            <w:lang w:eastAsia="zh-CN"/>
          </w:rPr>
          <w:t>(二)、工艺技术方案选用原则</w:t>
        </w:r>
        <w:r>
          <w:tab/>
        </w:r>
        <w:r>
          <w:fldChar w:fldCharType="begin"/>
        </w:r>
        <w:r>
          <w:instrText xml:space="preserve"> PAGEREF _Toc14504 \h </w:instrText>
        </w:r>
        <w:r>
          <w:fldChar w:fldCharType="separate"/>
        </w:r>
        <w:r>
          <w:t>43</w:t>
        </w:r>
        <w:r>
          <w:fldChar w:fldCharType="end"/>
        </w:r>
      </w:hyperlink>
    </w:p>
    <w:p>
      <w:pPr>
        <w:pStyle w:val="TOC2"/>
        <w:tabs>
          <w:tab w:val="right" w:leader="dot" w:pos="8306"/>
        </w:tabs>
      </w:pPr>
      <w:hyperlink w:anchor="_Toc25185" w:history="1">
        <w:r>
          <w:rPr>
            <w:rFonts w:ascii="仿宋" w:eastAsia="仿宋" w:hAnsi="仿宋" w:cs="仿宋" w:hint="eastAsia"/>
            <w:lang w:eastAsia="zh-CN"/>
          </w:rPr>
          <w:t>(三)、工艺技术方案要求</w:t>
        </w:r>
        <w:r>
          <w:tab/>
        </w:r>
        <w:r>
          <w:fldChar w:fldCharType="begin"/>
        </w:r>
        <w:r>
          <w:instrText xml:space="preserve"> PAGEREF _Toc25185 \h </w:instrText>
        </w:r>
        <w:r>
          <w:fldChar w:fldCharType="separate"/>
        </w:r>
        <w:r>
          <w:t>45</w:t>
        </w:r>
        <w:r>
          <w:fldChar w:fldCharType="end"/>
        </w:r>
      </w:hyperlink>
    </w:p>
    <w:p>
      <w:pPr>
        <w:pStyle w:val="TOC1"/>
        <w:tabs>
          <w:tab w:val="right" w:leader="dot" w:pos="8306"/>
        </w:tabs>
      </w:pPr>
      <w:hyperlink w:anchor="_Toc30974" w:history="1">
        <w:r>
          <w:rPr>
            <w:rFonts w:ascii="仿宋" w:eastAsia="仿宋" w:hAnsi="仿宋" w:cs="仿宋" w:hint="eastAsia"/>
            <w:lang w:eastAsia="zh-CN"/>
          </w:rPr>
          <w:t>十二、大型电解电源项目环境影响分析</w:t>
        </w:r>
        <w:r>
          <w:tab/>
        </w:r>
        <w:r>
          <w:fldChar w:fldCharType="begin"/>
        </w:r>
        <w:r>
          <w:instrText xml:space="preserve"> PAGEREF _Toc30974 \h </w:instrText>
        </w:r>
        <w:r>
          <w:fldChar w:fldCharType="separate"/>
        </w:r>
        <w:r>
          <w:t>47</w:t>
        </w:r>
        <w:r>
          <w:fldChar w:fldCharType="end"/>
        </w:r>
      </w:hyperlink>
    </w:p>
    <w:p>
      <w:pPr>
        <w:pStyle w:val="TOC2"/>
        <w:tabs>
          <w:tab w:val="right" w:leader="dot" w:pos="8306"/>
        </w:tabs>
      </w:pPr>
      <w:hyperlink w:anchor="_Toc19324" w:history="1">
        <w:r>
          <w:rPr>
            <w:rFonts w:ascii="仿宋" w:eastAsia="仿宋" w:hAnsi="仿宋" w:cs="仿宋" w:hint="eastAsia"/>
            <w:lang w:eastAsia="zh-CN"/>
          </w:rPr>
          <w:t>(一)、建设区域环境质量现状</w:t>
        </w:r>
        <w:r>
          <w:tab/>
        </w:r>
        <w:r>
          <w:fldChar w:fldCharType="begin"/>
        </w:r>
        <w:r>
          <w:instrText xml:space="preserve"> PAGEREF _Toc19324 \h </w:instrText>
        </w:r>
        <w:r>
          <w:fldChar w:fldCharType="separate"/>
        </w:r>
        <w:r>
          <w:t>47</w:t>
        </w:r>
        <w:r>
          <w:fldChar w:fldCharType="end"/>
        </w:r>
      </w:hyperlink>
    </w:p>
    <w:p>
      <w:pPr>
        <w:pStyle w:val="TOC2"/>
        <w:tabs>
          <w:tab w:val="right" w:leader="dot" w:pos="8306"/>
        </w:tabs>
      </w:pPr>
      <w:hyperlink w:anchor="_Toc23536" w:history="1">
        <w:r>
          <w:rPr>
            <w:rFonts w:ascii="仿宋" w:eastAsia="仿宋" w:hAnsi="仿宋" w:cs="仿宋" w:hint="eastAsia"/>
            <w:lang w:eastAsia="zh-CN"/>
          </w:rPr>
          <w:t>(二)、建设期环境保护</w:t>
        </w:r>
        <w:r>
          <w:tab/>
        </w:r>
        <w:r>
          <w:fldChar w:fldCharType="begin"/>
        </w:r>
        <w:r>
          <w:instrText xml:space="preserve"> PAGEREF _Toc23536 \h </w:instrText>
        </w:r>
        <w:r>
          <w:fldChar w:fldCharType="separate"/>
        </w:r>
        <w:r>
          <w:t>49</w:t>
        </w:r>
        <w:r>
          <w:fldChar w:fldCharType="end"/>
        </w:r>
      </w:hyperlink>
    </w:p>
    <w:p>
      <w:pPr>
        <w:pStyle w:val="TOC2"/>
        <w:tabs>
          <w:tab w:val="right" w:leader="dot" w:pos="8306"/>
        </w:tabs>
      </w:pPr>
      <w:hyperlink w:anchor="_Toc29179" w:history="1">
        <w:r>
          <w:rPr>
            <w:rFonts w:ascii="仿宋" w:eastAsia="仿宋" w:hAnsi="仿宋" w:cs="仿宋" w:hint="eastAsia"/>
            <w:lang w:eastAsia="zh-CN"/>
          </w:rPr>
          <w:t>(三)、运营期环境保护</w:t>
        </w:r>
        <w:r>
          <w:tab/>
        </w:r>
        <w:r>
          <w:fldChar w:fldCharType="begin"/>
        </w:r>
        <w:r>
          <w:instrText xml:space="preserve"> PAGEREF _Toc29179 \h </w:instrText>
        </w:r>
        <w:r>
          <w:fldChar w:fldCharType="separate"/>
        </w:r>
        <w:r>
          <w:t>50</w:t>
        </w:r>
        <w:r>
          <w:fldChar w:fldCharType="end"/>
        </w:r>
      </w:hyperlink>
    </w:p>
    <w:p>
      <w:pPr>
        <w:pStyle w:val="TOC2"/>
        <w:tabs>
          <w:tab w:val="right" w:leader="dot" w:pos="8306"/>
        </w:tabs>
      </w:pPr>
      <w:hyperlink w:anchor="_Toc31768" w:history="1">
        <w:r>
          <w:rPr>
            <w:rFonts w:ascii="仿宋" w:eastAsia="仿宋" w:hAnsi="仿宋" w:cs="仿宋" w:hint="eastAsia"/>
            <w:lang w:eastAsia="zh-CN"/>
          </w:rPr>
          <w:t>(四)、大型电解电源项目建设对区域经济的影响</w:t>
        </w:r>
        <w:r>
          <w:tab/>
        </w:r>
        <w:r>
          <w:fldChar w:fldCharType="begin"/>
        </w:r>
        <w:r>
          <w:instrText xml:space="preserve"> PAGEREF _Toc31768 \h </w:instrText>
        </w:r>
        <w:r>
          <w:fldChar w:fldCharType="separate"/>
        </w:r>
        <w:r>
          <w:t>52</w:t>
        </w:r>
        <w:r>
          <w:fldChar w:fldCharType="end"/>
        </w:r>
      </w:hyperlink>
    </w:p>
    <w:p>
      <w:pPr>
        <w:pStyle w:val="TOC2"/>
        <w:tabs>
          <w:tab w:val="right" w:leader="dot" w:pos="8306"/>
        </w:tabs>
      </w:pPr>
      <w:hyperlink w:anchor="_Toc20919" w:history="1">
        <w:r>
          <w:rPr>
            <w:rFonts w:ascii="仿宋" w:eastAsia="仿宋" w:hAnsi="仿宋" w:cs="仿宋" w:hint="eastAsia"/>
            <w:lang w:eastAsia="zh-CN"/>
          </w:rPr>
          <w:t>(五)、废弃物处理</w:t>
        </w:r>
        <w:r>
          <w:tab/>
        </w:r>
        <w:r>
          <w:fldChar w:fldCharType="begin"/>
        </w:r>
        <w:r>
          <w:instrText xml:space="preserve"> PAGEREF _Toc20919 \h </w:instrText>
        </w:r>
        <w:r>
          <w:fldChar w:fldCharType="separate"/>
        </w:r>
        <w:r>
          <w:t>53</w:t>
        </w:r>
        <w:r>
          <w:fldChar w:fldCharType="end"/>
        </w:r>
      </w:hyperlink>
    </w:p>
    <w:p>
      <w:pPr>
        <w:pStyle w:val="TOC2"/>
        <w:tabs>
          <w:tab w:val="right" w:leader="dot" w:pos="8306"/>
        </w:tabs>
      </w:pPr>
      <w:hyperlink w:anchor="_Toc10988" w:history="1">
        <w:r>
          <w:rPr>
            <w:rFonts w:ascii="仿宋" w:eastAsia="仿宋" w:hAnsi="仿宋" w:cs="仿宋" w:hint="eastAsia"/>
            <w:lang w:eastAsia="zh-CN"/>
          </w:rPr>
          <w:t>(六)、特殊环境影响分析</w:t>
        </w:r>
        <w:r>
          <w:tab/>
        </w:r>
        <w:r>
          <w:fldChar w:fldCharType="begin"/>
        </w:r>
        <w:r>
          <w:instrText xml:space="preserve"> PAGEREF _Toc10988 \h </w:instrText>
        </w:r>
        <w:r>
          <w:fldChar w:fldCharType="separate"/>
        </w:r>
        <w:r>
          <w:t>55</w:t>
        </w:r>
        <w:r>
          <w:fldChar w:fldCharType="end"/>
        </w:r>
      </w:hyperlink>
    </w:p>
    <w:p>
      <w:pPr>
        <w:pStyle w:val="TOC2"/>
        <w:tabs>
          <w:tab w:val="right" w:leader="dot" w:pos="8306"/>
        </w:tabs>
      </w:pPr>
      <w:hyperlink w:anchor="_Toc12103" w:history="1">
        <w:r>
          <w:rPr>
            <w:rFonts w:ascii="仿宋" w:eastAsia="仿宋" w:hAnsi="仿宋" w:cs="仿宋" w:hint="eastAsia"/>
            <w:lang w:eastAsia="zh-CN"/>
          </w:rPr>
          <w:t>(七)、清洁生产</w:t>
        </w:r>
        <w:r>
          <w:tab/>
        </w:r>
        <w:r>
          <w:fldChar w:fldCharType="begin"/>
        </w:r>
        <w:r>
          <w:instrText xml:space="preserve"> PAGEREF _Toc12103 \h </w:instrText>
        </w:r>
        <w:r>
          <w:fldChar w:fldCharType="separate"/>
        </w:r>
        <w:r>
          <w:t>56</w:t>
        </w:r>
        <w:r>
          <w:fldChar w:fldCharType="end"/>
        </w:r>
      </w:hyperlink>
    </w:p>
    <w:p>
      <w:pPr>
        <w:pStyle w:val="TOC2"/>
        <w:tabs>
          <w:tab w:val="right" w:leader="dot" w:pos="8306"/>
        </w:tabs>
      </w:pPr>
      <w:hyperlink w:anchor="_Toc22453" w:history="1">
        <w:r>
          <w:rPr>
            <w:rFonts w:ascii="仿宋" w:eastAsia="仿宋" w:hAnsi="仿宋" w:cs="仿宋" w:hint="eastAsia"/>
            <w:lang w:eastAsia="zh-CN"/>
          </w:rPr>
          <w:t>(八)、环境保护综合评价</w:t>
        </w:r>
        <w:r>
          <w:tab/>
        </w:r>
        <w:r>
          <w:fldChar w:fldCharType="begin"/>
        </w:r>
        <w:r>
          <w:instrText xml:space="preserve"> PAGEREF _Toc22453 \h </w:instrText>
        </w:r>
        <w:r>
          <w:fldChar w:fldCharType="separate"/>
        </w:r>
        <w:r>
          <w:t>57</w:t>
        </w:r>
        <w:r>
          <w:fldChar w:fldCharType="end"/>
        </w:r>
      </w:hyperlink>
    </w:p>
    <w:p>
      <w:pPr>
        <w:pStyle w:val="TOC1"/>
        <w:tabs>
          <w:tab w:val="right" w:leader="dot" w:pos="8306"/>
        </w:tabs>
      </w:pPr>
      <w:hyperlink w:anchor="_Toc19865" w:history="1">
        <w:r>
          <w:rPr>
            <w:rFonts w:ascii="仿宋" w:eastAsia="仿宋" w:hAnsi="仿宋" w:cs="仿宋" w:hint="eastAsia"/>
            <w:lang w:eastAsia="zh-CN"/>
          </w:rPr>
          <w:t>十三、营销与推广策略</w:t>
        </w:r>
        <w:r>
          <w:tab/>
        </w:r>
        <w:r>
          <w:fldChar w:fldCharType="begin"/>
        </w:r>
        <w:r>
          <w:instrText xml:space="preserve"> PAGEREF _Toc19865 \h </w:instrText>
        </w:r>
        <w:r>
          <w:fldChar w:fldCharType="separate"/>
        </w:r>
        <w:r>
          <w:t>58</w:t>
        </w:r>
        <w:r>
          <w:fldChar w:fldCharType="end"/>
        </w:r>
      </w:hyperlink>
    </w:p>
    <w:p>
      <w:pPr>
        <w:pStyle w:val="TOC2"/>
        <w:tabs>
          <w:tab w:val="right" w:leader="dot" w:pos="8306"/>
        </w:tabs>
      </w:pPr>
      <w:hyperlink w:anchor="_Toc12112" w:history="1">
        <w:r>
          <w:rPr>
            <w:rFonts w:ascii="仿宋" w:eastAsia="仿宋" w:hAnsi="仿宋" w:cs="仿宋" w:hint="eastAsia"/>
            <w:lang w:eastAsia="zh-CN"/>
          </w:rPr>
          <w:t>(一)、产品/服务定位与特点</w:t>
        </w:r>
        <w:r>
          <w:tab/>
        </w:r>
        <w:r>
          <w:fldChar w:fldCharType="begin"/>
        </w:r>
        <w:r>
          <w:instrText xml:space="preserve"> PAGEREF _Toc12112 \h </w:instrText>
        </w:r>
        <w:r>
          <w:fldChar w:fldCharType="separate"/>
        </w:r>
        <w:r>
          <w:t>58</w:t>
        </w:r>
        <w:r>
          <w:fldChar w:fldCharType="end"/>
        </w:r>
      </w:hyperlink>
    </w:p>
    <w:p>
      <w:pPr>
        <w:pStyle w:val="TOC2"/>
        <w:tabs>
          <w:tab w:val="right" w:leader="dot" w:pos="8306"/>
        </w:tabs>
      </w:pPr>
      <w:hyperlink w:anchor="_Toc19766" w:history="1">
        <w:r>
          <w:rPr>
            <w:rFonts w:ascii="仿宋" w:eastAsia="仿宋" w:hAnsi="仿宋" w:cs="仿宋" w:hint="eastAsia"/>
            <w:lang w:eastAsia="zh-CN"/>
          </w:rPr>
          <w:t>(二)、市场定位与竞争分析</w:t>
        </w:r>
        <w:r>
          <w:tab/>
        </w:r>
        <w:r>
          <w:fldChar w:fldCharType="begin"/>
        </w:r>
        <w:r>
          <w:instrText xml:space="preserve"> PAGEREF _Toc19766 \h </w:instrText>
        </w:r>
        <w:r>
          <w:fldChar w:fldCharType="separate"/>
        </w:r>
        <w:r>
          <w:t>59</w:t>
        </w:r>
        <w:r>
          <w:fldChar w:fldCharType="end"/>
        </w:r>
      </w:hyperlink>
    </w:p>
    <w:p>
      <w:pPr>
        <w:pStyle w:val="TOC2"/>
        <w:tabs>
          <w:tab w:val="right" w:leader="dot" w:pos="8306"/>
        </w:tabs>
      </w:pPr>
      <w:hyperlink w:anchor="_Toc17107" w:history="1">
        <w:r>
          <w:rPr>
            <w:rFonts w:ascii="仿宋" w:eastAsia="仿宋" w:hAnsi="仿宋" w:cs="仿宋" w:hint="eastAsia"/>
            <w:lang w:eastAsia="zh-CN"/>
          </w:rPr>
          <w:t>(三)、营销渠道与策略</w:t>
        </w:r>
        <w:r>
          <w:tab/>
        </w:r>
        <w:r>
          <w:fldChar w:fldCharType="begin"/>
        </w:r>
        <w:r>
          <w:instrText xml:space="preserve"> PAGEREF _Toc17107 \h </w:instrText>
        </w:r>
        <w:r>
          <w:fldChar w:fldCharType="separate"/>
        </w:r>
        <w:r>
          <w:t>61</w:t>
        </w:r>
        <w:r>
          <w:fldChar w:fldCharType="end"/>
        </w:r>
      </w:hyperlink>
    </w:p>
    <w:p>
      <w:pPr>
        <w:pStyle w:val="TOC2"/>
        <w:tabs>
          <w:tab w:val="right" w:leader="dot" w:pos="8306"/>
        </w:tabs>
      </w:pPr>
      <w:hyperlink w:anchor="_Toc27331" w:history="1">
        <w:r>
          <w:rPr>
            <w:rFonts w:ascii="仿宋" w:eastAsia="仿宋" w:hAnsi="仿宋" w:cs="仿宋" w:hint="eastAsia"/>
            <w:lang w:eastAsia="zh-CN"/>
          </w:rPr>
          <w:t>(四)、推广与宣传活动</w:t>
        </w:r>
        <w:r>
          <w:tab/>
        </w:r>
        <w:r>
          <w:fldChar w:fldCharType="begin"/>
        </w:r>
        <w:r>
          <w:instrText xml:space="preserve"> PAGEREF _Toc27331 \h </w:instrText>
        </w:r>
        <w:r>
          <w:fldChar w:fldCharType="separate"/>
        </w:r>
        <w:r>
          <w:t>62</w:t>
        </w:r>
        <w:r>
          <w:fldChar w:fldCharType="end"/>
        </w:r>
      </w:hyperlink>
    </w:p>
    <w:p>
      <w:pPr>
        <w:pStyle w:val="TOC1"/>
        <w:tabs>
          <w:tab w:val="right" w:leader="dot" w:pos="8306"/>
        </w:tabs>
      </w:pPr>
      <w:hyperlink w:anchor="_Toc13455" w:history="1">
        <w:r>
          <w:rPr>
            <w:rFonts w:ascii="仿宋" w:eastAsia="仿宋" w:hAnsi="仿宋" w:cs="仿宋" w:hint="eastAsia"/>
            <w:lang w:eastAsia="zh-CN"/>
          </w:rPr>
          <w:t>十四、大型电解电源项目工程方案分析</w:t>
        </w:r>
        <w:r>
          <w:tab/>
        </w:r>
        <w:r>
          <w:fldChar w:fldCharType="begin"/>
        </w:r>
        <w:r>
          <w:instrText xml:space="preserve"> PAGEREF _Toc13455 \h </w:instrText>
        </w:r>
        <w:r>
          <w:fldChar w:fldCharType="separate"/>
        </w:r>
        <w:r>
          <w:t>67</w:t>
        </w:r>
        <w:r>
          <w:fldChar w:fldCharType="end"/>
        </w:r>
      </w:hyperlink>
    </w:p>
    <w:p>
      <w:pPr>
        <w:pStyle w:val="TOC2"/>
        <w:tabs>
          <w:tab w:val="right" w:leader="dot" w:pos="8306"/>
        </w:tabs>
      </w:pPr>
      <w:hyperlink w:anchor="_Toc16002" w:history="1">
        <w:r>
          <w:rPr>
            <w:rFonts w:ascii="仿宋" w:eastAsia="仿宋" w:hAnsi="仿宋" w:cs="仿宋" w:hint="eastAsia"/>
            <w:lang w:eastAsia="zh-CN"/>
          </w:rPr>
          <w:t>(一)、建筑工程设计原则</w:t>
        </w:r>
        <w:r>
          <w:tab/>
        </w:r>
        <w:r>
          <w:fldChar w:fldCharType="begin"/>
        </w:r>
        <w:r>
          <w:instrText xml:space="preserve"> PAGEREF _Toc16002 \h </w:instrText>
        </w:r>
        <w:r>
          <w:fldChar w:fldCharType="separate"/>
        </w:r>
        <w:r>
          <w:t>67</w:t>
        </w:r>
        <w:r>
          <w:fldChar w:fldCharType="end"/>
        </w:r>
      </w:hyperlink>
    </w:p>
    <w:p>
      <w:pPr>
        <w:pStyle w:val="TOC2"/>
        <w:tabs>
          <w:tab w:val="right" w:leader="dot" w:pos="8306"/>
        </w:tabs>
      </w:pPr>
      <w:hyperlink w:anchor="_Toc9745" w:history="1">
        <w:r>
          <w:rPr>
            <w:rFonts w:ascii="仿宋" w:eastAsia="仿宋" w:hAnsi="仿宋" w:cs="仿宋" w:hint="eastAsia"/>
            <w:lang w:eastAsia="zh-CN"/>
          </w:rPr>
          <w:t>(二)、土建工程建设指标</w:t>
        </w:r>
        <w:r>
          <w:tab/>
        </w:r>
        <w:r>
          <w:fldChar w:fldCharType="begin"/>
        </w:r>
        <w:r>
          <w:instrText xml:space="preserve"> PAGEREF _Toc9745 \h </w:instrText>
        </w:r>
        <w:r>
          <w:fldChar w:fldCharType="separate"/>
        </w:r>
        <w:r>
          <w:t>71</w:t>
        </w:r>
        <w:r>
          <w:fldChar w:fldCharType="end"/>
        </w:r>
      </w:hyperlink>
    </w:p>
    <w:p>
      <w:pPr>
        <w:pStyle w:val="TOC1"/>
        <w:tabs>
          <w:tab w:val="right" w:leader="dot" w:pos="8306"/>
        </w:tabs>
      </w:pPr>
      <w:hyperlink w:anchor="_Toc27870" w:history="1">
        <w:r>
          <w:rPr>
            <w:rFonts w:ascii="仿宋" w:eastAsia="仿宋" w:hAnsi="仿宋" w:cs="仿宋" w:hint="eastAsia"/>
            <w:lang w:eastAsia="zh-CN"/>
          </w:rPr>
          <w:t>十五、利益相关者分析与沟通计划</w:t>
        </w:r>
        <w:r>
          <w:tab/>
        </w:r>
        <w:r>
          <w:fldChar w:fldCharType="begin"/>
        </w:r>
        <w:r>
          <w:instrText xml:space="preserve"> PAGEREF _Toc27870 \h </w:instrText>
        </w:r>
        <w:r>
          <w:fldChar w:fldCharType="separate"/>
        </w:r>
        <w:r>
          <w:t>72</w:t>
        </w:r>
        <w:r>
          <w:fldChar w:fldCharType="end"/>
        </w:r>
      </w:hyperlink>
    </w:p>
    <w:p>
      <w:pPr>
        <w:pStyle w:val="TOC2"/>
        <w:tabs>
          <w:tab w:val="right" w:leader="dot" w:pos="8306"/>
        </w:tabs>
      </w:pPr>
      <w:hyperlink w:anchor="_Toc14076" w:history="1">
        <w:r>
          <w:rPr>
            <w:rFonts w:ascii="仿宋" w:eastAsia="仿宋" w:hAnsi="仿宋" w:cs="仿宋" w:hint="eastAsia"/>
            <w:lang w:eastAsia="zh-CN"/>
          </w:rPr>
          <w:t>(一)、利益相关者分析</w:t>
        </w:r>
        <w:r>
          <w:tab/>
        </w:r>
        <w:r>
          <w:fldChar w:fldCharType="begin"/>
        </w:r>
        <w:r>
          <w:instrText xml:space="preserve"> PAGEREF _Toc14076 \h </w:instrText>
        </w:r>
        <w:r>
          <w:fldChar w:fldCharType="separate"/>
        </w:r>
        <w:r>
          <w:t>72</w:t>
        </w:r>
        <w:r>
          <w:fldChar w:fldCharType="end"/>
        </w:r>
      </w:hyperlink>
    </w:p>
    <w:p>
      <w:pPr>
        <w:pStyle w:val="TOC2"/>
        <w:tabs>
          <w:tab w:val="right" w:leader="dot" w:pos="8306"/>
        </w:tabs>
      </w:pPr>
      <w:hyperlink w:anchor="_Toc30786" w:history="1">
        <w:r>
          <w:rPr>
            <w:rFonts w:ascii="仿宋" w:eastAsia="仿宋" w:hAnsi="仿宋" w:cs="仿宋" w:hint="eastAsia"/>
            <w:lang w:eastAsia="zh-CN"/>
          </w:rPr>
          <w:t>(二)、沟通计划</w:t>
        </w:r>
        <w:r>
          <w:tab/>
        </w:r>
        <w:r>
          <w:fldChar w:fldCharType="begin"/>
        </w:r>
        <w:r>
          <w:instrText xml:space="preserve"> PAGEREF _Toc30786 \h </w:instrText>
        </w:r>
        <w:r>
          <w:fldChar w:fldCharType="separate"/>
        </w:r>
        <w:r>
          <w:t>73</w:t>
        </w:r>
        <w:r>
          <w:fldChar w:fldCharType="end"/>
        </w:r>
      </w:hyperlink>
    </w:p>
    <w:p>
      <w:pPr>
        <w:pStyle w:val="TOC1"/>
        <w:tabs>
          <w:tab w:val="right" w:leader="dot" w:pos="8306"/>
        </w:tabs>
      </w:pPr>
      <w:hyperlink w:anchor="_Toc9214" w:history="1">
        <w:r>
          <w:rPr>
            <w:rFonts w:ascii="仿宋" w:eastAsia="仿宋" w:hAnsi="仿宋" w:cs="仿宋" w:hint="eastAsia"/>
            <w:lang w:eastAsia="zh-CN"/>
          </w:rPr>
          <w:t>十六、质量管理体系</w:t>
        </w:r>
        <w:r>
          <w:tab/>
        </w:r>
        <w:r>
          <w:fldChar w:fldCharType="begin"/>
        </w:r>
        <w:r>
          <w:instrText xml:space="preserve"> PAGEREF _Toc9214 \h </w:instrText>
        </w:r>
        <w:r>
          <w:fldChar w:fldCharType="separate"/>
        </w:r>
        <w:r>
          <w:t>75</w:t>
        </w:r>
        <w:r>
          <w:fldChar w:fldCharType="end"/>
        </w:r>
      </w:hyperlink>
    </w:p>
    <w:p>
      <w:pPr>
        <w:pStyle w:val="TOC2"/>
        <w:tabs>
          <w:tab w:val="right" w:leader="dot" w:pos="8306"/>
        </w:tabs>
      </w:pPr>
      <w:hyperlink w:anchor="_Toc9938" w:history="1">
        <w:r>
          <w:rPr>
            <w:rFonts w:ascii="仿宋" w:eastAsia="仿宋" w:hAnsi="仿宋" w:cs="仿宋" w:hint="eastAsia"/>
            <w:lang w:eastAsia="zh-CN"/>
          </w:rPr>
          <w:t>(一)、质量目标与方针</w:t>
        </w:r>
        <w:r>
          <w:tab/>
        </w:r>
        <w:r>
          <w:fldChar w:fldCharType="begin"/>
        </w:r>
        <w:r>
          <w:instrText xml:space="preserve"> PAGEREF _Toc9938 \h </w:instrText>
        </w:r>
        <w:r>
          <w:fldChar w:fldCharType="separate"/>
        </w:r>
        <w:r>
          <w:t>75</w:t>
        </w:r>
        <w:r>
          <w:fldChar w:fldCharType="end"/>
        </w:r>
      </w:hyperlink>
    </w:p>
    <w:p>
      <w:pPr>
        <w:pStyle w:val="TOC2"/>
        <w:tabs>
          <w:tab w:val="right" w:leader="dot" w:pos="8306"/>
        </w:tabs>
      </w:pPr>
      <w:hyperlink w:anchor="_Toc20015" w:history="1">
        <w:r>
          <w:rPr>
            <w:rFonts w:ascii="仿宋" w:eastAsia="仿宋" w:hAnsi="仿宋" w:cs="仿宋" w:hint="eastAsia"/>
            <w:lang w:eastAsia="zh-CN"/>
          </w:rPr>
          <w:t>(二)、质量管理责任</w:t>
        </w:r>
        <w:r>
          <w:tab/>
        </w:r>
        <w:r>
          <w:fldChar w:fldCharType="begin"/>
        </w:r>
        <w:r>
          <w:instrText xml:space="preserve"> PAGEREF _Toc20015 \h </w:instrText>
        </w:r>
        <w:r>
          <w:fldChar w:fldCharType="separate"/>
        </w:r>
        <w:r>
          <w:t>76</w:t>
        </w:r>
        <w:r>
          <w:fldChar w:fldCharType="end"/>
        </w:r>
      </w:hyperlink>
    </w:p>
    <w:p>
      <w:pPr>
        <w:pStyle w:val="TOC2"/>
        <w:tabs>
          <w:tab w:val="right" w:leader="dot" w:pos="8306"/>
        </w:tabs>
      </w:pPr>
      <w:hyperlink w:anchor="_Toc17084" w:history="1">
        <w:r>
          <w:rPr>
            <w:rFonts w:ascii="仿宋" w:eastAsia="仿宋" w:hAnsi="仿宋" w:cs="仿宋" w:hint="eastAsia"/>
            <w:lang w:eastAsia="zh-CN"/>
          </w:rPr>
          <w:t>(三)、质量管理体系文件</w:t>
        </w:r>
        <w:r>
          <w:tab/>
        </w:r>
        <w:r>
          <w:fldChar w:fldCharType="begin"/>
        </w:r>
        <w:r>
          <w:instrText xml:space="preserve"> PAGEREF _Toc17084 \h </w:instrText>
        </w:r>
        <w:r>
          <w:fldChar w:fldCharType="separate"/>
        </w:r>
        <w:r>
          <w:t>77</w:t>
        </w:r>
        <w:r>
          <w:fldChar w:fldCharType="end"/>
        </w:r>
      </w:hyperlink>
    </w:p>
    <w:p>
      <w:pPr>
        <w:pStyle w:val="TOC2"/>
        <w:tabs>
          <w:tab w:val="right" w:leader="dot" w:pos="8306"/>
        </w:tabs>
      </w:pPr>
      <w:hyperlink w:anchor="_Toc30358" w:history="1">
        <w:r>
          <w:rPr>
            <w:rFonts w:ascii="仿宋" w:eastAsia="仿宋" w:hAnsi="仿宋" w:cs="仿宋" w:hint="eastAsia"/>
            <w:lang w:eastAsia="zh-CN"/>
          </w:rPr>
          <w:t>(四)、质量培训与教育</w:t>
        </w:r>
        <w:r>
          <w:tab/>
        </w:r>
        <w:r>
          <w:fldChar w:fldCharType="begin"/>
        </w:r>
        <w:r>
          <w:instrText xml:space="preserve"> PAGEREF _Toc30358 \h </w:instrText>
        </w:r>
        <w:r>
          <w:fldChar w:fldCharType="separate"/>
        </w:r>
        <w:r>
          <w:t>79</w:t>
        </w:r>
        <w:r>
          <w:fldChar w:fldCharType="end"/>
        </w:r>
      </w:hyperlink>
    </w:p>
    <w:p>
      <w:pPr>
        <w:pStyle w:val="TOC2"/>
        <w:tabs>
          <w:tab w:val="right" w:leader="dot" w:pos="8306"/>
        </w:tabs>
      </w:pPr>
      <w:hyperlink w:anchor="_Toc29240" w:history="1">
        <w:r>
          <w:rPr>
            <w:rFonts w:ascii="仿宋" w:eastAsia="仿宋" w:hAnsi="仿宋" w:cs="仿宋" w:hint="eastAsia"/>
            <w:lang w:eastAsia="zh-CN"/>
          </w:rPr>
          <w:t>(五)、质量审核与评价</w:t>
        </w:r>
        <w:r>
          <w:tab/>
        </w:r>
        <w:r>
          <w:fldChar w:fldCharType="begin"/>
        </w:r>
        <w:r>
          <w:instrText xml:space="preserve"> PAGEREF _Toc29240 \h </w:instrText>
        </w:r>
        <w:r>
          <w:fldChar w:fldCharType="separate"/>
        </w:r>
        <w:r>
          <w:t>80</w:t>
        </w:r>
        <w:r>
          <w:fldChar w:fldCharType="end"/>
        </w:r>
      </w:hyperlink>
    </w:p>
    <w:p>
      <w:pPr>
        <w:pStyle w:val="TOC2"/>
        <w:tabs>
          <w:tab w:val="right" w:leader="dot" w:pos="8306"/>
        </w:tabs>
      </w:pPr>
      <w:hyperlink w:anchor="_Toc5803" w:history="1">
        <w:r>
          <w:rPr>
            <w:rFonts w:ascii="仿宋" w:eastAsia="仿宋" w:hAnsi="仿宋" w:cs="仿宋" w:hint="eastAsia"/>
            <w:lang w:eastAsia="zh-CN"/>
          </w:rPr>
          <w:t>(六)、不符合与纠正措施</w:t>
        </w:r>
        <w:r>
          <w:tab/>
        </w:r>
        <w:r>
          <w:fldChar w:fldCharType="begin"/>
        </w:r>
        <w:r>
          <w:instrText xml:space="preserve"> PAGEREF _Toc5803 \h </w:instrText>
        </w:r>
        <w:r>
          <w:fldChar w:fldCharType="separate"/>
        </w:r>
        <w:r>
          <w:t>81</w:t>
        </w:r>
        <w:r>
          <w:fldChar w:fldCharType="end"/>
        </w:r>
      </w:hyperlink>
    </w:p>
    <w:p>
      <w:pPr>
        <w:pStyle w:val="TOC1"/>
        <w:tabs>
          <w:tab w:val="right" w:leader="dot" w:pos="8306"/>
        </w:tabs>
      </w:pPr>
      <w:hyperlink w:anchor="_Toc3194" w:history="1">
        <w:r>
          <w:rPr>
            <w:rFonts w:ascii="仿宋" w:eastAsia="仿宋" w:hAnsi="仿宋" w:cs="仿宋" w:hint="eastAsia"/>
            <w:lang w:eastAsia="zh-CN"/>
          </w:rPr>
          <w:t>十七、大型电解电源项目实施时间节点</w:t>
        </w:r>
        <w:r>
          <w:tab/>
        </w:r>
        <w:r>
          <w:fldChar w:fldCharType="begin"/>
        </w:r>
        <w:r>
          <w:instrText xml:space="preserve"> PAGEREF _Toc3194 \h </w:instrText>
        </w:r>
        <w:r>
          <w:fldChar w:fldCharType="separate"/>
        </w:r>
        <w:r>
          <w:t>83</w:t>
        </w:r>
        <w:r>
          <w:fldChar w:fldCharType="end"/>
        </w:r>
      </w:hyperlink>
    </w:p>
    <w:p>
      <w:pPr>
        <w:pStyle w:val="TOC2"/>
        <w:tabs>
          <w:tab w:val="right" w:leader="dot" w:pos="8306"/>
        </w:tabs>
      </w:pPr>
      <w:hyperlink w:anchor="_Toc17930" w:history="1">
        <w:r>
          <w:rPr>
            <w:rFonts w:ascii="仿宋" w:eastAsia="仿宋" w:hAnsi="仿宋" w:cs="仿宋" w:hint="eastAsia"/>
            <w:lang w:eastAsia="zh-CN"/>
          </w:rPr>
          <w:t>(一)、大型电解电源项目启动阶段时间节点</w:t>
        </w:r>
        <w:r>
          <w:tab/>
        </w:r>
        <w:r>
          <w:fldChar w:fldCharType="begin"/>
        </w:r>
        <w:r>
          <w:instrText xml:space="preserve"> PAGEREF _Toc17930 \h </w:instrText>
        </w:r>
        <w:r>
          <w:fldChar w:fldCharType="separate"/>
        </w:r>
        <w:r>
          <w:t>83</w:t>
        </w:r>
        <w:r>
          <w:fldChar w:fldCharType="end"/>
        </w:r>
      </w:hyperlink>
    </w:p>
    <w:p>
      <w:pPr>
        <w:pStyle w:val="TOC2"/>
        <w:tabs>
          <w:tab w:val="right" w:leader="dot" w:pos="8306"/>
        </w:tabs>
      </w:pPr>
      <w:hyperlink w:anchor="_Toc15123" w:history="1">
        <w:r>
          <w:rPr>
            <w:rFonts w:ascii="仿宋" w:eastAsia="仿宋" w:hAnsi="仿宋" w:cs="仿宋" w:hint="eastAsia"/>
            <w:lang w:eastAsia="zh-CN"/>
          </w:rPr>
          <w:t>(二)、大型电解电源项目执行阶段时间节点</w:t>
        </w:r>
        <w:r>
          <w:tab/>
        </w:r>
        <w:r>
          <w:fldChar w:fldCharType="begin"/>
        </w:r>
        <w:r>
          <w:instrText xml:space="preserve"> PAGEREF _Toc15123 \h </w:instrText>
        </w:r>
        <w:r>
          <w:fldChar w:fldCharType="separate"/>
        </w:r>
        <w:r>
          <w:t>84</w:t>
        </w:r>
        <w:r>
          <w:fldChar w:fldCharType="end"/>
        </w:r>
      </w:hyperlink>
    </w:p>
    <w:p>
      <w:pPr>
        <w:pStyle w:val="TOC2"/>
        <w:tabs>
          <w:tab w:val="right" w:leader="dot" w:pos="8306"/>
        </w:tabs>
      </w:pPr>
      <w:hyperlink w:anchor="_Toc24254" w:history="1">
        <w:r>
          <w:rPr>
            <w:rFonts w:ascii="仿宋" w:eastAsia="仿宋" w:hAnsi="仿宋" w:cs="仿宋" w:hint="eastAsia"/>
            <w:lang w:eastAsia="zh-CN"/>
          </w:rPr>
          <w:t>(三)、大型电解电源项目完成阶段时间节点</w:t>
        </w:r>
        <w:r>
          <w:tab/>
        </w:r>
        <w:r>
          <w:fldChar w:fldCharType="begin"/>
        </w:r>
        <w:r>
          <w:instrText xml:space="preserve"> PAGEREF _Toc24254 \h </w:instrText>
        </w:r>
        <w:r>
          <w:fldChar w:fldCharType="separate"/>
        </w:r>
        <w:r>
          <w:t>85</w:t>
        </w:r>
        <w:r>
          <w:fldChar w:fldCharType="end"/>
        </w:r>
      </w:hyperlink>
    </w:p>
    <w:p>
      <w:pPr>
        <w:pStyle w:val="TOC1"/>
        <w:tabs>
          <w:tab w:val="right" w:leader="dot" w:pos="8306"/>
        </w:tabs>
      </w:pPr>
      <w:hyperlink w:anchor="_Toc29600" w:history="1">
        <w:r>
          <w:rPr>
            <w:rFonts w:ascii="仿宋" w:eastAsia="仿宋" w:hAnsi="仿宋" w:cs="仿宋" w:hint="eastAsia"/>
            <w:lang w:eastAsia="zh-CN"/>
          </w:rPr>
          <w:t>十八、供应链管理</w:t>
        </w:r>
        <w:r>
          <w:tab/>
        </w:r>
        <w:r>
          <w:fldChar w:fldCharType="begin"/>
        </w:r>
        <w:r>
          <w:instrText xml:space="preserve"> PAGEREF _Toc29600 \h </w:instrText>
        </w:r>
        <w:r>
          <w:fldChar w:fldCharType="separate"/>
        </w:r>
        <w:r>
          <w:t>86</w:t>
        </w:r>
        <w:r>
          <w:fldChar w:fldCharType="end"/>
        </w:r>
      </w:hyperlink>
    </w:p>
    <w:p>
      <w:pPr>
        <w:pStyle w:val="TOC2"/>
        <w:tabs>
          <w:tab w:val="right" w:leader="dot" w:pos="8306"/>
        </w:tabs>
      </w:pPr>
      <w:hyperlink w:anchor="_Toc23744" w:history="1">
        <w:r>
          <w:rPr>
            <w:rFonts w:ascii="仿宋" w:eastAsia="仿宋" w:hAnsi="仿宋" w:cs="仿宋" w:hint="eastAsia"/>
            <w:lang w:eastAsia="zh-CN"/>
          </w:rPr>
          <w:t>(一)、供应链战略规划</w:t>
        </w:r>
        <w:r>
          <w:tab/>
        </w:r>
        <w:r>
          <w:fldChar w:fldCharType="begin"/>
        </w:r>
        <w:r>
          <w:instrText xml:space="preserve"> PAGEREF _Toc23744 \h </w:instrText>
        </w:r>
        <w:r>
          <w:fldChar w:fldCharType="separate"/>
        </w:r>
        <w:r>
          <w:t>86</w:t>
        </w:r>
        <w:r>
          <w:fldChar w:fldCharType="end"/>
        </w:r>
      </w:hyperlink>
    </w:p>
    <w:p>
      <w:pPr>
        <w:pStyle w:val="TOC2"/>
        <w:tabs>
          <w:tab w:val="right" w:leader="dot" w:pos="8306"/>
        </w:tabs>
      </w:pPr>
      <w:hyperlink w:anchor="_Toc29626" w:history="1">
        <w:r>
          <w:rPr>
            <w:rFonts w:ascii="仿宋" w:eastAsia="仿宋" w:hAnsi="仿宋" w:cs="仿宋" w:hint="eastAsia"/>
            <w:lang w:eastAsia="zh-CN"/>
          </w:rPr>
          <w:t>(二)、供应商选择与合作</w:t>
        </w:r>
        <w:r>
          <w:tab/>
        </w:r>
        <w:r>
          <w:fldChar w:fldCharType="begin"/>
        </w:r>
        <w:r>
          <w:instrText xml:space="preserve"> PAGEREF _Toc29626 \h </w:instrText>
        </w:r>
        <w:r>
          <w:fldChar w:fldCharType="separate"/>
        </w:r>
        <w:r>
          <w:t>87</w:t>
        </w:r>
        <w:r>
          <w:fldChar w:fldCharType="end"/>
        </w:r>
      </w:hyperlink>
    </w:p>
    <w:p>
      <w:pPr>
        <w:pStyle w:val="TOC2"/>
        <w:tabs>
          <w:tab w:val="right" w:leader="dot" w:pos="8306"/>
        </w:tabs>
      </w:pPr>
      <w:hyperlink w:anchor="_Toc6824" w:history="1">
        <w:r>
          <w:rPr>
            <w:rFonts w:ascii="仿宋" w:eastAsia="仿宋" w:hAnsi="仿宋" w:cs="仿宋" w:hint="eastAsia"/>
            <w:lang w:eastAsia="zh-CN"/>
          </w:rPr>
          <w:t>(三)、物流与库存管理</w:t>
        </w:r>
        <w:r>
          <w:tab/>
        </w:r>
        <w:r>
          <w:fldChar w:fldCharType="begin"/>
        </w:r>
        <w:r>
          <w:instrText xml:space="preserve"> PAGEREF _Toc6824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8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91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16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型电解电源项目的技术管理特点体现在其创新导向。通过引入最先进的技术趋势和解决方案，大型电解电源项目致力于提升科技含量、提高质量和效率水平。这意味着我们将采用最新的工具和方法，确保大型电解电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型电解电源项目技术管理的显著特征。通过整合不同领域的技术资源，我们实现了跨学科的协同工作。这有助于优化技术架构，提高整体效能。此外，整合性策略还促进了不同技术团队之间的紧密沟通和高效合作，确保大型电解电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型电解电源项目所采用的技术。通过不断优化技术方案，大型电解电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型电解电源项目团队将在大型电解电源项目初期识别可能的技术风险，并采取相应的预防和应对措施。通过建立健全的风险评估机制，大型电解电源项目能够在实施过程中及时发现并解决潜在的技术问题，保障大型电解电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型电解电源项目中，技术将成为大型电解电源项目成功的有力支持。这一深度剖析揭示了技术管理在大型电解电源项目实施中的关键作用，为大型电解电源项目的技术基础奠定了坚实的基础。</w:t>
      </w:r>
    </w:p>
    <w:p>
      <w:pPr>
        <w:pStyle w:val="Heading2"/>
        <w:ind w:firstLine="560" w:firstLineChars="200"/>
        <w:rPr>
          <w:rFonts w:ascii="仿宋" w:eastAsia="仿宋" w:hAnsi="仿宋" w:cs="仿宋" w:hint="eastAsia"/>
          <w:sz w:val="28"/>
          <w:lang w:eastAsia="zh-CN"/>
        </w:rPr>
      </w:pPr>
      <w:bookmarkStart w:id="4" w:name="_Toc18434"/>
      <w:r>
        <w:rPr>
          <w:rFonts w:ascii="仿宋" w:eastAsia="仿宋" w:hAnsi="仿宋" w:cs="仿宋" w:hint="eastAsia"/>
          <w:sz w:val="28"/>
          <w:lang w:eastAsia="zh-CN"/>
        </w:rPr>
        <w:t>(二)、大型电解电源项目工艺技术设计方案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型电解电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大型电解电源项目将严格按照相关行业规范要求进行组织。通过有效控制产品质量，大型电解电源项目将致力于为顾客提供优质的大型电解电源项目产品和良好的服务。这体现了大型电解电源项目对于生产活动合规性和质量标准的高度重视，为大型电解电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型电解电源项目注重生态效益和清洁生产原则。大型电解电源项目建设将紧密结合地方特色经济发展，与社会经济发展规划和区域环境保护规划方案相协调一致。通过与当地区域自然生态系统的结合，大型电解电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型电解电源项目产品具有多样化的客户需求和个性化的特点。因此，大型电解电源项目产品规格品种多样，且单批生产数量较小。为满足这一特点，大型电解电源项目承办单位将建设先进的柔性制造生产线。通过广泛应用柔性制造技术，大型电解电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型电解电源项目采用的技术具有较高的技术含量和自动化水平，处于国内先进水平。这一技术选用不仅体现了对生产效率、质量和环境友好性的高标准要求，同时为大型电解电源项目的可持续发展奠定了坚实的基础。</w:t>
      </w:r>
    </w:p>
    <w:p>
      <w:pPr>
        <w:pStyle w:val="Heading2"/>
        <w:ind w:firstLine="560" w:firstLineChars="200"/>
        <w:rPr>
          <w:rFonts w:ascii="仿宋" w:eastAsia="仿宋" w:hAnsi="仿宋" w:cs="仿宋" w:hint="eastAsia"/>
          <w:sz w:val="28"/>
          <w:lang w:eastAsia="zh-CN"/>
        </w:rPr>
      </w:pPr>
      <w:bookmarkStart w:id="5" w:name="_Toc1726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为确保大型电解电源项目的高效生产和技术实施，我们制定了一套精心设计的设备选型方案，以满足大型电解电源项目生产、质量和环保的要求。该方案的主要特点如下：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型电解电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针对大型电解电源项目产品的多样性和小批量生产的特点，我们将建设柔性制造生产线。通过在设备选型中考虑柔性制造技术，可以灵活应对不同产品规格和生产需求，实现生产线的高度灵活性和适应性。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953"/>
      <w:r>
        <w:rPr>
          <w:rFonts w:ascii="仿宋" w:eastAsia="仿宋" w:hAnsi="仿宋" w:cs="仿宋" w:hint="eastAsia"/>
          <w:sz w:val="28"/>
          <w:lang w:eastAsia="zh-CN"/>
        </w:rPr>
        <w:t>二、大型电解电源项目选址可行性分析</w:t>
      </w:r>
      <w:bookmarkEnd w:id="6"/>
    </w:p>
    <w:p>
      <w:pPr>
        <w:pStyle w:val="Heading2"/>
        <w:rPr>
          <w:rFonts w:ascii="仿宋" w:eastAsia="仿宋" w:hAnsi="仿宋" w:cs="仿宋" w:hint="eastAsia"/>
          <w:lang w:eastAsia="zh-CN"/>
        </w:rPr>
      </w:pPr>
      <w:bookmarkStart w:id="7" w:name="_Toc9197"/>
      <w:r>
        <w:rPr>
          <w:rFonts w:ascii="仿宋" w:eastAsia="仿宋" w:hAnsi="仿宋" w:cs="仿宋" w:hint="eastAsia"/>
          <w:lang w:eastAsia="zh-CN"/>
        </w:rPr>
        <w:t>(一)、大型电解电源项目选址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该大型电解电源项目选址位于XX省XX市XX区XXX街道</w:t>
      </w:r>
    </w:p>
    <w:p>
      <w:pPr>
        <w:pStyle w:val="Heading2"/>
        <w:ind w:firstLine="560" w:firstLineChars="200"/>
        <w:rPr>
          <w:rFonts w:ascii="仿宋" w:eastAsia="仿宋" w:hAnsi="仿宋" w:cs="仿宋" w:hint="eastAsia"/>
          <w:sz w:val="28"/>
          <w:lang w:eastAsia="zh-CN"/>
        </w:rPr>
      </w:pPr>
      <w:bookmarkStart w:id="8" w:name="_Toc752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大型电解电源项目的征地面积将根据大型电解电源项目的实际规模和需求进行精确规划。具体面积XXX平方米，旨在确保大型电解电源项目不仅能够满足当前的发展需求，还能够预留空间以适应未来的扩展。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净用地面积是在征地面积基础上去除不可利用面积后的实际可开发用地。具体面积XXX平方米，考虑到环保、交通、安全等多方面因素，以确保大型电解电源项目在整体利用效率上达到最优。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大型电解电源项目计划建设的建筑总规模具体面积XXX平方米。这一规模的确定综合考虑了大型电解电源项目的性质、规模，以及城市规划的相关要求，确保建筑布局与周边环境协调一致。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绿地率是大型电解电源项目用地中被规划为绿地的比例。具体面积XXX平方米，旨在通过合理规划绿地，改善大型电解电源项目周边环境，提升居民生活质量，并符合城市整体绿化规划。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容积率是用地上可以建设的建筑总体积与用地面积之比。具体面积XXX，通过合理的容积率规划，确保大型电解电源项目建筑规模与周边环境和谐共生。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大型电解电源项目选址与当地城市规划相一致，具体面积XXX平方米。通过与城市规划部门深入沟通，确保大型电解电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大型电解电源项目选址符合当地产业政策，具体面积XXX平方米。这包括大型电解电源项目对当地经济的促进作用，以及对相关产业的带动效应，确保大型电解电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用地总体要求必须符合环保和可持续发展的原则，具体面积XXX平方米。通过采用绿色建筑设计、节能减排等措施，确保大型电解电源项目在建设和运营过程中对环境的影响最小化，达到可持续发展的要求。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确保大型电解电源项目选址具备必要的公共设施配套，具体面积XXX平方米。这包括交通便利性、教育、医疗等基础设施，以提高居民生活品质，使得大型电解电源项目选址更具吸引力。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考虑用地总体要求对当地社会稳定性的影响，具体面积XXX平方米。通过深入了解当地社区反馈，确保大型电解电源项目的选址和建设过程对当地社会和谐稳定产生积极作用。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大型电解电源项目选址不仅符合法规和规划，还在实际操作中具有可行性。这一全面规划将为大型电解电源项目的成功实施提供坚实的基础，确保大型电解电源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729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电解电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大型电解电源项目的设备规划和空间设计中，我们将采取灵活设备布局的措施。设备布局将根据实际需求进行灵活设计，避免不必要的浪费。通过合理规划设备摆放位置，我们将提高设备的利用率，减少设备间距，以确保大型电解电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大型电解电源项目内部引入共享设施的概念，例如共享会议室、办公区等。通过这种方式，我们可以减少对资源的重复建设，提高资源共享效率，从而减小大型电解电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74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大型电解电源项目的总图布置中，我们将不同功能区域进行明确的规划，以最大程度满足大型电解电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951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大型电解电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大型电解电源项目对环境的影响是综合评价的重要因素之一。我们将详细考虑选址周边的自然环境、生态保护区、水源地等情况，确保大型电解电源项目的建设和运营对环境影响最小化，并符合当地的环保法规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对选址的评价还需充分考虑当地政府的产业政策和法规。我们将详细了解大型电解电源项目所在地的相关政策，确保大型电解电源项目的规划和运营与当地法规相符，降低不必要的法律风险。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考虑到社会稳定性对企业运营的重要性，我们将评估选址地区的社会安全情况、劳工关系、社区反馈等方面，以确保大型电解电源项目的建设和运营不会受到社会稳定性的负面影响。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最后，我们将综合考虑用地成本，包括土地购置费用、土地开发成本等。通过对用地成本的详细评估，我们能够做出更为精确的经济效益分析，为大型电解电源项目的投资决策提供有力支持。</w:t>
      </w:r>
    </w:p>
    <w:p>
      <w:pPr>
        <w:pStyle w:val="Heading1"/>
        <w:ind w:firstLine="560" w:firstLineChars="200"/>
        <w:rPr>
          <w:rFonts w:ascii="仿宋" w:eastAsia="仿宋" w:hAnsi="仿宋" w:cs="仿宋" w:hint="eastAsia"/>
          <w:sz w:val="28"/>
          <w:lang w:eastAsia="zh-CN"/>
        </w:rPr>
      </w:pPr>
      <w:bookmarkStart w:id="12" w:name="_Toc2796"/>
      <w:r>
        <w:rPr>
          <w:rFonts w:ascii="仿宋" w:eastAsia="仿宋" w:hAnsi="仿宋" w:cs="仿宋" w:hint="eastAsia"/>
          <w:sz w:val="28"/>
          <w:lang w:eastAsia="zh-CN"/>
        </w:rPr>
        <w:t>三、大型电解电源项目土建工程</w:t>
      </w:r>
      <w:bookmarkEnd w:id="12"/>
    </w:p>
    <w:p>
      <w:pPr>
        <w:pStyle w:val="Heading2"/>
        <w:rPr>
          <w:rFonts w:ascii="仿宋" w:eastAsia="仿宋" w:hAnsi="仿宋" w:cs="仿宋" w:hint="eastAsia"/>
          <w:lang w:eastAsia="zh-CN"/>
        </w:rPr>
      </w:pPr>
      <w:bookmarkStart w:id="13" w:name="_Toc318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在大型电解电源项目的建筑工程设计中，我们将秉承一系列重要的设计原则，以确保大型电解电源项目建筑在功能、美观、可持续性等方面达到最佳效果。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首要原则是确保建筑的功能性得到最大化的发挥。我们将充分理解大型电解电源项目的实际需求，合理布局各个功能区域，保证建筑在满足业务需求的同时，提供高效的工作环境。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在建筑设计中，我们将综合考虑建设和运营成本。通过精细的经济效益分析，确保设计方案在高效利用资源的同时，对大型电解电源项目的长期盈利能力有积极的贡献。</w:t>
      </w:r>
    </w:p>
    <w:p>
      <w:pPr>
        <w:pStyle w:val="Heading2"/>
        <w:ind w:firstLine="560" w:firstLineChars="200"/>
        <w:rPr>
          <w:rFonts w:ascii="仿宋" w:eastAsia="仿宋" w:hAnsi="仿宋" w:cs="仿宋" w:hint="eastAsia"/>
          <w:sz w:val="28"/>
          <w:lang w:eastAsia="zh-CN"/>
        </w:rPr>
      </w:pPr>
      <w:bookmarkStart w:id="14" w:name="_Toc2624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电解电源项目的土建工程设计中，我们将精准设定设计年限，结合大型电解电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型电解电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163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大型电解电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型电解电源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型电解电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433"/>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本期工程大型电解电源项目预计总建筑面积XXX平方米，其中：计容建筑面积XXX平方米，计划建筑工程投资XX万元，占大型电解电源项目总投资的XX%。</w:t>
      </w:r>
    </w:p>
    <w:p>
      <w:pPr>
        <w:pStyle w:val="Heading1"/>
        <w:ind w:firstLine="560" w:firstLineChars="200"/>
        <w:rPr>
          <w:rFonts w:ascii="仿宋" w:eastAsia="仿宋" w:hAnsi="仿宋" w:cs="仿宋" w:hint="eastAsia"/>
          <w:sz w:val="28"/>
          <w:lang w:eastAsia="zh-CN"/>
        </w:rPr>
      </w:pPr>
      <w:bookmarkStart w:id="17" w:name="_Toc13302"/>
      <w:r>
        <w:rPr>
          <w:rFonts w:ascii="仿宋" w:eastAsia="仿宋" w:hAnsi="仿宋" w:cs="仿宋" w:hint="eastAsia"/>
          <w:sz w:val="28"/>
          <w:lang w:eastAsia="zh-CN"/>
        </w:rPr>
        <w:t>四、大型电解电源项目文档管理</w:t>
      </w:r>
      <w:bookmarkEnd w:id="17"/>
    </w:p>
    <w:p>
      <w:pPr>
        <w:pStyle w:val="Heading2"/>
        <w:rPr>
          <w:rFonts w:ascii="仿宋" w:eastAsia="仿宋" w:hAnsi="仿宋" w:cs="仿宋" w:hint="eastAsia"/>
          <w:lang w:eastAsia="zh-CN"/>
        </w:rPr>
      </w:pPr>
      <w:bookmarkStart w:id="18" w:name="_Toc32592"/>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大型电解电源项目高度重视文档的质量和准确性，以支持大型电解电源项目的各项活动和决策。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电解电源项目文档的编制始于大型电解电源项目计划的初期，我们制定了详细的文档编制计划，明确了每个文档的内容、格式和编写责任人。在大型电解电源项目启动阶段，我们首先编制了大型电解电源项目章程，明确定义了大型电解电源项目的目标、范围、风险等关键要素。随后，大型电解电源项目团队根据计划陆续编制了需求文档、设计文档、测试文档等各类文档，确保大型电解电源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型电解电源项目管理中的重要环节，旨在确保大型电解电源项目文档符合质量标准和大型电解电源项目需求。在大型电解电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https://d.book118.com/158066075006006047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大型电解电源项目规划设计方案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515E78"/>
    <w:rsid w:val="34515E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066075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2024-03-04T14:34:00Z</dcterms:created>
  <dcterms:modified xsi:type="dcterms:W3CDTF">2024-03-04T14:34:56Z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70F163628C7E4FC6A7F1A1F6B2E31D64_11</vt:lpwstr>
  </property>
  <property fmtid="{D5CDD505-2E9C-101B-9397-08002B2CF9AE}" pid="3" name="KSOProductBuildVer">
    <vt:lpwstr>2052-12.1.0.16388</vt:lpwstr>
  </property>
</Properties>
</file>