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氦氖激光血管内照射治疗仪项目规划设计蓝图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16" w:history="1">
        <w:r>
          <w:rPr>
            <w:rFonts w:ascii="仿宋" w:eastAsia="仿宋" w:hAnsi="仿宋" w:cs="仿宋" w:hint="eastAsia"/>
            <w:lang w:eastAsia="zh-CN"/>
          </w:rPr>
          <w:t>前言</w:t>
        </w:r>
        <w:r>
          <w:tab/>
        </w:r>
        <w:r>
          <w:fldChar w:fldCharType="begin"/>
        </w:r>
        <w:r>
          <w:instrText xml:space="preserve"> PAGEREF _Toc17216 \h </w:instrText>
        </w:r>
        <w:r>
          <w:fldChar w:fldCharType="separate"/>
        </w:r>
        <w:r>
          <w:t>3</w:t>
        </w:r>
        <w:r>
          <w:fldChar w:fldCharType="end"/>
        </w:r>
      </w:hyperlink>
    </w:p>
    <w:p>
      <w:pPr>
        <w:pStyle w:val="TOC1"/>
        <w:tabs>
          <w:tab w:val="right" w:leader="dot" w:pos="8306"/>
        </w:tabs>
      </w:pPr>
      <w:hyperlink w:anchor="_Toc18686" w:history="1">
        <w:r>
          <w:rPr>
            <w:rFonts w:ascii="仿宋" w:eastAsia="仿宋" w:hAnsi="仿宋" w:cs="仿宋" w:hint="eastAsia"/>
            <w:lang w:eastAsia="zh-CN"/>
          </w:rPr>
          <w:t>一、氦氖激光血管内照射治疗仪项目建设背景及必要性分析</w:t>
        </w:r>
        <w:r>
          <w:tab/>
        </w:r>
        <w:r>
          <w:fldChar w:fldCharType="begin"/>
        </w:r>
        <w:r>
          <w:instrText xml:space="preserve"> PAGEREF _Toc18686 \h </w:instrText>
        </w:r>
        <w:r>
          <w:fldChar w:fldCharType="separate"/>
        </w:r>
        <w:r>
          <w:t>3</w:t>
        </w:r>
        <w:r>
          <w:fldChar w:fldCharType="end"/>
        </w:r>
      </w:hyperlink>
    </w:p>
    <w:p>
      <w:pPr>
        <w:pStyle w:val="TOC2"/>
        <w:tabs>
          <w:tab w:val="right" w:leader="dot" w:pos="8306"/>
        </w:tabs>
      </w:pPr>
      <w:hyperlink w:anchor="_Toc16917" w:history="1">
        <w:r>
          <w:rPr>
            <w:rFonts w:ascii="仿宋" w:eastAsia="仿宋" w:hAnsi="仿宋" w:cs="仿宋" w:hint="eastAsia"/>
            <w:lang w:eastAsia="zh-CN"/>
          </w:rPr>
          <w:t>(一)、氦氖激光血管内照射治疗仪项目背景分析</w:t>
        </w:r>
        <w:r>
          <w:tab/>
        </w:r>
        <w:r>
          <w:fldChar w:fldCharType="begin"/>
        </w:r>
        <w:r>
          <w:instrText xml:space="preserve"> PAGEREF _Toc16917 \h </w:instrText>
        </w:r>
        <w:r>
          <w:fldChar w:fldCharType="separate"/>
        </w:r>
        <w:r>
          <w:t>3</w:t>
        </w:r>
        <w:r>
          <w:fldChar w:fldCharType="end"/>
        </w:r>
      </w:hyperlink>
    </w:p>
    <w:p>
      <w:pPr>
        <w:pStyle w:val="TOC2"/>
        <w:tabs>
          <w:tab w:val="right" w:leader="dot" w:pos="8306"/>
        </w:tabs>
      </w:pPr>
      <w:hyperlink w:anchor="_Toc18696" w:history="1">
        <w:r>
          <w:rPr>
            <w:rFonts w:ascii="仿宋" w:eastAsia="仿宋" w:hAnsi="仿宋" w:cs="仿宋" w:hint="eastAsia"/>
            <w:lang w:eastAsia="zh-CN"/>
          </w:rPr>
          <w:t>(二)、氦氖激光血管内照射治疗仪项目建设必要性分析</w:t>
        </w:r>
        <w:r>
          <w:tab/>
        </w:r>
        <w:r>
          <w:fldChar w:fldCharType="begin"/>
        </w:r>
        <w:r>
          <w:instrText xml:space="preserve"> PAGEREF _Toc18696 \h </w:instrText>
        </w:r>
        <w:r>
          <w:fldChar w:fldCharType="separate"/>
        </w:r>
        <w:r>
          <w:t>5</w:t>
        </w:r>
        <w:r>
          <w:fldChar w:fldCharType="end"/>
        </w:r>
      </w:hyperlink>
    </w:p>
    <w:p>
      <w:pPr>
        <w:pStyle w:val="TOC1"/>
        <w:tabs>
          <w:tab w:val="right" w:leader="dot" w:pos="8306"/>
        </w:tabs>
      </w:pPr>
      <w:hyperlink w:anchor="_Toc27126" w:history="1">
        <w:r>
          <w:rPr>
            <w:rFonts w:ascii="仿宋" w:eastAsia="仿宋" w:hAnsi="仿宋" w:cs="仿宋" w:hint="eastAsia"/>
            <w:lang w:eastAsia="zh-CN"/>
          </w:rPr>
          <w:t>二、氦氖激光血管内照射治疗仪项目可持续发展</w:t>
        </w:r>
        <w:r>
          <w:tab/>
        </w:r>
        <w:r>
          <w:fldChar w:fldCharType="begin"/>
        </w:r>
        <w:r>
          <w:instrText xml:space="preserve"> PAGEREF _Toc27126 \h </w:instrText>
        </w:r>
        <w:r>
          <w:fldChar w:fldCharType="separate"/>
        </w:r>
        <w:r>
          <w:t>6</w:t>
        </w:r>
        <w:r>
          <w:fldChar w:fldCharType="end"/>
        </w:r>
      </w:hyperlink>
    </w:p>
    <w:p>
      <w:pPr>
        <w:pStyle w:val="TOC2"/>
        <w:tabs>
          <w:tab w:val="right" w:leader="dot" w:pos="8306"/>
        </w:tabs>
      </w:pPr>
      <w:hyperlink w:anchor="_Toc136" w:history="1">
        <w:r>
          <w:rPr>
            <w:rFonts w:ascii="仿宋" w:eastAsia="仿宋" w:hAnsi="仿宋" w:cs="仿宋" w:hint="eastAsia"/>
            <w:lang w:eastAsia="zh-CN"/>
          </w:rPr>
          <w:t>(一)、可持续战略与实践</w:t>
        </w:r>
        <w:r>
          <w:tab/>
        </w:r>
        <w:r>
          <w:fldChar w:fldCharType="begin"/>
        </w:r>
        <w:r>
          <w:instrText xml:space="preserve"> PAGEREF _Toc136 \h </w:instrText>
        </w:r>
        <w:r>
          <w:fldChar w:fldCharType="separate"/>
        </w:r>
        <w:r>
          <w:t>6</w:t>
        </w:r>
        <w:r>
          <w:fldChar w:fldCharType="end"/>
        </w:r>
      </w:hyperlink>
    </w:p>
    <w:p>
      <w:pPr>
        <w:pStyle w:val="TOC2"/>
        <w:tabs>
          <w:tab w:val="right" w:leader="dot" w:pos="8306"/>
        </w:tabs>
      </w:pPr>
      <w:hyperlink w:anchor="_Toc16561" w:history="1">
        <w:r>
          <w:rPr>
            <w:rFonts w:ascii="仿宋" w:eastAsia="仿宋" w:hAnsi="仿宋" w:cs="仿宋" w:hint="eastAsia"/>
            <w:lang w:eastAsia="zh-CN"/>
          </w:rPr>
          <w:t>(二)、环保与社会责任</w:t>
        </w:r>
        <w:r>
          <w:tab/>
        </w:r>
        <w:r>
          <w:fldChar w:fldCharType="begin"/>
        </w:r>
        <w:r>
          <w:instrText xml:space="preserve"> PAGEREF _Toc16561 \h </w:instrText>
        </w:r>
        <w:r>
          <w:fldChar w:fldCharType="separate"/>
        </w:r>
        <w:r>
          <w:t>7</w:t>
        </w:r>
        <w:r>
          <w:fldChar w:fldCharType="end"/>
        </w:r>
      </w:hyperlink>
    </w:p>
    <w:p>
      <w:pPr>
        <w:pStyle w:val="TOC1"/>
        <w:tabs>
          <w:tab w:val="right" w:leader="dot" w:pos="8306"/>
        </w:tabs>
      </w:pPr>
      <w:hyperlink w:anchor="_Toc25804" w:history="1">
        <w:r>
          <w:rPr>
            <w:rFonts w:ascii="仿宋" w:eastAsia="仿宋" w:hAnsi="仿宋" w:cs="仿宋" w:hint="eastAsia"/>
            <w:lang w:eastAsia="zh-CN"/>
          </w:rPr>
          <w:t>三、氦氖激光血管内照射治疗仪项目危机管理</w:t>
        </w:r>
        <w:r>
          <w:tab/>
        </w:r>
        <w:r>
          <w:fldChar w:fldCharType="begin"/>
        </w:r>
        <w:r>
          <w:instrText xml:space="preserve"> PAGEREF _Toc25804 \h </w:instrText>
        </w:r>
        <w:r>
          <w:fldChar w:fldCharType="separate"/>
        </w:r>
        <w:r>
          <w:t>8</w:t>
        </w:r>
        <w:r>
          <w:fldChar w:fldCharType="end"/>
        </w:r>
      </w:hyperlink>
    </w:p>
    <w:p>
      <w:pPr>
        <w:pStyle w:val="TOC2"/>
        <w:tabs>
          <w:tab w:val="right" w:leader="dot" w:pos="8306"/>
        </w:tabs>
      </w:pPr>
      <w:hyperlink w:anchor="_Toc14890" w:history="1">
        <w:r>
          <w:rPr>
            <w:rFonts w:ascii="仿宋" w:eastAsia="仿宋" w:hAnsi="仿宋" w:cs="仿宋" w:hint="eastAsia"/>
            <w:lang w:eastAsia="zh-CN"/>
          </w:rPr>
          <w:t>(一)、危机预警与识别</w:t>
        </w:r>
        <w:r>
          <w:tab/>
        </w:r>
        <w:r>
          <w:fldChar w:fldCharType="begin"/>
        </w:r>
        <w:r>
          <w:instrText xml:space="preserve"> PAGEREF _Toc14890 \h </w:instrText>
        </w:r>
        <w:r>
          <w:fldChar w:fldCharType="separate"/>
        </w:r>
        <w:r>
          <w:t>8</w:t>
        </w:r>
        <w:r>
          <w:fldChar w:fldCharType="end"/>
        </w:r>
      </w:hyperlink>
    </w:p>
    <w:p>
      <w:pPr>
        <w:pStyle w:val="TOC2"/>
        <w:tabs>
          <w:tab w:val="right" w:leader="dot" w:pos="8306"/>
        </w:tabs>
      </w:pPr>
      <w:hyperlink w:anchor="_Toc26286" w:history="1">
        <w:r>
          <w:rPr>
            <w:rFonts w:ascii="仿宋" w:eastAsia="仿宋" w:hAnsi="仿宋" w:cs="仿宋" w:hint="eastAsia"/>
            <w:lang w:eastAsia="zh-CN"/>
          </w:rPr>
          <w:t>(二)、危机应对与恢复</w:t>
        </w:r>
        <w:r>
          <w:tab/>
        </w:r>
        <w:r>
          <w:fldChar w:fldCharType="begin"/>
        </w:r>
        <w:r>
          <w:instrText xml:space="preserve"> PAGEREF _Toc26286 \h </w:instrText>
        </w:r>
        <w:r>
          <w:fldChar w:fldCharType="separate"/>
        </w:r>
        <w:r>
          <w:t>9</w:t>
        </w:r>
        <w:r>
          <w:fldChar w:fldCharType="end"/>
        </w:r>
      </w:hyperlink>
    </w:p>
    <w:p>
      <w:pPr>
        <w:pStyle w:val="TOC1"/>
        <w:tabs>
          <w:tab w:val="right" w:leader="dot" w:pos="8306"/>
        </w:tabs>
      </w:pPr>
      <w:hyperlink w:anchor="_Toc17978" w:history="1">
        <w:r>
          <w:rPr>
            <w:rFonts w:ascii="仿宋" w:eastAsia="仿宋" w:hAnsi="仿宋" w:cs="仿宋" w:hint="eastAsia"/>
            <w:lang w:eastAsia="zh-CN"/>
          </w:rPr>
          <w:t>四、氦氖激光血管内照射治疗仪项目建设单位说明</w:t>
        </w:r>
        <w:r>
          <w:tab/>
        </w:r>
        <w:r>
          <w:fldChar w:fldCharType="begin"/>
        </w:r>
        <w:r>
          <w:instrText xml:space="preserve"> PAGEREF _Toc17978 \h </w:instrText>
        </w:r>
        <w:r>
          <w:fldChar w:fldCharType="separate"/>
        </w:r>
        <w:r>
          <w:t>11</w:t>
        </w:r>
        <w:r>
          <w:fldChar w:fldCharType="end"/>
        </w:r>
      </w:hyperlink>
    </w:p>
    <w:p>
      <w:pPr>
        <w:pStyle w:val="TOC2"/>
        <w:tabs>
          <w:tab w:val="right" w:leader="dot" w:pos="8306"/>
        </w:tabs>
      </w:pPr>
      <w:hyperlink w:anchor="_Toc30595" w:history="1">
        <w:r>
          <w:rPr>
            <w:rFonts w:ascii="仿宋" w:eastAsia="仿宋" w:hAnsi="仿宋" w:cs="仿宋" w:hint="eastAsia"/>
            <w:lang w:eastAsia="zh-CN"/>
          </w:rPr>
          <w:t>(一)、氦氖激光血管内照射治疗仪项目承办单位基本情况</w:t>
        </w:r>
        <w:r>
          <w:tab/>
        </w:r>
        <w:r>
          <w:fldChar w:fldCharType="begin"/>
        </w:r>
        <w:r>
          <w:instrText xml:space="preserve"> PAGEREF _Toc30595 \h </w:instrText>
        </w:r>
        <w:r>
          <w:fldChar w:fldCharType="separate"/>
        </w:r>
        <w:r>
          <w:t>11</w:t>
        </w:r>
        <w:r>
          <w:fldChar w:fldCharType="end"/>
        </w:r>
      </w:hyperlink>
    </w:p>
    <w:p>
      <w:pPr>
        <w:pStyle w:val="TOC2"/>
        <w:tabs>
          <w:tab w:val="right" w:leader="dot" w:pos="8306"/>
        </w:tabs>
      </w:pPr>
      <w:hyperlink w:anchor="_Toc13901" w:history="1">
        <w:r>
          <w:rPr>
            <w:rFonts w:ascii="仿宋" w:eastAsia="仿宋" w:hAnsi="仿宋" w:cs="仿宋" w:hint="eastAsia"/>
            <w:lang w:eastAsia="zh-CN"/>
          </w:rPr>
          <w:t>(二)、公司经济效益分析</w:t>
        </w:r>
        <w:r>
          <w:tab/>
        </w:r>
        <w:r>
          <w:fldChar w:fldCharType="begin"/>
        </w:r>
        <w:r>
          <w:instrText xml:space="preserve"> PAGEREF _Toc13901 \h </w:instrText>
        </w:r>
        <w:r>
          <w:fldChar w:fldCharType="separate"/>
        </w:r>
        <w:r>
          <w:t>11</w:t>
        </w:r>
        <w:r>
          <w:fldChar w:fldCharType="end"/>
        </w:r>
      </w:hyperlink>
    </w:p>
    <w:p>
      <w:pPr>
        <w:pStyle w:val="TOC1"/>
        <w:tabs>
          <w:tab w:val="right" w:leader="dot" w:pos="8306"/>
        </w:tabs>
      </w:pPr>
      <w:hyperlink w:anchor="_Toc31406" w:history="1">
        <w:r>
          <w:rPr>
            <w:rFonts w:ascii="仿宋" w:eastAsia="仿宋" w:hAnsi="仿宋" w:cs="仿宋" w:hint="eastAsia"/>
            <w:lang w:eastAsia="zh-CN"/>
          </w:rPr>
          <w:t>五、工艺说明</w:t>
        </w:r>
        <w:r>
          <w:tab/>
        </w:r>
        <w:r>
          <w:fldChar w:fldCharType="begin"/>
        </w:r>
        <w:r>
          <w:instrText xml:space="preserve"> PAGEREF _Toc31406 \h </w:instrText>
        </w:r>
        <w:r>
          <w:fldChar w:fldCharType="separate"/>
        </w:r>
        <w:r>
          <w:t>12</w:t>
        </w:r>
        <w:r>
          <w:fldChar w:fldCharType="end"/>
        </w:r>
      </w:hyperlink>
    </w:p>
    <w:p>
      <w:pPr>
        <w:pStyle w:val="TOC2"/>
        <w:tabs>
          <w:tab w:val="right" w:leader="dot" w:pos="8306"/>
        </w:tabs>
      </w:pPr>
      <w:hyperlink w:anchor="_Toc324" w:history="1">
        <w:r>
          <w:rPr>
            <w:rFonts w:ascii="仿宋" w:eastAsia="仿宋" w:hAnsi="仿宋" w:cs="仿宋" w:hint="eastAsia"/>
            <w:lang w:eastAsia="zh-CN"/>
          </w:rPr>
          <w:t>(一)、技术管理特点</w:t>
        </w:r>
        <w:r>
          <w:tab/>
        </w:r>
        <w:r>
          <w:fldChar w:fldCharType="begin"/>
        </w:r>
        <w:r>
          <w:instrText xml:space="preserve"> PAGEREF _Toc324 \h </w:instrText>
        </w:r>
        <w:r>
          <w:fldChar w:fldCharType="separate"/>
        </w:r>
        <w:r>
          <w:t>12</w:t>
        </w:r>
        <w:r>
          <w:fldChar w:fldCharType="end"/>
        </w:r>
      </w:hyperlink>
    </w:p>
    <w:p>
      <w:pPr>
        <w:pStyle w:val="TOC2"/>
        <w:tabs>
          <w:tab w:val="right" w:leader="dot" w:pos="8306"/>
        </w:tabs>
      </w:pPr>
      <w:hyperlink w:anchor="_Toc12420" w:history="1">
        <w:r>
          <w:rPr>
            <w:rFonts w:ascii="仿宋" w:eastAsia="仿宋" w:hAnsi="仿宋" w:cs="仿宋" w:hint="eastAsia"/>
            <w:lang w:eastAsia="zh-CN"/>
          </w:rPr>
          <w:t>(二)、氦氖激光血管内照射治疗仪项目工艺技术设计方案</w:t>
        </w:r>
        <w:r>
          <w:tab/>
        </w:r>
        <w:r>
          <w:fldChar w:fldCharType="begin"/>
        </w:r>
        <w:r>
          <w:instrText xml:space="preserve"> PAGEREF _Toc12420 \h </w:instrText>
        </w:r>
        <w:r>
          <w:fldChar w:fldCharType="separate"/>
        </w:r>
        <w:r>
          <w:t>14</w:t>
        </w:r>
        <w:r>
          <w:fldChar w:fldCharType="end"/>
        </w:r>
      </w:hyperlink>
    </w:p>
    <w:p>
      <w:pPr>
        <w:pStyle w:val="TOC2"/>
        <w:tabs>
          <w:tab w:val="right" w:leader="dot" w:pos="8306"/>
        </w:tabs>
      </w:pPr>
      <w:hyperlink w:anchor="_Toc24365" w:history="1">
        <w:r>
          <w:rPr>
            <w:rFonts w:ascii="仿宋" w:eastAsia="仿宋" w:hAnsi="仿宋" w:cs="仿宋" w:hint="eastAsia"/>
            <w:lang w:eastAsia="zh-CN"/>
          </w:rPr>
          <w:t>(三)、设备选型方案</w:t>
        </w:r>
        <w:r>
          <w:tab/>
        </w:r>
        <w:r>
          <w:fldChar w:fldCharType="begin"/>
        </w:r>
        <w:r>
          <w:instrText xml:space="preserve"> PAGEREF _Toc24365 \h </w:instrText>
        </w:r>
        <w:r>
          <w:fldChar w:fldCharType="separate"/>
        </w:r>
        <w:r>
          <w:t>15</w:t>
        </w:r>
        <w:r>
          <w:fldChar w:fldCharType="end"/>
        </w:r>
      </w:hyperlink>
    </w:p>
    <w:p>
      <w:pPr>
        <w:pStyle w:val="TOC1"/>
        <w:tabs>
          <w:tab w:val="right" w:leader="dot" w:pos="8306"/>
        </w:tabs>
      </w:pPr>
      <w:hyperlink w:anchor="_Toc19882" w:history="1">
        <w:r>
          <w:rPr>
            <w:rFonts w:ascii="仿宋" w:eastAsia="仿宋" w:hAnsi="仿宋" w:cs="仿宋" w:hint="eastAsia"/>
            <w:lang w:eastAsia="zh-CN"/>
          </w:rPr>
          <w:t>六、氦氖激光血管内照射治疗仪项目选址可行性分析</w:t>
        </w:r>
        <w:r>
          <w:tab/>
        </w:r>
        <w:r>
          <w:fldChar w:fldCharType="begin"/>
        </w:r>
        <w:r>
          <w:instrText xml:space="preserve"> PAGEREF _Toc19882 \h </w:instrText>
        </w:r>
        <w:r>
          <w:fldChar w:fldCharType="separate"/>
        </w:r>
        <w:r>
          <w:t>16</w:t>
        </w:r>
        <w:r>
          <w:fldChar w:fldCharType="end"/>
        </w:r>
      </w:hyperlink>
    </w:p>
    <w:p>
      <w:pPr>
        <w:pStyle w:val="TOC2"/>
        <w:tabs>
          <w:tab w:val="right" w:leader="dot" w:pos="8306"/>
        </w:tabs>
      </w:pPr>
      <w:hyperlink w:anchor="_Toc17340" w:history="1">
        <w:r>
          <w:rPr>
            <w:rFonts w:ascii="仿宋" w:eastAsia="仿宋" w:hAnsi="仿宋" w:cs="仿宋" w:hint="eastAsia"/>
            <w:lang w:eastAsia="zh-CN"/>
          </w:rPr>
          <w:t>(一)、氦氖激光血管内照射治疗仪项目选址</w:t>
        </w:r>
        <w:r>
          <w:tab/>
        </w:r>
        <w:r>
          <w:fldChar w:fldCharType="begin"/>
        </w:r>
        <w:r>
          <w:instrText xml:space="preserve"> PAGEREF _Toc17340 \h </w:instrText>
        </w:r>
        <w:r>
          <w:fldChar w:fldCharType="separate"/>
        </w:r>
        <w:r>
          <w:t>16</w:t>
        </w:r>
        <w:r>
          <w:fldChar w:fldCharType="end"/>
        </w:r>
      </w:hyperlink>
    </w:p>
    <w:p>
      <w:pPr>
        <w:pStyle w:val="TOC2"/>
        <w:tabs>
          <w:tab w:val="right" w:leader="dot" w:pos="8306"/>
        </w:tabs>
      </w:pPr>
      <w:hyperlink w:anchor="_Toc18967" w:history="1">
        <w:r>
          <w:rPr>
            <w:rFonts w:ascii="仿宋" w:eastAsia="仿宋" w:hAnsi="仿宋" w:cs="仿宋" w:hint="eastAsia"/>
            <w:lang w:eastAsia="zh-CN"/>
          </w:rPr>
          <w:t>(二)、用地控制指标</w:t>
        </w:r>
        <w:r>
          <w:tab/>
        </w:r>
        <w:r>
          <w:fldChar w:fldCharType="begin"/>
        </w:r>
        <w:r>
          <w:instrText xml:space="preserve"> PAGEREF _Toc18967 \h </w:instrText>
        </w:r>
        <w:r>
          <w:fldChar w:fldCharType="separate"/>
        </w:r>
        <w:r>
          <w:t>17</w:t>
        </w:r>
        <w:r>
          <w:fldChar w:fldCharType="end"/>
        </w:r>
      </w:hyperlink>
    </w:p>
    <w:p>
      <w:pPr>
        <w:pStyle w:val="TOC2"/>
        <w:tabs>
          <w:tab w:val="right" w:leader="dot" w:pos="8306"/>
        </w:tabs>
      </w:pPr>
      <w:hyperlink w:anchor="_Toc13757" w:history="1">
        <w:r>
          <w:rPr>
            <w:rFonts w:ascii="仿宋" w:eastAsia="仿宋" w:hAnsi="仿宋" w:cs="仿宋" w:hint="eastAsia"/>
            <w:lang w:eastAsia="zh-CN"/>
          </w:rPr>
          <w:t>(三)、节约用地措施</w:t>
        </w:r>
        <w:r>
          <w:tab/>
        </w:r>
        <w:r>
          <w:fldChar w:fldCharType="begin"/>
        </w:r>
        <w:r>
          <w:instrText xml:space="preserve"> PAGEREF _Toc13757 \h </w:instrText>
        </w:r>
        <w:r>
          <w:fldChar w:fldCharType="separate"/>
        </w:r>
        <w:r>
          <w:t>19</w:t>
        </w:r>
        <w:r>
          <w:fldChar w:fldCharType="end"/>
        </w:r>
      </w:hyperlink>
    </w:p>
    <w:p>
      <w:pPr>
        <w:pStyle w:val="TOC2"/>
        <w:tabs>
          <w:tab w:val="right" w:leader="dot" w:pos="8306"/>
        </w:tabs>
      </w:pPr>
      <w:hyperlink w:anchor="_Toc3416" w:history="1">
        <w:r>
          <w:rPr>
            <w:rFonts w:ascii="仿宋" w:eastAsia="仿宋" w:hAnsi="仿宋" w:cs="仿宋" w:hint="eastAsia"/>
            <w:lang w:eastAsia="zh-CN"/>
          </w:rPr>
          <w:t>(四)、总图布置方案</w:t>
        </w:r>
        <w:r>
          <w:tab/>
        </w:r>
        <w:r>
          <w:fldChar w:fldCharType="begin"/>
        </w:r>
        <w:r>
          <w:instrText xml:space="preserve"> PAGEREF _Toc3416 \h </w:instrText>
        </w:r>
        <w:r>
          <w:fldChar w:fldCharType="separate"/>
        </w:r>
        <w:r>
          <w:t>20</w:t>
        </w:r>
        <w:r>
          <w:fldChar w:fldCharType="end"/>
        </w:r>
      </w:hyperlink>
    </w:p>
    <w:p>
      <w:pPr>
        <w:pStyle w:val="TOC2"/>
        <w:tabs>
          <w:tab w:val="right" w:leader="dot" w:pos="8306"/>
        </w:tabs>
      </w:pPr>
      <w:hyperlink w:anchor="_Toc13005" w:history="1">
        <w:r>
          <w:rPr>
            <w:rFonts w:ascii="仿宋" w:eastAsia="仿宋" w:hAnsi="仿宋" w:cs="仿宋" w:hint="eastAsia"/>
            <w:lang w:eastAsia="zh-CN"/>
          </w:rPr>
          <w:t>(五)、选址综合评价</w:t>
        </w:r>
        <w:r>
          <w:tab/>
        </w:r>
        <w:r>
          <w:fldChar w:fldCharType="begin"/>
        </w:r>
        <w:r>
          <w:instrText xml:space="preserve"> PAGEREF _Toc13005 \h </w:instrText>
        </w:r>
        <w:r>
          <w:fldChar w:fldCharType="separate"/>
        </w:r>
        <w:r>
          <w:t>21</w:t>
        </w:r>
        <w:r>
          <w:fldChar w:fldCharType="end"/>
        </w:r>
      </w:hyperlink>
    </w:p>
    <w:p>
      <w:pPr>
        <w:pStyle w:val="TOC1"/>
        <w:tabs>
          <w:tab w:val="right" w:leader="dot" w:pos="8306"/>
        </w:tabs>
      </w:pPr>
      <w:hyperlink w:anchor="_Toc2511" w:history="1">
        <w:r>
          <w:rPr>
            <w:rFonts w:ascii="仿宋" w:eastAsia="仿宋" w:hAnsi="仿宋" w:cs="仿宋" w:hint="eastAsia"/>
            <w:lang w:eastAsia="zh-CN"/>
          </w:rPr>
          <w:t>七、氦氖激光血管内照射治疗仪项目风险管理</w:t>
        </w:r>
        <w:r>
          <w:tab/>
        </w:r>
        <w:r>
          <w:fldChar w:fldCharType="begin"/>
        </w:r>
        <w:r>
          <w:instrText xml:space="preserve"> PAGEREF _Toc2511 \h </w:instrText>
        </w:r>
        <w:r>
          <w:fldChar w:fldCharType="separate"/>
        </w:r>
        <w:r>
          <w:t>22</w:t>
        </w:r>
        <w:r>
          <w:fldChar w:fldCharType="end"/>
        </w:r>
      </w:hyperlink>
    </w:p>
    <w:p>
      <w:pPr>
        <w:pStyle w:val="TOC2"/>
        <w:tabs>
          <w:tab w:val="right" w:leader="dot" w:pos="8306"/>
        </w:tabs>
      </w:pPr>
      <w:hyperlink w:anchor="_Toc2585" w:history="1">
        <w:r>
          <w:rPr>
            <w:rFonts w:ascii="仿宋" w:eastAsia="仿宋" w:hAnsi="仿宋" w:cs="仿宋" w:hint="eastAsia"/>
            <w:lang w:eastAsia="zh-CN"/>
          </w:rPr>
          <w:t>(一)、风险识别与评估</w:t>
        </w:r>
        <w:r>
          <w:tab/>
        </w:r>
        <w:r>
          <w:fldChar w:fldCharType="begin"/>
        </w:r>
        <w:r>
          <w:instrText xml:space="preserve"> PAGEREF _Toc2585 \h </w:instrText>
        </w:r>
        <w:r>
          <w:fldChar w:fldCharType="separate"/>
        </w:r>
        <w:r>
          <w:t>22</w:t>
        </w:r>
        <w:r>
          <w:fldChar w:fldCharType="end"/>
        </w:r>
      </w:hyperlink>
    </w:p>
    <w:p>
      <w:pPr>
        <w:pStyle w:val="TOC2"/>
        <w:tabs>
          <w:tab w:val="right" w:leader="dot" w:pos="8306"/>
        </w:tabs>
      </w:pPr>
      <w:hyperlink w:anchor="_Toc9980" w:history="1">
        <w:r>
          <w:rPr>
            <w:rFonts w:ascii="仿宋" w:eastAsia="仿宋" w:hAnsi="仿宋" w:cs="仿宋" w:hint="eastAsia"/>
            <w:lang w:eastAsia="zh-CN"/>
          </w:rPr>
          <w:t>(二)、风险应对策略</w:t>
        </w:r>
        <w:r>
          <w:tab/>
        </w:r>
        <w:r>
          <w:fldChar w:fldCharType="begin"/>
        </w:r>
        <w:r>
          <w:instrText xml:space="preserve"> PAGEREF _Toc9980 \h </w:instrText>
        </w:r>
        <w:r>
          <w:fldChar w:fldCharType="separate"/>
        </w:r>
        <w:r>
          <w:t>24</w:t>
        </w:r>
        <w:r>
          <w:fldChar w:fldCharType="end"/>
        </w:r>
      </w:hyperlink>
    </w:p>
    <w:p>
      <w:pPr>
        <w:pStyle w:val="TOC2"/>
        <w:tabs>
          <w:tab w:val="right" w:leader="dot" w:pos="8306"/>
        </w:tabs>
      </w:pPr>
      <w:hyperlink w:anchor="_Toc11777" w:history="1">
        <w:r>
          <w:rPr>
            <w:rFonts w:ascii="仿宋" w:eastAsia="仿宋" w:hAnsi="仿宋" w:cs="仿宋" w:hint="eastAsia"/>
            <w:lang w:eastAsia="zh-CN"/>
          </w:rPr>
          <w:t>(三)、风险监控与控制</w:t>
        </w:r>
        <w:r>
          <w:tab/>
        </w:r>
        <w:r>
          <w:fldChar w:fldCharType="begin"/>
        </w:r>
        <w:r>
          <w:instrText xml:space="preserve"> PAGEREF _Toc11777 \h </w:instrText>
        </w:r>
        <w:r>
          <w:fldChar w:fldCharType="separate"/>
        </w:r>
        <w:r>
          <w:t>25</w:t>
        </w:r>
        <w:r>
          <w:fldChar w:fldCharType="end"/>
        </w:r>
      </w:hyperlink>
    </w:p>
    <w:p>
      <w:pPr>
        <w:pStyle w:val="TOC1"/>
        <w:tabs>
          <w:tab w:val="right" w:leader="dot" w:pos="8306"/>
        </w:tabs>
      </w:pPr>
      <w:hyperlink w:anchor="_Toc6938" w:history="1">
        <w:r>
          <w:rPr>
            <w:rFonts w:ascii="仿宋" w:eastAsia="仿宋" w:hAnsi="仿宋" w:cs="仿宋" w:hint="eastAsia"/>
            <w:lang w:eastAsia="zh-CN"/>
          </w:rPr>
          <w:t>八、氦氖激光血管内照射治疗仪项目投资规划</w:t>
        </w:r>
        <w:r>
          <w:tab/>
        </w:r>
        <w:r>
          <w:fldChar w:fldCharType="begin"/>
        </w:r>
        <w:r>
          <w:instrText xml:space="preserve"> PAGEREF _Toc6938 \h </w:instrText>
        </w:r>
        <w:r>
          <w:fldChar w:fldCharType="separate"/>
        </w:r>
        <w:r>
          <w:t>27</w:t>
        </w:r>
        <w:r>
          <w:fldChar w:fldCharType="end"/>
        </w:r>
      </w:hyperlink>
    </w:p>
    <w:p>
      <w:pPr>
        <w:pStyle w:val="TOC2"/>
        <w:tabs>
          <w:tab w:val="right" w:leader="dot" w:pos="8306"/>
        </w:tabs>
      </w:pPr>
      <w:hyperlink w:anchor="_Toc15301" w:history="1">
        <w:r>
          <w:rPr>
            <w:rFonts w:ascii="仿宋" w:eastAsia="仿宋" w:hAnsi="仿宋" w:cs="仿宋" w:hint="eastAsia"/>
            <w:lang w:eastAsia="zh-CN"/>
          </w:rPr>
          <w:t>(一)、氦氖激光血管内照射治疗仪项目总投资估算</w:t>
        </w:r>
        <w:r>
          <w:tab/>
        </w:r>
        <w:r>
          <w:fldChar w:fldCharType="begin"/>
        </w:r>
        <w:r>
          <w:instrText xml:space="preserve"> PAGEREF _Toc15301 \h </w:instrText>
        </w:r>
        <w:r>
          <w:fldChar w:fldCharType="separate"/>
        </w:r>
        <w:r>
          <w:t>27</w:t>
        </w:r>
        <w:r>
          <w:fldChar w:fldCharType="end"/>
        </w:r>
      </w:hyperlink>
    </w:p>
    <w:p>
      <w:pPr>
        <w:pStyle w:val="TOC2"/>
        <w:tabs>
          <w:tab w:val="right" w:leader="dot" w:pos="8306"/>
        </w:tabs>
      </w:pPr>
      <w:hyperlink w:anchor="_Toc5779" w:history="1">
        <w:r>
          <w:rPr>
            <w:rFonts w:ascii="仿宋" w:eastAsia="仿宋" w:hAnsi="仿宋" w:cs="仿宋" w:hint="eastAsia"/>
            <w:lang w:eastAsia="zh-CN"/>
          </w:rPr>
          <w:t>(二)、资金筹措</w:t>
        </w:r>
        <w:r>
          <w:tab/>
        </w:r>
        <w:r>
          <w:fldChar w:fldCharType="begin"/>
        </w:r>
        <w:r>
          <w:instrText xml:space="preserve"> PAGEREF _Toc5779 \h </w:instrText>
        </w:r>
        <w:r>
          <w:fldChar w:fldCharType="separate"/>
        </w:r>
        <w:r>
          <w:t>28</w:t>
        </w:r>
        <w:r>
          <w:fldChar w:fldCharType="end"/>
        </w:r>
      </w:hyperlink>
    </w:p>
    <w:p>
      <w:pPr>
        <w:pStyle w:val="TOC1"/>
        <w:tabs>
          <w:tab w:val="right" w:leader="dot" w:pos="8306"/>
        </w:tabs>
      </w:pPr>
      <w:hyperlink w:anchor="_Toc12713" w:history="1">
        <w:r>
          <w:rPr>
            <w:rFonts w:ascii="仿宋" w:eastAsia="仿宋" w:hAnsi="仿宋" w:cs="仿宋" w:hint="eastAsia"/>
            <w:lang w:eastAsia="zh-CN"/>
          </w:rPr>
          <w:t>九、氦氖激光血管内照射治疗仪项目创新与研发</w:t>
        </w:r>
        <w:r>
          <w:tab/>
        </w:r>
        <w:r>
          <w:fldChar w:fldCharType="begin"/>
        </w:r>
        <w:r>
          <w:instrText xml:space="preserve"> PAGEREF _Toc12713 \h </w:instrText>
        </w:r>
        <w:r>
          <w:fldChar w:fldCharType="separate"/>
        </w:r>
        <w:r>
          <w:t>29</w:t>
        </w:r>
        <w:r>
          <w:fldChar w:fldCharType="end"/>
        </w:r>
      </w:hyperlink>
    </w:p>
    <w:p>
      <w:pPr>
        <w:pStyle w:val="TOC2"/>
        <w:tabs>
          <w:tab w:val="right" w:leader="dot" w:pos="8306"/>
        </w:tabs>
      </w:pPr>
      <w:hyperlink w:anchor="_Toc30742" w:history="1">
        <w:r>
          <w:rPr>
            <w:rFonts w:ascii="仿宋" w:eastAsia="仿宋" w:hAnsi="仿宋" w:cs="仿宋" w:hint="eastAsia"/>
            <w:lang w:eastAsia="zh-CN"/>
          </w:rPr>
          <w:t>(一)、创新策略与方向</w:t>
        </w:r>
        <w:r>
          <w:tab/>
        </w:r>
        <w:r>
          <w:fldChar w:fldCharType="begin"/>
        </w:r>
        <w:r>
          <w:instrText xml:space="preserve"> PAGEREF _Toc30742 \h </w:instrText>
        </w:r>
        <w:r>
          <w:fldChar w:fldCharType="separate"/>
        </w:r>
        <w:r>
          <w:t>29</w:t>
        </w:r>
        <w:r>
          <w:fldChar w:fldCharType="end"/>
        </w:r>
      </w:hyperlink>
    </w:p>
    <w:p>
      <w:pPr>
        <w:pStyle w:val="TOC2"/>
        <w:tabs>
          <w:tab w:val="right" w:leader="dot" w:pos="8306"/>
        </w:tabs>
      </w:pPr>
      <w:hyperlink w:anchor="_Toc20277" w:history="1">
        <w:r>
          <w:rPr>
            <w:rFonts w:ascii="仿宋" w:eastAsia="仿宋" w:hAnsi="仿宋" w:cs="仿宋" w:hint="eastAsia"/>
            <w:lang w:eastAsia="zh-CN"/>
          </w:rPr>
          <w:t>(二)、研发规划与投入</w:t>
        </w:r>
        <w:r>
          <w:tab/>
        </w:r>
        <w:r>
          <w:fldChar w:fldCharType="begin"/>
        </w:r>
        <w:r>
          <w:instrText xml:space="preserve"> PAGEREF _Toc20277 \h </w:instrText>
        </w:r>
        <w:r>
          <w:fldChar w:fldCharType="separate"/>
        </w:r>
        <w:r>
          <w:t>30</w:t>
        </w:r>
        <w:r>
          <w:fldChar w:fldCharType="end"/>
        </w:r>
      </w:hyperlink>
    </w:p>
    <w:p>
      <w:pPr>
        <w:pStyle w:val="TOC1"/>
        <w:tabs>
          <w:tab w:val="right" w:leader="dot" w:pos="8306"/>
        </w:tabs>
      </w:pPr>
      <w:hyperlink w:anchor="_Toc13905" w:history="1">
        <w:r>
          <w:rPr>
            <w:rFonts w:ascii="仿宋" w:eastAsia="仿宋" w:hAnsi="仿宋" w:cs="仿宋" w:hint="eastAsia"/>
            <w:lang w:eastAsia="zh-CN"/>
          </w:rPr>
          <w:t>十、氦氖激光血管内照射治疗仪项目经营效益</w:t>
        </w:r>
        <w:r>
          <w:tab/>
        </w:r>
        <w:r>
          <w:fldChar w:fldCharType="begin"/>
        </w:r>
        <w:r>
          <w:instrText xml:space="preserve"> PAGEREF _Toc13905 \h </w:instrText>
        </w:r>
        <w:r>
          <w:fldChar w:fldCharType="separate"/>
        </w:r>
        <w:r>
          <w:t>32</w:t>
        </w:r>
        <w:r>
          <w:fldChar w:fldCharType="end"/>
        </w:r>
      </w:hyperlink>
    </w:p>
    <w:p>
      <w:pPr>
        <w:pStyle w:val="TOC2"/>
        <w:tabs>
          <w:tab w:val="right" w:leader="dot" w:pos="8306"/>
        </w:tabs>
      </w:pPr>
      <w:hyperlink w:anchor="_Toc14462" w:history="1">
        <w:r>
          <w:rPr>
            <w:rFonts w:ascii="仿宋" w:eastAsia="仿宋" w:hAnsi="仿宋" w:cs="仿宋" w:hint="eastAsia"/>
            <w:lang w:eastAsia="zh-CN"/>
          </w:rPr>
          <w:t>(一)、经济评价财务测算</w:t>
        </w:r>
        <w:r>
          <w:tab/>
        </w:r>
        <w:r>
          <w:fldChar w:fldCharType="begin"/>
        </w:r>
        <w:r>
          <w:instrText xml:space="preserve"> PAGEREF _Toc14462 \h </w:instrText>
        </w:r>
        <w:r>
          <w:fldChar w:fldCharType="separate"/>
        </w:r>
        <w:r>
          <w:t>32</w:t>
        </w:r>
        <w:r>
          <w:fldChar w:fldCharType="end"/>
        </w:r>
      </w:hyperlink>
    </w:p>
    <w:p>
      <w:pPr>
        <w:pStyle w:val="TOC2"/>
        <w:tabs>
          <w:tab w:val="right" w:leader="dot" w:pos="8306"/>
        </w:tabs>
      </w:pPr>
      <w:hyperlink w:anchor="_Toc21670" w:history="1">
        <w:r>
          <w:rPr>
            <w:rFonts w:ascii="仿宋" w:eastAsia="仿宋" w:hAnsi="仿宋" w:cs="仿宋" w:hint="eastAsia"/>
            <w:lang w:eastAsia="zh-CN"/>
          </w:rPr>
          <w:t>(二)、氦氖激光血管内照射治疗仪项目盈利能力分析</w:t>
        </w:r>
        <w:r>
          <w:tab/>
        </w:r>
        <w:r>
          <w:fldChar w:fldCharType="begin"/>
        </w:r>
        <w:r>
          <w:instrText xml:space="preserve"> PAGEREF _Toc21670 \h </w:instrText>
        </w:r>
        <w:r>
          <w:fldChar w:fldCharType="separate"/>
        </w:r>
        <w:r>
          <w:t>33</w:t>
        </w:r>
        <w:r>
          <w:fldChar w:fldCharType="end"/>
        </w:r>
      </w:hyperlink>
    </w:p>
    <w:p>
      <w:pPr>
        <w:pStyle w:val="TOC1"/>
        <w:tabs>
          <w:tab w:val="right" w:leader="dot" w:pos="8306"/>
        </w:tabs>
      </w:pPr>
      <w:hyperlink w:anchor="_Toc31891" w:history="1">
        <w:r>
          <w:rPr>
            <w:rFonts w:ascii="仿宋" w:eastAsia="仿宋" w:hAnsi="仿宋" w:cs="仿宋" w:hint="eastAsia"/>
            <w:lang w:eastAsia="zh-CN"/>
          </w:rPr>
          <w:t>十一、生产安全保护</w:t>
        </w:r>
        <w:r>
          <w:tab/>
        </w:r>
        <w:r>
          <w:fldChar w:fldCharType="begin"/>
        </w:r>
        <w:r>
          <w:instrText xml:space="preserve"> PAGEREF _Toc31891 \h </w:instrText>
        </w:r>
        <w:r>
          <w:fldChar w:fldCharType="separate"/>
        </w:r>
        <w:r>
          <w:t>34</w:t>
        </w:r>
        <w:r>
          <w:fldChar w:fldCharType="end"/>
        </w:r>
      </w:hyperlink>
    </w:p>
    <w:p>
      <w:pPr>
        <w:pStyle w:val="TOC2"/>
        <w:tabs>
          <w:tab w:val="right" w:leader="dot" w:pos="8306"/>
        </w:tabs>
      </w:pPr>
      <w:hyperlink w:anchor="_Toc8782" w:history="1">
        <w:r>
          <w:rPr>
            <w:rFonts w:ascii="仿宋" w:eastAsia="仿宋" w:hAnsi="仿宋" w:cs="仿宋" w:hint="eastAsia"/>
            <w:lang w:eastAsia="zh-CN"/>
          </w:rPr>
          <w:t>(一)、消防安全</w:t>
        </w:r>
        <w:r>
          <w:tab/>
        </w:r>
        <w:r>
          <w:fldChar w:fldCharType="begin"/>
        </w:r>
        <w:r>
          <w:instrText xml:space="preserve"> PAGEREF _Toc8782 \h </w:instrText>
        </w:r>
        <w:r>
          <w:fldChar w:fldCharType="separate"/>
        </w:r>
        <w:r>
          <w:t>34</w:t>
        </w:r>
        <w:r>
          <w:fldChar w:fldCharType="end"/>
        </w:r>
      </w:hyperlink>
    </w:p>
    <w:p>
      <w:pPr>
        <w:pStyle w:val="TOC2"/>
        <w:tabs>
          <w:tab w:val="right" w:leader="dot" w:pos="8306"/>
        </w:tabs>
      </w:pPr>
      <w:hyperlink w:anchor="_Toc24712" w:history="1">
        <w:r>
          <w:rPr>
            <w:rFonts w:ascii="仿宋" w:eastAsia="仿宋" w:hAnsi="仿宋" w:cs="仿宋" w:hint="eastAsia"/>
            <w:lang w:eastAsia="zh-CN"/>
          </w:rPr>
          <w:t>(二)、防火防爆总图布置措施</w:t>
        </w:r>
        <w:r>
          <w:tab/>
        </w:r>
        <w:r>
          <w:fldChar w:fldCharType="begin"/>
        </w:r>
        <w:r>
          <w:instrText xml:space="preserve"> PAGEREF _Toc24712 \h </w:instrText>
        </w:r>
        <w:r>
          <w:fldChar w:fldCharType="separate"/>
        </w:r>
        <w:r>
          <w:t>36</w:t>
        </w:r>
        <w:r>
          <w:fldChar w:fldCharType="end"/>
        </w:r>
      </w:hyperlink>
    </w:p>
    <w:p>
      <w:pPr>
        <w:pStyle w:val="TOC2"/>
        <w:tabs>
          <w:tab w:val="right" w:leader="dot" w:pos="8306"/>
        </w:tabs>
      </w:pPr>
      <w:hyperlink w:anchor="_Toc16326" w:history="1">
        <w:r>
          <w:rPr>
            <w:rFonts w:ascii="仿宋" w:eastAsia="仿宋" w:hAnsi="仿宋" w:cs="仿宋" w:hint="eastAsia"/>
            <w:lang w:eastAsia="zh-CN"/>
          </w:rPr>
          <w:t>(三)、自然灾害防范措施</w:t>
        </w:r>
        <w:r>
          <w:tab/>
        </w:r>
        <w:r>
          <w:fldChar w:fldCharType="begin"/>
        </w:r>
        <w:r>
          <w:instrText xml:space="preserve"> PAGEREF _Toc16326 \h </w:instrText>
        </w:r>
        <w:r>
          <w:fldChar w:fldCharType="separate"/>
        </w:r>
        <w:r>
          <w:t>37</w:t>
        </w:r>
        <w:r>
          <w:fldChar w:fldCharType="end"/>
        </w:r>
      </w:hyperlink>
    </w:p>
    <w:p>
      <w:pPr>
        <w:pStyle w:val="TOC2"/>
        <w:tabs>
          <w:tab w:val="right" w:leader="dot" w:pos="8306"/>
        </w:tabs>
      </w:pPr>
      <w:hyperlink w:anchor="_Toc7100" w:history="1">
        <w:r>
          <w:rPr>
            <w:rFonts w:ascii="仿宋" w:eastAsia="仿宋" w:hAnsi="仿宋" w:cs="仿宋" w:hint="eastAsia"/>
            <w:lang w:eastAsia="zh-CN"/>
          </w:rPr>
          <w:t>(四)、安全色及安全标志使用要求</w:t>
        </w:r>
        <w:r>
          <w:tab/>
        </w:r>
        <w:r>
          <w:fldChar w:fldCharType="begin"/>
        </w:r>
        <w:r>
          <w:instrText xml:space="preserve"> PAGEREF _Toc7100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9" w:history="1">
        <w:r>
          <w:rPr>
            <w:rFonts w:ascii="仿宋" w:eastAsia="仿宋" w:hAnsi="仿宋" w:cs="仿宋" w:hint="eastAsia"/>
            <w:lang w:eastAsia="zh-CN"/>
          </w:rPr>
          <w:t>(五)、防尘防毒措施</w:t>
        </w:r>
        <w:r>
          <w:tab/>
        </w:r>
        <w:r>
          <w:fldChar w:fldCharType="begin"/>
        </w:r>
        <w:r>
          <w:instrText xml:space="preserve"> PAGEREF _Toc1149 \h </w:instrText>
        </w:r>
        <w:r>
          <w:fldChar w:fldCharType="separate"/>
        </w:r>
        <w:r>
          <w:t>39</w:t>
        </w:r>
        <w:r>
          <w:fldChar w:fldCharType="end"/>
        </w:r>
      </w:hyperlink>
    </w:p>
    <w:p>
      <w:pPr>
        <w:pStyle w:val="TOC2"/>
        <w:tabs>
          <w:tab w:val="right" w:leader="dot" w:pos="8306"/>
        </w:tabs>
      </w:pPr>
      <w:hyperlink w:anchor="_Toc22335" w:history="1">
        <w:r>
          <w:rPr>
            <w:rFonts w:ascii="仿宋" w:eastAsia="仿宋" w:hAnsi="仿宋" w:cs="仿宋" w:hint="eastAsia"/>
            <w:lang w:eastAsia="zh-CN"/>
          </w:rPr>
          <w:t>(六)、防静电、触电防护及防雷措施</w:t>
        </w:r>
        <w:r>
          <w:tab/>
        </w:r>
        <w:r>
          <w:fldChar w:fldCharType="begin"/>
        </w:r>
        <w:r>
          <w:instrText xml:space="preserve"> PAGEREF _Toc22335 \h </w:instrText>
        </w:r>
        <w:r>
          <w:fldChar w:fldCharType="separate"/>
        </w:r>
        <w:r>
          <w:t>40</w:t>
        </w:r>
        <w:r>
          <w:fldChar w:fldCharType="end"/>
        </w:r>
      </w:hyperlink>
    </w:p>
    <w:p>
      <w:pPr>
        <w:pStyle w:val="TOC2"/>
        <w:tabs>
          <w:tab w:val="right" w:leader="dot" w:pos="8306"/>
        </w:tabs>
      </w:pPr>
      <w:hyperlink w:anchor="_Toc28443" w:history="1">
        <w:r>
          <w:rPr>
            <w:rFonts w:ascii="仿宋" w:eastAsia="仿宋" w:hAnsi="仿宋" w:cs="仿宋" w:hint="eastAsia"/>
            <w:lang w:eastAsia="zh-CN"/>
          </w:rPr>
          <w:t>(七)、机械设备安全保障措施</w:t>
        </w:r>
        <w:r>
          <w:tab/>
        </w:r>
        <w:r>
          <w:fldChar w:fldCharType="begin"/>
        </w:r>
        <w:r>
          <w:instrText xml:space="preserve"> PAGEREF _Toc28443 \h </w:instrText>
        </w:r>
        <w:r>
          <w:fldChar w:fldCharType="separate"/>
        </w:r>
        <w:r>
          <w:t>42</w:t>
        </w:r>
        <w:r>
          <w:fldChar w:fldCharType="end"/>
        </w:r>
      </w:hyperlink>
    </w:p>
    <w:p>
      <w:pPr>
        <w:pStyle w:val="TOC1"/>
        <w:tabs>
          <w:tab w:val="right" w:leader="dot" w:pos="8306"/>
        </w:tabs>
      </w:pPr>
      <w:hyperlink w:anchor="_Toc4492" w:history="1">
        <w:r>
          <w:rPr>
            <w:rFonts w:ascii="仿宋" w:eastAsia="仿宋" w:hAnsi="仿宋" w:cs="仿宋" w:hint="eastAsia"/>
            <w:lang w:eastAsia="zh-CN"/>
          </w:rPr>
          <w:t>十二、氦氖激光血管内照射治疗仪项目计划安排</w:t>
        </w:r>
        <w:r>
          <w:tab/>
        </w:r>
        <w:r>
          <w:fldChar w:fldCharType="begin"/>
        </w:r>
        <w:r>
          <w:instrText xml:space="preserve"> PAGEREF _Toc4492 \h </w:instrText>
        </w:r>
        <w:r>
          <w:fldChar w:fldCharType="separate"/>
        </w:r>
        <w:r>
          <w:t>43</w:t>
        </w:r>
        <w:r>
          <w:fldChar w:fldCharType="end"/>
        </w:r>
      </w:hyperlink>
    </w:p>
    <w:p>
      <w:pPr>
        <w:pStyle w:val="TOC2"/>
        <w:tabs>
          <w:tab w:val="right" w:leader="dot" w:pos="8306"/>
        </w:tabs>
      </w:pPr>
      <w:hyperlink w:anchor="_Toc23773" w:history="1">
        <w:r>
          <w:rPr>
            <w:rFonts w:ascii="仿宋" w:eastAsia="仿宋" w:hAnsi="仿宋" w:cs="仿宋" w:hint="eastAsia"/>
            <w:lang w:eastAsia="zh-CN"/>
          </w:rPr>
          <w:t>(一)、建设周期</w:t>
        </w:r>
        <w:r>
          <w:tab/>
        </w:r>
        <w:r>
          <w:fldChar w:fldCharType="begin"/>
        </w:r>
        <w:r>
          <w:instrText xml:space="preserve"> PAGEREF _Toc23773 \h </w:instrText>
        </w:r>
        <w:r>
          <w:fldChar w:fldCharType="separate"/>
        </w:r>
        <w:r>
          <w:t>43</w:t>
        </w:r>
        <w:r>
          <w:fldChar w:fldCharType="end"/>
        </w:r>
      </w:hyperlink>
    </w:p>
    <w:p>
      <w:pPr>
        <w:pStyle w:val="TOC2"/>
        <w:tabs>
          <w:tab w:val="right" w:leader="dot" w:pos="8306"/>
        </w:tabs>
      </w:pPr>
      <w:hyperlink w:anchor="_Toc20721" w:history="1">
        <w:r>
          <w:rPr>
            <w:rFonts w:ascii="仿宋" w:eastAsia="仿宋" w:hAnsi="仿宋" w:cs="仿宋" w:hint="eastAsia"/>
            <w:lang w:eastAsia="zh-CN"/>
          </w:rPr>
          <w:t>(二)、建设进度</w:t>
        </w:r>
        <w:r>
          <w:tab/>
        </w:r>
        <w:r>
          <w:fldChar w:fldCharType="begin"/>
        </w:r>
        <w:r>
          <w:instrText xml:space="preserve"> PAGEREF _Toc20721 \h </w:instrText>
        </w:r>
        <w:r>
          <w:fldChar w:fldCharType="separate"/>
        </w:r>
        <w:r>
          <w:t>44</w:t>
        </w:r>
        <w:r>
          <w:fldChar w:fldCharType="end"/>
        </w:r>
      </w:hyperlink>
    </w:p>
    <w:p>
      <w:pPr>
        <w:pStyle w:val="TOC2"/>
        <w:tabs>
          <w:tab w:val="right" w:leader="dot" w:pos="8306"/>
        </w:tabs>
      </w:pPr>
      <w:hyperlink w:anchor="_Toc26830" w:history="1">
        <w:r>
          <w:rPr>
            <w:rFonts w:ascii="仿宋" w:eastAsia="仿宋" w:hAnsi="仿宋" w:cs="仿宋" w:hint="eastAsia"/>
            <w:lang w:eastAsia="zh-CN"/>
          </w:rPr>
          <w:t>(三)、进度安排注意事项</w:t>
        </w:r>
        <w:r>
          <w:tab/>
        </w:r>
        <w:r>
          <w:fldChar w:fldCharType="begin"/>
        </w:r>
        <w:r>
          <w:instrText xml:space="preserve"> PAGEREF _Toc26830 \h </w:instrText>
        </w:r>
        <w:r>
          <w:fldChar w:fldCharType="separate"/>
        </w:r>
        <w:r>
          <w:t>45</w:t>
        </w:r>
        <w:r>
          <w:fldChar w:fldCharType="end"/>
        </w:r>
      </w:hyperlink>
    </w:p>
    <w:p>
      <w:pPr>
        <w:pStyle w:val="TOC2"/>
        <w:tabs>
          <w:tab w:val="right" w:leader="dot" w:pos="8306"/>
        </w:tabs>
      </w:pPr>
      <w:hyperlink w:anchor="_Toc8795" w:history="1">
        <w:r>
          <w:rPr>
            <w:rFonts w:ascii="仿宋" w:eastAsia="仿宋" w:hAnsi="仿宋" w:cs="仿宋" w:hint="eastAsia"/>
            <w:lang w:eastAsia="zh-CN"/>
          </w:rPr>
          <w:t>(四)、人力资源配置</w:t>
        </w:r>
        <w:r>
          <w:tab/>
        </w:r>
        <w:r>
          <w:fldChar w:fldCharType="begin"/>
        </w:r>
        <w:r>
          <w:instrText xml:space="preserve"> PAGEREF _Toc8795 \h </w:instrText>
        </w:r>
        <w:r>
          <w:fldChar w:fldCharType="separate"/>
        </w:r>
        <w:r>
          <w:t>47</w:t>
        </w:r>
        <w:r>
          <w:fldChar w:fldCharType="end"/>
        </w:r>
      </w:hyperlink>
    </w:p>
    <w:p>
      <w:pPr>
        <w:pStyle w:val="TOC1"/>
        <w:tabs>
          <w:tab w:val="right" w:leader="dot" w:pos="8306"/>
        </w:tabs>
      </w:pPr>
      <w:hyperlink w:anchor="_Toc6643" w:history="1">
        <w:r>
          <w:rPr>
            <w:rFonts w:ascii="仿宋" w:eastAsia="仿宋" w:hAnsi="仿宋" w:cs="仿宋" w:hint="eastAsia"/>
            <w:lang w:eastAsia="zh-CN"/>
          </w:rPr>
          <w:t>十三、氦氖激光血管内照射治疗仪项目变更管理</w:t>
        </w:r>
        <w:r>
          <w:tab/>
        </w:r>
        <w:r>
          <w:fldChar w:fldCharType="begin"/>
        </w:r>
        <w:r>
          <w:instrText xml:space="preserve"> PAGEREF _Toc6643 \h </w:instrText>
        </w:r>
        <w:r>
          <w:fldChar w:fldCharType="separate"/>
        </w:r>
        <w:r>
          <w:t>48</w:t>
        </w:r>
        <w:r>
          <w:fldChar w:fldCharType="end"/>
        </w:r>
      </w:hyperlink>
    </w:p>
    <w:p>
      <w:pPr>
        <w:pStyle w:val="TOC2"/>
        <w:tabs>
          <w:tab w:val="right" w:leader="dot" w:pos="8306"/>
        </w:tabs>
      </w:pPr>
      <w:hyperlink w:anchor="_Toc3939" w:history="1">
        <w:r>
          <w:rPr>
            <w:rFonts w:ascii="仿宋" w:eastAsia="仿宋" w:hAnsi="仿宋" w:cs="仿宋" w:hint="eastAsia"/>
            <w:lang w:eastAsia="zh-CN"/>
          </w:rPr>
          <w:t>(一)、变更申请与评估</w:t>
        </w:r>
        <w:r>
          <w:tab/>
        </w:r>
        <w:r>
          <w:fldChar w:fldCharType="begin"/>
        </w:r>
        <w:r>
          <w:instrText xml:space="preserve"> PAGEREF _Toc3939 \h </w:instrText>
        </w:r>
        <w:r>
          <w:fldChar w:fldCharType="separate"/>
        </w:r>
        <w:r>
          <w:t>48</w:t>
        </w:r>
        <w:r>
          <w:fldChar w:fldCharType="end"/>
        </w:r>
      </w:hyperlink>
    </w:p>
    <w:p>
      <w:pPr>
        <w:pStyle w:val="TOC2"/>
        <w:tabs>
          <w:tab w:val="right" w:leader="dot" w:pos="8306"/>
        </w:tabs>
      </w:pPr>
      <w:hyperlink w:anchor="_Toc32667" w:history="1">
        <w:r>
          <w:rPr>
            <w:rFonts w:ascii="仿宋" w:eastAsia="仿宋" w:hAnsi="仿宋" w:cs="仿宋" w:hint="eastAsia"/>
            <w:lang w:eastAsia="zh-CN"/>
          </w:rPr>
          <w:t>(二)、变更实施与控制</w:t>
        </w:r>
        <w:r>
          <w:tab/>
        </w:r>
        <w:r>
          <w:fldChar w:fldCharType="begin"/>
        </w:r>
        <w:r>
          <w:instrText xml:space="preserve"> PAGEREF _Toc32667 \h </w:instrText>
        </w:r>
        <w:r>
          <w:fldChar w:fldCharType="separate"/>
        </w:r>
        <w:r>
          <w:t>48</w:t>
        </w:r>
        <w:r>
          <w:fldChar w:fldCharType="end"/>
        </w:r>
      </w:hyperlink>
    </w:p>
    <w:p>
      <w:pPr>
        <w:pStyle w:val="TOC1"/>
        <w:tabs>
          <w:tab w:val="right" w:leader="dot" w:pos="8306"/>
        </w:tabs>
      </w:pPr>
      <w:hyperlink w:anchor="_Toc19911" w:history="1">
        <w:r>
          <w:rPr>
            <w:rFonts w:ascii="仿宋" w:eastAsia="仿宋" w:hAnsi="仿宋" w:cs="仿宋" w:hint="eastAsia"/>
            <w:lang w:eastAsia="zh-CN"/>
          </w:rPr>
          <w:t>十四、质量管理体系</w:t>
        </w:r>
        <w:r>
          <w:tab/>
        </w:r>
        <w:r>
          <w:fldChar w:fldCharType="begin"/>
        </w:r>
        <w:r>
          <w:instrText xml:space="preserve"> PAGEREF _Toc19911 \h </w:instrText>
        </w:r>
        <w:r>
          <w:fldChar w:fldCharType="separate"/>
        </w:r>
        <w:r>
          <w:t>49</w:t>
        </w:r>
        <w:r>
          <w:fldChar w:fldCharType="end"/>
        </w:r>
      </w:hyperlink>
    </w:p>
    <w:p>
      <w:pPr>
        <w:pStyle w:val="TOC2"/>
        <w:tabs>
          <w:tab w:val="right" w:leader="dot" w:pos="8306"/>
        </w:tabs>
      </w:pPr>
      <w:hyperlink w:anchor="_Toc5495" w:history="1">
        <w:r>
          <w:rPr>
            <w:rFonts w:ascii="仿宋" w:eastAsia="仿宋" w:hAnsi="仿宋" w:cs="仿宋" w:hint="eastAsia"/>
            <w:lang w:eastAsia="zh-CN"/>
          </w:rPr>
          <w:t>(一)、质量目标与方针</w:t>
        </w:r>
        <w:r>
          <w:tab/>
        </w:r>
        <w:r>
          <w:fldChar w:fldCharType="begin"/>
        </w:r>
        <w:r>
          <w:instrText xml:space="preserve"> PAGEREF _Toc5495 \h </w:instrText>
        </w:r>
        <w:r>
          <w:fldChar w:fldCharType="separate"/>
        </w:r>
        <w:r>
          <w:t>49</w:t>
        </w:r>
        <w:r>
          <w:fldChar w:fldCharType="end"/>
        </w:r>
      </w:hyperlink>
    </w:p>
    <w:p>
      <w:pPr>
        <w:pStyle w:val="TOC2"/>
        <w:tabs>
          <w:tab w:val="right" w:leader="dot" w:pos="8306"/>
        </w:tabs>
      </w:pPr>
      <w:hyperlink w:anchor="_Toc15291" w:history="1">
        <w:r>
          <w:rPr>
            <w:rFonts w:ascii="仿宋" w:eastAsia="仿宋" w:hAnsi="仿宋" w:cs="仿宋" w:hint="eastAsia"/>
            <w:lang w:eastAsia="zh-CN"/>
          </w:rPr>
          <w:t>(二)、质量管理责任</w:t>
        </w:r>
        <w:r>
          <w:tab/>
        </w:r>
        <w:r>
          <w:fldChar w:fldCharType="begin"/>
        </w:r>
        <w:r>
          <w:instrText xml:space="preserve"> PAGEREF _Toc15291 \h </w:instrText>
        </w:r>
        <w:r>
          <w:fldChar w:fldCharType="separate"/>
        </w:r>
        <w:r>
          <w:t>50</w:t>
        </w:r>
        <w:r>
          <w:fldChar w:fldCharType="end"/>
        </w:r>
      </w:hyperlink>
    </w:p>
    <w:p>
      <w:pPr>
        <w:pStyle w:val="TOC2"/>
        <w:tabs>
          <w:tab w:val="right" w:leader="dot" w:pos="8306"/>
        </w:tabs>
      </w:pPr>
      <w:hyperlink w:anchor="_Toc21797" w:history="1">
        <w:r>
          <w:rPr>
            <w:rFonts w:ascii="仿宋" w:eastAsia="仿宋" w:hAnsi="仿宋" w:cs="仿宋" w:hint="eastAsia"/>
            <w:lang w:eastAsia="zh-CN"/>
          </w:rPr>
          <w:t>(三)、质量管理体系文件</w:t>
        </w:r>
        <w:r>
          <w:tab/>
        </w:r>
        <w:r>
          <w:fldChar w:fldCharType="begin"/>
        </w:r>
        <w:r>
          <w:instrText xml:space="preserve"> PAGEREF _Toc21797 \h </w:instrText>
        </w:r>
        <w:r>
          <w:fldChar w:fldCharType="separate"/>
        </w:r>
        <w:r>
          <w:t>52</w:t>
        </w:r>
        <w:r>
          <w:fldChar w:fldCharType="end"/>
        </w:r>
      </w:hyperlink>
    </w:p>
    <w:p>
      <w:pPr>
        <w:pStyle w:val="TOC2"/>
        <w:tabs>
          <w:tab w:val="right" w:leader="dot" w:pos="8306"/>
        </w:tabs>
      </w:pPr>
      <w:hyperlink w:anchor="_Toc6068" w:history="1">
        <w:r>
          <w:rPr>
            <w:rFonts w:ascii="仿宋" w:eastAsia="仿宋" w:hAnsi="仿宋" w:cs="仿宋" w:hint="eastAsia"/>
            <w:lang w:eastAsia="zh-CN"/>
          </w:rPr>
          <w:t>(四)、质量培训与教育</w:t>
        </w:r>
        <w:r>
          <w:tab/>
        </w:r>
        <w:r>
          <w:fldChar w:fldCharType="begin"/>
        </w:r>
        <w:r>
          <w:instrText xml:space="preserve"> PAGEREF _Toc6068 \h </w:instrText>
        </w:r>
        <w:r>
          <w:fldChar w:fldCharType="separate"/>
        </w:r>
        <w:r>
          <w:t>54</w:t>
        </w:r>
        <w:r>
          <w:fldChar w:fldCharType="end"/>
        </w:r>
      </w:hyperlink>
    </w:p>
    <w:p>
      <w:pPr>
        <w:pStyle w:val="TOC2"/>
        <w:tabs>
          <w:tab w:val="right" w:leader="dot" w:pos="8306"/>
        </w:tabs>
      </w:pPr>
      <w:hyperlink w:anchor="_Toc18766" w:history="1">
        <w:r>
          <w:rPr>
            <w:rFonts w:ascii="仿宋" w:eastAsia="仿宋" w:hAnsi="仿宋" w:cs="仿宋" w:hint="eastAsia"/>
            <w:lang w:eastAsia="zh-CN"/>
          </w:rPr>
          <w:t>(五)、质量审核与评价</w:t>
        </w:r>
        <w:r>
          <w:tab/>
        </w:r>
        <w:r>
          <w:fldChar w:fldCharType="begin"/>
        </w:r>
        <w:r>
          <w:instrText xml:space="preserve"> PAGEREF _Toc18766 \h </w:instrText>
        </w:r>
        <w:r>
          <w:fldChar w:fldCharType="separate"/>
        </w:r>
        <w:r>
          <w:t>55</w:t>
        </w:r>
        <w:r>
          <w:fldChar w:fldCharType="end"/>
        </w:r>
      </w:hyperlink>
    </w:p>
    <w:p>
      <w:pPr>
        <w:pStyle w:val="TOC2"/>
        <w:tabs>
          <w:tab w:val="right" w:leader="dot" w:pos="8306"/>
        </w:tabs>
      </w:pPr>
      <w:hyperlink w:anchor="_Toc6045" w:history="1">
        <w:r>
          <w:rPr>
            <w:rFonts w:ascii="仿宋" w:eastAsia="仿宋" w:hAnsi="仿宋" w:cs="仿宋" w:hint="eastAsia"/>
            <w:lang w:eastAsia="zh-CN"/>
          </w:rPr>
          <w:t>(六)、不符合与纠正措施</w:t>
        </w:r>
        <w:r>
          <w:tab/>
        </w:r>
        <w:r>
          <w:fldChar w:fldCharType="begin"/>
        </w:r>
        <w:r>
          <w:instrText xml:space="preserve"> PAGEREF _Toc6045 \h </w:instrText>
        </w:r>
        <w:r>
          <w:fldChar w:fldCharType="separate"/>
        </w:r>
        <w:r>
          <w:t>56</w:t>
        </w:r>
        <w:r>
          <w:fldChar w:fldCharType="end"/>
        </w:r>
      </w:hyperlink>
    </w:p>
    <w:p>
      <w:pPr>
        <w:pStyle w:val="TOC1"/>
        <w:tabs>
          <w:tab w:val="right" w:leader="dot" w:pos="8306"/>
        </w:tabs>
      </w:pPr>
      <w:hyperlink w:anchor="_Toc22157" w:history="1">
        <w:r>
          <w:rPr>
            <w:rFonts w:ascii="仿宋" w:eastAsia="仿宋" w:hAnsi="仿宋" w:cs="仿宋" w:hint="eastAsia"/>
            <w:lang w:eastAsia="zh-CN"/>
          </w:rPr>
          <w:t>十五、利益相关者分析与沟通计划</w:t>
        </w:r>
        <w:r>
          <w:tab/>
        </w:r>
        <w:r>
          <w:fldChar w:fldCharType="begin"/>
        </w:r>
        <w:r>
          <w:instrText xml:space="preserve"> PAGEREF _Toc22157 \h </w:instrText>
        </w:r>
        <w:r>
          <w:fldChar w:fldCharType="separate"/>
        </w:r>
        <w:r>
          <w:t>58</w:t>
        </w:r>
        <w:r>
          <w:fldChar w:fldCharType="end"/>
        </w:r>
      </w:hyperlink>
    </w:p>
    <w:p>
      <w:pPr>
        <w:pStyle w:val="TOC2"/>
        <w:tabs>
          <w:tab w:val="right" w:leader="dot" w:pos="8306"/>
        </w:tabs>
      </w:pPr>
      <w:hyperlink w:anchor="_Toc25234" w:history="1">
        <w:r>
          <w:rPr>
            <w:rFonts w:ascii="仿宋" w:eastAsia="仿宋" w:hAnsi="仿宋" w:cs="仿宋" w:hint="eastAsia"/>
            <w:lang w:eastAsia="zh-CN"/>
          </w:rPr>
          <w:t>(一)、利益相关者分析</w:t>
        </w:r>
        <w:r>
          <w:tab/>
        </w:r>
        <w:r>
          <w:fldChar w:fldCharType="begin"/>
        </w:r>
        <w:r>
          <w:instrText xml:space="preserve"> PAGEREF _Toc25234 \h </w:instrText>
        </w:r>
        <w:r>
          <w:fldChar w:fldCharType="separate"/>
        </w:r>
        <w:r>
          <w:t>58</w:t>
        </w:r>
        <w:r>
          <w:fldChar w:fldCharType="end"/>
        </w:r>
      </w:hyperlink>
    </w:p>
    <w:p>
      <w:pPr>
        <w:pStyle w:val="TOC2"/>
        <w:tabs>
          <w:tab w:val="right" w:leader="dot" w:pos="8306"/>
        </w:tabs>
      </w:pPr>
      <w:hyperlink w:anchor="_Toc20664" w:history="1">
        <w:r>
          <w:rPr>
            <w:rFonts w:ascii="仿宋" w:eastAsia="仿宋" w:hAnsi="仿宋" w:cs="仿宋" w:hint="eastAsia"/>
            <w:lang w:eastAsia="zh-CN"/>
          </w:rPr>
          <w:t>(二)、沟通计划</w:t>
        </w:r>
        <w:r>
          <w:tab/>
        </w:r>
        <w:r>
          <w:fldChar w:fldCharType="begin"/>
        </w:r>
        <w:r>
          <w:instrText xml:space="preserve"> PAGEREF _Toc20664 \h </w:instrText>
        </w:r>
        <w:r>
          <w:fldChar w:fldCharType="separate"/>
        </w:r>
        <w:r>
          <w:t>59</w:t>
        </w:r>
        <w:r>
          <w:fldChar w:fldCharType="end"/>
        </w:r>
      </w:hyperlink>
    </w:p>
    <w:p>
      <w:pPr>
        <w:pStyle w:val="TOC1"/>
        <w:tabs>
          <w:tab w:val="right" w:leader="dot" w:pos="8306"/>
        </w:tabs>
      </w:pPr>
      <w:hyperlink w:anchor="_Toc18837" w:history="1">
        <w:r>
          <w:rPr>
            <w:rFonts w:ascii="仿宋" w:eastAsia="仿宋" w:hAnsi="仿宋" w:cs="仿宋" w:hint="eastAsia"/>
            <w:lang w:eastAsia="zh-CN"/>
          </w:rPr>
          <w:t>十六、氦氖激光血管内照射治疗仪项目工程方案分析</w:t>
        </w:r>
        <w:r>
          <w:tab/>
        </w:r>
        <w:r>
          <w:fldChar w:fldCharType="begin"/>
        </w:r>
        <w:r>
          <w:instrText xml:space="preserve"> PAGEREF _Toc18837 \h </w:instrText>
        </w:r>
        <w:r>
          <w:fldChar w:fldCharType="separate"/>
        </w:r>
        <w:r>
          <w:t>60</w:t>
        </w:r>
        <w:r>
          <w:fldChar w:fldCharType="end"/>
        </w:r>
      </w:hyperlink>
    </w:p>
    <w:p>
      <w:pPr>
        <w:pStyle w:val="TOC2"/>
        <w:tabs>
          <w:tab w:val="right" w:leader="dot" w:pos="8306"/>
        </w:tabs>
      </w:pPr>
      <w:hyperlink w:anchor="_Toc26434" w:history="1">
        <w:r>
          <w:rPr>
            <w:rFonts w:ascii="仿宋" w:eastAsia="仿宋" w:hAnsi="仿宋" w:cs="仿宋" w:hint="eastAsia"/>
            <w:lang w:eastAsia="zh-CN"/>
          </w:rPr>
          <w:t>(一)、建筑工程设计原则</w:t>
        </w:r>
        <w:r>
          <w:tab/>
        </w:r>
        <w:r>
          <w:fldChar w:fldCharType="begin"/>
        </w:r>
        <w:r>
          <w:instrText xml:space="preserve"> PAGEREF _Toc26434 \h </w:instrText>
        </w:r>
        <w:r>
          <w:fldChar w:fldCharType="separate"/>
        </w:r>
        <w:r>
          <w:t>60</w:t>
        </w:r>
        <w:r>
          <w:fldChar w:fldCharType="end"/>
        </w:r>
      </w:hyperlink>
    </w:p>
    <w:p>
      <w:pPr>
        <w:pStyle w:val="TOC2"/>
        <w:tabs>
          <w:tab w:val="right" w:leader="dot" w:pos="8306"/>
        </w:tabs>
      </w:pPr>
      <w:hyperlink w:anchor="_Toc16095" w:history="1">
        <w:r>
          <w:rPr>
            <w:rFonts w:ascii="仿宋" w:eastAsia="仿宋" w:hAnsi="仿宋" w:cs="仿宋" w:hint="eastAsia"/>
            <w:lang w:eastAsia="zh-CN"/>
          </w:rPr>
          <w:t>(二)、土建工程建设指标</w:t>
        </w:r>
        <w:r>
          <w:tab/>
        </w:r>
        <w:r>
          <w:fldChar w:fldCharType="begin"/>
        </w:r>
        <w:r>
          <w:instrText xml:space="preserve"> PAGEREF _Toc16095 \h </w:instrText>
        </w:r>
        <w:r>
          <w:fldChar w:fldCharType="separate"/>
        </w:r>
        <w:r>
          <w:t>63</w:t>
        </w:r>
        <w:r>
          <w:fldChar w:fldCharType="end"/>
        </w:r>
      </w:hyperlink>
    </w:p>
    <w:p>
      <w:pPr>
        <w:pStyle w:val="TOC1"/>
        <w:tabs>
          <w:tab w:val="right" w:leader="dot" w:pos="8306"/>
        </w:tabs>
      </w:pPr>
      <w:hyperlink w:anchor="_Toc2507" w:history="1">
        <w:r>
          <w:rPr>
            <w:rFonts w:ascii="仿宋" w:eastAsia="仿宋" w:hAnsi="仿宋" w:cs="仿宋" w:hint="eastAsia"/>
            <w:lang w:eastAsia="zh-CN"/>
          </w:rPr>
          <w:t>十七、供应链管理</w:t>
        </w:r>
        <w:r>
          <w:tab/>
        </w:r>
        <w:r>
          <w:fldChar w:fldCharType="begin"/>
        </w:r>
        <w:r>
          <w:instrText xml:space="preserve"> PAGEREF _Toc2507 \h </w:instrText>
        </w:r>
        <w:r>
          <w:fldChar w:fldCharType="separate"/>
        </w:r>
        <w:r>
          <w:t>65</w:t>
        </w:r>
        <w:r>
          <w:fldChar w:fldCharType="end"/>
        </w:r>
      </w:hyperlink>
    </w:p>
    <w:p>
      <w:pPr>
        <w:pStyle w:val="TOC2"/>
        <w:tabs>
          <w:tab w:val="right" w:leader="dot" w:pos="8306"/>
        </w:tabs>
      </w:pPr>
      <w:hyperlink w:anchor="_Toc18613" w:history="1">
        <w:r>
          <w:rPr>
            <w:rFonts w:ascii="仿宋" w:eastAsia="仿宋" w:hAnsi="仿宋" w:cs="仿宋" w:hint="eastAsia"/>
            <w:lang w:eastAsia="zh-CN"/>
          </w:rPr>
          <w:t>(一)、供应链战略规划</w:t>
        </w:r>
        <w:r>
          <w:tab/>
        </w:r>
        <w:r>
          <w:fldChar w:fldCharType="begin"/>
        </w:r>
        <w:r>
          <w:instrText xml:space="preserve"> PAGEREF _Toc18613 \h </w:instrText>
        </w:r>
        <w:r>
          <w:fldChar w:fldCharType="separate"/>
        </w:r>
        <w:r>
          <w:t>65</w:t>
        </w:r>
        <w:r>
          <w:fldChar w:fldCharType="end"/>
        </w:r>
      </w:hyperlink>
    </w:p>
    <w:p>
      <w:pPr>
        <w:pStyle w:val="TOC2"/>
        <w:tabs>
          <w:tab w:val="right" w:leader="dot" w:pos="8306"/>
        </w:tabs>
      </w:pPr>
      <w:hyperlink w:anchor="_Toc11803" w:history="1">
        <w:r>
          <w:rPr>
            <w:rFonts w:ascii="仿宋" w:eastAsia="仿宋" w:hAnsi="仿宋" w:cs="仿宋" w:hint="eastAsia"/>
            <w:lang w:eastAsia="zh-CN"/>
          </w:rPr>
          <w:t>(二)、供应商选择与合作</w:t>
        </w:r>
        <w:r>
          <w:tab/>
        </w:r>
        <w:r>
          <w:fldChar w:fldCharType="begin"/>
        </w:r>
        <w:r>
          <w:instrText xml:space="preserve"> PAGEREF _Toc11803 \h </w:instrText>
        </w:r>
        <w:r>
          <w:fldChar w:fldCharType="separate"/>
        </w:r>
        <w:r>
          <w:t>67</w:t>
        </w:r>
        <w:r>
          <w:fldChar w:fldCharType="end"/>
        </w:r>
      </w:hyperlink>
    </w:p>
    <w:p>
      <w:pPr>
        <w:pStyle w:val="TOC2"/>
        <w:tabs>
          <w:tab w:val="right" w:leader="dot" w:pos="8306"/>
        </w:tabs>
      </w:pPr>
      <w:hyperlink w:anchor="_Toc21484" w:history="1">
        <w:r>
          <w:rPr>
            <w:rFonts w:ascii="仿宋" w:eastAsia="仿宋" w:hAnsi="仿宋" w:cs="仿宋" w:hint="eastAsia"/>
            <w:lang w:eastAsia="zh-CN"/>
          </w:rPr>
          <w:t>(三)、物流与库存管理</w:t>
        </w:r>
        <w:r>
          <w:tab/>
        </w:r>
        <w:r>
          <w:fldChar w:fldCharType="begin"/>
        </w:r>
        <w:r>
          <w:instrText xml:space="preserve"> PAGEREF _Toc21484 \h </w:instrText>
        </w:r>
        <w:r>
          <w:fldChar w:fldCharType="separate"/>
        </w:r>
        <w:r>
          <w:t>68</w:t>
        </w:r>
        <w:r>
          <w:fldChar w:fldCharType="end"/>
        </w:r>
      </w:hyperlink>
    </w:p>
    <w:p>
      <w:pPr>
        <w:pStyle w:val="TOC1"/>
        <w:tabs>
          <w:tab w:val="right" w:leader="dot" w:pos="8306"/>
        </w:tabs>
      </w:pPr>
      <w:hyperlink w:anchor="_Toc27424" w:history="1">
        <w:r>
          <w:rPr>
            <w:rFonts w:ascii="仿宋" w:eastAsia="仿宋" w:hAnsi="仿宋" w:cs="仿宋" w:hint="eastAsia"/>
            <w:lang w:eastAsia="zh-CN"/>
          </w:rPr>
          <w:t>十八、风险识别与分类</w:t>
        </w:r>
        <w:r>
          <w:tab/>
        </w:r>
        <w:r>
          <w:fldChar w:fldCharType="begin"/>
        </w:r>
        <w:r>
          <w:instrText xml:space="preserve"> PAGEREF _Toc27424 \h </w:instrText>
        </w:r>
        <w:r>
          <w:fldChar w:fldCharType="separate"/>
        </w:r>
        <w:r>
          <w:t>70</w:t>
        </w:r>
        <w:r>
          <w:fldChar w:fldCharType="end"/>
        </w:r>
      </w:hyperlink>
    </w:p>
    <w:p>
      <w:pPr>
        <w:pStyle w:val="TOC2"/>
        <w:tabs>
          <w:tab w:val="right" w:leader="dot" w:pos="8306"/>
        </w:tabs>
      </w:pPr>
      <w:hyperlink w:anchor="_Toc11135" w:history="1">
        <w:r>
          <w:rPr>
            <w:rFonts w:ascii="仿宋" w:eastAsia="仿宋" w:hAnsi="仿宋" w:cs="仿宋" w:hint="eastAsia"/>
            <w:lang w:eastAsia="zh-CN"/>
          </w:rPr>
          <w:t>(一)、风险识别</w:t>
        </w:r>
        <w:r>
          <w:tab/>
        </w:r>
        <w:r>
          <w:fldChar w:fldCharType="begin"/>
        </w:r>
        <w:r>
          <w:instrText xml:space="preserve"> PAGEREF _Toc11135 \h </w:instrText>
        </w:r>
        <w:r>
          <w:fldChar w:fldCharType="separate"/>
        </w:r>
        <w:r>
          <w:t>70</w:t>
        </w:r>
        <w:r>
          <w:fldChar w:fldCharType="end"/>
        </w:r>
      </w:hyperlink>
    </w:p>
    <w:p>
      <w:pPr>
        <w:pStyle w:val="TOC2"/>
        <w:tabs>
          <w:tab w:val="right" w:leader="dot" w:pos="8306"/>
        </w:tabs>
      </w:pPr>
      <w:hyperlink w:anchor="_Toc14499" w:history="1">
        <w:r>
          <w:rPr>
            <w:rFonts w:ascii="仿宋" w:eastAsia="仿宋" w:hAnsi="仿宋" w:cs="仿宋" w:hint="eastAsia"/>
            <w:lang w:eastAsia="zh-CN"/>
          </w:rPr>
          <w:t>(二)、风险分类</w:t>
        </w:r>
        <w:r>
          <w:tab/>
        </w:r>
        <w:r>
          <w:fldChar w:fldCharType="begin"/>
        </w:r>
        <w:r>
          <w:instrText xml:space="preserve"> PAGEREF _Toc14499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86"/>
      <w:r>
        <w:rPr>
          <w:rFonts w:ascii="仿宋" w:eastAsia="仿宋" w:hAnsi="仿宋" w:cs="仿宋" w:hint="eastAsia"/>
          <w:sz w:val="28"/>
          <w:lang w:eastAsia="zh-CN"/>
        </w:rPr>
        <w:t>一、氦氖激光血管内照射治疗仪项目建设背景及必要性分析</w:t>
      </w:r>
      <w:bookmarkEnd w:id="2"/>
    </w:p>
    <w:p>
      <w:pPr>
        <w:pStyle w:val="Heading2"/>
        <w:rPr>
          <w:rFonts w:ascii="仿宋" w:eastAsia="仿宋" w:hAnsi="仿宋" w:cs="仿宋" w:hint="eastAsia"/>
          <w:lang w:eastAsia="zh-CN"/>
        </w:rPr>
      </w:pPr>
      <w:bookmarkStart w:id="3" w:name="_Toc16917"/>
      <w:r>
        <w:rPr>
          <w:rFonts w:ascii="仿宋" w:eastAsia="仿宋" w:hAnsi="仿宋" w:cs="仿宋" w:hint="eastAsia"/>
          <w:lang w:eastAsia="zh-CN"/>
        </w:rPr>
        <w:t>(一)、氦氖激光血管内照射治疗仪项目背景分析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氦氖激光血管内照射治疗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氦氖激光血管内照射治疗仪项目在这个潮流中的定位。同时，我们将关注行业内涌现的新兴机遇，以便氦氖激光血管内照射治疗仪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氦氖激光血管内照射治疗仪项目提供了强大的发展动力。我们将聚焦于行业内最新的技术发展趋势，包括但不限于人工智能、大数据分析、物联网等领域。通过深度的技术研究，我们将确保氦氖激光血管内照射治疗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氦氖激光血管内照射治疗仪项目发展的源泉。我们将投入更多的精力对市场需求进行深入剖析，超越表面的需求，深入挖掘潜在的市场痛点和机遇。通过对市场需求的细致了解，氦氖激光血管内照射治疗仪项目将更有针对性地设计解决方案，满足市场的多样化需求，从而更好地促进氦氖激光血管内照射治疗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氦氖激光血管内照射治疗仪项目战略至关重要。我们将对竞争态势进行更为深入的分析，包括但不限于市场份额、产品特点、客户满意度等多个维度。通过深度的竞争分析，氦氖激光血管内照射治疗仪项目将能够更准确地把握市场脉搏，制定具有竞争力的氦氖激光血管内照射治疗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氦氖激光血管内照射治疗仪项目的发展具有直接的影响。我们将进行更为全面的法规和政策分析，了解行业发展中的潜在法律风险和合规挑战。通过充分了解和遵守相关法规，氦氖激光血管内照射治疗仪项目将确保在法律框架内合法合规运营，为氦氖激光血管内照射治疗仪项目的稳健发展提供有力支持。</w:t>
      </w:r>
    </w:p>
    <w:p>
      <w:pPr>
        <w:pStyle w:val="Heading2"/>
        <w:ind w:firstLine="560" w:firstLineChars="200"/>
        <w:rPr>
          <w:rFonts w:ascii="仿宋" w:eastAsia="仿宋" w:hAnsi="仿宋" w:cs="仿宋" w:hint="eastAsia"/>
          <w:sz w:val="28"/>
          <w:lang w:eastAsia="zh-CN"/>
        </w:rPr>
      </w:pPr>
      <w:bookmarkStart w:id="4" w:name="_Toc18696"/>
      <w:r>
        <w:rPr>
          <w:rFonts w:ascii="仿宋" w:eastAsia="仿宋" w:hAnsi="仿宋" w:cs="仿宋" w:hint="eastAsia"/>
          <w:sz w:val="28"/>
          <w:lang w:eastAsia="zh-CN"/>
        </w:rPr>
        <w:t>(二)、氦氖激光血管内照射治疗仪项目建设必要性分析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建设的迫切性源于对行业发展趋势的深刻洞察。我们正处于一个行业变革的时代，科技创新、数字化转型成为企业发展的关键动力。氦氖激光血管内照射治疗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建设不仅仅是为了跟上潮流，更是为了通过技术创新推动企业的持续发展。通过引入先进的技术和解决方案，氦氖激光血管内照射治疗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氦氖激光血管内照射治疗仪项目的建设成为必然选择，通过提高产品质量、拓展服务领域，从而在竞争中获得更多的机会。氦氖激光血管内照射治疗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氦氖激光血管内照射治疗仪项目建设的必要性体现在对客户需求更精准的满足。通过氦氖激光血管内照射治疗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建设的背后是对企业持续创新的追求。只有通过不断创新，企业才能在竞争中立于不败之地。氦氖激光血管内照射治疗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126"/>
      <w:r>
        <w:rPr>
          <w:rFonts w:ascii="仿宋" w:eastAsia="仿宋" w:hAnsi="仿宋" w:cs="仿宋" w:hint="eastAsia"/>
          <w:sz w:val="28"/>
          <w:lang w:eastAsia="zh-CN"/>
        </w:rPr>
        <w:t>二、氦氖激光血管内照射治疗仪项目可持续发展</w:t>
      </w:r>
      <w:bookmarkEnd w:id="5"/>
    </w:p>
    <w:p>
      <w:pPr>
        <w:pStyle w:val="Heading2"/>
        <w:rPr>
          <w:rFonts w:ascii="仿宋" w:eastAsia="仿宋" w:hAnsi="仿宋" w:cs="仿宋" w:hint="eastAsia"/>
          <w:lang w:eastAsia="zh-CN"/>
        </w:rPr>
      </w:pPr>
      <w:bookmarkStart w:id="6" w:name="_Toc13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中，氦氖激光血管内照射治疗仪项目团队着眼于未来，明确了可持续发展的战略方向。制定的具体可持续发展目标包括降低资源使用、采用环保技术、最大化社会效益等。这一步骤不仅有助于氦氖激光血管内照射治疗仪项目在环保和社会责任方面达到最高标准，也为未来提供了明确的指引，确保氦氖激光血管内照射治疗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可持续实践的融入氦氖激光血管内照射治疗仪项目管理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氦氖激光血管内照射治疗仪项目管理周期。从氦氖激光血管内照射治疗仪项目规划开始，氦氖激光血管内照射治疗仪项目团队就考虑了环境和社会的因素。在执行阶段，氦氖激光血管内照射治疗仪项目团队积极推动绿色技术的应用，优化资源利用。此外，关注员工的社会责任，通过培训和沟通活动提高员工对可持续发展的认知，使他们能够在日常工作中践行可持续实践。这些举措不仅为氦氖激光血管内照射治疗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56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氦氖激光血管内照射治疗仪项目的可持续发展理念，我们深信环保与社会责任是氦氖激光血管内照射治疗仪项目成功的关键支柱。在氦氖激光血管内照射治疗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团队通过引入先进的环保技术、建立高效的废物处理系统以及推动能源节约措施，积极履行环保责任。定期的环保监测和评估确保氦氖激光血管内照射治疗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不仅致力于自身可持续发展，还注重对社会的回馈。通过支持社区氦氖激光血管内照射治疗仪项目、参与慈善事业、提供培训机会等方式，氦氖激光血管内照射治疗仪项目积极履行社会责任。与当地社区建立积极互动，关注员工的工作与生活平衡，以及员工的身心健康，是氦氖激光血管内照射治疗仪项目在社会责任层面的关键举措。这样的实践不仅增强了氦氖激光血管内照射治疗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804"/>
      <w:r>
        <w:rPr>
          <w:rFonts w:ascii="仿宋" w:eastAsia="仿宋" w:hAnsi="仿宋" w:cs="仿宋" w:hint="eastAsia"/>
          <w:sz w:val="28"/>
          <w:lang w:eastAsia="zh-CN"/>
        </w:rPr>
        <w:t>三、氦氖激光血管内照射治疗仪项目危机管理</w:t>
      </w:r>
      <w:bookmarkEnd w:id="8"/>
    </w:p>
    <w:p>
      <w:pPr>
        <w:pStyle w:val="Heading2"/>
        <w:rPr>
          <w:rFonts w:ascii="仿宋" w:eastAsia="仿宋" w:hAnsi="仿宋" w:cs="仿宋" w:hint="eastAsia"/>
          <w:lang w:eastAsia="zh-CN"/>
        </w:rPr>
      </w:pPr>
      <w:bookmarkStart w:id="9" w:name="_Toc148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危机管理中，危机预警与识别是确保氦氖激光血管内照射治疗仪项目稳健运行的核心步骤。通过建立全面的监测机制，氦氖激光血管内照射治疗仪项目团队旨在及时发现和理解潜在的风险和危机因素，以便采取及时的预防和应对措施，确保氦氖激光血管内照射治疗仪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氦氖激光血管内照射治疗仪项目团队全面分析了整个氦氖激光血管内照射治疗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氦氖激光血管内照射治疗仪项目团队着重于明确定义氦氖激光血管内照射治疗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氦氖激光血管内照射治疗仪项目进展的持续监控，团队能够及时发现潜在问题并作出迅速反应。氦氖激光血管内照射治疗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氦氖激光血管内照射治疗仪项目得以更有序、可控地推进。</w:t>
      </w:r>
    </w:p>
    <w:p>
      <w:pPr>
        <w:pStyle w:val="Heading2"/>
        <w:ind w:firstLine="560" w:firstLineChars="200"/>
        <w:rPr>
          <w:rFonts w:ascii="仿宋" w:eastAsia="仿宋" w:hAnsi="仿宋" w:cs="仿宋" w:hint="eastAsia"/>
          <w:sz w:val="28"/>
          <w:lang w:eastAsia="zh-CN"/>
        </w:rPr>
      </w:pPr>
      <w:bookmarkStart w:id="10" w:name="_Toc2628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在危机发生时，氦氖激光血管内照射治疗仪项目团队立即行动，成立了应急小组。该小组的任务是迅速制定并实施紧急应对措施，以最小化潜在损失。以下是采取的主要措施：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暂停氦氖激光血管内照射治疗仪项目进度：为遏制危机蔓延，氦氖激光血管内照射治疗仪项目暂时停止进行，以便全面评估当前状况。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资源重新分配：重新评估氦氖激光血管内照射治疗仪项目资源的分配，确保最大限度地减小损失。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实时沟通：与关键利益相关者建立实时沟通机制，向他们传递氦氖激光血管内照射治疗仪项目危机的实际状况，保障氦氖激光血管内照射治疗仪项目核心利益。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在紧急应对的同时，氦氖激光血管内照射治疗仪项目团队强调了团队协作和有效沟通的重要性。以下是团队协作的关键举措：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信息共享机制：建立了信息共享平台，确保团队成员能够及时获取氦氖激光血管内照射治疗仪项目危机的实时信息。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领导者沟通：氦氖激光血管内照射治疗仪项目领导者通过定期会议和即时沟通工具，指导团队应对危机，保持团队稳定运行。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随着危机得到初步控制，氦氖激光血管内照射治疗仪项目团队转向制定恢复计划，以确保氦氖激光血管内照射治疗仪项目能够从中迅速恢复。主要恢复计划包括：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修复受损的进度计划：重新评估氦氖激光血管内照射治疗仪项目进度，制定修复计划，确保氦氖激光血管内照射治疗仪项目尽快回归正常进程。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重新调整资源分配：优化资源分配，确保氦氖激光血管内照射治疗仪项目在有限资源下高效运转。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风险管理机制加强：对氦氖激光血管内照射治疗仪项目风险进行全面评估，制定更强化的风险管理策略，以预防未来可能的危机。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978"/>
      <w:r>
        <w:rPr>
          <w:rFonts w:ascii="仿宋" w:eastAsia="仿宋" w:hAnsi="仿宋" w:cs="仿宋" w:hint="eastAsia"/>
          <w:sz w:val="28"/>
          <w:lang w:eastAsia="zh-CN"/>
        </w:rPr>
        <w:t>四、氦氖激光血管内照射治疗仪项目建设单位说明</w:t>
      </w:r>
      <w:bookmarkEnd w:id="11"/>
    </w:p>
    <w:p>
      <w:pPr>
        <w:pStyle w:val="Heading2"/>
        <w:rPr>
          <w:rFonts w:ascii="仿宋" w:eastAsia="仿宋" w:hAnsi="仿宋" w:cs="仿宋" w:hint="eastAsia"/>
          <w:lang w:eastAsia="zh-CN"/>
        </w:rPr>
      </w:pPr>
      <w:bookmarkStart w:id="12" w:name="_Toc30595"/>
      <w:r>
        <w:rPr>
          <w:rFonts w:ascii="仿宋" w:eastAsia="仿宋" w:hAnsi="仿宋" w:cs="仿宋" w:hint="eastAsia"/>
          <w:lang w:eastAsia="zh-CN"/>
        </w:rPr>
        <w:t>(一)、氦氖激光血管内照射治疗仪项目承办单位基本情况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90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氦氖激光血管内照射治疗仪项目承办单位的XXXX，我们着眼于实现可持续的经济效益。通过技术创新和解决方案的提供，公司预计在氦氖激光血管内照射治疗仪项目执行期间将获得可观的收入增长。这一收入来源主要包括氦氖激光血管内照射治疗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同时，我们注重成本控制和效率提升，以确保氦氖激光血管内照射治疗仪项目的可持续盈利。透过精细的管理和资源优化，公司期望实现氦氖激光血管内照射治疗仪项目利润最大化。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氦氖激光血管内照射治疗仪项目实施进行全面的投资评估，包括氦氖激光血管内照射治疗仪项目启动阶段的资金投入和后续运营成本。通过对氦氖激光血管内照射治疗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氦氖激光血管内照射治疗仪项目实施过程中具备足够的资金流动性，公司将进行详尽的现金流分析。这包括资金需求的合理预测、氦氖激光血管内照射治疗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406"/>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2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技术管理特点体现在其创新导向。通过引入最先进的技术趋势和解决方案，氦氖激光血管内照射治疗仪项目致力于提升科技含量、提高质量和效率水平。这意味着我们将采用最新的工具和方法，确保氦氖激光血管内照射治疗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氦氖激光血管内照射治疗仪项目技术管理的显著特征。通过整合不同领域的技术资源，我们实现了跨学科的协同工作。这有助于优化技术架构，提高整体效能。此外，整合性策略还促进了不同技术团队之间的紧密沟通和高效合作，确保氦氖激光血管内照射治疗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氦氖激光血管内照射治疗仪项目所采用的技术。通过不断优化技术方案，氦氖激光血管内照射治疗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氦氖激光血管内照射治疗仪项目团队将在氦氖激光血管内照射治疗仪项目初期识别可能的技术风险，并采取相应的预防和应对措施。通过建立健全的风险评估机制，氦氖激光血管内照射治疗仪项目能够在实施过程中及时发现并解决潜在的技术问题，保障氦氖激光血管内照射治疗仪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氦氖激光血管内照射治疗仪项目中，技术将成为氦氖激光血管内照射治疗仪项目成功的有力支持。这一深度剖析揭示了技术管理在氦氖激光血管内照射治疗仪项目实施中的关键作用，为氦氖激光血管内照射治疗仪项目的技术基础奠定了坚实的基础。</w:t>
      </w:r>
    </w:p>
    <w:p>
      <w:pPr>
        <w:pStyle w:val="Heading2"/>
        <w:ind w:firstLine="560" w:firstLineChars="200"/>
        <w:rPr>
          <w:rFonts w:ascii="仿宋" w:eastAsia="仿宋" w:hAnsi="仿宋" w:cs="仿宋" w:hint="eastAsia"/>
          <w:sz w:val="28"/>
          <w:lang w:eastAsia="zh-CN"/>
        </w:rPr>
      </w:pPr>
      <w:bookmarkStart w:id="16" w:name="_Toc12420"/>
      <w:r>
        <w:rPr>
          <w:rFonts w:ascii="仿宋" w:eastAsia="仿宋" w:hAnsi="仿宋" w:cs="仿宋" w:hint="eastAsia"/>
          <w:sz w:val="28"/>
          <w:lang w:eastAsia="zh-CN"/>
        </w:rPr>
        <w:t>(二)、氦氖激光血管内照射治疗仪项目工艺技术设计方案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氦氖激光血管内照射治疗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氦氖激光血管内照射治疗仪项目将严格按照相关行业规范要求进行组织。通过有效控制产品质量，氦氖激光血管内照射治疗仪项目将致力于为顾客提供优质的氦氖激光血管内照射治疗仪项目产品和良好的服务。这体现了氦氖激光血管内照射治疗仪项目对于生产活动合规性和质量标准的高度重视，为氦氖激光血管内照射治疗仪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氦氖激光血管内照射治疗仪项目注重生态效益和清洁生产原则。氦氖激光血管内照射治疗仪项目建设将紧密结合地方特色经济发展，与社会经济发展规划和区域环境保护规划方案相协调一致。通过与当地区域自然生态系统的结合，氦氖激光血管内照射治疗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氦氖激光血管内照射治疗仪项目产品具有多样化的客户需求和个性化的特点。因此，氦氖激光血管内照射治疗仪项目产品规格品种多样，且单批生产数量较小。为满足这一特点，氦氖激光血管内照射治疗仪项目承办单位将建设先进的柔性制造生产线。通过广泛应用柔性制造技术，氦氖激光血管内照射治疗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氦氖激光血管内照射治疗仪项目采用的技术具有较高的技术含量和自动化水平，处于国内先进水平。这一技术选用不仅体现了对生产效率、质量和环境友好性的高标准要求，同时为氦氖激光血管内照射治疗仪项目的可持续发展奠定了坚实的基础。</w:t>
      </w:r>
    </w:p>
    <w:p>
      <w:pPr>
        <w:pStyle w:val="Heading2"/>
        <w:ind w:firstLine="560" w:firstLineChars="200"/>
        <w:rPr>
          <w:rFonts w:ascii="仿宋" w:eastAsia="仿宋" w:hAnsi="仿宋" w:cs="仿宋" w:hint="eastAsia"/>
          <w:sz w:val="28"/>
          <w:lang w:eastAsia="zh-CN"/>
        </w:rPr>
      </w:pPr>
      <w:bookmarkStart w:id="17" w:name="_Toc2436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为确保氦氖激光血管内照射治疗仪项目的高效生产和技术实施，我们制定了一套精心设计的设备选型方案，以满足氦氖激光血管内照射治疗仪项目生产、质量和环保的要求。该方案的主要特点如下：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氦氖激光血管内照射治疗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氦氖激光血管内照射治疗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882"/>
      <w:r>
        <w:rPr>
          <w:rFonts w:ascii="仿宋" w:eastAsia="仿宋" w:hAnsi="仿宋" w:cs="仿宋" w:hint="eastAsia"/>
          <w:sz w:val="28"/>
          <w:lang w:eastAsia="zh-CN"/>
        </w:rPr>
        <w:t>六、氦氖激光血管内照射治疗仪项目选址可行性分析</w:t>
      </w:r>
      <w:bookmarkEnd w:id="18"/>
    </w:p>
    <w:p>
      <w:pPr>
        <w:pStyle w:val="Heading2"/>
        <w:rPr>
          <w:rFonts w:ascii="仿宋" w:eastAsia="仿宋" w:hAnsi="仿宋" w:cs="仿宋" w:hint="eastAsia"/>
          <w:lang w:eastAsia="zh-CN"/>
        </w:rPr>
      </w:pPr>
      <w:bookmarkStart w:id="19" w:name="_Toc17340"/>
      <w:r>
        <w:rPr>
          <w:rFonts w:ascii="仿宋" w:eastAsia="仿宋" w:hAnsi="仿宋" w:cs="仿宋" w:hint="eastAsia"/>
          <w:lang w:eastAsia="zh-CN"/>
        </w:rPr>
        <w:t>(一)、氦氖激光血管内照射治疗仪项目选址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https://d.book118.com/158070122135006034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B780F"/>
    <w:rsid w:val="530B7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012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2024-02-07T13:13:00Z</dcterms:created>
  <dcterms:modified xsi:type="dcterms:W3CDTF">2024-02-07T13:13:40Z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4DE6B392909A48A68E0C09F5CA71A468_11</vt:lpwstr>
  </property>
  <property fmtid="{D5CDD505-2E9C-101B-9397-08002B2CF9AE}" pid="3" name="KSOProductBuildVer">
    <vt:lpwstr>2052-12.1.0.16250</vt:lpwstr>
  </property>
</Properties>
</file>