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除沫器项目规划设计纲要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39" w:history="1">
        <w:r>
          <w:rPr>
            <w:rFonts w:ascii="仿宋" w:eastAsia="仿宋" w:hAnsi="仿宋" w:cs="仿宋" w:hint="eastAsia"/>
            <w:lang w:eastAsia="zh-CN"/>
          </w:rPr>
          <w:t>概论</w:t>
        </w:r>
        <w:r>
          <w:tab/>
        </w:r>
        <w:r>
          <w:fldChar w:fldCharType="begin"/>
        </w:r>
        <w:r>
          <w:instrText xml:space="preserve"> PAGEREF _Toc839 \h </w:instrText>
        </w:r>
        <w:r>
          <w:fldChar w:fldCharType="separate"/>
        </w:r>
        <w:r>
          <w:t>3</w:t>
        </w:r>
        <w:r>
          <w:fldChar w:fldCharType="end"/>
        </w:r>
      </w:hyperlink>
    </w:p>
    <w:p>
      <w:pPr>
        <w:pStyle w:val="TOC1"/>
        <w:tabs>
          <w:tab w:val="right" w:leader="dot" w:pos="8306"/>
        </w:tabs>
      </w:pPr>
      <w:hyperlink w:anchor="_Toc24857" w:history="1">
        <w:r>
          <w:rPr>
            <w:rFonts w:ascii="仿宋" w:eastAsia="仿宋" w:hAnsi="仿宋" w:cs="仿宋" w:hint="eastAsia"/>
            <w:lang w:eastAsia="zh-CN"/>
          </w:rPr>
          <w:t>一、除沫器项目危机管理</w:t>
        </w:r>
        <w:r>
          <w:tab/>
        </w:r>
        <w:r>
          <w:fldChar w:fldCharType="begin"/>
        </w:r>
        <w:r>
          <w:instrText xml:space="preserve"> PAGEREF _Toc24857 \h </w:instrText>
        </w:r>
        <w:r>
          <w:fldChar w:fldCharType="separate"/>
        </w:r>
        <w:r>
          <w:t>3</w:t>
        </w:r>
        <w:r>
          <w:fldChar w:fldCharType="end"/>
        </w:r>
      </w:hyperlink>
    </w:p>
    <w:p>
      <w:pPr>
        <w:pStyle w:val="TOC2"/>
        <w:tabs>
          <w:tab w:val="right" w:leader="dot" w:pos="8306"/>
        </w:tabs>
      </w:pPr>
      <w:hyperlink w:anchor="_Toc26684" w:history="1">
        <w:r>
          <w:rPr>
            <w:rFonts w:ascii="仿宋" w:eastAsia="仿宋" w:hAnsi="仿宋" w:cs="仿宋" w:hint="eastAsia"/>
            <w:lang w:eastAsia="zh-CN"/>
          </w:rPr>
          <w:t>(一)、危机预警与识别</w:t>
        </w:r>
        <w:r>
          <w:tab/>
        </w:r>
        <w:r>
          <w:fldChar w:fldCharType="begin"/>
        </w:r>
        <w:r>
          <w:instrText xml:space="preserve"> PAGEREF _Toc26684 \h </w:instrText>
        </w:r>
        <w:r>
          <w:fldChar w:fldCharType="separate"/>
        </w:r>
        <w:r>
          <w:t>3</w:t>
        </w:r>
        <w:r>
          <w:fldChar w:fldCharType="end"/>
        </w:r>
      </w:hyperlink>
    </w:p>
    <w:p>
      <w:pPr>
        <w:pStyle w:val="TOC2"/>
        <w:tabs>
          <w:tab w:val="right" w:leader="dot" w:pos="8306"/>
        </w:tabs>
      </w:pPr>
      <w:hyperlink w:anchor="_Toc26107" w:history="1">
        <w:r>
          <w:rPr>
            <w:rFonts w:ascii="仿宋" w:eastAsia="仿宋" w:hAnsi="仿宋" w:cs="仿宋" w:hint="eastAsia"/>
            <w:lang w:eastAsia="zh-CN"/>
          </w:rPr>
          <w:t>(二)、危机应对与恢复</w:t>
        </w:r>
        <w:r>
          <w:tab/>
        </w:r>
        <w:r>
          <w:fldChar w:fldCharType="begin"/>
        </w:r>
        <w:r>
          <w:instrText xml:space="preserve"> PAGEREF _Toc26107 \h </w:instrText>
        </w:r>
        <w:r>
          <w:fldChar w:fldCharType="separate"/>
        </w:r>
        <w:r>
          <w:t>4</w:t>
        </w:r>
        <w:r>
          <w:fldChar w:fldCharType="end"/>
        </w:r>
      </w:hyperlink>
    </w:p>
    <w:p>
      <w:pPr>
        <w:pStyle w:val="TOC1"/>
        <w:tabs>
          <w:tab w:val="right" w:leader="dot" w:pos="8306"/>
        </w:tabs>
      </w:pPr>
      <w:hyperlink w:anchor="_Toc5243" w:history="1">
        <w:r>
          <w:rPr>
            <w:rFonts w:ascii="仿宋" w:eastAsia="仿宋" w:hAnsi="仿宋" w:cs="仿宋" w:hint="eastAsia"/>
            <w:lang w:eastAsia="zh-CN"/>
          </w:rPr>
          <w:t>二、除沫器项目概论</w:t>
        </w:r>
        <w:r>
          <w:tab/>
        </w:r>
        <w:r>
          <w:fldChar w:fldCharType="begin"/>
        </w:r>
        <w:r>
          <w:instrText xml:space="preserve"> PAGEREF _Toc5243 \h </w:instrText>
        </w:r>
        <w:r>
          <w:fldChar w:fldCharType="separate"/>
        </w:r>
        <w:r>
          <w:t>5</w:t>
        </w:r>
        <w:r>
          <w:fldChar w:fldCharType="end"/>
        </w:r>
      </w:hyperlink>
    </w:p>
    <w:p>
      <w:pPr>
        <w:pStyle w:val="TOC2"/>
        <w:tabs>
          <w:tab w:val="right" w:leader="dot" w:pos="8306"/>
        </w:tabs>
      </w:pPr>
      <w:hyperlink w:anchor="_Toc11829" w:history="1">
        <w:r>
          <w:rPr>
            <w:rFonts w:ascii="仿宋" w:eastAsia="仿宋" w:hAnsi="仿宋" w:cs="仿宋" w:hint="eastAsia"/>
            <w:lang w:eastAsia="zh-CN"/>
          </w:rPr>
          <w:t>(一)、除沫器项目概况</w:t>
        </w:r>
        <w:r>
          <w:tab/>
        </w:r>
        <w:r>
          <w:fldChar w:fldCharType="begin"/>
        </w:r>
        <w:r>
          <w:instrText xml:space="preserve"> PAGEREF _Toc11829 \h </w:instrText>
        </w:r>
        <w:r>
          <w:fldChar w:fldCharType="separate"/>
        </w:r>
        <w:r>
          <w:t>5</w:t>
        </w:r>
        <w:r>
          <w:fldChar w:fldCharType="end"/>
        </w:r>
      </w:hyperlink>
    </w:p>
    <w:p>
      <w:pPr>
        <w:pStyle w:val="TOC2"/>
        <w:tabs>
          <w:tab w:val="right" w:leader="dot" w:pos="8306"/>
        </w:tabs>
      </w:pPr>
      <w:hyperlink w:anchor="_Toc23559" w:history="1">
        <w:r>
          <w:rPr>
            <w:rFonts w:ascii="仿宋" w:eastAsia="仿宋" w:hAnsi="仿宋" w:cs="仿宋" w:hint="eastAsia"/>
            <w:lang w:eastAsia="zh-CN"/>
          </w:rPr>
          <w:t>(二)、除沫器项目目标</w:t>
        </w:r>
        <w:r>
          <w:tab/>
        </w:r>
        <w:r>
          <w:fldChar w:fldCharType="begin"/>
        </w:r>
        <w:r>
          <w:instrText xml:space="preserve"> PAGEREF _Toc23559 \h </w:instrText>
        </w:r>
        <w:r>
          <w:fldChar w:fldCharType="separate"/>
        </w:r>
        <w:r>
          <w:t>8</w:t>
        </w:r>
        <w:r>
          <w:fldChar w:fldCharType="end"/>
        </w:r>
      </w:hyperlink>
    </w:p>
    <w:p>
      <w:pPr>
        <w:pStyle w:val="TOC2"/>
        <w:tabs>
          <w:tab w:val="right" w:leader="dot" w:pos="8306"/>
        </w:tabs>
      </w:pPr>
      <w:hyperlink w:anchor="_Toc24964" w:history="1">
        <w:r>
          <w:rPr>
            <w:rFonts w:ascii="仿宋" w:eastAsia="仿宋" w:hAnsi="仿宋" w:cs="仿宋" w:hint="eastAsia"/>
            <w:lang w:eastAsia="zh-CN"/>
          </w:rPr>
          <w:t>(三)、除沫器项目提出的理由</w:t>
        </w:r>
        <w:r>
          <w:tab/>
        </w:r>
        <w:r>
          <w:fldChar w:fldCharType="begin"/>
        </w:r>
        <w:r>
          <w:instrText xml:space="preserve"> PAGEREF _Toc24964 \h </w:instrText>
        </w:r>
        <w:r>
          <w:fldChar w:fldCharType="separate"/>
        </w:r>
        <w:r>
          <w:t>8</w:t>
        </w:r>
        <w:r>
          <w:fldChar w:fldCharType="end"/>
        </w:r>
      </w:hyperlink>
    </w:p>
    <w:p>
      <w:pPr>
        <w:pStyle w:val="TOC2"/>
        <w:tabs>
          <w:tab w:val="right" w:leader="dot" w:pos="8306"/>
        </w:tabs>
      </w:pPr>
      <w:hyperlink w:anchor="_Toc25701" w:history="1">
        <w:r>
          <w:rPr>
            <w:rFonts w:ascii="仿宋" w:eastAsia="仿宋" w:hAnsi="仿宋" w:cs="仿宋" w:hint="eastAsia"/>
            <w:lang w:eastAsia="zh-CN"/>
          </w:rPr>
          <w:t>(四)、除沫器项目意义</w:t>
        </w:r>
        <w:r>
          <w:tab/>
        </w:r>
        <w:r>
          <w:fldChar w:fldCharType="begin"/>
        </w:r>
        <w:r>
          <w:instrText xml:space="preserve"> PAGEREF _Toc25701 \h </w:instrText>
        </w:r>
        <w:r>
          <w:fldChar w:fldCharType="separate"/>
        </w:r>
        <w:r>
          <w:t>10</w:t>
        </w:r>
        <w:r>
          <w:fldChar w:fldCharType="end"/>
        </w:r>
      </w:hyperlink>
    </w:p>
    <w:p>
      <w:pPr>
        <w:pStyle w:val="TOC2"/>
        <w:tabs>
          <w:tab w:val="right" w:leader="dot" w:pos="8306"/>
        </w:tabs>
      </w:pPr>
      <w:hyperlink w:anchor="_Toc8487" w:history="1">
        <w:r>
          <w:rPr>
            <w:rFonts w:ascii="仿宋" w:eastAsia="仿宋" w:hAnsi="仿宋" w:cs="仿宋" w:hint="eastAsia"/>
            <w:lang w:eastAsia="zh-CN"/>
          </w:rPr>
          <w:t>(五)、除沫器项目背景</w:t>
        </w:r>
        <w:r>
          <w:tab/>
        </w:r>
        <w:r>
          <w:fldChar w:fldCharType="begin"/>
        </w:r>
        <w:r>
          <w:instrText xml:space="preserve"> PAGEREF _Toc8487 \h </w:instrText>
        </w:r>
        <w:r>
          <w:fldChar w:fldCharType="separate"/>
        </w:r>
        <w:r>
          <w:t>11</w:t>
        </w:r>
        <w:r>
          <w:fldChar w:fldCharType="end"/>
        </w:r>
      </w:hyperlink>
    </w:p>
    <w:p>
      <w:pPr>
        <w:pStyle w:val="TOC1"/>
        <w:tabs>
          <w:tab w:val="right" w:leader="dot" w:pos="8306"/>
        </w:tabs>
      </w:pPr>
      <w:hyperlink w:anchor="_Toc23651" w:history="1">
        <w:r>
          <w:rPr>
            <w:rFonts w:ascii="仿宋" w:eastAsia="仿宋" w:hAnsi="仿宋" w:cs="仿宋" w:hint="eastAsia"/>
            <w:lang w:eastAsia="zh-CN"/>
          </w:rPr>
          <w:t>三、除沫器项目建设单位说明</w:t>
        </w:r>
        <w:r>
          <w:tab/>
        </w:r>
        <w:r>
          <w:fldChar w:fldCharType="begin"/>
        </w:r>
        <w:r>
          <w:instrText xml:space="preserve"> PAGEREF _Toc23651 \h </w:instrText>
        </w:r>
        <w:r>
          <w:fldChar w:fldCharType="separate"/>
        </w:r>
        <w:r>
          <w:t>12</w:t>
        </w:r>
        <w:r>
          <w:fldChar w:fldCharType="end"/>
        </w:r>
      </w:hyperlink>
    </w:p>
    <w:p>
      <w:pPr>
        <w:pStyle w:val="TOC2"/>
        <w:tabs>
          <w:tab w:val="right" w:leader="dot" w:pos="8306"/>
        </w:tabs>
      </w:pPr>
      <w:hyperlink w:anchor="_Toc20762" w:history="1">
        <w:r>
          <w:rPr>
            <w:rFonts w:ascii="仿宋" w:eastAsia="仿宋" w:hAnsi="仿宋" w:cs="仿宋" w:hint="eastAsia"/>
            <w:lang w:eastAsia="zh-CN"/>
          </w:rPr>
          <w:t>(一)、除沫器项目承办单位基本情况</w:t>
        </w:r>
        <w:r>
          <w:tab/>
        </w:r>
        <w:r>
          <w:fldChar w:fldCharType="begin"/>
        </w:r>
        <w:r>
          <w:instrText xml:space="preserve"> PAGEREF _Toc20762 \h </w:instrText>
        </w:r>
        <w:r>
          <w:fldChar w:fldCharType="separate"/>
        </w:r>
        <w:r>
          <w:t>12</w:t>
        </w:r>
        <w:r>
          <w:fldChar w:fldCharType="end"/>
        </w:r>
      </w:hyperlink>
    </w:p>
    <w:p>
      <w:pPr>
        <w:pStyle w:val="TOC2"/>
        <w:tabs>
          <w:tab w:val="right" w:leader="dot" w:pos="8306"/>
        </w:tabs>
      </w:pPr>
      <w:hyperlink w:anchor="_Toc20198" w:history="1">
        <w:r>
          <w:rPr>
            <w:rFonts w:ascii="仿宋" w:eastAsia="仿宋" w:hAnsi="仿宋" w:cs="仿宋" w:hint="eastAsia"/>
            <w:lang w:eastAsia="zh-CN"/>
          </w:rPr>
          <w:t>(二)、公司经济效益分析</w:t>
        </w:r>
        <w:r>
          <w:tab/>
        </w:r>
        <w:r>
          <w:fldChar w:fldCharType="begin"/>
        </w:r>
        <w:r>
          <w:instrText xml:space="preserve"> PAGEREF _Toc20198 \h </w:instrText>
        </w:r>
        <w:r>
          <w:fldChar w:fldCharType="separate"/>
        </w:r>
        <w:r>
          <w:t>12</w:t>
        </w:r>
        <w:r>
          <w:fldChar w:fldCharType="end"/>
        </w:r>
      </w:hyperlink>
    </w:p>
    <w:p>
      <w:pPr>
        <w:pStyle w:val="TOC1"/>
        <w:tabs>
          <w:tab w:val="right" w:leader="dot" w:pos="8306"/>
        </w:tabs>
      </w:pPr>
      <w:hyperlink w:anchor="_Toc5148" w:history="1">
        <w:r>
          <w:rPr>
            <w:rFonts w:ascii="仿宋" w:eastAsia="仿宋" w:hAnsi="仿宋" w:cs="仿宋" w:hint="eastAsia"/>
            <w:lang w:eastAsia="zh-CN"/>
          </w:rPr>
          <w:t>四、除沫器项目土建工程</w:t>
        </w:r>
        <w:r>
          <w:tab/>
        </w:r>
        <w:r>
          <w:fldChar w:fldCharType="begin"/>
        </w:r>
        <w:r>
          <w:instrText xml:space="preserve"> PAGEREF _Toc5148 \h </w:instrText>
        </w:r>
        <w:r>
          <w:fldChar w:fldCharType="separate"/>
        </w:r>
        <w:r>
          <w:t>13</w:t>
        </w:r>
        <w:r>
          <w:fldChar w:fldCharType="end"/>
        </w:r>
      </w:hyperlink>
    </w:p>
    <w:p>
      <w:pPr>
        <w:pStyle w:val="TOC2"/>
        <w:tabs>
          <w:tab w:val="right" w:leader="dot" w:pos="8306"/>
        </w:tabs>
      </w:pPr>
      <w:hyperlink w:anchor="_Toc20827" w:history="1">
        <w:r>
          <w:rPr>
            <w:rFonts w:ascii="仿宋" w:eastAsia="仿宋" w:hAnsi="仿宋" w:cs="仿宋" w:hint="eastAsia"/>
            <w:lang w:eastAsia="zh-CN"/>
          </w:rPr>
          <w:t>(一)、建筑工程设计原则</w:t>
        </w:r>
        <w:r>
          <w:tab/>
        </w:r>
        <w:r>
          <w:fldChar w:fldCharType="begin"/>
        </w:r>
        <w:r>
          <w:instrText xml:space="preserve"> PAGEREF _Toc20827 \h </w:instrText>
        </w:r>
        <w:r>
          <w:fldChar w:fldCharType="separate"/>
        </w:r>
        <w:r>
          <w:t>13</w:t>
        </w:r>
        <w:r>
          <w:fldChar w:fldCharType="end"/>
        </w:r>
      </w:hyperlink>
    </w:p>
    <w:p>
      <w:pPr>
        <w:pStyle w:val="TOC2"/>
        <w:tabs>
          <w:tab w:val="right" w:leader="dot" w:pos="8306"/>
        </w:tabs>
      </w:pPr>
      <w:hyperlink w:anchor="_Toc22764" w:history="1">
        <w:r>
          <w:rPr>
            <w:rFonts w:ascii="仿宋" w:eastAsia="仿宋" w:hAnsi="仿宋" w:cs="仿宋" w:hint="eastAsia"/>
            <w:lang w:eastAsia="zh-CN"/>
          </w:rPr>
          <w:t>(二)、土建工程设计年限及安全等级</w:t>
        </w:r>
        <w:r>
          <w:tab/>
        </w:r>
        <w:r>
          <w:fldChar w:fldCharType="begin"/>
        </w:r>
        <w:r>
          <w:instrText xml:space="preserve"> PAGEREF _Toc22764 \h </w:instrText>
        </w:r>
        <w:r>
          <w:fldChar w:fldCharType="separate"/>
        </w:r>
        <w:r>
          <w:t>14</w:t>
        </w:r>
        <w:r>
          <w:fldChar w:fldCharType="end"/>
        </w:r>
      </w:hyperlink>
    </w:p>
    <w:p>
      <w:pPr>
        <w:pStyle w:val="TOC2"/>
        <w:tabs>
          <w:tab w:val="right" w:leader="dot" w:pos="8306"/>
        </w:tabs>
      </w:pPr>
      <w:hyperlink w:anchor="_Toc4736" w:history="1">
        <w:r>
          <w:rPr>
            <w:rFonts w:ascii="仿宋" w:eastAsia="仿宋" w:hAnsi="仿宋" w:cs="仿宋" w:hint="eastAsia"/>
            <w:lang w:eastAsia="zh-CN"/>
          </w:rPr>
          <w:t>(三)、建筑工程设计总体要求</w:t>
        </w:r>
        <w:r>
          <w:tab/>
        </w:r>
        <w:r>
          <w:fldChar w:fldCharType="begin"/>
        </w:r>
        <w:r>
          <w:instrText xml:space="preserve"> PAGEREF _Toc4736 \h </w:instrText>
        </w:r>
        <w:r>
          <w:fldChar w:fldCharType="separate"/>
        </w:r>
        <w:r>
          <w:t>16</w:t>
        </w:r>
        <w:r>
          <w:fldChar w:fldCharType="end"/>
        </w:r>
      </w:hyperlink>
    </w:p>
    <w:p>
      <w:pPr>
        <w:pStyle w:val="TOC2"/>
        <w:tabs>
          <w:tab w:val="right" w:leader="dot" w:pos="8306"/>
        </w:tabs>
      </w:pPr>
      <w:hyperlink w:anchor="_Toc2655" w:history="1">
        <w:r>
          <w:rPr>
            <w:rFonts w:ascii="仿宋" w:eastAsia="仿宋" w:hAnsi="仿宋" w:cs="仿宋" w:hint="eastAsia"/>
            <w:lang w:eastAsia="zh-CN"/>
          </w:rPr>
          <w:t>(四)、土建工程建设指标</w:t>
        </w:r>
        <w:r>
          <w:tab/>
        </w:r>
        <w:r>
          <w:fldChar w:fldCharType="begin"/>
        </w:r>
        <w:r>
          <w:instrText xml:space="preserve"> PAGEREF _Toc2655 \h </w:instrText>
        </w:r>
        <w:r>
          <w:fldChar w:fldCharType="separate"/>
        </w:r>
        <w:r>
          <w:t>16</w:t>
        </w:r>
        <w:r>
          <w:fldChar w:fldCharType="end"/>
        </w:r>
      </w:hyperlink>
    </w:p>
    <w:p>
      <w:pPr>
        <w:pStyle w:val="TOC1"/>
        <w:tabs>
          <w:tab w:val="right" w:leader="dot" w:pos="8306"/>
        </w:tabs>
      </w:pPr>
      <w:hyperlink w:anchor="_Toc13469" w:history="1">
        <w:r>
          <w:rPr>
            <w:rFonts w:ascii="仿宋" w:eastAsia="仿宋" w:hAnsi="仿宋" w:cs="仿宋" w:hint="eastAsia"/>
            <w:lang w:eastAsia="zh-CN"/>
          </w:rPr>
          <w:t>五、市场分析、调研</w:t>
        </w:r>
        <w:r>
          <w:tab/>
        </w:r>
        <w:r>
          <w:fldChar w:fldCharType="begin"/>
        </w:r>
        <w:r>
          <w:instrText xml:space="preserve"> PAGEREF _Toc13469 \h </w:instrText>
        </w:r>
        <w:r>
          <w:fldChar w:fldCharType="separate"/>
        </w:r>
        <w:r>
          <w:t>17</w:t>
        </w:r>
        <w:r>
          <w:fldChar w:fldCharType="end"/>
        </w:r>
      </w:hyperlink>
    </w:p>
    <w:p>
      <w:pPr>
        <w:pStyle w:val="TOC2"/>
        <w:tabs>
          <w:tab w:val="right" w:leader="dot" w:pos="8306"/>
        </w:tabs>
      </w:pPr>
      <w:hyperlink w:anchor="_Toc16706" w:history="1">
        <w:r>
          <w:rPr>
            <w:rFonts w:ascii="仿宋" w:eastAsia="仿宋" w:hAnsi="仿宋" w:cs="仿宋" w:hint="eastAsia"/>
            <w:lang w:eastAsia="zh-CN"/>
          </w:rPr>
          <w:t>(一)、除沫器行业分析</w:t>
        </w:r>
        <w:r>
          <w:tab/>
        </w:r>
        <w:r>
          <w:fldChar w:fldCharType="begin"/>
        </w:r>
        <w:r>
          <w:instrText xml:space="preserve"> PAGEREF _Toc16706 \h </w:instrText>
        </w:r>
        <w:r>
          <w:fldChar w:fldCharType="separate"/>
        </w:r>
        <w:r>
          <w:t>17</w:t>
        </w:r>
        <w:r>
          <w:fldChar w:fldCharType="end"/>
        </w:r>
      </w:hyperlink>
    </w:p>
    <w:p>
      <w:pPr>
        <w:pStyle w:val="TOC2"/>
        <w:tabs>
          <w:tab w:val="right" w:leader="dot" w:pos="8306"/>
        </w:tabs>
      </w:pPr>
      <w:hyperlink w:anchor="_Toc30312" w:history="1">
        <w:r>
          <w:rPr>
            <w:rFonts w:ascii="仿宋" w:eastAsia="仿宋" w:hAnsi="仿宋" w:cs="仿宋" w:hint="eastAsia"/>
            <w:lang w:eastAsia="zh-CN"/>
          </w:rPr>
          <w:t>(二)、除沫器市场分析预测</w:t>
        </w:r>
        <w:r>
          <w:tab/>
        </w:r>
        <w:r>
          <w:fldChar w:fldCharType="begin"/>
        </w:r>
        <w:r>
          <w:instrText xml:space="preserve"> PAGEREF _Toc30312 \h </w:instrText>
        </w:r>
        <w:r>
          <w:fldChar w:fldCharType="separate"/>
        </w:r>
        <w:r>
          <w:t>17</w:t>
        </w:r>
        <w:r>
          <w:fldChar w:fldCharType="end"/>
        </w:r>
      </w:hyperlink>
    </w:p>
    <w:p>
      <w:pPr>
        <w:pStyle w:val="TOC1"/>
        <w:tabs>
          <w:tab w:val="right" w:leader="dot" w:pos="8306"/>
        </w:tabs>
      </w:pPr>
      <w:hyperlink w:anchor="_Toc3616" w:history="1">
        <w:r>
          <w:rPr>
            <w:rFonts w:ascii="仿宋" w:eastAsia="仿宋" w:hAnsi="仿宋" w:cs="仿宋" w:hint="eastAsia"/>
            <w:lang w:eastAsia="zh-CN"/>
          </w:rPr>
          <w:t>六、除沫器项目绩效评估</w:t>
        </w:r>
        <w:r>
          <w:tab/>
        </w:r>
        <w:r>
          <w:fldChar w:fldCharType="begin"/>
        </w:r>
        <w:r>
          <w:instrText xml:space="preserve"> PAGEREF _Toc3616 \h </w:instrText>
        </w:r>
        <w:r>
          <w:fldChar w:fldCharType="separate"/>
        </w:r>
        <w:r>
          <w:t>18</w:t>
        </w:r>
        <w:r>
          <w:fldChar w:fldCharType="end"/>
        </w:r>
      </w:hyperlink>
    </w:p>
    <w:p>
      <w:pPr>
        <w:pStyle w:val="TOC2"/>
        <w:tabs>
          <w:tab w:val="right" w:leader="dot" w:pos="8306"/>
        </w:tabs>
      </w:pPr>
      <w:hyperlink w:anchor="_Toc2091" w:history="1">
        <w:r>
          <w:rPr>
            <w:rFonts w:ascii="仿宋" w:eastAsia="仿宋" w:hAnsi="仿宋" w:cs="仿宋" w:hint="eastAsia"/>
            <w:lang w:eastAsia="zh-CN"/>
          </w:rPr>
          <w:t>(一)、绩效评估指标</w:t>
        </w:r>
        <w:r>
          <w:tab/>
        </w:r>
        <w:r>
          <w:fldChar w:fldCharType="begin"/>
        </w:r>
        <w:r>
          <w:instrText xml:space="preserve"> PAGEREF _Toc2091 \h </w:instrText>
        </w:r>
        <w:r>
          <w:fldChar w:fldCharType="separate"/>
        </w:r>
        <w:r>
          <w:t>18</w:t>
        </w:r>
        <w:r>
          <w:fldChar w:fldCharType="end"/>
        </w:r>
      </w:hyperlink>
    </w:p>
    <w:p>
      <w:pPr>
        <w:pStyle w:val="TOC2"/>
        <w:tabs>
          <w:tab w:val="right" w:leader="dot" w:pos="8306"/>
        </w:tabs>
      </w:pPr>
      <w:hyperlink w:anchor="_Toc25188" w:history="1">
        <w:r>
          <w:rPr>
            <w:rFonts w:ascii="仿宋" w:eastAsia="仿宋" w:hAnsi="仿宋" w:cs="仿宋" w:hint="eastAsia"/>
            <w:lang w:eastAsia="zh-CN"/>
          </w:rPr>
          <w:t>(二)、绩效评估方法</w:t>
        </w:r>
        <w:r>
          <w:tab/>
        </w:r>
        <w:r>
          <w:fldChar w:fldCharType="begin"/>
        </w:r>
        <w:r>
          <w:instrText xml:space="preserve"> PAGEREF _Toc25188 \h </w:instrText>
        </w:r>
        <w:r>
          <w:fldChar w:fldCharType="separate"/>
        </w:r>
        <w:r>
          <w:t>19</w:t>
        </w:r>
        <w:r>
          <w:fldChar w:fldCharType="end"/>
        </w:r>
      </w:hyperlink>
    </w:p>
    <w:p>
      <w:pPr>
        <w:pStyle w:val="TOC2"/>
        <w:tabs>
          <w:tab w:val="right" w:leader="dot" w:pos="8306"/>
        </w:tabs>
      </w:pPr>
      <w:hyperlink w:anchor="_Toc5853" w:history="1">
        <w:r>
          <w:rPr>
            <w:rFonts w:ascii="仿宋" w:eastAsia="仿宋" w:hAnsi="仿宋" w:cs="仿宋" w:hint="eastAsia"/>
            <w:lang w:eastAsia="zh-CN"/>
          </w:rPr>
          <w:t>(三)、绩效评估周期</w:t>
        </w:r>
        <w:r>
          <w:tab/>
        </w:r>
        <w:r>
          <w:fldChar w:fldCharType="begin"/>
        </w:r>
        <w:r>
          <w:instrText xml:space="preserve"> PAGEREF _Toc5853 \h </w:instrText>
        </w:r>
        <w:r>
          <w:fldChar w:fldCharType="separate"/>
        </w:r>
        <w:r>
          <w:t>20</w:t>
        </w:r>
        <w:r>
          <w:fldChar w:fldCharType="end"/>
        </w:r>
      </w:hyperlink>
    </w:p>
    <w:p>
      <w:pPr>
        <w:pStyle w:val="TOC1"/>
        <w:tabs>
          <w:tab w:val="right" w:leader="dot" w:pos="8306"/>
        </w:tabs>
      </w:pPr>
      <w:hyperlink w:anchor="_Toc7029" w:history="1">
        <w:r>
          <w:rPr>
            <w:rFonts w:ascii="仿宋" w:eastAsia="仿宋" w:hAnsi="仿宋" w:cs="仿宋" w:hint="eastAsia"/>
            <w:lang w:eastAsia="zh-CN"/>
          </w:rPr>
          <w:t>七、除沫器项目经营效益</w:t>
        </w:r>
        <w:r>
          <w:tab/>
        </w:r>
        <w:r>
          <w:fldChar w:fldCharType="begin"/>
        </w:r>
        <w:r>
          <w:instrText xml:space="preserve"> PAGEREF _Toc7029 \h </w:instrText>
        </w:r>
        <w:r>
          <w:fldChar w:fldCharType="separate"/>
        </w:r>
        <w:r>
          <w:t>21</w:t>
        </w:r>
        <w:r>
          <w:fldChar w:fldCharType="end"/>
        </w:r>
      </w:hyperlink>
    </w:p>
    <w:p>
      <w:pPr>
        <w:pStyle w:val="TOC2"/>
        <w:tabs>
          <w:tab w:val="right" w:leader="dot" w:pos="8306"/>
        </w:tabs>
      </w:pPr>
      <w:hyperlink w:anchor="_Toc9556" w:history="1">
        <w:r>
          <w:rPr>
            <w:rFonts w:ascii="仿宋" w:eastAsia="仿宋" w:hAnsi="仿宋" w:cs="仿宋" w:hint="eastAsia"/>
            <w:lang w:eastAsia="zh-CN"/>
          </w:rPr>
          <w:t>(一)、经济评价财务测算</w:t>
        </w:r>
        <w:r>
          <w:tab/>
        </w:r>
        <w:r>
          <w:fldChar w:fldCharType="begin"/>
        </w:r>
        <w:r>
          <w:instrText xml:space="preserve"> PAGEREF _Toc9556 \h </w:instrText>
        </w:r>
        <w:r>
          <w:fldChar w:fldCharType="separate"/>
        </w:r>
        <w:r>
          <w:t>21</w:t>
        </w:r>
        <w:r>
          <w:fldChar w:fldCharType="end"/>
        </w:r>
      </w:hyperlink>
    </w:p>
    <w:p>
      <w:pPr>
        <w:pStyle w:val="TOC2"/>
        <w:tabs>
          <w:tab w:val="right" w:leader="dot" w:pos="8306"/>
        </w:tabs>
      </w:pPr>
      <w:hyperlink w:anchor="_Toc1976" w:history="1">
        <w:r>
          <w:rPr>
            <w:rFonts w:ascii="仿宋" w:eastAsia="仿宋" w:hAnsi="仿宋" w:cs="仿宋" w:hint="eastAsia"/>
            <w:lang w:eastAsia="zh-CN"/>
          </w:rPr>
          <w:t>(二)、除沫器项目盈利能力分析</w:t>
        </w:r>
        <w:r>
          <w:tab/>
        </w:r>
        <w:r>
          <w:fldChar w:fldCharType="begin"/>
        </w:r>
        <w:r>
          <w:instrText xml:space="preserve"> PAGEREF _Toc1976 \h </w:instrText>
        </w:r>
        <w:r>
          <w:fldChar w:fldCharType="separate"/>
        </w:r>
        <w:r>
          <w:t>23</w:t>
        </w:r>
        <w:r>
          <w:fldChar w:fldCharType="end"/>
        </w:r>
      </w:hyperlink>
    </w:p>
    <w:p>
      <w:pPr>
        <w:pStyle w:val="TOC1"/>
        <w:tabs>
          <w:tab w:val="right" w:leader="dot" w:pos="8306"/>
        </w:tabs>
      </w:pPr>
      <w:hyperlink w:anchor="_Toc19385" w:history="1">
        <w:r>
          <w:rPr>
            <w:rFonts w:ascii="仿宋" w:eastAsia="仿宋" w:hAnsi="仿宋" w:cs="仿宋" w:hint="eastAsia"/>
            <w:lang w:eastAsia="zh-CN"/>
          </w:rPr>
          <w:t>八、生产安全保护</w:t>
        </w:r>
        <w:r>
          <w:tab/>
        </w:r>
        <w:r>
          <w:fldChar w:fldCharType="begin"/>
        </w:r>
        <w:r>
          <w:instrText xml:space="preserve"> PAGEREF _Toc19385 \h </w:instrText>
        </w:r>
        <w:r>
          <w:fldChar w:fldCharType="separate"/>
        </w:r>
        <w:r>
          <w:t>23</w:t>
        </w:r>
        <w:r>
          <w:fldChar w:fldCharType="end"/>
        </w:r>
      </w:hyperlink>
    </w:p>
    <w:p>
      <w:pPr>
        <w:pStyle w:val="TOC2"/>
        <w:tabs>
          <w:tab w:val="right" w:leader="dot" w:pos="8306"/>
        </w:tabs>
      </w:pPr>
      <w:hyperlink w:anchor="_Toc15518" w:history="1">
        <w:r>
          <w:rPr>
            <w:rFonts w:ascii="仿宋" w:eastAsia="仿宋" w:hAnsi="仿宋" w:cs="仿宋" w:hint="eastAsia"/>
            <w:lang w:eastAsia="zh-CN"/>
          </w:rPr>
          <w:t>(一)、消防安全</w:t>
        </w:r>
        <w:r>
          <w:tab/>
        </w:r>
        <w:r>
          <w:fldChar w:fldCharType="begin"/>
        </w:r>
        <w:r>
          <w:instrText xml:space="preserve"> PAGEREF _Toc15518 \h </w:instrText>
        </w:r>
        <w:r>
          <w:fldChar w:fldCharType="separate"/>
        </w:r>
        <w:r>
          <w:t>23</w:t>
        </w:r>
        <w:r>
          <w:fldChar w:fldCharType="end"/>
        </w:r>
      </w:hyperlink>
    </w:p>
    <w:p>
      <w:pPr>
        <w:pStyle w:val="TOC2"/>
        <w:tabs>
          <w:tab w:val="right" w:leader="dot" w:pos="8306"/>
        </w:tabs>
      </w:pPr>
      <w:hyperlink w:anchor="_Toc30691" w:history="1">
        <w:r>
          <w:rPr>
            <w:rFonts w:ascii="仿宋" w:eastAsia="仿宋" w:hAnsi="仿宋" w:cs="仿宋" w:hint="eastAsia"/>
            <w:lang w:eastAsia="zh-CN"/>
          </w:rPr>
          <w:t>(二)、防火防爆总图布置措施</w:t>
        </w:r>
        <w:r>
          <w:tab/>
        </w:r>
        <w:r>
          <w:fldChar w:fldCharType="begin"/>
        </w:r>
        <w:r>
          <w:instrText xml:space="preserve"> PAGEREF _Toc30691 \h </w:instrText>
        </w:r>
        <w:r>
          <w:fldChar w:fldCharType="separate"/>
        </w:r>
        <w:r>
          <w:t>25</w:t>
        </w:r>
        <w:r>
          <w:fldChar w:fldCharType="end"/>
        </w:r>
      </w:hyperlink>
    </w:p>
    <w:p>
      <w:pPr>
        <w:pStyle w:val="TOC2"/>
        <w:tabs>
          <w:tab w:val="right" w:leader="dot" w:pos="8306"/>
        </w:tabs>
      </w:pPr>
      <w:hyperlink w:anchor="_Toc3626" w:history="1">
        <w:r>
          <w:rPr>
            <w:rFonts w:ascii="仿宋" w:eastAsia="仿宋" w:hAnsi="仿宋" w:cs="仿宋" w:hint="eastAsia"/>
            <w:lang w:eastAsia="zh-CN"/>
          </w:rPr>
          <w:t>(三)、自然灾害防范措施</w:t>
        </w:r>
        <w:r>
          <w:tab/>
        </w:r>
        <w:r>
          <w:fldChar w:fldCharType="begin"/>
        </w:r>
        <w:r>
          <w:instrText xml:space="preserve"> PAGEREF _Toc3626 \h </w:instrText>
        </w:r>
        <w:r>
          <w:fldChar w:fldCharType="separate"/>
        </w:r>
        <w:r>
          <w:t>26</w:t>
        </w:r>
        <w:r>
          <w:fldChar w:fldCharType="end"/>
        </w:r>
      </w:hyperlink>
    </w:p>
    <w:p>
      <w:pPr>
        <w:pStyle w:val="TOC2"/>
        <w:tabs>
          <w:tab w:val="right" w:leader="dot" w:pos="8306"/>
        </w:tabs>
      </w:pPr>
      <w:hyperlink w:anchor="_Toc23878" w:history="1">
        <w:r>
          <w:rPr>
            <w:rFonts w:ascii="仿宋" w:eastAsia="仿宋" w:hAnsi="仿宋" w:cs="仿宋" w:hint="eastAsia"/>
            <w:lang w:eastAsia="zh-CN"/>
          </w:rPr>
          <w:t>(四)、安全色及安全标志使用要求</w:t>
        </w:r>
        <w:r>
          <w:tab/>
        </w:r>
        <w:r>
          <w:fldChar w:fldCharType="begin"/>
        </w:r>
        <w:r>
          <w:instrText xml:space="preserve"> PAGEREF _Toc23878 \h </w:instrText>
        </w:r>
        <w:r>
          <w:fldChar w:fldCharType="separate"/>
        </w:r>
        <w:r>
          <w:t>27</w:t>
        </w:r>
        <w:r>
          <w:fldChar w:fldCharType="end"/>
        </w:r>
      </w:hyperlink>
    </w:p>
    <w:p>
      <w:pPr>
        <w:pStyle w:val="TOC2"/>
        <w:tabs>
          <w:tab w:val="right" w:leader="dot" w:pos="8306"/>
        </w:tabs>
      </w:pPr>
      <w:hyperlink w:anchor="_Toc15245" w:history="1">
        <w:r>
          <w:rPr>
            <w:rFonts w:ascii="仿宋" w:eastAsia="仿宋" w:hAnsi="仿宋" w:cs="仿宋" w:hint="eastAsia"/>
            <w:lang w:eastAsia="zh-CN"/>
          </w:rPr>
          <w:t>(五)、防尘防毒措施</w:t>
        </w:r>
        <w:r>
          <w:tab/>
        </w:r>
        <w:r>
          <w:fldChar w:fldCharType="begin"/>
        </w:r>
        <w:r>
          <w:instrText xml:space="preserve"> PAGEREF _Toc15245 \h </w:instrText>
        </w:r>
        <w:r>
          <w:fldChar w:fldCharType="separate"/>
        </w:r>
        <w:r>
          <w:t>27</w:t>
        </w:r>
        <w:r>
          <w:fldChar w:fldCharType="end"/>
        </w:r>
      </w:hyperlink>
    </w:p>
    <w:p>
      <w:pPr>
        <w:pStyle w:val="TOC2"/>
        <w:tabs>
          <w:tab w:val="right" w:leader="dot" w:pos="8306"/>
        </w:tabs>
      </w:pPr>
      <w:hyperlink w:anchor="_Toc31126" w:history="1">
        <w:r>
          <w:rPr>
            <w:rFonts w:ascii="仿宋" w:eastAsia="仿宋" w:hAnsi="仿宋" w:cs="仿宋" w:hint="eastAsia"/>
            <w:lang w:eastAsia="zh-CN"/>
          </w:rPr>
          <w:t>(六)、防静电、触电防护及防雷措施</w:t>
        </w:r>
        <w:r>
          <w:tab/>
        </w:r>
        <w:r>
          <w:fldChar w:fldCharType="begin"/>
        </w:r>
        <w:r>
          <w:instrText xml:space="preserve"> PAGEREF _Toc31126 \h </w:instrText>
        </w:r>
        <w:r>
          <w:fldChar w:fldCharType="separate"/>
        </w:r>
        <w:r>
          <w:t>28</w:t>
        </w:r>
        <w:r>
          <w:fldChar w:fldCharType="end"/>
        </w:r>
      </w:hyperlink>
    </w:p>
    <w:p>
      <w:pPr>
        <w:pStyle w:val="TOC2"/>
        <w:tabs>
          <w:tab w:val="right" w:leader="dot" w:pos="8306"/>
        </w:tabs>
      </w:pPr>
      <w:hyperlink w:anchor="_Toc16848" w:history="1">
        <w:r>
          <w:rPr>
            <w:rFonts w:ascii="仿宋" w:eastAsia="仿宋" w:hAnsi="仿宋" w:cs="仿宋" w:hint="eastAsia"/>
            <w:lang w:eastAsia="zh-CN"/>
          </w:rPr>
          <w:t>(七)、机械设备安全保障措施</w:t>
        </w:r>
        <w:r>
          <w:tab/>
        </w:r>
        <w:r>
          <w:fldChar w:fldCharType="begin"/>
        </w:r>
        <w:r>
          <w:instrText xml:space="preserve"> PAGEREF _Toc16848 \h </w:instrText>
        </w:r>
        <w:r>
          <w:fldChar w:fldCharType="separate"/>
        </w:r>
        <w:r>
          <w:t>30</w:t>
        </w:r>
        <w:r>
          <w:fldChar w:fldCharType="end"/>
        </w:r>
      </w:hyperlink>
    </w:p>
    <w:p>
      <w:pPr>
        <w:pStyle w:val="TOC1"/>
        <w:tabs>
          <w:tab w:val="right" w:leader="dot" w:pos="8306"/>
        </w:tabs>
      </w:pPr>
      <w:hyperlink w:anchor="_Toc31570" w:history="1">
        <w:r>
          <w:rPr>
            <w:rFonts w:ascii="仿宋" w:eastAsia="仿宋" w:hAnsi="仿宋" w:cs="仿宋" w:hint="eastAsia"/>
            <w:lang w:eastAsia="zh-CN"/>
          </w:rPr>
          <w:t>九、除沫器项目风险管理</w:t>
        </w:r>
        <w:r>
          <w:tab/>
        </w:r>
        <w:r>
          <w:fldChar w:fldCharType="begin"/>
        </w:r>
        <w:r>
          <w:instrText xml:space="preserve"> PAGEREF _Toc31570 \h </w:instrText>
        </w:r>
        <w:r>
          <w:fldChar w:fldCharType="separate"/>
        </w:r>
        <w:r>
          <w:t>31</w:t>
        </w:r>
        <w:r>
          <w:fldChar w:fldCharType="end"/>
        </w:r>
      </w:hyperlink>
    </w:p>
    <w:p>
      <w:pPr>
        <w:pStyle w:val="TOC2"/>
        <w:tabs>
          <w:tab w:val="right" w:leader="dot" w:pos="8306"/>
        </w:tabs>
      </w:pPr>
      <w:hyperlink w:anchor="_Toc3238" w:history="1">
        <w:r>
          <w:rPr>
            <w:rFonts w:ascii="仿宋" w:eastAsia="仿宋" w:hAnsi="仿宋" w:cs="仿宋" w:hint="eastAsia"/>
            <w:lang w:eastAsia="zh-CN"/>
          </w:rPr>
          <w:t>(一)、风险识别与评估</w:t>
        </w:r>
        <w:r>
          <w:tab/>
        </w:r>
        <w:r>
          <w:fldChar w:fldCharType="begin"/>
        </w:r>
        <w:r>
          <w:instrText xml:space="preserve"> PAGEREF _Toc3238 \h </w:instrText>
        </w:r>
        <w:r>
          <w:fldChar w:fldCharType="separate"/>
        </w:r>
        <w:r>
          <w:t>31</w:t>
        </w:r>
        <w:r>
          <w:fldChar w:fldCharType="end"/>
        </w:r>
      </w:hyperlink>
    </w:p>
    <w:p>
      <w:pPr>
        <w:pStyle w:val="TOC2"/>
        <w:tabs>
          <w:tab w:val="right" w:leader="dot" w:pos="8306"/>
        </w:tabs>
      </w:pPr>
      <w:hyperlink w:anchor="_Toc465" w:history="1">
        <w:r>
          <w:rPr>
            <w:rFonts w:ascii="仿宋" w:eastAsia="仿宋" w:hAnsi="仿宋" w:cs="仿宋" w:hint="eastAsia"/>
            <w:lang w:eastAsia="zh-CN"/>
          </w:rPr>
          <w:t>(二)、风险应对策略</w:t>
        </w:r>
        <w:r>
          <w:tab/>
        </w:r>
        <w:r>
          <w:fldChar w:fldCharType="begin"/>
        </w:r>
        <w:r>
          <w:instrText xml:space="preserve"> PAGEREF _Toc465 \h </w:instrText>
        </w:r>
        <w:r>
          <w:fldChar w:fldCharType="separate"/>
        </w:r>
        <w:r>
          <w:t>32</w:t>
        </w:r>
        <w:r>
          <w:fldChar w:fldCharType="end"/>
        </w:r>
      </w:hyperlink>
    </w:p>
    <w:p>
      <w:pPr>
        <w:pStyle w:val="TOC2"/>
        <w:tabs>
          <w:tab w:val="right" w:leader="dot" w:pos="8306"/>
        </w:tabs>
      </w:pPr>
      <w:hyperlink w:anchor="_Toc16078" w:history="1">
        <w:r>
          <w:rPr>
            <w:rFonts w:ascii="仿宋" w:eastAsia="仿宋" w:hAnsi="仿宋" w:cs="仿宋" w:hint="eastAsia"/>
            <w:lang w:eastAsia="zh-CN"/>
          </w:rPr>
          <w:t>(三)、风险监控与控制</w:t>
        </w:r>
        <w:r>
          <w:tab/>
        </w:r>
        <w:r>
          <w:fldChar w:fldCharType="begin"/>
        </w:r>
        <w:r>
          <w:instrText xml:space="preserve"> PAGEREF _Toc16078 \h </w:instrText>
        </w:r>
        <w:r>
          <w:fldChar w:fldCharType="separate"/>
        </w:r>
        <w:r>
          <w:t>34</w:t>
        </w:r>
        <w:r>
          <w:fldChar w:fldCharType="end"/>
        </w:r>
      </w:hyperlink>
    </w:p>
    <w:p>
      <w:pPr>
        <w:pStyle w:val="TOC1"/>
        <w:tabs>
          <w:tab w:val="right" w:leader="dot" w:pos="8306"/>
        </w:tabs>
      </w:pPr>
      <w:hyperlink w:anchor="_Toc10886" w:history="1">
        <w:r>
          <w:rPr>
            <w:rFonts w:ascii="仿宋" w:eastAsia="仿宋" w:hAnsi="仿宋" w:cs="仿宋" w:hint="eastAsia"/>
            <w:lang w:eastAsia="zh-CN"/>
          </w:rPr>
          <w:t>十、除沫器项目投资规划</w:t>
        </w:r>
        <w:r>
          <w:tab/>
        </w:r>
        <w:r>
          <w:fldChar w:fldCharType="begin"/>
        </w:r>
        <w:r>
          <w:instrText xml:space="preserve"> PAGEREF _Toc10886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211" w:history="1">
        <w:r>
          <w:rPr>
            <w:rFonts w:ascii="仿宋" w:eastAsia="仿宋" w:hAnsi="仿宋" w:cs="仿宋" w:hint="eastAsia"/>
            <w:lang w:eastAsia="zh-CN"/>
          </w:rPr>
          <w:t>(一)、除沫器项目总投资估算</w:t>
        </w:r>
        <w:r>
          <w:tab/>
        </w:r>
        <w:r>
          <w:fldChar w:fldCharType="begin"/>
        </w:r>
        <w:r>
          <w:instrText xml:space="preserve"> PAGEREF _Toc22211 \h </w:instrText>
        </w:r>
        <w:r>
          <w:fldChar w:fldCharType="separate"/>
        </w:r>
        <w:r>
          <w:t>35</w:t>
        </w:r>
        <w:r>
          <w:fldChar w:fldCharType="end"/>
        </w:r>
      </w:hyperlink>
    </w:p>
    <w:p>
      <w:pPr>
        <w:pStyle w:val="TOC2"/>
        <w:tabs>
          <w:tab w:val="right" w:leader="dot" w:pos="8306"/>
        </w:tabs>
      </w:pPr>
      <w:hyperlink w:anchor="_Toc15764" w:history="1">
        <w:r>
          <w:rPr>
            <w:rFonts w:ascii="仿宋" w:eastAsia="仿宋" w:hAnsi="仿宋" w:cs="仿宋" w:hint="eastAsia"/>
            <w:lang w:eastAsia="zh-CN"/>
          </w:rPr>
          <w:t>(二)、资金筹措</w:t>
        </w:r>
        <w:r>
          <w:tab/>
        </w:r>
        <w:r>
          <w:fldChar w:fldCharType="begin"/>
        </w:r>
        <w:r>
          <w:instrText xml:space="preserve"> PAGEREF _Toc15764 \h </w:instrText>
        </w:r>
        <w:r>
          <w:fldChar w:fldCharType="separate"/>
        </w:r>
        <w:r>
          <w:t>36</w:t>
        </w:r>
        <w:r>
          <w:fldChar w:fldCharType="end"/>
        </w:r>
      </w:hyperlink>
    </w:p>
    <w:p>
      <w:pPr>
        <w:pStyle w:val="TOC1"/>
        <w:tabs>
          <w:tab w:val="right" w:leader="dot" w:pos="8306"/>
        </w:tabs>
      </w:pPr>
      <w:hyperlink w:anchor="_Toc22904" w:history="1">
        <w:r>
          <w:rPr>
            <w:rFonts w:ascii="仿宋" w:eastAsia="仿宋" w:hAnsi="仿宋" w:cs="仿宋" w:hint="eastAsia"/>
            <w:lang w:eastAsia="zh-CN"/>
          </w:rPr>
          <w:t>十一、除沫器项目财务管理</w:t>
        </w:r>
        <w:r>
          <w:tab/>
        </w:r>
        <w:r>
          <w:fldChar w:fldCharType="begin"/>
        </w:r>
        <w:r>
          <w:instrText xml:space="preserve"> PAGEREF _Toc22904 \h </w:instrText>
        </w:r>
        <w:r>
          <w:fldChar w:fldCharType="separate"/>
        </w:r>
        <w:r>
          <w:t>37</w:t>
        </w:r>
        <w:r>
          <w:fldChar w:fldCharType="end"/>
        </w:r>
      </w:hyperlink>
    </w:p>
    <w:p>
      <w:pPr>
        <w:pStyle w:val="TOC2"/>
        <w:tabs>
          <w:tab w:val="right" w:leader="dot" w:pos="8306"/>
        </w:tabs>
      </w:pPr>
      <w:hyperlink w:anchor="_Toc7155" w:history="1">
        <w:r>
          <w:rPr>
            <w:rFonts w:ascii="仿宋" w:eastAsia="仿宋" w:hAnsi="仿宋" w:cs="仿宋" w:hint="eastAsia"/>
            <w:lang w:eastAsia="zh-CN"/>
          </w:rPr>
          <w:t>(一)、资金需求大</w:t>
        </w:r>
        <w:r>
          <w:tab/>
        </w:r>
        <w:r>
          <w:fldChar w:fldCharType="begin"/>
        </w:r>
        <w:r>
          <w:instrText xml:space="preserve"> PAGEREF _Toc7155 \h </w:instrText>
        </w:r>
        <w:r>
          <w:fldChar w:fldCharType="separate"/>
        </w:r>
        <w:r>
          <w:t>37</w:t>
        </w:r>
        <w:r>
          <w:fldChar w:fldCharType="end"/>
        </w:r>
      </w:hyperlink>
    </w:p>
    <w:p>
      <w:pPr>
        <w:pStyle w:val="TOC2"/>
        <w:tabs>
          <w:tab w:val="right" w:leader="dot" w:pos="8306"/>
        </w:tabs>
      </w:pPr>
      <w:hyperlink w:anchor="_Toc15483" w:history="1">
        <w:r>
          <w:rPr>
            <w:rFonts w:ascii="仿宋" w:eastAsia="仿宋" w:hAnsi="仿宋" w:cs="仿宋" w:hint="eastAsia"/>
            <w:lang w:eastAsia="zh-CN"/>
          </w:rPr>
          <w:t>(二)、研发周期长</w:t>
        </w:r>
        <w:r>
          <w:tab/>
        </w:r>
        <w:r>
          <w:fldChar w:fldCharType="begin"/>
        </w:r>
        <w:r>
          <w:instrText xml:space="preserve"> PAGEREF _Toc15483 \h </w:instrText>
        </w:r>
        <w:r>
          <w:fldChar w:fldCharType="separate"/>
        </w:r>
        <w:r>
          <w:t>38</w:t>
        </w:r>
        <w:r>
          <w:fldChar w:fldCharType="end"/>
        </w:r>
      </w:hyperlink>
    </w:p>
    <w:p>
      <w:pPr>
        <w:pStyle w:val="TOC2"/>
        <w:tabs>
          <w:tab w:val="right" w:leader="dot" w:pos="8306"/>
        </w:tabs>
      </w:pPr>
      <w:hyperlink w:anchor="_Toc25515" w:history="1">
        <w:r>
          <w:rPr>
            <w:rFonts w:ascii="仿宋" w:eastAsia="仿宋" w:hAnsi="仿宋" w:cs="仿宋" w:hint="eastAsia"/>
            <w:lang w:eastAsia="zh-CN"/>
          </w:rPr>
          <w:t>(三)、市场风险大</w:t>
        </w:r>
        <w:r>
          <w:tab/>
        </w:r>
        <w:r>
          <w:fldChar w:fldCharType="begin"/>
        </w:r>
        <w:r>
          <w:instrText xml:space="preserve"> PAGEREF _Toc25515 \h </w:instrText>
        </w:r>
        <w:r>
          <w:fldChar w:fldCharType="separate"/>
        </w:r>
        <w:r>
          <w:t>39</w:t>
        </w:r>
        <w:r>
          <w:fldChar w:fldCharType="end"/>
        </w:r>
      </w:hyperlink>
    </w:p>
    <w:p>
      <w:pPr>
        <w:pStyle w:val="TOC2"/>
        <w:tabs>
          <w:tab w:val="right" w:leader="dot" w:pos="8306"/>
        </w:tabs>
      </w:pPr>
      <w:hyperlink w:anchor="_Toc20919" w:history="1">
        <w:r>
          <w:rPr>
            <w:rFonts w:ascii="仿宋" w:eastAsia="仿宋" w:hAnsi="仿宋" w:cs="仿宋" w:hint="eastAsia"/>
            <w:lang w:eastAsia="zh-CN"/>
          </w:rPr>
          <w:t>(四)、利润率高</w:t>
        </w:r>
        <w:r>
          <w:tab/>
        </w:r>
        <w:r>
          <w:fldChar w:fldCharType="begin"/>
        </w:r>
        <w:r>
          <w:instrText xml:space="preserve"> PAGEREF _Toc20919 \h </w:instrText>
        </w:r>
        <w:r>
          <w:fldChar w:fldCharType="separate"/>
        </w:r>
        <w:r>
          <w:t>42</w:t>
        </w:r>
        <w:r>
          <w:fldChar w:fldCharType="end"/>
        </w:r>
      </w:hyperlink>
    </w:p>
    <w:p>
      <w:pPr>
        <w:pStyle w:val="TOC1"/>
        <w:tabs>
          <w:tab w:val="right" w:leader="dot" w:pos="8306"/>
        </w:tabs>
      </w:pPr>
      <w:hyperlink w:anchor="_Toc8942" w:history="1">
        <w:r>
          <w:rPr>
            <w:rFonts w:ascii="仿宋" w:eastAsia="仿宋" w:hAnsi="仿宋" w:cs="仿宋" w:hint="eastAsia"/>
            <w:lang w:eastAsia="zh-CN"/>
          </w:rPr>
          <w:t>十二、除沫器项目人力资源培养与发展</w:t>
        </w:r>
        <w:r>
          <w:tab/>
        </w:r>
        <w:r>
          <w:fldChar w:fldCharType="begin"/>
        </w:r>
        <w:r>
          <w:instrText xml:space="preserve"> PAGEREF _Toc8942 \h </w:instrText>
        </w:r>
        <w:r>
          <w:fldChar w:fldCharType="separate"/>
        </w:r>
        <w:r>
          <w:t>44</w:t>
        </w:r>
        <w:r>
          <w:fldChar w:fldCharType="end"/>
        </w:r>
      </w:hyperlink>
    </w:p>
    <w:p>
      <w:pPr>
        <w:pStyle w:val="TOC2"/>
        <w:tabs>
          <w:tab w:val="right" w:leader="dot" w:pos="8306"/>
        </w:tabs>
      </w:pPr>
      <w:hyperlink w:anchor="_Toc19108" w:history="1">
        <w:r>
          <w:rPr>
            <w:rFonts w:ascii="仿宋" w:eastAsia="仿宋" w:hAnsi="仿宋" w:cs="仿宋" w:hint="eastAsia"/>
            <w:lang w:eastAsia="zh-CN"/>
          </w:rPr>
          <w:t>(一)、人才需求与规划</w:t>
        </w:r>
        <w:r>
          <w:tab/>
        </w:r>
        <w:r>
          <w:fldChar w:fldCharType="begin"/>
        </w:r>
        <w:r>
          <w:instrText xml:space="preserve"> PAGEREF _Toc19108 \h </w:instrText>
        </w:r>
        <w:r>
          <w:fldChar w:fldCharType="separate"/>
        </w:r>
        <w:r>
          <w:t>44</w:t>
        </w:r>
        <w:r>
          <w:fldChar w:fldCharType="end"/>
        </w:r>
      </w:hyperlink>
    </w:p>
    <w:p>
      <w:pPr>
        <w:pStyle w:val="TOC2"/>
        <w:tabs>
          <w:tab w:val="right" w:leader="dot" w:pos="8306"/>
        </w:tabs>
      </w:pPr>
      <w:hyperlink w:anchor="_Toc31012" w:history="1">
        <w:r>
          <w:rPr>
            <w:rFonts w:ascii="仿宋" w:eastAsia="仿宋" w:hAnsi="仿宋" w:cs="仿宋" w:hint="eastAsia"/>
            <w:lang w:eastAsia="zh-CN"/>
          </w:rPr>
          <w:t>(二)、培训与发展计划</w:t>
        </w:r>
        <w:r>
          <w:tab/>
        </w:r>
        <w:r>
          <w:fldChar w:fldCharType="begin"/>
        </w:r>
        <w:r>
          <w:instrText xml:space="preserve"> PAGEREF _Toc31012 \h </w:instrText>
        </w:r>
        <w:r>
          <w:fldChar w:fldCharType="separate"/>
        </w:r>
        <w:r>
          <w:t>44</w:t>
        </w:r>
        <w:r>
          <w:fldChar w:fldCharType="end"/>
        </w:r>
      </w:hyperlink>
    </w:p>
    <w:p>
      <w:pPr>
        <w:pStyle w:val="TOC1"/>
        <w:tabs>
          <w:tab w:val="right" w:leader="dot" w:pos="8306"/>
        </w:tabs>
      </w:pPr>
      <w:hyperlink w:anchor="_Toc21934" w:history="1">
        <w:r>
          <w:rPr>
            <w:rFonts w:ascii="仿宋" w:eastAsia="仿宋" w:hAnsi="仿宋" w:cs="仿宋" w:hint="eastAsia"/>
            <w:lang w:eastAsia="zh-CN"/>
          </w:rPr>
          <w:t>十三、利益相关者分析与沟通计划</w:t>
        </w:r>
        <w:r>
          <w:tab/>
        </w:r>
        <w:r>
          <w:fldChar w:fldCharType="begin"/>
        </w:r>
        <w:r>
          <w:instrText xml:space="preserve"> PAGEREF _Toc21934 \h </w:instrText>
        </w:r>
        <w:r>
          <w:fldChar w:fldCharType="separate"/>
        </w:r>
        <w:r>
          <w:t>45</w:t>
        </w:r>
        <w:r>
          <w:fldChar w:fldCharType="end"/>
        </w:r>
      </w:hyperlink>
    </w:p>
    <w:p>
      <w:pPr>
        <w:pStyle w:val="TOC2"/>
        <w:tabs>
          <w:tab w:val="right" w:leader="dot" w:pos="8306"/>
        </w:tabs>
      </w:pPr>
      <w:hyperlink w:anchor="_Toc15646" w:history="1">
        <w:r>
          <w:rPr>
            <w:rFonts w:ascii="仿宋" w:eastAsia="仿宋" w:hAnsi="仿宋" w:cs="仿宋" w:hint="eastAsia"/>
            <w:lang w:eastAsia="zh-CN"/>
          </w:rPr>
          <w:t>(一)、利益相关者分析</w:t>
        </w:r>
        <w:r>
          <w:tab/>
        </w:r>
        <w:r>
          <w:fldChar w:fldCharType="begin"/>
        </w:r>
        <w:r>
          <w:instrText xml:space="preserve"> PAGEREF _Toc15646 \h </w:instrText>
        </w:r>
        <w:r>
          <w:fldChar w:fldCharType="separate"/>
        </w:r>
        <w:r>
          <w:t>45</w:t>
        </w:r>
        <w:r>
          <w:fldChar w:fldCharType="end"/>
        </w:r>
      </w:hyperlink>
    </w:p>
    <w:p>
      <w:pPr>
        <w:pStyle w:val="TOC2"/>
        <w:tabs>
          <w:tab w:val="right" w:leader="dot" w:pos="8306"/>
        </w:tabs>
      </w:pPr>
      <w:hyperlink w:anchor="_Toc12310" w:history="1">
        <w:r>
          <w:rPr>
            <w:rFonts w:ascii="仿宋" w:eastAsia="仿宋" w:hAnsi="仿宋" w:cs="仿宋" w:hint="eastAsia"/>
            <w:lang w:eastAsia="zh-CN"/>
          </w:rPr>
          <w:t>(二)、沟通计划</w:t>
        </w:r>
        <w:r>
          <w:tab/>
        </w:r>
        <w:r>
          <w:fldChar w:fldCharType="begin"/>
        </w:r>
        <w:r>
          <w:instrText xml:space="preserve"> PAGEREF _Toc12310 \h </w:instrText>
        </w:r>
        <w:r>
          <w:fldChar w:fldCharType="separate"/>
        </w:r>
        <w:r>
          <w:t>46</w:t>
        </w:r>
        <w:r>
          <w:fldChar w:fldCharType="end"/>
        </w:r>
      </w:hyperlink>
    </w:p>
    <w:p>
      <w:pPr>
        <w:pStyle w:val="TOC1"/>
        <w:tabs>
          <w:tab w:val="right" w:leader="dot" w:pos="8306"/>
        </w:tabs>
      </w:pPr>
      <w:hyperlink w:anchor="_Toc14854" w:history="1">
        <w:r>
          <w:rPr>
            <w:rFonts w:ascii="仿宋" w:eastAsia="仿宋" w:hAnsi="仿宋" w:cs="仿宋" w:hint="eastAsia"/>
            <w:lang w:eastAsia="zh-CN"/>
          </w:rPr>
          <w:t>十四、除沫器项目实施保障措施</w:t>
        </w:r>
        <w:r>
          <w:tab/>
        </w:r>
        <w:r>
          <w:fldChar w:fldCharType="begin"/>
        </w:r>
        <w:r>
          <w:instrText xml:space="preserve"> PAGEREF _Toc14854 \h </w:instrText>
        </w:r>
        <w:r>
          <w:fldChar w:fldCharType="separate"/>
        </w:r>
        <w:r>
          <w:t>47</w:t>
        </w:r>
        <w:r>
          <w:fldChar w:fldCharType="end"/>
        </w:r>
      </w:hyperlink>
    </w:p>
    <w:p>
      <w:pPr>
        <w:pStyle w:val="TOC2"/>
        <w:tabs>
          <w:tab w:val="right" w:leader="dot" w:pos="8306"/>
        </w:tabs>
      </w:pPr>
      <w:hyperlink w:anchor="_Toc6045" w:history="1">
        <w:r>
          <w:rPr>
            <w:rFonts w:ascii="仿宋" w:eastAsia="仿宋" w:hAnsi="仿宋" w:cs="仿宋" w:hint="eastAsia"/>
            <w:lang w:eastAsia="zh-CN"/>
          </w:rPr>
          <w:t>(一)、除沫器项目实施保障机制</w:t>
        </w:r>
        <w:r>
          <w:tab/>
        </w:r>
        <w:r>
          <w:fldChar w:fldCharType="begin"/>
        </w:r>
        <w:r>
          <w:instrText xml:space="preserve"> PAGEREF _Toc6045 \h </w:instrText>
        </w:r>
        <w:r>
          <w:fldChar w:fldCharType="separate"/>
        </w:r>
        <w:r>
          <w:t>47</w:t>
        </w:r>
        <w:r>
          <w:fldChar w:fldCharType="end"/>
        </w:r>
      </w:hyperlink>
    </w:p>
    <w:p>
      <w:pPr>
        <w:pStyle w:val="TOC2"/>
        <w:tabs>
          <w:tab w:val="right" w:leader="dot" w:pos="8306"/>
        </w:tabs>
      </w:pPr>
      <w:hyperlink w:anchor="_Toc24787" w:history="1">
        <w:r>
          <w:rPr>
            <w:rFonts w:ascii="仿宋" w:eastAsia="仿宋" w:hAnsi="仿宋" w:cs="仿宋" w:hint="eastAsia"/>
            <w:lang w:eastAsia="zh-CN"/>
          </w:rPr>
          <w:t>(二)、除沫器项目法律合规要求</w:t>
        </w:r>
        <w:r>
          <w:tab/>
        </w:r>
        <w:r>
          <w:fldChar w:fldCharType="begin"/>
        </w:r>
        <w:r>
          <w:instrText xml:space="preserve"> PAGEREF _Toc24787 \h </w:instrText>
        </w:r>
        <w:r>
          <w:fldChar w:fldCharType="separate"/>
        </w:r>
        <w:r>
          <w:t>51</w:t>
        </w:r>
        <w:r>
          <w:fldChar w:fldCharType="end"/>
        </w:r>
      </w:hyperlink>
    </w:p>
    <w:p>
      <w:pPr>
        <w:pStyle w:val="TOC2"/>
        <w:tabs>
          <w:tab w:val="right" w:leader="dot" w:pos="8306"/>
        </w:tabs>
      </w:pPr>
      <w:hyperlink w:anchor="_Toc8882" w:history="1">
        <w:r>
          <w:rPr>
            <w:rFonts w:ascii="仿宋" w:eastAsia="仿宋" w:hAnsi="仿宋" w:cs="仿宋" w:hint="eastAsia"/>
            <w:lang w:eastAsia="zh-CN"/>
          </w:rPr>
          <w:t>(三)、除沫器项目合同管理与法律事务</w:t>
        </w:r>
        <w:r>
          <w:tab/>
        </w:r>
        <w:r>
          <w:fldChar w:fldCharType="begin"/>
        </w:r>
        <w:r>
          <w:instrText xml:space="preserve"> PAGEREF _Toc8882 \h </w:instrText>
        </w:r>
        <w:r>
          <w:fldChar w:fldCharType="separate"/>
        </w:r>
        <w:r>
          <w:t>55</w:t>
        </w:r>
        <w:r>
          <w:fldChar w:fldCharType="end"/>
        </w:r>
      </w:hyperlink>
    </w:p>
    <w:p>
      <w:pPr>
        <w:pStyle w:val="TOC2"/>
        <w:tabs>
          <w:tab w:val="right" w:leader="dot" w:pos="8306"/>
        </w:tabs>
      </w:pPr>
      <w:hyperlink w:anchor="_Toc31296" w:history="1">
        <w:r>
          <w:rPr>
            <w:rFonts w:ascii="仿宋" w:eastAsia="仿宋" w:hAnsi="仿宋" w:cs="仿宋" w:hint="eastAsia"/>
            <w:lang w:eastAsia="zh-CN"/>
          </w:rPr>
          <w:t>(四)、除沫器项目知识产权保护策略</w:t>
        </w:r>
        <w:r>
          <w:tab/>
        </w:r>
        <w:r>
          <w:fldChar w:fldCharType="begin"/>
        </w:r>
        <w:r>
          <w:instrText xml:space="preserve"> PAGEREF _Toc31296 \h </w:instrText>
        </w:r>
        <w:r>
          <w:fldChar w:fldCharType="separate"/>
        </w:r>
        <w:r>
          <w:t>61</w:t>
        </w:r>
        <w:r>
          <w:fldChar w:fldCharType="end"/>
        </w:r>
      </w:hyperlink>
    </w:p>
    <w:p>
      <w:pPr>
        <w:pStyle w:val="TOC1"/>
        <w:tabs>
          <w:tab w:val="right" w:leader="dot" w:pos="8306"/>
        </w:tabs>
      </w:pPr>
      <w:hyperlink w:anchor="_Toc31493" w:history="1">
        <w:r>
          <w:rPr>
            <w:rFonts w:ascii="仿宋" w:eastAsia="仿宋" w:hAnsi="仿宋" w:cs="仿宋" w:hint="eastAsia"/>
            <w:lang w:eastAsia="zh-CN"/>
          </w:rPr>
          <w:t>十五、除沫器项目变更管理</w:t>
        </w:r>
        <w:r>
          <w:tab/>
        </w:r>
        <w:r>
          <w:fldChar w:fldCharType="begin"/>
        </w:r>
        <w:r>
          <w:instrText xml:space="preserve"> PAGEREF _Toc31493 \h </w:instrText>
        </w:r>
        <w:r>
          <w:fldChar w:fldCharType="separate"/>
        </w:r>
        <w:r>
          <w:t>63</w:t>
        </w:r>
        <w:r>
          <w:fldChar w:fldCharType="end"/>
        </w:r>
      </w:hyperlink>
    </w:p>
    <w:p>
      <w:pPr>
        <w:pStyle w:val="TOC2"/>
        <w:tabs>
          <w:tab w:val="right" w:leader="dot" w:pos="8306"/>
        </w:tabs>
      </w:pPr>
      <w:hyperlink w:anchor="_Toc1433" w:history="1">
        <w:r>
          <w:rPr>
            <w:rFonts w:ascii="仿宋" w:eastAsia="仿宋" w:hAnsi="仿宋" w:cs="仿宋" w:hint="eastAsia"/>
            <w:lang w:eastAsia="zh-CN"/>
          </w:rPr>
          <w:t>(一)、变更申请与评估</w:t>
        </w:r>
        <w:r>
          <w:tab/>
        </w:r>
        <w:r>
          <w:fldChar w:fldCharType="begin"/>
        </w:r>
        <w:r>
          <w:instrText xml:space="preserve"> PAGEREF _Toc1433 \h </w:instrText>
        </w:r>
        <w:r>
          <w:fldChar w:fldCharType="separate"/>
        </w:r>
        <w:r>
          <w:t>63</w:t>
        </w:r>
        <w:r>
          <w:fldChar w:fldCharType="end"/>
        </w:r>
      </w:hyperlink>
    </w:p>
    <w:p>
      <w:pPr>
        <w:pStyle w:val="TOC2"/>
        <w:tabs>
          <w:tab w:val="right" w:leader="dot" w:pos="8306"/>
        </w:tabs>
      </w:pPr>
      <w:hyperlink w:anchor="_Toc5539" w:history="1">
        <w:r>
          <w:rPr>
            <w:rFonts w:ascii="仿宋" w:eastAsia="仿宋" w:hAnsi="仿宋" w:cs="仿宋" w:hint="eastAsia"/>
            <w:lang w:eastAsia="zh-CN"/>
          </w:rPr>
          <w:t>(二)、变更实施与控制</w:t>
        </w:r>
        <w:r>
          <w:tab/>
        </w:r>
        <w:r>
          <w:fldChar w:fldCharType="begin"/>
        </w:r>
        <w:r>
          <w:instrText xml:space="preserve"> PAGEREF _Toc5539 \h </w:instrText>
        </w:r>
        <w:r>
          <w:fldChar w:fldCharType="separate"/>
        </w:r>
        <w:r>
          <w:t>64</w:t>
        </w:r>
        <w:r>
          <w:fldChar w:fldCharType="end"/>
        </w:r>
      </w:hyperlink>
    </w:p>
    <w:p>
      <w:pPr>
        <w:pStyle w:val="TOC1"/>
        <w:tabs>
          <w:tab w:val="right" w:leader="dot" w:pos="8306"/>
        </w:tabs>
      </w:pPr>
      <w:hyperlink w:anchor="_Toc4832" w:history="1">
        <w:r>
          <w:rPr>
            <w:rFonts w:ascii="仿宋" w:eastAsia="仿宋" w:hAnsi="仿宋" w:cs="仿宋" w:hint="eastAsia"/>
            <w:lang w:eastAsia="zh-CN"/>
          </w:rPr>
          <w:t>十六、供应链管理</w:t>
        </w:r>
        <w:r>
          <w:tab/>
        </w:r>
        <w:r>
          <w:fldChar w:fldCharType="begin"/>
        </w:r>
        <w:r>
          <w:instrText xml:space="preserve"> PAGEREF _Toc4832 \h </w:instrText>
        </w:r>
        <w:r>
          <w:fldChar w:fldCharType="separate"/>
        </w:r>
        <w:r>
          <w:t>64</w:t>
        </w:r>
        <w:r>
          <w:fldChar w:fldCharType="end"/>
        </w:r>
      </w:hyperlink>
    </w:p>
    <w:p>
      <w:pPr>
        <w:pStyle w:val="TOC2"/>
        <w:tabs>
          <w:tab w:val="right" w:leader="dot" w:pos="8306"/>
        </w:tabs>
      </w:pPr>
      <w:hyperlink w:anchor="_Toc7437" w:history="1">
        <w:r>
          <w:rPr>
            <w:rFonts w:ascii="仿宋" w:eastAsia="仿宋" w:hAnsi="仿宋" w:cs="仿宋" w:hint="eastAsia"/>
            <w:lang w:eastAsia="zh-CN"/>
          </w:rPr>
          <w:t>(一)、供应链战略规划</w:t>
        </w:r>
        <w:r>
          <w:tab/>
        </w:r>
        <w:r>
          <w:fldChar w:fldCharType="begin"/>
        </w:r>
        <w:r>
          <w:instrText xml:space="preserve"> PAGEREF _Toc7437 \h </w:instrText>
        </w:r>
        <w:r>
          <w:fldChar w:fldCharType="separate"/>
        </w:r>
        <w:r>
          <w:t>64</w:t>
        </w:r>
        <w:r>
          <w:fldChar w:fldCharType="end"/>
        </w:r>
      </w:hyperlink>
    </w:p>
    <w:p>
      <w:pPr>
        <w:pStyle w:val="TOC2"/>
        <w:tabs>
          <w:tab w:val="right" w:leader="dot" w:pos="8306"/>
        </w:tabs>
      </w:pPr>
      <w:hyperlink w:anchor="_Toc6926" w:history="1">
        <w:r>
          <w:rPr>
            <w:rFonts w:ascii="仿宋" w:eastAsia="仿宋" w:hAnsi="仿宋" w:cs="仿宋" w:hint="eastAsia"/>
            <w:lang w:eastAsia="zh-CN"/>
          </w:rPr>
          <w:t>(二)、供应商选择与合作</w:t>
        </w:r>
        <w:r>
          <w:tab/>
        </w:r>
        <w:r>
          <w:fldChar w:fldCharType="begin"/>
        </w:r>
        <w:r>
          <w:instrText xml:space="preserve"> PAGEREF _Toc6926 \h </w:instrText>
        </w:r>
        <w:r>
          <w:fldChar w:fldCharType="separate"/>
        </w:r>
        <w:r>
          <w:t>66</w:t>
        </w:r>
        <w:r>
          <w:fldChar w:fldCharType="end"/>
        </w:r>
      </w:hyperlink>
    </w:p>
    <w:p>
      <w:pPr>
        <w:pStyle w:val="TOC2"/>
        <w:tabs>
          <w:tab w:val="right" w:leader="dot" w:pos="8306"/>
        </w:tabs>
      </w:pPr>
      <w:hyperlink w:anchor="_Toc9444" w:history="1">
        <w:r>
          <w:rPr>
            <w:rFonts w:ascii="仿宋" w:eastAsia="仿宋" w:hAnsi="仿宋" w:cs="仿宋" w:hint="eastAsia"/>
            <w:lang w:eastAsia="zh-CN"/>
          </w:rPr>
          <w:t>(三)、物流与库存管理</w:t>
        </w:r>
        <w:r>
          <w:tab/>
        </w:r>
        <w:r>
          <w:fldChar w:fldCharType="begin"/>
        </w:r>
        <w:r>
          <w:instrText xml:space="preserve"> PAGEREF _Toc9444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3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857"/>
      <w:r>
        <w:rPr>
          <w:rFonts w:ascii="仿宋" w:eastAsia="仿宋" w:hAnsi="仿宋" w:cs="仿宋" w:hint="eastAsia"/>
          <w:sz w:val="28"/>
          <w:lang w:eastAsia="zh-CN"/>
        </w:rPr>
        <w:t>一、除沫器项目危机管理</w:t>
      </w:r>
      <w:bookmarkEnd w:id="2"/>
    </w:p>
    <w:p>
      <w:pPr>
        <w:pStyle w:val="Heading2"/>
        <w:rPr>
          <w:rFonts w:ascii="仿宋" w:eastAsia="仿宋" w:hAnsi="仿宋" w:cs="仿宋" w:hint="eastAsia"/>
          <w:lang w:eastAsia="zh-CN"/>
        </w:rPr>
      </w:pPr>
      <w:bookmarkStart w:id="3" w:name="_Toc26684"/>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除沫器项目危机管理中，危机预警与识别是确保除沫器项目稳健运行的核心步骤。通过建立全面的监测机制，除沫器项目团队旨在及时发现和理解潜在的风险和危机因素，以便采取及时的预防和应对措施，确保除沫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首先，通过深入的风险评估，除沫器项目团队全面分析了整个除沫器项目和各个阶段可能存在的威胁。这包括准确评估每个潜在风险的发生概率和可能影响的程度，为后续危机预警提供了有力支持。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除沫器项目团队着重于明确定义除沫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除沫器项目进展的持续监控，团队能够及时发现潜在问题并作出迅速反应。除沫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在这一阶段，团队的专业素养和反应速度将发挥至关重要的作用，以确保潜在危机能够在初期得到有效的处理，最大程度地减轻负面影响。通过危机预警与识别，除沫器项目得以更有序、可控地推进。</w:t>
      </w:r>
    </w:p>
    <w:p>
      <w:pPr>
        <w:pStyle w:val="Heading2"/>
        <w:ind w:firstLine="560" w:firstLineChars="200"/>
        <w:rPr>
          <w:rFonts w:ascii="仿宋" w:eastAsia="仿宋" w:hAnsi="仿宋" w:cs="仿宋" w:hint="eastAsia"/>
          <w:sz w:val="28"/>
          <w:lang w:eastAsia="zh-CN"/>
        </w:rPr>
      </w:pPr>
      <w:bookmarkStart w:id="4" w:name="_Toc26107"/>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在危机发生时，除沫器项目团队立即行动，成立了应急小组。该小组的任务是迅速制定并实施紧急应对措施，以最小化潜在损失。以下是采取的主要措施：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暂停除沫器项目进度：为遏制危机蔓延，除沫器项目暂时停止进行，以便全面评估当前状况。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资源重新分配：重新评估除沫器项目资源的分配，确保最大限度地减小损失。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实时沟通：与关键利益相关者建立实时沟通机制，向他们传递除沫器项目危机的实际状况，保障除沫器项目核心利益。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在紧急应对的同时，除沫器项目团队强调了团队协作和有效沟通的重要性。以下是团队协作的关键举措：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信息共享机制：建立了信息共享平台，确保团队成员能够及时获取除沫器项目危机的实时信息。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领导者沟通：除沫器项目领导者通过定期会议和即时沟通工具，指导团队应对危机，保持团队稳定运行。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随着危机得到初步控制，除沫器项目团队转向制定恢复计划，以确保除沫器项目能够从中迅速恢复。主要恢复计划包括：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修复受损的进度计划：重新评估除沫器项目进度，制定修复计划，确保除沫器项目尽快回归正常进程。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重新调整资源分配：优化资源分配，确保除沫器项目在有限资源下高效运转。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风险管理机制加强：对除沫器项目风险进行全面评估，制定更强化的风险管理策略，以预防未来可能的危机。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5243"/>
      <w:r>
        <w:rPr>
          <w:rFonts w:ascii="仿宋" w:eastAsia="仿宋" w:hAnsi="仿宋" w:cs="仿宋" w:hint="eastAsia"/>
          <w:sz w:val="28"/>
          <w:lang w:eastAsia="zh-CN"/>
        </w:rPr>
        <w:t>二、除沫器项目概论</w:t>
      </w:r>
      <w:bookmarkEnd w:id="5"/>
    </w:p>
    <w:p>
      <w:pPr>
        <w:pStyle w:val="Heading2"/>
        <w:rPr>
          <w:rFonts w:ascii="仿宋" w:eastAsia="仿宋" w:hAnsi="仿宋" w:cs="仿宋" w:hint="eastAsia"/>
          <w:lang w:eastAsia="zh-CN"/>
        </w:rPr>
      </w:pPr>
      <w:bookmarkStart w:id="6" w:name="_Toc11829"/>
      <w:r>
        <w:rPr>
          <w:rFonts w:ascii="仿宋" w:eastAsia="仿宋" w:hAnsi="仿宋" w:cs="仿宋" w:hint="eastAsia"/>
          <w:lang w:eastAsia="zh-CN"/>
        </w:rPr>
        <w:t>(一)、除沫器项目概况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沫器项目的起源追溯至对市场的深入洞察。市场的不断演变与变革为除沫器项目提供了难得的机遇。当前市场存在的需求缺口和变革的大环境共同构成了除沫器项目的背景。这个除沫器项目旨在充分利用市场机遇，填补行业中尚未满足的需求，为客户提供全新的解决方案。市场的变革和需求的增长使得这个除沫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除沫器项目名称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除沫器项目正式命名为除沫器。这个名称不仅仅是一个标识，更代表了除沫器项目的核心理念和愿景。它蕴含着除沫器项目所要解决问题的关键字，具有强烈的表达和辨识度，为除沫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除沫器项目目标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沫器项目的核心目标是提供一种全新、高效的解决方案，满足客户日益增长的需求。除沫器项目追求的不仅仅是满足市场需求，更是在市场中获得卓越的竞争优势。通过不断提升产品或服务的质量和创新水平，除沫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除沫器项目范围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除沫器项目全面涵盖了产品研发、制造、市场推广和售后服务，确保从产品设计到最终用户体验的全方位关注。这一全面的除沫器项目范围是为了确保除沫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除沫器项目时间表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除沫器项目计划在未来18个月内完成，包括研发、测试、市场试点和正式推出等不同阶段。这个时间表的合理设计是为了确保除沫器项目各个阶段的顺利推进，以便按时交付高质量的成果。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除沫器项目预算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除沫器项目总预算估算为XX百万美元，主要分配在研发、市场推广、人员培训和运营等方面。这一充足的预算为除沫器项目提供了充足的资源，确保除沫器项目在各个方面都能取得优异的表现。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除沫器项目风险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除沫器项目可能面临的风险包括市场接受度低、技术难题、竞争激烈等。除沫器项目团队已经制定了相应的风险应对计划，通过前瞻性的风险管理，确保除沫器项目在面对不确定性时能够迅速做出应对。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除沫器项目团队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除沫器项目汇聚了一支经验丰富、多领域专业素养的核心团队，确保除沫器项目在各个方面都能拥有高水平的执行力。团队的协同作战是除沫器项目成功的关键因素之一。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除沫器项目背景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除沫器项目的背景根植于市场对更高效、创新产品的渴望，同时也受到科技发展对行业格局的深刻改变的影响。这为除沫器项目提供了广阔的发展空间和市场需求。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除沫器项目现状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截至目前，除沫器项目已完成市场调研和技术验证，取得了初步的成功。这为除沫器项目在未来的发展奠定了坚实的基础，为更远大的目标打下了坚实的基石。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3559"/>
      <w:r>
        <w:rPr>
          <w:rFonts w:ascii="仿宋" w:eastAsia="仿宋" w:hAnsi="仿宋" w:cs="仿宋" w:hint="eastAsia"/>
          <w:sz w:val="28"/>
          <w:lang w:eastAsia="zh-CN"/>
        </w:rPr>
        <w:t>(二)、除沫器项目目标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keyword》除沫器项目首要业务目标是在市场中占据有利地位，实现产品/服务的成功推广和销售。通过不断提升产品质量、创新性，除沫器项目追求成为行业中的领导者，赢得更多客户的青睐。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在科技迅速发展的时代，除沫器项目着眼于技术创新。通过持续的研发和技术升级，除沫器项目旨在推出更具创新性的产品或服务，以满足市场对新鲜、先进解决方案的需求。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为了建立可持续的客户关系，除沫器项目设定了客户满意度目标。通过提供卓越的产品质量和优质的客户服务，除沫器项目追求赢得客户的信任和忠诚度，确保他们的满意度达到行业领先水平。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除沫器项目注重社会责任和可持续发展。通过实施环保、社会责任除沫器项目，除沫器项目致力于在经济发展的同时保护环境，促进社会公平，实现可持续经营。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除沫器项目的团队是实现目标的核心驱动力。因此，除沫器项目设定了团队发展目标，包括提升团队成员的专业技能、培养领导力，以及搭建协同高效的团队工作氛围。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4964"/>
      <w:r>
        <w:rPr>
          <w:rFonts w:ascii="仿宋" w:eastAsia="仿宋" w:hAnsi="仿宋" w:cs="仿宋" w:hint="eastAsia"/>
          <w:sz w:val="28"/>
          <w:lang w:eastAsia="zh-CN"/>
        </w:rPr>
        <w:t>(三)、除沫器项目提出的理由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除沫器项目提出的理由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沫器项目的提出源于对市场机遇的深刻洞察。当前市场中存在的需求缺口和行业发展趋势表明，有巨大的商业机会等待被开发。通过准确捕捉市场机遇，除沫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除沫器项目的理念基于对技术创新的信仰。通过持续的研发和技术投入，除沫器项目有望推出更具创新性的产品或服务。在科技飞速发展的当下，除沫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除沫器项目的提出是为了增强企业的行业竞争力。通过提升产品或服务的质量和独特性，除沫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除沫器项目响应了消费者需求的变化。随着社会和科技的不断发展，消费者对产品和服务的需求也在发生变化。通过深入了解并及时回应消费者的新需求，除沫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除沫器项目的提出是企业战略发展规划的一部分。在面对日益激烈的市场竞争和不断变化的商业环境中，除沫器项目作为企业战略的一环，旨在为企业开辟新的增长领域，巩固企业在行业中的地位。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除沫器项目的提出不仅仅是基于商业考量，还注重社会责任。通过推出环保、社会责任等方面的除沫器项目，除沫器企业可以在社会中树立积极形象，为社会做出积极贡献，实现经济效益和社会效益的双赢。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除沫器项目的提出反映了对利益相关者期望的关注。包括客户、员工、投资者等利益相关者在企业发展中都有着各自的期望，除沫器项目力求在满足这些期望的同时，取得更大的共赢。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5701"/>
      <w:r>
        <w:rPr>
          <w:rFonts w:ascii="仿宋" w:eastAsia="仿宋" w:hAnsi="仿宋" w:cs="仿宋" w:hint="eastAsia"/>
          <w:sz w:val="28"/>
          <w:lang w:eastAsia="zh-CN"/>
        </w:rPr>
        <w:t>(四)、除沫器项目意义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在实施除沫器项目的过程中，我们不仅仅是在追逐商业成功，更是为企业和社会的多个层面创造了深远的意义。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除沫器项目的首要意义在于提升企业的市场竞争力。通过持续的创新和对产品质量的高标准要求，除沫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除沫器项目的推进将促使行业技术水平的提升。通过引入先进技术和创新性解决方案，除沫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在社会层面，除沫器项目不仅创造了大量就业机会，提高了就业水平，还注重社会责任和环保。通过参与社会公益事业和推动环保除沫器项目，除沫器项目为社会贡献了一份力量，体现了企业对社会的积极回馈。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综合而言，除沫器项目意义重大，不仅推动了企业的发展，也为行业和社会的进步贡献了积极力量。这是一个全面而深刻的影响，将在未来产生可持续的正面效应。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8487"/>
      <w:r>
        <w:rPr>
          <w:rFonts w:ascii="仿宋" w:eastAsia="仿宋" w:hAnsi="仿宋" w:cs="仿宋" w:hint="eastAsia"/>
          <w:sz w:val="28"/>
          <w:lang w:eastAsia="zh-CN"/>
        </w:rPr>
        <w:t>(五)、除沫器项目背景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在当今迅猛发展的商业环境中，除沫器项目的动因根植于对多方面因素的审慎考量。这个除沫器项目的提出并非孤立的决策，而是对企业所处背景深入思考的产物。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市场的不断演变是除沫器项目背后的首要原因。科技的迅速发展和全球市场的快速变化使得企业必须灵活应对。除沫器项目应运而生，旨在通过创新性的解决方案迎合市场的多变需求，赢得竞争中的先机。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竞争的激烈程度也是除沫器项目背景中不可忽视的一环。企业需要在激烈竞争中脱颖而出，为此，除沫器项目致力于打破常规，提供独特的价值主张，以吸引客户并确保市场份额的增长。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技术的迅速发展为企业带来了机遇与挑战。作为除沫器项目启动的背景之一，对新兴技术的应用将有助于提升企业的技术水平，使其在不断演进的商业环境中保持竞争优势。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此外，社会对企业责任的期望也在逐渐升高。除沫器项目充分融入了社会责任的理念，通过可持续经营和社会公益除沫器项目，企图为社会贡献一份力量，在商业成功的同时关注社会价值。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3651"/>
      <w:r>
        <w:rPr>
          <w:rFonts w:ascii="仿宋" w:eastAsia="仿宋" w:hAnsi="仿宋" w:cs="仿宋" w:hint="eastAsia"/>
          <w:sz w:val="28"/>
          <w:lang w:eastAsia="zh-CN"/>
        </w:rPr>
        <w:t>三、除沫器项目建设单位说明</w:t>
      </w:r>
      <w:bookmarkEnd w:id="11"/>
    </w:p>
    <w:p>
      <w:pPr>
        <w:pStyle w:val="Heading2"/>
        <w:rPr>
          <w:rFonts w:ascii="仿宋" w:eastAsia="仿宋" w:hAnsi="仿宋" w:cs="仿宋" w:hint="eastAsia"/>
          <w:lang w:eastAsia="zh-CN"/>
        </w:rPr>
      </w:pPr>
      <w:bookmarkStart w:id="12" w:name="_Toc20762"/>
      <w:r>
        <w:rPr>
          <w:rFonts w:ascii="仿宋" w:eastAsia="仿宋" w:hAnsi="仿宋" w:cs="仿宋" w:hint="eastAsia"/>
          <w:lang w:eastAsia="zh-CN"/>
        </w:rPr>
        <w:t>(一)、除沫器项目承办单位基本情况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20198"/>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作为除沫器项目承办单位的XXXX，我们着眼于实现可持续的经济效益。通过技术创新和解决方案的提供，公司预计在除沫器项目执行期间将获得可观的收入增长。这一收入来源主要包括除沫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同时，我们注重成本控制和效率提升，以确保除沫器项目的可持续盈利。透过精细的管理和资源优化，公司期望实现除沫器项目利润最大化。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除沫器项目实施进行全面的投资评估，包括除沫器项目启动阶段的资金投入和后续运营成本。通过对除沫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除沫器项目实施过程中具备足够的资金流动性，公司将进行详尽的现金流分析。这包括资金需求的合理预测、除沫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5148"/>
      <w:r>
        <w:rPr>
          <w:rFonts w:ascii="仿宋" w:eastAsia="仿宋" w:hAnsi="仿宋" w:cs="仿宋" w:hint="eastAsia"/>
          <w:sz w:val="28"/>
          <w:lang w:eastAsia="zh-CN"/>
        </w:rPr>
        <w:t>四、除沫器项目土建工程</w:t>
      </w:r>
      <w:bookmarkEnd w:id="14"/>
    </w:p>
    <w:p>
      <w:pPr>
        <w:pStyle w:val="Heading2"/>
        <w:rPr>
          <w:rFonts w:ascii="仿宋" w:eastAsia="仿宋" w:hAnsi="仿宋" w:cs="仿宋" w:hint="eastAsia"/>
          <w:lang w:eastAsia="zh-CN"/>
        </w:rPr>
      </w:pPr>
      <w:bookmarkStart w:id="15" w:name="_Toc20827"/>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在除沫器项目的建筑工程设计中，我们将秉承一系列重要的设计原则，以确保除沫器项目建筑在功能、美观、可持续性等方面达到最佳效果。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首要原则是确保建筑的功能性得到最大化的发挥。我们将充分理解除沫器项目的实际需求，合理布局各个功能区域，保证建筑在满足业务需求的同时，提供高效的工作环境。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在建筑设计中，我们将综合考虑建设和运营成本。通过精细的经济效益分析，确保设计方案在高效利用资源的同时，对除沫器项目的长期盈利能力有积极的贡献。</w:t>
      </w:r>
    </w:p>
    <w:p>
      <w:pPr>
        <w:pStyle w:val="Heading2"/>
        <w:ind w:firstLine="560" w:firstLineChars="200"/>
        <w:rPr>
          <w:rFonts w:ascii="仿宋" w:eastAsia="仿宋" w:hAnsi="仿宋" w:cs="仿宋" w:hint="eastAsia"/>
          <w:sz w:val="28"/>
          <w:lang w:eastAsia="zh-CN"/>
        </w:rPr>
      </w:pPr>
      <w:bookmarkStart w:id="16" w:name="_Toc22764"/>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除沫器项目的土建工程设计中，我们将精准设定设计年限，结合除沫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除沫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4736"/>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除沫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除沫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除沫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2655"/>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本期工程除沫器项目预计总建筑面积XXX平方米，其中：计容建筑面积XXX平方米，计划建筑工程投资XX万元，占除沫器项目总投资的XX%。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https://d.book118.com/158070124135006034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除沫器项目规划设计纲要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除沫器项目规划设计纲要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除沫器项目规划设计纲要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除沫器项目规划设计纲要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除沫器项目规划设计纲要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除沫器项目规划设计纲要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除沫器项目规划设计纲要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除沫器项目规划设计纲要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除沫器项目规划设计纲要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除沫器项目规划设计纲要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除沫器项目规划设计纲要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除沫器项目规划设计纲要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除沫器项目规划设计纲要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除沫器项目规划设计纲要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除沫器项目规划设计纲要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除沫器项目规划设计纲要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除沫器项目规划设计纲要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46014F"/>
    <w:rsid w:val="7D46014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58070124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2024-02-08T01:46:00Z</dcterms:created>
  <dcterms:modified xsi:type="dcterms:W3CDTF">2024-02-08T01:46:20Z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82AEBF3958874DB197279C83A0D0EF2C_11</vt:lpwstr>
  </property>
  <property fmtid="{D5CDD505-2E9C-101B-9397-08002B2CF9AE}" pid="3" name="KSOProductBuildVer">
    <vt:lpwstr>2052-12.1.0.16250</vt:lpwstr>
  </property>
</Properties>
</file>