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稳压电源项目规划设计蓝图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2" w:history="1">
        <w:r>
          <w:rPr>
            <w:rFonts w:ascii="仿宋" w:eastAsia="仿宋" w:hAnsi="仿宋" w:cs="仿宋" w:hint="eastAsia"/>
            <w:lang w:eastAsia="zh-CN"/>
          </w:rPr>
          <w:t>前言</w:t>
        </w:r>
        <w:r>
          <w:tab/>
        </w:r>
        <w:r>
          <w:fldChar w:fldCharType="begin"/>
        </w:r>
        <w:r>
          <w:instrText xml:space="preserve"> PAGEREF _Toc18402 \h </w:instrText>
        </w:r>
        <w:r>
          <w:fldChar w:fldCharType="separate"/>
        </w:r>
        <w:r>
          <w:t>3</w:t>
        </w:r>
        <w:r>
          <w:fldChar w:fldCharType="end"/>
        </w:r>
      </w:hyperlink>
    </w:p>
    <w:p>
      <w:pPr>
        <w:pStyle w:val="TOC1"/>
        <w:tabs>
          <w:tab w:val="right" w:leader="dot" w:pos="8306"/>
        </w:tabs>
      </w:pPr>
      <w:hyperlink w:anchor="_Toc4832" w:history="1">
        <w:r>
          <w:rPr>
            <w:rFonts w:ascii="仿宋" w:eastAsia="仿宋" w:hAnsi="仿宋" w:cs="仿宋" w:hint="eastAsia"/>
            <w:lang w:eastAsia="zh-CN"/>
          </w:rPr>
          <w:t>一、产品规划分析</w:t>
        </w:r>
        <w:r>
          <w:tab/>
        </w:r>
        <w:r>
          <w:fldChar w:fldCharType="begin"/>
        </w:r>
        <w:r>
          <w:instrText xml:space="preserve"> PAGEREF _Toc4832 \h </w:instrText>
        </w:r>
        <w:r>
          <w:fldChar w:fldCharType="separate"/>
        </w:r>
        <w:r>
          <w:t>3</w:t>
        </w:r>
        <w:r>
          <w:fldChar w:fldCharType="end"/>
        </w:r>
      </w:hyperlink>
    </w:p>
    <w:p>
      <w:pPr>
        <w:pStyle w:val="TOC2"/>
        <w:tabs>
          <w:tab w:val="right" w:leader="dot" w:pos="8306"/>
        </w:tabs>
      </w:pPr>
      <w:hyperlink w:anchor="_Toc26693" w:history="1">
        <w:r>
          <w:rPr>
            <w:rFonts w:ascii="仿宋" w:eastAsia="仿宋" w:hAnsi="仿宋" w:cs="仿宋" w:hint="eastAsia"/>
            <w:lang w:eastAsia="zh-CN"/>
          </w:rPr>
          <w:t>(一)、产品规划</w:t>
        </w:r>
        <w:r>
          <w:tab/>
        </w:r>
        <w:r>
          <w:fldChar w:fldCharType="begin"/>
        </w:r>
        <w:r>
          <w:instrText xml:space="preserve"> PAGEREF _Toc26693 \h </w:instrText>
        </w:r>
        <w:r>
          <w:fldChar w:fldCharType="separate"/>
        </w:r>
        <w:r>
          <w:t>3</w:t>
        </w:r>
        <w:r>
          <w:fldChar w:fldCharType="end"/>
        </w:r>
      </w:hyperlink>
    </w:p>
    <w:p>
      <w:pPr>
        <w:pStyle w:val="TOC2"/>
        <w:tabs>
          <w:tab w:val="right" w:leader="dot" w:pos="8306"/>
        </w:tabs>
      </w:pPr>
      <w:hyperlink w:anchor="_Toc26988" w:history="1">
        <w:r>
          <w:rPr>
            <w:rFonts w:ascii="仿宋" w:eastAsia="仿宋" w:hAnsi="仿宋" w:cs="仿宋" w:hint="eastAsia"/>
            <w:lang w:eastAsia="zh-CN"/>
          </w:rPr>
          <w:t>(二)、建设规模</w:t>
        </w:r>
        <w:r>
          <w:tab/>
        </w:r>
        <w:r>
          <w:fldChar w:fldCharType="begin"/>
        </w:r>
        <w:r>
          <w:instrText xml:space="preserve"> PAGEREF _Toc26988 \h </w:instrText>
        </w:r>
        <w:r>
          <w:fldChar w:fldCharType="separate"/>
        </w:r>
        <w:r>
          <w:t>4</w:t>
        </w:r>
        <w:r>
          <w:fldChar w:fldCharType="end"/>
        </w:r>
      </w:hyperlink>
    </w:p>
    <w:p>
      <w:pPr>
        <w:pStyle w:val="TOC1"/>
        <w:tabs>
          <w:tab w:val="right" w:leader="dot" w:pos="8306"/>
        </w:tabs>
      </w:pPr>
      <w:hyperlink w:anchor="_Toc13480" w:history="1">
        <w:r>
          <w:rPr>
            <w:rFonts w:ascii="仿宋" w:eastAsia="仿宋" w:hAnsi="仿宋" w:cs="仿宋" w:hint="eastAsia"/>
            <w:lang w:eastAsia="zh-CN"/>
          </w:rPr>
          <w:t>二、稳压电源项目建设单位说明</w:t>
        </w:r>
        <w:r>
          <w:tab/>
        </w:r>
        <w:r>
          <w:fldChar w:fldCharType="begin"/>
        </w:r>
        <w:r>
          <w:instrText xml:space="preserve"> PAGEREF _Toc13480 \h </w:instrText>
        </w:r>
        <w:r>
          <w:fldChar w:fldCharType="separate"/>
        </w:r>
        <w:r>
          <w:t>5</w:t>
        </w:r>
        <w:r>
          <w:fldChar w:fldCharType="end"/>
        </w:r>
      </w:hyperlink>
    </w:p>
    <w:p>
      <w:pPr>
        <w:pStyle w:val="TOC2"/>
        <w:tabs>
          <w:tab w:val="right" w:leader="dot" w:pos="8306"/>
        </w:tabs>
      </w:pPr>
      <w:hyperlink w:anchor="_Toc11984" w:history="1">
        <w:r>
          <w:rPr>
            <w:rFonts w:ascii="仿宋" w:eastAsia="仿宋" w:hAnsi="仿宋" w:cs="仿宋" w:hint="eastAsia"/>
            <w:lang w:eastAsia="zh-CN"/>
          </w:rPr>
          <w:t>(一)、稳压电源项目承办单位基本情况</w:t>
        </w:r>
        <w:r>
          <w:tab/>
        </w:r>
        <w:r>
          <w:fldChar w:fldCharType="begin"/>
        </w:r>
        <w:r>
          <w:instrText xml:space="preserve"> PAGEREF _Toc11984 \h </w:instrText>
        </w:r>
        <w:r>
          <w:fldChar w:fldCharType="separate"/>
        </w:r>
        <w:r>
          <w:t>5</w:t>
        </w:r>
        <w:r>
          <w:fldChar w:fldCharType="end"/>
        </w:r>
      </w:hyperlink>
    </w:p>
    <w:p>
      <w:pPr>
        <w:pStyle w:val="TOC2"/>
        <w:tabs>
          <w:tab w:val="right" w:leader="dot" w:pos="8306"/>
        </w:tabs>
      </w:pPr>
      <w:hyperlink w:anchor="_Toc5361" w:history="1">
        <w:r>
          <w:rPr>
            <w:rFonts w:ascii="仿宋" w:eastAsia="仿宋" w:hAnsi="仿宋" w:cs="仿宋" w:hint="eastAsia"/>
            <w:lang w:eastAsia="zh-CN"/>
          </w:rPr>
          <w:t>(二)、公司经济效益分析</w:t>
        </w:r>
        <w:r>
          <w:tab/>
        </w:r>
        <w:r>
          <w:fldChar w:fldCharType="begin"/>
        </w:r>
        <w:r>
          <w:instrText xml:space="preserve"> PAGEREF _Toc5361 \h </w:instrText>
        </w:r>
        <w:r>
          <w:fldChar w:fldCharType="separate"/>
        </w:r>
        <w:r>
          <w:t>5</w:t>
        </w:r>
        <w:r>
          <w:fldChar w:fldCharType="end"/>
        </w:r>
      </w:hyperlink>
    </w:p>
    <w:p>
      <w:pPr>
        <w:pStyle w:val="TOC1"/>
        <w:tabs>
          <w:tab w:val="right" w:leader="dot" w:pos="8306"/>
        </w:tabs>
      </w:pPr>
      <w:hyperlink w:anchor="_Toc27694" w:history="1">
        <w:r>
          <w:rPr>
            <w:rFonts w:ascii="仿宋" w:eastAsia="仿宋" w:hAnsi="仿宋" w:cs="仿宋" w:hint="eastAsia"/>
            <w:lang w:eastAsia="zh-CN"/>
          </w:rPr>
          <w:t>三、工艺说明</w:t>
        </w:r>
        <w:r>
          <w:tab/>
        </w:r>
        <w:r>
          <w:fldChar w:fldCharType="begin"/>
        </w:r>
        <w:r>
          <w:instrText xml:space="preserve"> PAGEREF _Toc27694 \h </w:instrText>
        </w:r>
        <w:r>
          <w:fldChar w:fldCharType="separate"/>
        </w:r>
        <w:r>
          <w:t>6</w:t>
        </w:r>
        <w:r>
          <w:fldChar w:fldCharType="end"/>
        </w:r>
      </w:hyperlink>
    </w:p>
    <w:p>
      <w:pPr>
        <w:pStyle w:val="TOC2"/>
        <w:tabs>
          <w:tab w:val="right" w:leader="dot" w:pos="8306"/>
        </w:tabs>
      </w:pPr>
      <w:hyperlink w:anchor="_Toc29515" w:history="1">
        <w:r>
          <w:rPr>
            <w:rFonts w:ascii="仿宋" w:eastAsia="仿宋" w:hAnsi="仿宋" w:cs="仿宋" w:hint="eastAsia"/>
            <w:lang w:eastAsia="zh-CN"/>
          </w:rPr>
          <w:t>(一)、技术管理特点</w:t>
        </w:r>
        <w:r>
          <w:tab/>
        </w:r>
        <w:r>
          <w:fldChar w:fldCharType="begin"/>
        </w:r>
        <w:r>
          <w:instrText xml:space="preserve"> PAGEREF _Toc29515 \h </w:instrText>
        </w:r>
        <w:r>
          <w:fldChar w:fldCharType="separate"/>
        </w:r>
        <w:r>
          <w:t>6</w:t>
        </w:r>
        <w:r>
          <w:fldChar w:fldCharType="end"/>
        </w:r>
      </w:hyperlink>
    </w:p>
    <w:p>
      <w:pPr>
        <w:pStyle w:val="TOC2"/>
        <w:tabs>
          <w:tab w:val="right" w:leader="dot" w:pos="8306"/>
        </w:tabs>
      </w:pPr>
      <w:hyperlink w:anchor="_Toc31335" w:history="1">
        <w:r>
          <w:rPr>
            <w:rFonts w:ascii="仿宋" w:eastAsia="仿宋" w:hAnsi="仿宋" w:cs="仿宋" w:hint="eastAsia"/>
            <w:lang w:eastAsia="zh-CN"/>
          </w:rPr>
          <w:t>(二)、稳压电源项目工艺技术设计方案</w:t>
        </w:r>
        <w:r>
          <w:tab/>
        </w:r>
        <w:r>
          <w:fldChar w:fldCharType="begin"/>
        </w:r>
        <w:r>
          <w:instrText xml:space="preserve"> PAGEREF _Toc31335 \h </w:instrText>
        </w:r>
        <w:r>
          <w:fldChar w:fldCharType="separate"/>
        </w:r>
        <w:r>
          <w:t>8</w:t>
        </w:r>
        <w:r>
          <w:fldChar w:fldCharType="end"/>
        </w:r>
      </w:hyperlink>
    </w:p>
    <w:p>
      <w:pPr>
        <w:pStyle w:val="TOC2"/>
        <w:tabs>
          <w:tab w:val="right" w:leader="dot" w:pos="8306"/>
        </w:tabs>
      </w:pPr>
      <w:hyperlink w:anchor="_Toc1769" w:history="1">
        <w:r>
          <w:rPr>
            <w:rFonts w:ascii="仿宋" w:eastAsia="仿宋" w:hAnsi="仿宋" w:cs="仿宋" w:hint="eastAsia"/>
            <w:lang w:eastAsia="zh-CN"/>
          </w:rPr>
          <w:t>(三)、设备选型方案</w:t>
        </w:r>
        <w:r>
          <w:tab/>
        </w:r>
        <w:r>
          <w:fldChar w:fldCharType="begin"/>
        </w:r>
        <w:r>
          <w:instrText xml:space="preserve"> PAGEREF _Toc1769 \h </w:instrText>
        </w:r>
        <w:r>
          <w:fldChar w:fldCharType="separate"/>
        </w:r>
        <w:r>
          <w:t>9</w:t>
        </w:r>
        <w:r>
          <w:fldChar w:fldCharType="end"/>
        </w:r>
      </w:hyperlink>
    </w:p>
    <w:p>
      <w:pPr>
        <w:pStyle w:val="TOC1"/>
        <w:tabs>
          <w:tab w:val="right" w:leader="dot" w:pos="8306"/>
        </w:tabs>
      </w:pPr>
      <w:hyperlink w:anchor="_Toc22103" w:history="1">
        <w:r>
          <w:rPr>
            <w:rFonts w:ascii="仿宋" w:eastAsia="仿宋" w:hAnsi="仿宋" w:cs="仿宋" w:hint="eastAsia"/>
            <w:lang w:eastAsia="zh-CN"/>
          </w:rPr>
          <w:t>四、稳压电源项目概论</w:t>
        </w:r>
        <w:r>
          <w:tab/>
        </w:r>
        <w:r>
          <w:fldChar w:fldCharType="begin"/>
        </w:r>
        <w:r>
          <w:instrText xml:space="preserve"> PAGEREF _Toc22103 \h </w:instrText>
        </w:r>
        <w:r>
          <w:fldChar w:fldCharType="separate"/>
        </w:r>
        <w:r>
          <w:t>10</w:t>
        </w:r>
        <w:r>
          <w:fldChar w:fldCharType="end"/>
        </w:r>
      </w:hyperlink>
    </w:p>
    <w:p>
      <w:pPr>
        <w:pStyle w:val="TOC2"/>
        <w:tabs>
          <w:tab w:val="right" w:leader="dot" w:pos="8306"/>
        </w:tabs>
      </w:pPr>
      <w:hyperlink w:anchor="_Toc14814" w:history="1">
        <w:r>
          <w:rPr>
            <w:rFonts w:ascii="仿宋" w:eastAsia="仿宋" w:hAnsi="仿宋" w:cs="仿宋" w:hint="eastAsia"/>
            <w:lang w:eastAsia="zh-CN"/>
          </w:rPr>
          <w:t>(一)、稳压电源项目概况</w:t>
        </w:r>
        <w:r>
          <w:tab/>
        </w:r>
        <w:r>
          <w:fldChar w:fldCharType="begin"/>
        </w:r>
        <w:r>
          <w:instrText xml:space="preserve"> PAGEREF _Toc14814 \h </w:instrText>
        </w:r>
        <w:r>
          <w:fldChar w:fldCharType="separate"/>
        </w:r>
        <w:r>
          <w:t>10</w:t>
        </w:r>
        <w:r>
          <w:fldChar w:fldCharType="end"/>
        </w:r>
      </w:hyperlink>
    </w:p>
    <w:p>
      <w:pPr>
        <w:pStyle w:val="TOC2"/>
        <w:tabs>
          <w:tab w:val="right" w:leader="dot" w:pos="8306"/>
        </w:tabs>
      </w:pPr>
      <w:hyperlink w:anchor="_Toc18368" w:history="1">
        <w:r>
          <w:rPr>
            <w:rFonts w:ascii="仿宋" w:eastAsia="仿宋" w:hAnsi="仿宋" w:cs="仿宋" w:hint="eastAsia"/>
            <w:lang w:eastAsia="zh-CN"/>
          </w:rPr>
          <w:t>(二)、稳压电源项目目标</w:t>
        </w:r>
        <w:r>
          <w:tab/>
        </w:r>
        <w:r>
          <w:fldChar w:fldCharType="begin"/>
        </w:r>
        <w:r>
          <w:instrText xml:space="preserve"> PAGEREF _Toc18368 \h </w:instrText>
        </w:r>
        <w:r>
          <w:fldChar w:fldCharType="separate"/>
        </w:r>
        <w:r>
          <w:t>12</w:t>
        </w:r>
        <w:r>
          <w:fldChar w:fldCharType="end"/>
        </w:r>
      </w:hyperlink>
    </w:p>
    <w:p>
      <w:pPr>
        <w:pStyle w:val="TOC2"/>
        <w:tabs>
          <w:tab w:val="right" w:leader="dot" w:pos="8306"/>
        </w:tabs>
      </w:pPr>
      <w:hyperlink w:anchor="_Toc10979" w:history="1">
        <w:r>
          <w:rPr>
            <w:rFonts w:ascii="仿宋" w:eastAsia="仿宋" w:hAnsi="仿宋" w:cs="仿宋" w:hint="eastAsia"/>
            <w:lang w:eastAsia="zh-CN"/>
          </w:rPr>
          <w:t>(三)、稳压电源项目提出的理由</w:t>
        </w:r>
        <w:r>
          <w:tab/>
        </w:r>
        <w:r>
          <w:fldChar w:fldCharType="begin"/>
        </w:r>
        <w:r>
          <w:instrText xml:space="preserve"> PAGEREF _Toc10979 \h </w:instrText>
        </w:r>
        <w:r>
          <w:fldChar w:fldCharType="separate"/>
        </w:r>
        <w:r>
          <w:t>13</w:t>
        </w:r>
        <w:r>
          <w:fldChar w:fldCharType="end"/>
        </w:r>
      </w:hyperlink>
    </w:p>
    <w:p>
      <w:pPr>
        <w:pStyle w:val="TOC2"/>
        <w:tabs>
          <w:tab w:val="right" w:leader="dot" w:pos="8306"/>
        </w:tabs>
      </w:pPr>
      <w:hyperlink w:anchor="_Toc30865" w:history="1">
        <w:r>
          <w:rPr>
            <w:rFonts w:ascii="仿宋" w:eastAsia="仿宋" w:hAnsi="仿宋" w:cs="仿宋" w:hint="eastAsia"/>
            <w:lang w:eastAsia="zh-CN"/>
          </w:rPr>
          <w:t>(四)、稳压电源项目意义</w:t>
        </w:r>
        <w:r>
          <w:tab/>
        </w:r>
        <w:r>
          <w:fldChar w:fldCharType="begin"/>
        </w:r>
        <w:r>
          <w:instrText xml:space="preserve"> PAGEREF _Toc30865 \h </w:instrText>
        </w:r>
        <w:r>
          <w:fldChar w:fldCharType="separate"/>
        </w:r>
        <w:r>
          <w:t>15</w:t>
        </w:r>
        <w:r>
          <w:fldChar w:fldCharType="end"/>
        </w:r>
      </w:hyperlink>
    </w:p>
    <w:p>
      <w:pPr>
        <w:pStyle w:val="TOC2"/>
        <w:tabs>
          <w:tab w:val="right" w:leader="dot" w:pos="8306"/>
        </w:tabs>
      </w:pPr>
      <w:hyperlink w:anchor="_Toc4596" w:history="1">
        <w:r>
          <w:rPr>
            <w:rFonts w:ascii="仿宋" w:eastAsia="仿宋" w:hAnsi="仿宋" w:cs="仿宋" w:hint="eastAsia"/>
            <w:lang w:eastAsia="zh-CN"/>
          </w:rPr>
          <w:t>(五)、稳压电源项目背景</w:t>
        </w:r>
        <w:r>
          <w:tab/>
        </w:r>
        <w:r>
          <w:fldChar w:fldCharType="begin"/>
        </w:r>
        <w:r>
          <w:instrText xml:space="preserve"> PAGEREF _Toc4596 \h </w:instrText>
        </w:r>
        <w:r>
          <w:fldChar w:fldCharType="separate"/>
        </w:r>
        <w:r>
          <w:t>16</w:t>
        </w:r>
        <w:r>
          <w:fldChar w:fldCharType="end"/>
        </w:r>
      </w:hyperlink>
    </w:p>
    <w:p>
      <w:pPr>
        <w:pStyle w:val="TOC1"/>
        <w:tabs>
          <w:tab w:val="right" w:leader="dot" w:pos="8306"/>
        </w:tabs>
      </w:pPr>
      <w:hyperlink w:anchor="_Toc18292" w:history="1">
        <w:r>
          <w:rPr>
            <w:rFonts w:ascii="仿宋" w:eastAsia="仿宋" w:hAnsi="仿宋" w:cs="仿宋" w:hint="eastAsia"/>
            <w:lang w:eastAsia="zh-CN"/>
          </w:rPr>
          <w:t>五、稳压电源项目选址可行性分析</w:t>
        </w:r>
        <w:r>
          <w:tab/>
        </w:r>
        <w:r>
          <w:fldChar w:fldCharType="begin"/>
        </w:r>
        <w:r>
          <w:instrText xml:space="preserve"> PAGEREF _Toc18292 \h </w:instrText>
        </w:r>
        <w:r>
          <w:fldChar w:fldCharType="separate"/>
        </w:r>
        <w:r>
          <w:t>17</w:t>
        </w:r>
        <w:r>
          <w:fldChar w:fldCharType="end"/>
        </w:r>
      </w:hyperlink>
    </w:p>
    <w:p>
      <w:pPr>
        <w:pStyle w:val="TOC2"/>
        <w:tabs>
          <w:tab w:val="right" w:leader="dot" w:pos="8306"/>
        </w:tabs>
      </w:pPr>
      <w:hyperlink w:anchor="_Toc18220" w:history="1">
        <w:r>
          <w:rPr>
            <w:rFonts w:ascii="仿宋" w:eastAsia="仿宋" w:hAnsi="仿宋" w:cs="仿宋" w:hint="eastAsia"/>
            <w:lang w:eastAsia="zh-CN"/>
          </w:rPr>
          <w:t>(一)、稳压电源项目选址</w:t>
        </w:r>
        <w:r>
          <w:tab/>
        </w:r>
        <w:r>
          <w:fldChar w:fldCharType="begin"/>
        </w:r>
        <w:r>
          <w:instrText xml:space="preserve"> PAGEREF _Toc18220 \h </w:instrText>
        </w:r>
        <w:r>
          <w:fldChar w:fldCharType="separate"/>
        </w:r>
        <w:r>
          <w:t>17</w:t>
        </w:r>
        <w:r>
          <w:fldChar w:fldCharType="end"/>
        </w:r>
      </w:hyperlink>
    </w:p>
    <w:p>
      <w:pPr>
        <w:pStyle w:val="TOC2"/>
        <w:tabs>
          <w:tab w:val="right" w:leader="dot" w:pos="8306"/>
        </w:tabs>
      </w:pPr>
      <w:hyperlink w:anchor="_Toc14281" w:history="1">
        <w:r>
          <w:rPr>
            <w:rFonts w:ascii="仿宋" w:eastAsia="仿宋" w:hAnsi="仿宋" w:cs="仿宋" w:hint="eastAsia"/>
            <w:lang w:eastAsia="zh-CN"/>
          </w:rPr>
          <w:t>(二)、用地控制指标</w:t>
        </w:r>
        <w:r>
          <w:tab/>
        </w:r>
        <w:r>
          <w:fldChar w:fldCharType="begin"/>
        </w:r>
        <w:r>
          <w:instrText xml:space="preserve"> PAGEREF _Toc14281 \h </w:instrText>
        </w:r>
        <w:r>
          <w:fldChar w:fldCharType="separate"/>
        </w:r>
        <w:r>
          <w:t>17</w:t>
        </w:r>
        <w:r>
          <w:fldChar w:fldCharType="end"/>
        </w:r>
      </w:hyperlink>
    </w:p>
    <w:p>
      <w:pPr>
        <w:pStyle w:val="TOC2"/>
        <w:tabs>
          <w:tab w:val="right" w:leader="dot" w:pos="8306"/>
        </w:tabs>
      </w:pPr>
      <w:hyperlink w:anchor="_Toc25941" w:history="1">
        <w:r>
          <w:rPr>
            <w:rFonts w:ascii="仿宋" w:eastAsia="仿宋" w:hAnsi="仿宋" w:cs="仿宋" w:hint="eastAsia"/>
            <w:lang w:eastAsia="zh-CN"/>
          </w:rPr>
          <w:t>(三)、节约用地措施</w:t>
        </w:r>
        <w:r>
          <w:tab/>
        </w:r>
        <w:r>
          <w:fldChar w:fldCharType="begin"/>
        </w:r>
        <w:r>
          <w:instrText xml:space="preserve"> PAGEREF _Toc25941 \h </w:instrText>
        </w:r>
        <w:r>
          <w:fldChar w:fldCharType="separate"/>
        </w:r>
        <w:r>
          <w:t>19</w:t>
        </w:r>
        <w:r>
          <w:fldChar w:fldCharType="end"/>
        </w:r>
      </w:hyperlink>
    </w:p>
    <w:p>
      <w:pPr>
        <w:pStyle w:val="TOC2"/>
        <w:tabs>
          <w:tab w:val="right" w:leader="dot" w:pos="8306"/>
        </w:tabs>
      </w:pPr>
      <w:hyperlink w:anchor="_Toc12919" w:history="1">
        <w:r>
          <w:rPr>
            <w:rFonts w:ascii="仿宋" w:eastAsia="仿宋" w:hAnsi="仿宋" w:cs="仿宋" w:hint="eastAsia"/>
            <w:lang w:eastAsia="zh-CN"/>
          </w:rPr>
          <w:t>(四)、总图布置方案</w:t>
        </w:r>
        <w:r>
          <w:tab/>
        </w:r>
        <w:r>
          <w:fldChar w:fldCharType="begin"/>
        </w:r>
        <w:r>
          <w:instrText xml:space="preserve"> PAGEREF _Toc12919 \h </w:instrText>
        </w:r>
        <w:r>
          <w:fldChar w:fldCharType="separate"/>
        </w:r>
        <w:r>
          <w:t>20</w:t>
        </w:r>
        <w:r>
          <w:fldChar w:fldCharType="end"/>
        </w:r>
      </w:hyperlink>
    </w:p>
    <w:p>
      <w:pPr>
        <w:pStyle w:val="TOC2"/>
        <w:tabs>
          <w:tab w:val="right" w:leader="dot" w:pos="8306"/>
        </w:tabs>
      </w:pPr>
      <w:hyperlink w:anchor="_Toc3575" w:history="1">
        <w:r>
          <w:rPr>
            <w:rFonts w:ascii="仿宋" w:eastAsia="仿宋" w:hAnsi="仿宋" w:cs="仿宋" w:hint="eastAsia"/>
            <w:lang w:eastAsia="zh-CN"/>
          </w:rPr>
          <w:t>(五)、选址综合评价</w:t>
        </w:r>
        <w:r>
          <w:tab/>
        </w:r>
        <w:r>
          <w:fldChar w:fldCharType="begin"/>
        </w:r>
        <w:r>
          <w:instrText xml:space="preserve"> PAGEREF _Toc3575 \h </w:instrText>
        </w:r>
        <w:r>
          <w:fldChar w:fldCharType="separate"/>
        </w:r>
        <w:r>
          <w:t>21</w:t>
        </w:r>
        <w:r>
          <w:fldChar w:fldCharType="end"/>
        </w:r>
      </w:hyperlink>
    </w:p>
    <w:p>
      <w:pPr>
        <w:pStyle w:val="TOC1"/>
        <w:tabs>
          <w:tab w:val="right" w:leader="dot" w:pos="8306"/>
        </w:tabs>
      </w:pPr>
      <w:hyperlink w:anchor="_Toc9779" w:history="1">
        <w:r>
          <w:rPr>
            <w:rFonts w:ascii="仿宋" w:eastAsia="仿宋" w:hAnsi="仿宋" w:cs="仿宋" w:hint="eastAsia"/>
            <w:lang w:eastAsia="zh-CN"/>
          </w:rPr>
          <w:t>六、市场分析、调研</w:t>
        </w:r>
        <w:r>
          <w:tab/>
        </w:r>
        <w:r>
          <w:fldChar w:fldCharType="begin"/>
        </w:r>
        <w:r>
          <w:instrText xml:space="preserve"> PAGEREF _Toc9779 \h </w:instrText>
        </w:r>
        <w:r>
          <w:fldChar w:fldCharType="separate"/>
        </w:r>
        <w:r>
          <w:t>22</w:t>
        </w:r>
        <w:r>
          <w:fldChar w:fldCharType="end"/>
        </w:r>
      </w:hyperlink>
    </w:p>
    <w:p>
      <w:pPr>
        <w:pStyle w:val="TOC2"/>
        <w:tabs>
          <w:tab w:val="right" w:leader="dot" w:pos="8306"/>
        </w:tabs>
      </w:pPr>
      <w:hyperlink w:anchor="_Toc17141" w:history="1">
        <w:r>
          <w:rPr>
            <w:rFonts w:ascii="仿宋" w:eastAsia="仿宋" w:hAnsi="仿宋" w:cs="仿宋" w:hint="eastAsia"/>
            <w:lang w:eastAsia="zh-CN"/>
          </w:rPr>
          <w:t>(一)、稳压电源行业分析</w:t>
        </w:r>
        <w:r>
          <w:tab/>
        </w:r>
        <w:r>
          <w:fldChar w:fldCharType="begin"/>
        </w:r>
        <w:r>
          <w:instrText xml:space="preserve"> PAGEREF _Toc17141 \h </w:instrText>
        </w:r>
        <w:r>
          <w:fldChar w:fldCharType="separate"/>
        </w:r>
        <w:r>
          <w:t>22</w:t>
        </w:r>
        <w:r>
          <w:fldChar w:fldCharType="end"/>
        </w:r>
      </w:hyperlink>
    </w:p>
    <w:p>
      <w:pPr>
        <w:pStyle w:val="TOC2"/>
        <w:tabs>
          <w:tab w:val="right" w:leader="dot" w:pos="8306"/>
        </w:tabs>
      </w:pPr>
      <w:hyperlink w:anchor="_Toc19260" w:history="1">
        <w:r>
          <w:rPr>
            <w:rFonts w:ascii="仿宋" w:eastAsia="仿宋" w:hAnsi="仿宋" w:cs="仿宋" w:hint="eastAsia"/>
            <w:lang w:eastAsia="zh-CN"/>
          </w:rPr>
          <w:t>(二)、稳压电源市场分析预测</w:t>
        </w:r>
        <w:r>
          <w:tab/>
        </w:r>
        <w:r>
          <w:fldChar w:fldCharType="begin"/>
        </w:r>
        <w:r>
          <w:instrText xml:space="preserve"> PAGEREF _Toc19260 \h </w:instrText>
        </w:r>
        <w:r>
          <w:fldChar w:fldCharType="separate"/>
        </w:r>
        <w:r>
          <w:t>23</w:t>
        </w:r>
        <w:r>
          <w:fldChar w:fldCharType="end"/>
        </w:r>
      </w:hyperlink>
    </w:p>
    <w:p>
      <w:pPr>
        <w:pStyle w:val="TOC1"/>
        <w:tabs>
          <w:tab w:val="right" w:leader="dot" w:pos="8306"/>
        </w:tabs>
      </w:pPr>
      <w:hyperlink w:anchor="_Toc10741" w:history="1">
        <w:r>
          <w:rPr>
            <w:rFonts w:ascii="仿宋" w:eastAsia="仿宋" w:hAnsi="仿宋" w:cs="仿宋" w:hint="eastAsia"/>
            <w:lang w:eastAsia="zh-CN"/>
          </w:rPr>
          <w:t>七、稳压电源项目经营效益</w:t>
        </w:r>
        <w:r>
          <w:tab/>
        </w:r>
        <w:r>
          <w:fldChar w:fldCharType="begin"/>
        </w:r>
        <w:r>
          <w:instrText xml:space="preserve"> PAGEREF _Toc10741 \h </w:instrText>
        </w:r>
        <w:r>
          <w:fldChar w:fldCharType="separate"/>
        </w:r>
        <w:r>
          <w:t>23</w:t>
        </w:r>
        <w:r>
          <w:fldChar w:fldCharType="end"/>
        </w:r>
      </w:hyperlink>
    </w:p>
    <w:p>
      <w:pPr>
        <w:pStyle w:val="TOC2"/>
        <w:tabs>
          <w:tab w:val="right" w:leader="dot" w:pos="8306"/>
        </w:tabs>
      </w:pPr>
      <w:hyperlink w:anchor="_Toc11663" w:history="1">
        <w:r>
          <w:rPr>
            <w:rFonts w:ascii="仿宋" w:eastAsia="仿宋" w:hAnsi="仿宋" w:cs="仿宋" w:hint="eastAsia"/>
            <w:lang w:eastAsia="zh-CN"/>
          </w:rPr>
          <w:t>(一)、经济评价财务测算</w:t>
        </w:r>
        <w:r>
          <w:tab/>
        </w:r>
        <w:r>
          <w:fldChar w:fldCharType="begin"/>
        </w:r>
        <w:r>
          <w:instrText xml:space="preserve"> PAGEREF _Toc11663 \h </w:instrText>
        </w:r>
        <w:r>
          <w:fldChar w:fldCharType="separate"/>
        </w:r>
        <w:r>
          <w:t>23</w:t>
        </w:r>
        <w:r>
          <w:fldChar w:fldCharType="end"/>
        </w:r>
      </w:hyperlink>
    </w:p>
    <w:p>
      <w:pPr>
        <w:pStyle w:val="TOC2"/>
        <w:tabs>
          <w:tab w:val="right" w:leader="dot" w:pos="8306"/>
        </w:tabs>
      </w:pPr>
      <w:hyperlink w:anchor="_Toc28710" w:history="1">
        <w:r>
          <w:rPr>
            <w:rFonts w:ascii="仿宋" w:eastAsia="仿宋" w:hAnsi="仿宋" w:cs="仿宋" w:hint="eastAsia"/>
            <w:lang w:eastAsia="zh-CN"/>
          </w:rPr>
          <w:t>(二)、稳压电源项目盈利能力分析</w:t>
        </w:r>
        <w:r>
          <w:tab/>
        </w:r>
        <w:r>
          <w:fldChar w:fldCharType="begin"/>
        </w:r>
        <w:r>
          <w:instrText xml:space="preserve"> PAGEREF _Toc28710 \h </w:instrText>
        </w:r>
        <w:r>
          <w:fldChar w:fldCharType="separate"/>
        </w:r>
        <w:r>
          <w:t>25</w:t>
        </w:r>
        <w:r>
          <w:fldChar w:fldCharType="end"/>
        </w:r>
      </w:hyperlink>
    </w:p>
    <w:p>
      <w:pPr>
        <w:pStyle w:val="TOC1"/>
        <w:tabs>
          <w:tab w:val="right" w:leader="dot" w:pos="8306"/>
        </w:tabs>
      </w:pPr>
      <w:hyperlink w:anchor="_Toc31264" w:history="1">
        <w:r>
          <w:rPr>
            <w:rFonts w:ascii="仿宋" w:eastAsia="仿宋" w:hAnsi="仿宋" w:cs="仿宋" w:hint="eastAsia"/>
            <w:lang w:eastAsia="zh-CN"/>
          </w:rPr>
          <w:t>八、稳压电源项目技术管理</w:t>
        </w:r>
        <w:r>
          <w:tab/>
        </w:r>
        <w:r>
          <w:fldChar w:fldCharType="begin"/>
        </w:r>
        <w:r>
          <w:instrText xml:space="preserve"> PAGEREF _Toc31264 \h </w:instrText>
        </w:r>
        <w:r>
          <w:fldChar w:fldCharType="separate"/>
        </w:r>
        <w:r>
          <w:t>25</w:t>
        </w:r>
        <w:r>
          <w:fldChar w:fldCharType="end"/>
        </w:r>
      </w:hyperlink>
    </w:p>
    <w:p>
      <w:pPr>
        <w:pStyle w:val="TOC2"/>
        <w:tabs>
          <w:tab w:val="right" w:leader="dot" w:pos="8306"/>
        </w:tabs>
      </w:pPr>
      <w:hyperlink w:anchor="_Toc31013" w:history="1">
        <w:r>
          <w:rPr>
            <w:rFonts w:ascii="仿宋" w:eastAsia="仿宋" w:hAnsi="仿宋" w:cs="仿宋" w:hint="eastAsia"/>
            <w:lang w:eastAsia="zh-CN"/>
          </w:rPr>
          <w:t>(一)、技术方案选用方向</w:t>
        </w:r>
        <w:r>
          <w:tab/>
        </w:r>
        <w:r>
          <w:fldChar w:fldCharType="begin"/>
        </w:r>
        <w:r>
          <w:instrText xml:space="preserve"> PAGEREF _Toc31013 \h </w:instrText>
        </w:r>
        <w:r>
          <w:fldChar w:fldCharType="separate"/>
        </w:r>
        <w:r>
          <w:t>25</w:t>
        </w:r>
        <w:r>
          <w:fldChar w:fldCharType="end"/>
        </w:r>
      </w:hyperlink>
    </w:p>
    <w:p>
      <w:pPr>
        <w:pStyle w:val="TOC2"/>
        <w:tabs>
          <w:tab w:val="right" w:leader="dot" w:pos="8306"/>
        </w:tabs>
      </w:pPr>
      <w:hyperlink w:anchor="_Toc11946" w:history="1">
        <w:r>
          <w:rPr>
            <w:rFonts w:ascii="仿宋" w:eastAsia="仿宋" w:hAnsi="仿宋" w:cs="仿宋" w:hint="eastAsia"/>
            <w:lang w:eastAsia="zh-CN"/>
          </w:rPr>
          <w:t>(二)、工艺技术方案选用原则</w:t>
        </w:r>
        <w:r>
          <w:tab/>
        </w:r>
        <w:r>
          <w:fldChar w:fldCharType="begin"/>
        </w:r>
        <w:r>
          <w:instrText xml:space="preserve"> PAGEREF _Toc11946 \h </w:instrText>
        </w:r>
        <w:r>
          <w:fldChar w:fldCharType="separate"/>
        </w:r>
        <w:r>
          <w:t>27</w:t>
        </w:r>
        <w:r>
          <w:fldChar w:fldCharType="end"/>
        </w:r>
      </w:hyperlink>
    </w:p>
    <w:p>
      <w:pPr>
        <w:pStyle w:val="TOC2"/>
        <w:tabs>
          <w:tab w:val="right" w:leader="dot" w:pos="8306"/>
        </w:tabs>
      </w:pPr>
      <w:hyperlink w:anchor="_Toc6668" w:history="1">
        <w:r>
          <w:rPr>
            <w:rFonts w:ascii="仿宋" w:eastAsia="仿宋" w:hAnsi="仿宋" w:cs="仿宋" w:hint="eastAsia"/>
            <w:lang w:eastAsia="zh-CN"/>
          </w:rPr>
          <w:t>(三)、工艺技术方案要求</w:t>
        </w:r>
        <w:r>
          <w:tab/>
        </w:r>
        <w:r>
          <w:fldChar w:fldCharType="begin"/>
        </w:r>
        <w:r>
          <w:instrText xml:space="preserve"> PAGEREF _Toc6668 \h </w:instrText>
        </w:r>
        <w:r>
          <w:fldChar w:fldCharType="separate"/>
        </w:r>
        <w:r>
          <w:t>29</w:t>
        </w:r>
        <w:r>
          <w:fldChar w:fldCharType="end"/>
        </w:r>
      </w:hyperlink>
    </w:p>
    <w:p>
      <w:pPr>
        <w:pStyle w:val="TOC1"/>
        <w:tabs>
          <w:tab w:val="right" w:leader="dot" w:pos="8306"/>
        </w:tabs>
      </w:pPr>
      <w:hyperlink w:anchor="_Toc2309" w:history="1">
        <w:r>
          <w:rPr>
            <w:rFonts w:ascii="仿宋" w:eastAsia="仿宋" w:hAnsi="仿宋" w:cs="仿宋" w:hint="eastAsia"/>
            <w:lang w:eastAsia="zh-CN"/>
          </w:rPr>
          <w:t>九、生产安全保护</w:t>
        </w:r>
        <w:r>
          <w:tab/>
        </w:r>
        <w:r>
          <w:fldChar w:fldCharType="begin"/>
        </w:r>
        <w:r>
          <w:instrText xml:space="preserve"> PAGEREF _Toc2309 \h </w:instrText>
        </w:r>
        <w:r>
          <w:fldChar w:fldCharType="separate"/>
        </w:r>
        <w:r>
          <w:t>32</w:t>
        </w:r>
        <w:r>
          <w:fldChar w:fldCharType="end"/>
        </w:r>
      </w:hyperlink>
    </w:p>
    <w:p>
      <w:pPr>
        <w:pStyle w:val="TOC2"/>
        <w:tabs>
          <w:tab w:val="right" w:leader="dot" w:pos="8306"/>
        </w:tabs>
      </w:pPr>
      <w:hyperlink w:anchor="_Toc27118" w:history="1">
        <w:r>
          <w:rPr>
            <w:rFonts w:ascii="仿宋" w:eastAsia="仿宋" w:hAnsi="仿宋" w:cs="仿宋" w:hint="eastAsia"/>
            <w:lang w:eastAsia="zh-CN"/>
          </w:rPr>
          <w:t>(一)、消防安全</w:t>
        </w:r>
        <w:r>
          <w:tab/>
        </w:r>
        <w:r>
          <w:fldChar w:fldCharType="begin"/>
        </w:r>
        <w:r>
          <w:instrText xml:space="preserve"> PAGEREF _Toc27118 \h </w:instrText>
        </w:r>
        <w:r>
          <w:fldChar w:fldCharType="separate"/>
        </w:r>
        <w:r>
          <w:t>32</w:t>
        </w:r>
        <w:r>
          <w:fldChar w:fldCharType="end"/>
        </w:r>
      </w:hyperlink>
    </w:p>
    <w:p>
      <w:pPr>
        <w:pStyle w:val="TOC2"/>
        <w:tabs>
          <w:tab w:val="right" w:leader="dot" w:pos="8306"/>
        </w:tabs>
      </w:pPr>
      <w:hyperlink w:anchor="_Toc14887" w:history="1">
        <w:r>
          <w:rPr>
            <w:rFonts w:ascii="仿宋" w:eastAsia="仿宋" w:hAnsi="仿宋" w:cs="仿宋" w:hint="eastAsia"/>
            <w:lang w:eastAsia="zh-CN"/>
          </w:rPr>
          <w:t>(二)、防火防爆总图布置措施</w:t>
        </w:r>
        <w:r>
          <w:tab/>
        </w:r>
        <w:r>
          <w:fldChar w:fldCharType="begin"/>
        </w:r>
        <w:r>
          <w:instrText xml:space="preserve"> PAGEREF _Toc14887 \h </w:instrText>
        </w:r>
        <w:r>
          <w:fldChar w:fldCharType="separate"/>
        </w:r>
        <w:r>
          <w:t>33</w:t>
        </w:r>
        <w:r>
          <w:fldChar w:fldCharType="end"/>
        </w:r>
      </w:hyperlink>
    </w:p>
    <w:p>
      <w:pPr>
        <w:pStyle w:val="TOC2"/>
        <w:tabs>
          <w:tab w:val="right" w:leader="dot" w:pos="8306"/>
        </w:tabs>
      </w:pPr>
      <w:hyperlink w:anchor="_Toc15185" w:history="1">
        <w:r>
          <w:rPr>
            <w:rFonts w:ascii="仿宋" w:eastAsia="仿宋" w:hAnsi="仿宋" w:cs="仿宋" w:hint="eastAsia"/>
            <w:lang w:eastAsia="zh-CN"/>
          </w:rPr>
          <w:t>(三)、自然灾害防范措施</w:t>
        </w:r>
        <w:r>
          <w:tab/>
        </w:r>
        <w:r>
          <w:fldChar w:fldCharType="begin"/>
        </w:r>
        <w:r>
          <w:instrText xml:space="preserve"> PAGEREF _Toc15185 \h </w:instrText>
        </w:r>
        <w:r>
          <w:fldChar w:fldCharType="separate"/>
        </w:r>
        <w:r>
          <w:t>34</w:t>
        </w:r>
        <w:r>
          <w:fldChar w:fldCharType="end"/>
        </w:r>
      </w:hyperlink>
    </w:p>
    <w:p>
      <w:pPr>
        <w:pStyle w:val="TOC2"/>
        <w:tabs>
          <w:tab w:val="right" w:leader="dot" w:pos="8306"/>
        </w:tabs>
      </w:pPr>
      <w:hyperlink w:anchor="_Toc16957" w:history="1">
        <w:r>
          <w:rPr>
            <w:rFonts w:ascii="仿宋" w:eastAsia="仿宋" w:hAnsi="仿宋" w:cs="仿宋" w:hint="eastAsia"/>
            <w:lang w:eastAsia="zh-CN"/>
          </w:rPr>
          <w:t>(四)、安全色及安全标志使用要求</w:t>
        </w:r>
        <w:r>
          <w:tab/>
        </w:r>
        <w:r>
          <w:fldChar w:fldCharType="begin"/>
        </w:r>
        <w:r>
          <w:instrText xml:space="preserve"> PAGEREF _Toc16957 \h </w:instrText>
        </w:r>
        <w:r>
          <w:fldChar w:fldCharType="separate"/>
        </w:r>
        <w:r>
          <w:t>35</w:t>
        </w:r>
        <w:r>
          <w:fldChar w:fldCharType="end"/>
        </w:r>
      </w:hyperlink>
    </w:p>
    <w:p>
      <w:pPr>
        <w:pStyle w:val="TOC2"/>
        <w:tabs>
          <w:tab w:val="right" w:leader="dot" w:pos="8306"/>
        </w:tabs>
      </w:pPr>
      <w:hyperlink w:anchor="_Toc11883" w:history="1">
        <w:r>
          <w:rPr>
            <w:rFonts w:ascii="仿宋" w:eastAsia="仿宋" w:hAnsi="仿宋" w:cs="仿宋" w:hint="eastAsia"/>
            <w:lang w:eastAsia="zh-CN"/>
          </w:rPr>
          <w:t>(五)、防尘防毒措施</w:t>
        </w:r>
        <w:r>
          <w:tab/>
        </w:r>
        <w:r>
          <w:fldChar w:fldCharType="begin"/>
        </w:r>
        <w:r>
          <w:instrText xml:space="preserve"> PAGEREF _Toc11883 \h </w:instrText>
        </w:r>
        <w:r>
          <w:fldChar w:fldCharType="separate"/>
        </w:r>
        <w:r>
          <w:t>36</w:t>
        </w:r>
        <w:r>
          <w:fldChar w:fldCharType="end"/>
        </w:r>
      </w:hyperlink>
    </w:p>
    <w:p>
      <w:pPr>
        <w:pStyle w:val="TOC2"/>
        <w:tabs>
          <w:tab w:val="right" w:leader="dot" w:pos="8306"/>
        </w:tabs>
      </w:pPr>
      <w:hyperlink w:anchor="_Toc18047" w:history="1">
        <w:r>
          <w:rPr>
            <w:rFonts w:ascii="仿宋" w:eastAsia="仿宋" w:hAnsi="仿宋" w:cs="仿宋" w:hint="eastAsia"/>
            <w:lang w:eastAsia="zh-CN"/>
          </w:rPr>
          <w:t>(六)、防静电、触电防护及防雷措施</w:t>
        </w:r>
        <w:r>
          <w:tab/>
        </w:r>
        <w:r>
          <w:fldChar w:fldCharType="begin"/>
        </w:r>
        <w:r>
          <w:instrText xml:space="preserve"> PAGEREF _Toc18047 \h </w:instrText>
        </w:r>
        <w:r>
          <w:fldChar w:fldCharType="separate"/>
        </w:r>
        <w:r>
          <w:t>37</w:t>
        </w:r>
        <w:r>
          <w:fldChar w:fldCharType="end"/>
        </w:r>
      </w:hyperlink>
    </w:p>
    <w:p>
      <w:pPr>
        <w:pStyle w:val="TOC2"/>
        <w:tabs>
          <w:tab w:val="right" w:leader="dot" w:pos="8306"/>
        </w:tabs>
      </w:pPr>
      <w:hyperlink w:anchor="_Toc2587" w:history="1">
        <w:r>
          <w:rPr>
            <w:rFonts w:ascii="仿宋" w:eastAsia="仿宋" w:hAnsi="仿宋" w:cs="仿宋" w:hint="eastAsia"/>
            <w:lang w:eastAsia="zh-CN"/>
          </w:rPr>
          <w:t>(七)、机械设备安全保障措施</w:t>
        </w:r>
        <w:r>
          <w:tab/>
        </w:r>
        <w:r>
          <w:fldChar w:fldCharType="begin"/>
        </w:r>
        <w:r>
          <w:instrText xml:space="preserve"> PAGEREF _Toc2587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9" w:history="1">
        <w:r>
          <w:rPr>
            <w:rFonts w:ascii="仿宋" w:eastAsia="仿宋" w:hAnsi="仿宋" w:cs="仿宋" w:hint="eastAsia"/>
            <w:lang w:eastAsia="zh-CN"/>
          </w:rPr>
          <w:t>十、稳压电源项目人力资源管理</w:t>
        </w:r>
        <w:r>
          <w:tab/>
        </w:r>
        <w:r>
          <w:fldChar w:fldCharType="begin"/>
        </w:r>
        <w:r>
          <w:instrText xml:space="preserve"> PAGEREF _Toc30379 \h </w:instrText>
        </w:r>
        <w:r>
          <w:fldChar w:fldCharType="separate"/>
        </w:r>
        <w:r>
          <w:t>39</w:t>
        </w:r>
        <w:r>
          <w:fldChar w:fldCharType="end"/>
        </w:r>
      </w:hyperlink>
    </w:p>
    <w:p>
      <w:pPr>
        <w:pStyle w:val="TOC2"/>
        <w:tabs>
          <w:tab w:val="right" w:leader="dot" w:pos="8306"/>
        </w:tabs>
      </w:pPr>
      <w:hyperlink w:anchor="_Toc14854" w:history="1">
        <w:r>
          <w:rPr>
            <w:rFonts w:ascii="仿宋" w:eastAsia="仿宋" w:hAnsi="仿宋" w:cs="仿宋" w:hint="eastAsia"/>
            <w:lang w:eastAsia="zh-CN"/>
          </w:rPr>
          <w:t>(一)、建立健全的预算管理制度</w:t>
        </w:r>
        <w:r>
          <w:tab/>
        </w:r>
        <w:r>
          <w:fldChar w:fldCharType="begin"/>
        </w:r>
        <w:r>
          <w:instrText xml:space="preserve"> PAGEREF _Toc14854 \h </w:instrText>
        </w:r>
        <w:r>
          <w:fldChar w:fldCharType="separate"/>
        </w:r>
        <w:r>
          <w:t>39</w:t>
        </w:r>
        <w:r>
          <w:fldChar w:fldCharType="end"/>
        </w:r>
      </w:hyperlink>
    </w:p>
    <w:p>
      <w:pPr>
        <w:pStyle w:val="TOC2"/>
        <w:tabs>
          <w:tab w:val="right" w:leader="dot" w:pos="8306"/>
        </w:tabs>
      </w:pPr>
      <w:hyperlink w:anchor="_Toc1863" w:history="1">
        <w:r>
          <w:rPr>
            <w:rFonts w:ascii="仿宋" w:eastAsia="仿宋" w:hAnsi="仿宋" w:cs="仿宋" w:hint="eastAsia"/>
            <w:lang w:eastAsia="zh-CN"/>
          </w:rPr>
          <w:t>(二)、加强资金流动监控</w:t>
        </w:r>
        <w:r>
          <w:tab/>
        </w:r>
        <w:r>
          <w:fldChar w:fldCharType="begin"/>
        </w:r>
        <w:r>
          <w:instrText xml:space="preserve"> PAGEREF _Toc1863 \h </w:instrText>
        </w:r>
        <w:r>
          <w:fldChar w:fldCharType="separate"/>
        </w:r>
        <w:r>
          <w:t>41</w:t>
        </w:r>
        <w:r>
          <w:fldChar w:fldCharType="end"/>
        </w:r>
      </w:hyperlink>
    </w:p>
    <w:p>
      <w:pPr>
        <w:pStyle w:val="TOC2"/>
        <w:tabs>
          <w:tab w:val="right" w:leader="dot" w:pos="8306"/>
        </w:tabs>
      </w:pPr>
      <w:hyperlink w:anchor="_Toc571" w:history="1">
        <w:r>
          <w:rPr>
            <w:rFonts w:ascii="仿宋" w:eastAsia="仿宋" w:hAnsi="仿宋" w:cs="仿宋" w:hint="eastAsia"/>
            <w:lang w:eastAsia="zh-CN"/>
          </w:rPr>
          <w:t>(三)、制定完善的风险控制机制</w:t>
        </w:r>
        <w:r>
          <w:tab/>
        </w:r>
        <w:r>
          <w:fldChar w:fldCharType="begin"/>
        </w:r>
        <w:r>
          <w:instrText xml:space="preserve"> PAGEREF _Toc571 \h </w:instrText>
        </w:r>
        <w:r>
          <w:fldChar w:fldCharType="separate"/>
        </w:r>
        <w:r>
          <w:t>42</w:t>
        </w:r>
        <w:r>
          <w:fldChar w:fldCharType="end"/>
        </w:r>
      </w:hyperlink>
    </w:p>
    <w:p>
      <w:pPr>
        <w:pStyle w:val="TOC2"/>
        <w:tabs>
          <w:tab w:val="right" w:leader="dot" w:pos="8306"/>
        </w:tabs>
      </w:pPr>
      <w:hyperlink w:anchor="_Toc12068" w:history="1">
        <w:r>
          <w:rPr>
            <w:rFonts w:ascii="仿宋" w:eastAsia="仿宋" w:hAnsi="仿宋" w:cs="仿宋" w:hint="eastAsia"/>
            <w:lang w:eastAsia="zh-CN"/>
          </w:rPr>
          <w:t>(四)、优化成本管理</w:t>
        </w:r>
        <w:r>
          <w:tab/>
        </w:r>
        <w:r>
          <w:fldChar w:fldCharType="begin"/>
        </w:r>
        <w:r>
          <w:instrText xml:space="preserve"> PAGEREF _Toc12068 \h </w:instrText>
        </w:r>
        <w:r>
          <w:fldChar w:fldCharType="separate"/>
        </w:r>
        <w:r>
          <w:t>44</w:t>
        </w:r>
        <w:r>
          <w:fldChar w:fldCharType="end"/>
        </w:r>
      </w:hyperlink>
    </w:p>
    <w:p>
      <w:pPr>
        <w:pStyle w:val="TOC1"/>
        <w:tabs>
          <w:tab w:val="right" w:leader="dot" w:pos="8306"/>
        </w:tabs>
      </w:pPr>
      <w:hyperlink w:anchor="_Toc15688" w:history="1">
        <w:r>
          <w:rPr>
            <w:rFonts w:ascii="仿宋" w:eastAsia="仿宋" w:hAnsi="仿宋" w:cs="仿宋" w:hint="eastAsia"/>
            <w:lang w:eastAsia="zh-CN"/>
          </w:rPr>
          <w:t>十一、稳压电源项目社会影响</w:t>
        </w:r>
        <w:r>
          <w:tab/>
        </w:r>
        <w:r>
          <w:fldChar w:fldCharType="begin"/>
        </w:r>
        <w:r>
          <w:instrText xml:space="preserve"> PAGEREF _Toc15688 \h </w:instrText>
        </w:r>
        <w:r>
          <w:fldChar w:fldCharType="separate"/>
        </w:r>
        <w:r>
          <w:t>45</w:t>
        </w:r>
        <w:r>
          <w:fldChar w:fldCharType="end"/>
        </w:r>
      </w:hyperlink>
    </w:p>
    <w:p>
      <w:pPr>
        <w:pStyle w:val="TOC2"/>
        <w:tabs>
          <w:tab w:val="right" w:leader="dot" w:pos="8306"/>
        </w:tabs>
      </w:pPr>
      <w:hyperlink w:anchor="_Toc18866" w:history="1">
        <w:r>
          <w:rPr>
            <w:rFonts w:ascii="仿宋" w:eastAsia="仿宋" w:hAnsi="仿宋" w:cs="仿宋" w:hint="eastAsia"/>
            <w:lang w:eastAsia="zh-CN"/>
          </w:rPr>
          <w:t>(一)、社会责任与义务</w:t>
        </w:r>
        <w:r>
          <w:tab/>
        </w:r>
        <w:r>
          <w:fldChar w:fldCharType="begin"/>
        </w:r>
        <w:r>
          <w:instrText xml:space="preserve"> PAGEREF _Toc18866 \h </w:instrText>
        </w:r>
        <w:r>
          <w:fldChar w:fldCharType="separate"/>
        </w:r>
        <w:r>
          <w:t>45</w:t>
        </w:r>
        <w:r>
          <w:fldChar w:fldCharType="end"/>
        </w:r>
      </w:hyperlink>
    </w:p>
    <w:p>
      <w:pPr>
        <w:pStyle w:val="TOC2"/>
        <w:tabs>
          <w:tab w:val="right" w:leader="dot" w:pos="8306"/>
        </w:tabs>
      </w:pPr>
      <w:hyperlink w:anchor="_Toc24488" w:history="1">
        <w:r>
          <w:rPr>
            <w:rFonts w:ascii="仿宋" w:eastAsia="仿宋" w:hAnsi="仿宋" w:cs="仿宋" w:hint="eastAsia"/>
            <w:lang w:eastAsia="zh-CN"/>
          </w:rPr>
          <w:t>(二)、社会参与与沟通</w:t>
        </w:r>
        <w:r>
          <w:tab/>
        </w:r>
        <w:r>
          <w:fldChar w:fldCharType="begin"/>
        </w:r>
        <w:r>
          <w:instrText xml:space="preserve"> PAGEREF _Toc24488 \h </w:instrText>
        </w:r>
        <w:r>
          <w:fldChar w:fldCharType="separate"/>
        </w:r>
        <w:r>
          <w:t>46</w:t>
        </w:r>
        <w:r>
          <w:fldChar w:fldCharType="end"/>
        </w:r>
      </w:hyperlink>
    </w:p>
    <w:p>
      <w:pPr>
        <w:pStyle w:val="TOC1"/>
        <w:tabs>
          <w:tab w:val="right" w:leader="dot" w:pos="8306"/>
        </w:tabs>
      </w:pPr>
      <w:hyperlink w:anchor="_Toc3355" w:history="1">
        <w:r>
          <w:rPr>
            <w:rFonts w:ascii="仿宋" w:eastAsia="仿宋" w:hAnsi="仿宋" w:cs="仿宋" w:hint="eastAsia"/>
            <w:lang w:eastAsia="zh-CN"/>
          </w:rPr>
          <w:t>十二、稳压电源项目财务管理</w:t>
        </w:r>
        <w:r>
          <w:tab/>
        </w:r>
        <w:r>
          <w:fldChar w:fldCharType="begin"/>
        </w:r>
        <w:r>
          <w:instrText xml:space="preserve"> PAGEREF _Toc3355 \h </w:instrText>
        </w:r>
        <w:r>
          <w:fldChar w:fldCharType="separate"/>
        </w:r>
        <w:r>
          <w:t>47</w:t>
        </w:r>
        <w:r>
          <w:fldChar w:fldCharType="end"/>
        </w:r>
      </w:hyperlink>
    </w:p>
    <w:p>
      <w:pPr>
        <w:pStyle w:val="TOC2"/>
        <w:tabs>
          <w:tab w:val="right" w:leader="dot" w:pos="8306"/>
        </w:tabs>
      </w:pPr>
      <w:hyperlink w:anchor="_Toc5103" w:history="1">
        <w:r>
          <w:rPr>
            <w:rFonts w:ascii="仿宋" w:eastAsia="仿宋" w:hAnsi="仿宋" w:cs="仿宋" w:hint="eastAsia"/>
            <w:lang w:eastAsia="zh-CN"/>
          </w:rPr>
          <w:t>(一)、资金需求大</w:t>
        </w:r>
        <w:r>
          <w:tab/>
        </w:r>
        <w:r>
          <w:fldChar w:fldCharType="begin"/>
        </w:r>
        <w:r>
          <w:instrText xml:space="preserve"> PAGEREF _Toc5103 \h </w:instrText>
        </w:r>
        <w:r>
          <w:fldChar w:fldCharType="separate"/>
        </w:r>
        <w:r>
          <w:t>47</w:t>
        </w:r>
        <w:r>
          <w:fldChar w:fldCharType="end"/>
        </w:r>
      </w:hyperlink>
    </w:p>
    <w:p>
      <w:pPr>
        <w:pStyle w:val="TOC2"/>
        <w:tabs>
          <w:tab w:val="right" w:leader="dot" w:pos="8306"/>
        </w:tabs>
      </w:pPr>
      <w:hyperlink w:anchor="_Toc31318" w:history="1">
        <w:r>
          <w:rPr>
            <w:rFonts w:ascii="仿宋" w:eastAsia="仿宋" w:hAnsi="仿宋" w:cs="仿宋" w:hint="eastAsia"/>
            <w:lang w:eastAsia="zh-CN"/>
          </w:rPr>
          <w:t>(二)、研发周期长</w:t>
        </w:r>
        <w:r>
          <w:tab/>
        </w:r>
        <w:r>
          <w:fldChar w:fldCharType="begin"/>
        </w:r>
        <w:r>
          <w:instrText xml:space="preserve"> PAGEREF _Toc31318 \h </w:instrText>
        </w:r>
        <w:r>
          <w:fldChar w:fldCharType="separate"/>
        </w:r>
        <w:r>
          <w:t>48</w:t>
        </w:r>
        <w:r>
          <w:fldChar w:fldCharType="end"/>
        </w:r>
      </w:hyperlink>
    </w:p>
    <w:p>
      <w:pPr>
        <w:pStyle w:val="TOC2"/>
        <w:tabs>
          <w:tab w:val="right" w:leader="dot" w:pos="8306"/>
        </w:tabs>
      </w:pPr>
      <w:hyperlink w:anchor="_Toc7467" w:history="1">
        <w:r>
          <w:rPr>
            <w:rFonts w:ascii="仿宋" w:eastAsia="仿宋" w:hAnsi="仿宋" w:cs="仿宋" w:hint="eastAsia"/>
            <w:lang w:eastAsia="zh-CN"/>
          </w:rPr>
          <w:t>(三)、市场风险大</w:t>
        </w:r>
        <w:r>
          <w:tab/>
        </w:r>
        <w:r>
          <w:fldChar w:fldCharType="begin"/>
        </w:r>
        <w:r>
          <w:instrText xml:space="preserve"> PAGEREF _Toc7467 \h </w:instrText>
        </w:r>
        <w:r>
          <w:fldChar w:fldCharType="separate"/>
        </w:r>
        <w:r>
          <w:t>49</w:t>
        </w:r>
        <w:r>
          <w:fldChar w:fldCharType="end"/>
        </w:r>
      </w:hyperlink>
    </w:p>
    <w:p>
      <w:pPr>
        <w:pStyle w:val="TOC2"/>
        <w:tabs>
          <w:tab w:val="right" w:leader="dot" w:pos="8306"/>
        </w:tabs>
      </w:pPr>
      <w:hyperlink w:anchor="_Toc7806" w:history="1">
        <w:r>
          <w:rPr>
            <w:rFonts w:ascii="仿宋" w:eastAsia="仿宋" w:hAnsi="仿宋" w:cs="仿宋" w:hint="eastAsia"/>
            <w:lang w:eastAsia="zh-CN"/>
          </w:rPr>
          <w:t>(四)、利润率高</w:t>
        </w:r>
        <w:r>
          <w:tab/>
        </w:r>
        <w:r>
          <w:fldChar w:fldCharType="begin"/>
        </w:r>
        <w:r>
          <w:instrText xml:space="preserve"> PAGEREF _Toc7806 \h </w:instrText>
        </w:r>
        <w:r>
          <w:fldChar w:fldCharType="separate"/>
        </w:r>
        <w:r>
          <w:t>52</w:t>
        </w:r>
        <w:r>
          <w:fldChar w:fldCharType="end"/>
        </w:r>
      </w:hyperlink>
    </w:p>
    <w:p>
      <w:pPr>
        <w:pStyle w:val="TOC1"/>
        <w:tabs>
          <w:tab w:val="right" w:leader="dot" w:pos="8306"/>
        </w:tabs>
      </w:pPr>
      <w:hyperlink w:anchor="_Toc22849" w:history="1">
        <w:r>
          <w:rPr>
            <w:rFonts w:ascii="仿宋" w:eastAsia="仿宋" w:hAnsi="仿宋" w:cs="仿宋" w:hint="eastAsia"/>
            <w:lang w:eastAsia="zh-CN"/>
          </w:rPr>
          <w:t>十三、稳压电源项目实施保障措施</w:t>
        </w:r>
        <w:r>
          <w:tab/>
        </w:r>
        <w:r>
          <w:fldChar w:fldCharType="begin"/>
        </w:r>
        <w:r>
          <w:instrText xml:space="preserve"> PAGEREF _Toc22849 \h </w:instrText>
        </w:r>
        <w:r>
          <w:fldChar w:fldCharType="separate"/>
        </w:r>
        <w:r>
          <w:t>54</w:t>
        </w:r>
        <w:r>
          <w:fldChar w:fldCharType="end"/>
        </w:r>
      </w:hyperlink>
    </w:p>
    <w:p>
      <w:pPr>
        <w:pStyle w:val="TOC2"/>
        <w:tabs>
          <w:tab w:val="right" w:leader="dot" w:pos="8306"/>
        </w:tabs>
      </w:pPr>
      <w:hyperlink w:anchor="_Toc14387" w:history="1">
        <w:r>
          <w:rPr>
            <w:rFonts w:ascii="仿宋" w:eastAsia="仿宋" w:hAnsi="仿宋" w:cs="仿宋" w:hint="eastAsia"/>
            <w:lang w:eastAsia="zh-CN"/>
          </w:rPr>
          <w:t>(一)、稳压电源项目实施保障机制</w:t>
        </w:r>
        <w:r>
          <w:tab/>
        </w:r>
        <w:r>
          <w:fldChar w:fldCharType="begin"/>
        </w:r>
        <w:r>
          <w:instrText xml:space="preserve"> PAGEREF _Toc14387 \h </w:instrText>
        </w:r>
        <w:r>
          <w:fldChar w:fldCharType="separate"/>
        </w:r>
        <w:r>
          <w:t>54</w:t>
        </w:r>
        <w:r>
          <w:fldChar w:fldCharType="end"/>
        </w:r>
      </w:hyperlink>
    </w:p>
    <w:p>
      <w:pPr>
        <w:pStyle w:val="TOC2"/>
        <w:tabs>
          <w:tab w:val="right" w:leader="dot" w:pos="8306"/>
        </w:tabs>
      </w:pPr>
      <w:hyperlink w:anchor="_Toc19291" w:history="1">
        <w:r>
          <w:rPr>
            <w:rFonts w:ascii="仿宋" w:eastAsia="仿宋" w:hAnsi="仿宋" w:cs="仿宋" w:hint="eastAsia"/>
            <w:lang w:eastAsia="zh-CN"/>
          </w:rPr>
          <w:t>(二)、稳压电源项目法律合规要求</w:t>
        </w:r>
        <w:r>
          <w:tab/>
        </w:r>
        <w:r>
          <w:fldChar w:fldCharType="begin"/>
        </w:r>
        <w:r>
          <w:instrText xml:space="preserve"> PAGEREF _Toc19291 \h </w:instrText>
        </w:r>
        <w:r>
          <w:fldChar w:fldCharType="separate"/>
        </w:r>
        <w:r>
          <w:t>57</w:t>
        </w:r>
        <w:r>
          <w:fldChar w:fldCharType="end"/>
        </w:r>
      </w:hyperlink>
    </w:p>
    <w:p>
      <w:pPr>
        <w:pStyle w:val="TOC2"/>
        <w:tabs>
          <w:tab w:val="right" w:leader="dot" w:pos="8306"/>
        </w:tabs>
      </w:pPr>
      <w:hyperlink w:anchor="_Toc10459" w:history="1">
        <w:r>
          <w:rPr>
            <w:rFonts w:ascii="仿宋" w:eastAsia="仿宋" w:hAnsi="仿宋" w:cs="仿宋" w:hint="eastAsia"/>
            <w:lang w:eastAsia="zh-CN"/>
          </w:rPr>
          <w:t>(三)、稳压电源项目合同管理与法律事务</w:t>
        </w:r>
        <w:r>
          <w:tab/>
        </w:r>
        <w:r>
          <w:fldChar w:fldCharType="begin"/>
        </w:r>
        <w:r>
          <w:instrText xml:space="preserve"> PAGEREF _Toc10459 \h </w:instrText>
        </w:r>
        <w:r>
          <w:fldChar w:fldCharType="separate"/>
        </w:r>
        <w:r>
          <w:t>61</w:t>
        </w:r>
        <w:r>
          <w:fldChar w:fldCharType="end"/>
        </w:r>
      </w:hyperlink>
    </w:p>
    <w:p>
      <w:pPr>
        <w:pStyle w:val="TOC2"/>
        <w:tabs>
          <w:tab w:val="right" w:leader="dot" w:pos="8306"/>
        </w:tabs>
      </w:pPr>
      <w:hyperlink w:anchor="_Toc5793" w:history="1">
        <w:r>
          <w:rPr>
            <w:rFonts w:ascii="仿宋" w:eastAsia="仿宋" w:hAnsi="仿宋" w:cs="仿宋" w:hint="eastAsia"/>
            <w:lang w:eastAsia="zh-CN"/>
          </w:rPr>
          <w:t>(四)、稳压电源项目知识产权保护策略</w:t>
        </w:r>
        <w:r>
          <w:tab/>
        </w:r>
        <w:r>
          <w:fldChar w:fldCharType="begin"/>
        </w:r>
        <w:r>
          <w:instrText xml:space="preserve"> PAGEREF _Toc5793 \h </w:instrText>
        </w:r>
        <w:r>
          <w:fldChar w:fldCharType="separate"/>
        </w:r>
        <w:r>
          <w:t>68</w:t>
        </w:r>
        <w:r>
          <w:fldChar w:fldCharType="end"/>
        </w:r>
      </w:hyperlink>
    </w:p>
    <w:p>
      <w:pPr>
        <w:pStyle w:val="TOC1"/>
        <w:tabs>
          <w:tab w:val="right" w:leader="dot" w:pos="8306"/>
        </w:tabs>
      </w:pPr>
      <w:hyperlink w:anchor="_Toc6385" w:history="1">
        <w:r>
          <w:rPr>
            <w:rFonts w:ascii="仿宋" w:eastAsia="仿宋" w:hAnsi="仿宋" w:cs="仿宋" w:hint="eastAsia"/>
            <w:lang w:eastAsia="zh-CN"/>
          </w:rPr>
          <w:t>十四、稳压电源项目治理与监督</w:t>
        </w:r>
        <w:r>
          <w:tab/>
        </w:r>
        <w:r>
          <w:fldChar w:fldCharType="begin"/>
        </w:r>
        <w:r>
          <w:instrText xml:space="preserve"> PAGEREF _Toc6385 \h </w:instrText>
        </w:r>
        <w:r>
          <w:fldChar w:fldCharType="separate"/>
        </w:r>
        <w:r>
          <w:t>70</w:t>
        </w:r>
        <w:r>
          <w:fldChar w:fldCharType="end"/>
        </w:r>
      </w:hyperlink>
    </w:p>
    <w:p>
      <w:pPr>
        <w:pStyle w:val="TOC2"/>
        <w:tabs>
          <w:tab w:val="right" w:leader="dot" w:pos="8306"/>
        </w:tabs>
      </w:pPr>
      <w:hyperlink w:anchor="_Toc21452" w:history="1">
        <w:r>
          <w:rPr>
            <w:rFonts w:ascii="仿宋" w:eastAsia="仿宋" w:hAnsi="仿宋" w:cs="仿宋" w:hint="eastAsia"/>
            <w:lang w:eastAsia="zh-CN"/>
          </w:rPr>
          <w:t>(一)、稳压电源项目治理结构</w:t>
        </w:r>
        <w:r>
          <w:tab/>
        </w:r>
        <w:r>
          <w:fldChar w:fldCharType="begin"/>
        </w:r>
        <w:r>
          <w:instrText xml:space="preserve"> PAGEREF _Toc21452 \h </w:instrText>
        </w:r>
        <w:r>
          <w:fldChar w:fldCharType="separate"/>
        </w:r>
        <w:r>
          <w:t>70</w:t>
        </w:r>
        <w:r>
          <w:fldChar w:fldCharType="end"/>
        </w:r>
      </w:hyperlink>
    </w:p>
    <w:p>
      <w:pPr>
        <w:pStyle w:val="TOC2"/>
        <w:tabs>
          <w:tab w:val="right" w:leader="dot" w:pos="8306"/>
        </w:tabs>
      </w:pPr>
      <w:hyperlink w:anchor="_Toc12231" w:history="1">
        <w:r>
          <w:rPr>
            <w:rFonts w:ascii="仿宋" w:eastAsia="仿宋" w:hAnsi="仿宋" w:cs="仿宋" w:hint="eastAsia"/>
            <w:lang w:eastAsia="zh-CN"/>
          </w:rPr>
          <w:t>(二)、监督与审计</w:t>
        </w:r>
        <w:r>
          <w:tab/>
        </w:r>
        <w:r>
          <w:fldChar w:fldCharType="begin"/>
        </w:r>
        <w:r>
          <w:instrText xml:space="preserve"> PAGEREF _Toc12231 \h </w:instrText>
        </w:r>
        <w:r>
          <w:fldChar w:fldCharType="separate"/>
        </w:r>
        <w:r>
          <w:t>72</w:t>
        </w:r>
        <w:r>
          <w:fldChar w:fldCharType="end"/>
        </w:r>
      </w:hyperlink>
    </w:p>
    <w:p>
      <w:pPr>
        <w:pStyle w:val="TOC1"/>
        <w:tabs>
          <w:tab w:val="right" w:leader="dot" w:pos="8306"/>
        </w:tabs>
      </w:pPr>
      <w:hyperlink w:anchor="_Toc16480" w:history="1">
        <w:r>
          <w:rPr>
            <w:rFonts w:ascii="仿宋" w:eastAsia="仿宋" w:hAnsi="仿宋" w:cs="仿宋" w:hint="eastAsia"/>
            <w:lang w:eastAsia="zh-CN"/>
          </w:rPr>
          <w:t>十五、稳压电源项目实施时间节点</w:t>
        </w:r>
        <w:r>
          <w:tab/>
        </w:r>
        <w:r>
          <w:fldChar w:fldCharType="begin"/>
        </w:r>
        <w:r>
          <w:instrText xml:space="preserve"> PAGEREF _Toc16480 \h </w:instrText>
        </w:r>
        <w:r>
          <w:fldChar w:fldCharType="separate"/>
        </w:r>
        <w:r>
          <w:t>73</w:t>
        </w:r>
        <w:r>
          <w:fldChar w:fldCharType="end"/>
        </w:r>
      </w:hyperlink>
    </w:p>
    <w:p>
      <w:pPr>
        <w:pStyle w:val="TOC2"/>
        <w:tabs>
          <w:tab w:val="right" w:leader="dot" w:pos="8306"/>
        </w:tabs>
      </w:pPr>
      <w:hyperlink w:anchor="_Toc617" w:history="1">
        <w:r>
          <w:rPr>
            <w:rFonts w:ascii="仿宋" w:eastAsia="仿宋" w:hAnsi="仿宋" w:cs="仿宋" w:hint="eastAsia"/>
            <w:lang w:eastAsia="zh-CN"/>
          </w:rPr>
          <w:t>(一)、稳压电源项目启动阶段时间节点</w:t>
        </w:r>
        <w:r>
          <w:tab/>
        </w:r>
        <w:r>
          <w:fldChar w:fldCharType="begin"/>
        </w:r>
        <w:r>
          <w:instrText xml:space="preserve"> PAGEREF _Toc617 \h </w:instrText>
        </w:r>
        <w:r>
          <w:fldChar w:fldCharType="separate"/>
        </w:r>
        <w:r>
          <w:t>73</w:t>
        </w:r>
        <w:r>
          <w:fldChar w:fldCharType="end"/>
        </w:r>
      </w:hyperlink>
    </w:p>
    <w:p>
      <w:pPr>
        <w:pStyle w:val="TOC2"/>
        <w:tabs>
          <w:tab w:val="right" w:leader="dot" w:pos="8306"/>
        </w:tabs>
      </w:pPr>
      <w:hyperlink w:anchor="_Toc31876" w:history="1">
        <w:r>
          <w:rPr>
            <w:rFonts w:ascii="仿宋" w:eastAsia="仿宋" w:hAnsi="仿宋" w:cs="仿宋" w:hint="eastAsia"/>
            <w:lang w:eastAsia="zh-CN"/>
          </w:rPr>
          <w:t>(二)、稳压电源项目执行阶段时间节点</w:t>
        </w:r>
        <w:r>
          <w:tab/>
        </w:r>
        <w:r>
          <w:fldChar w:fldCharType="begin"/>
        </w:r>
        <w:r>
          <w:instrText xml:space="preserve"> PAGEREF _Toc31876 \h </w:instrText>
        </w:r>
        <w:r>
          <w:fldChar w:fldCharType="separate"/>
        </w:r>
        <w:r>
          <w:t>74</w:t>
        </w:r>
        <w:r>
          <w:fldChar w:fldCharType="end"/>
        </w:r>
      </w:hyperlink>
    </w:p>
    <w:p>
      <w:pPr>
        <w:pStyle w:val="TOC2"/>
        <w:tabs>
          <w:tab w:val="right" w:leader="dot" w:pos="8306"/>
        </w:tabs>
      </w:pPr>
      <w:hyperlink w:anchor="_Toc14976" w:history="1">
        <w:r>
          <w:rPr>
            <w:rFonts w:ascii="仿宋" w:eastAsia="仿宋" w:hAnsi="仿宋" w:cs="仿宋" w:hint="eastAsia"/>
            <w:lang w:eastAsia="zh-CN"/>
          </w:rPr>
          <w:t>(三)、稳压电源项目完成阶段时间节点</w:t>
        </w:r>
        <w:r>
          <w:tab/>
        </w:r>
        <w:r>
          <w:fldChar w:fldCharType="begin"/>
        </w:r>
        <w:r>
          <w:instrText xml:space="preserve"> PAGEREF _Toc14976 \h </w:instrText>
        </w:r>
        <w:r>
          <w:fldChar w:fldCharType="separate"/>
        </w:r>
        <w:r>
          <w:t>75</w:t>
        </w:r>
        <w:r>
          <w:fldChar w:fldCharType="end"/>
        </w:r>
      </w:hyperlink>
    </w:p>
    <w:p>
      <w:pPr>
        <w:pStyle w:val="TOC1"/>
        <w:tabs>
          <w:tab w:val="right" w:leader="dot" w:pos="8306"/>
        </w:tabs>
      </w:pPr>
      <w:hyperlink w:anchor="_Toc29909" w:history="1">
        <w:r>
          <w:rPr>
            <w:rFonts w:ascii="仿宋" w:eastAsia="仿宋" w:hAnsi="仿宋" w:cs="仿宋" w:hint="eastAsia"/>
            <w:lang w:eastAsia="zh-CN"/>
          </w:rPr>
          <w:t>十六、质量管理体系</w:t>
        </w:r>
        <w:r>
          <w:tab/>
        </w:r>
        <w:r>
          <w:fldChar w:fldCharType="begin"/>
        </w:r>
        <w:r>
          <w:instrText xml:space="preserve"> PAGEREF _Toc29909 \h </w:instrText>
        </w:r>
        <w:r>
          <w:fldChar w:fldCharType="separate"/>
        </w:r>
        <w:r>
          <w:t>76</w:t>
        </w:r>
        <w:r>
          <w:fldChar w:fldCharType="end"/>
        </w:r>
      </w:hyperlink>
    </w:p>
    <w:p>
      <w:pPr>
        <w:pStyle w:val="TOC2"/>
        <w:tabs>
          <w:tab w:val="right" w:leader="dot" w:pos="8306"/>
        </w:tabs>
      </w:pPr>
      <w:hyperlink w:anchor="_Toc15719" w:history="1">
        <w:r>
          <w:rPr>
            <w:rFonts w:ascii="仿宋" w:eastAsia="仿宋" w:hAnsi="仿宋" w:cs="仿宋" w:hint="eastAsia"/>
            <w:lang w:eastAsia="zh-CN"/>
          </w:rPr>
          <w:t>(一)、质量目标与方针</w:t>
        </w:r>
        <w:r>
          <w:tab/>
        </w:r>
        <w:r>
          <w:fldChar w:fldCharType="begin"/>
        </w:r>
        <w:r>
          <w:instrText xml:space="preserve"> PAGEREF _Toc15719 \h </w:instrText>
        </w:r>
        <w:r>
          <w:fldChar w:fldCharType="separate"/>
        </w:r>
        <w:r>
          <w:t>76</w:t>
        </w:r>
        <w:r>
          <w:fldChar w:fldCharType="end"/>
        </w:r>
      </w:hyperlink>
    </w:p>
    <w:p>
      <w:pPr>
        <w:pStyle w:val="TOC2"/>
        <w:tabs>
          <w:tab w:val="right" w:leader="dot" w:pos="8306"/>
        </w:tabs>
      </w:pPr>
      <w:hyperlink w:anchor="_Toc16302" w:history="1">
        <w:r>
          <w:rPr>
            <w:rFonts w:ascii="仿宋" w:eastAsia="仿宋" w:hAnsi="仿宋" w:cs="仿宋" w:hint="eastAsia"/>
            <w:lang w:eastAsia="zh-CN"/>
          </w:rPr>
          <w:t>(二)、质量管理责任</w:t>
        </w:r>
        <w:r>
          <w:tab/>
        </w:r>
        <w:r>
          <w:fldChar w:fldCharType="begin"/>
        </w:r>
        <w:r>
          <w:instrText xml:space="preserve"> PAGEREF _Toc16302 \h </w:instrText>
        </w:r>
        <w:r>
          <w:fldChar w:fldCharType="separate"/>
        </w:r>
        <w:r>
          <w:t>77</w:t>
        </w:r>
        <w:r>
          <w:fldChar w:fldCharType="end"/>
        </w:r>
      </w:hyperlink>
    </w:p>
    <w:p>
      <w:pPr>
        <w:pStyle w:val="TOC2"/>
        <w:tabs>
          <w:tab w:val="right" w:leader="dot" w:pos="8306"/>
        </w:tabs>
      </w:pPr>
      <w:hyperlink w:anchor="_Toc7377" w:history="1">
        <w:r>
          <w:rPr>
            <w:rFonts w:ascii="仿宋" w:eastAsia="仿宋" w:hAnsi="仿宋" w:cs="仿宋" w:hint="eastAsia"/>
            <w:lang w:eastAsia="zh-CN"/>
          </w:rPr>
          <w:t>(三)、质量管理体系文件</w:t>
        </w:r>
        <w:r>
          <w:tab/>
        </w:r>
        <w:r>
          <w:fldChar w:fldCharType="begin"/>
        </w:r>
        <w:r>
          <w:instrText xml:space="preserve"> PAGEREF _Toc7377 \h </w:instrText>
        </w:r>
        <w:r>
          <w:fldChar w:fldCharType="separate"/>
        </w:r>
        <w:r>
          <w:t>78</w:t>
        </w:r>
        <w:r>
          <w:fldChar w:fldCharType="end"/>
        </w:r>
      </w:hyperlink>
    </w:p>
    <w:p>
      <w:pPr>
        <w:pStyle w:val="TOC2"/>
        <w:tabs>
          <w:tab w:val="right" w:leader="dot" w:pos="8306"/>
        </w:tabs>
      </w:pPr>
      <w:hyperlink w:anchor="_Toc12720" w:history="1">
        <w:r>
          <w:rPr>
            <w:rFonts w:ascii="仿宋" w:eastAsia="仿宋" w:hAnsi="仿宋" w:cs="仿宋" w:hint="eastAsia"/>
            <w:lang w:eastAsia="zh-CN"/>
          </w:rPr>
          <w:t>(四)、质量培训与教育</w:t>
        </w:r>
        <w:r>
          <w:tab/>
        </w:r>
        <w:r>
          <w:fldChar w:fldCharType="begin"/>
        </w:r>
        <w:r>
          <w:instrText xml:space="preserve"> PAGEREF _Toc12720 \h </w:instrText>
        </w:r>
        <w:r>
          <w:fldChar w:fldCharType="separate"/>
        </w:r>
        <w:r>
          <w:t>80</w:t>
        </w:r>
        <w:r>
          <w:fldChar w:fldCharType="end"/>
        </w:r>
      </w:hyperlink>
    </w:p>
    <w:p>
      <w:pPr>
        <w:pStyle w:val="TOC2"/>
        <w:tabs>
          <w:tab w:val="right" w:leader="dot" w:pos="8306"/>
        </w:tabs>
      </w:pPr>
      <w:hyperlink w:anchor="_Toc9646" w:history="1">
        <w:r>
          <w:rPr>
            <w:rFonts w:ascii="仿宋" w:eastAsia="仿宋" w:hAnsi="仿宋" w:cs="仿宋" w:hint="eastAsia"/>
            <w:lang w:eastAsia="zh-CN"/>
          </w:rPr>
          <w:t>(五)、质量审核与评价</w:t>
        </w:r>
        <w:r>
          <w:tab/>
        </w:r>
        <w:r>
          <w:fldChar w:fldCharType="begin"/>
        </w:r>
        <w:r>
          <w:instrText xml:space="preserve"> PAGEREF _Toc9646 \h </w:instrText>
        </w:r>
        <w:r>
          <w:fldChar w:fldCharType="separate"/>
        </w:r>
        <w:r>
          <w:t>82</w:t>
        </w:r>
        <w:r>
          <w:fldChar w:fldCharType="end"/>
        </w:r>
      </w:hyperlink>
    </w:p>
    <w:p>
      <w:pPr>
        <w:pStyle w:val="TOC2"/>
        <w:tabs>
          <w:tab w:val="right" w:leader="dot" w:pos="8306"/>
        </w:tabs>
      </w:pPr>
      <w:hyperlink w:anchor="_Toc19347" w:history="1">
        <w:r>
          <w:rPr>
            <w:rFonts w:ascii="仿宋" w:eastAsia="仿宋" w:hAnsi="仿宋" w:cs="仿宋" w:hint="eastAsia"/>
            <w:lang w:eastAsia="zh-CN"/>
          </w:rPr>
          <w:t>(六)、不符合与纠正措施</w:t>
        </w:r>
        <w:r>
          <w:tab/>
        </w:r>
        <w:r>
          <w:fldChar w:fldCharType="begin"/>
        </w:r>
        <w:r>
          <w:instrText xml:space="preserve"> PAGEREF _Toc19347 \h </w:instrText>
        </w:r>
        <w:r>
          <w:fldChar w:fldCharType="separate"/>
        </w:r>
        <w:r>
          <w:t>83</w:t>
        </w:r>
        <w:r>
          <w:fldChar w:fldCharType="end"/>
        </w:r>
      </w:hyperlink>
    </w:p>
    <w:p>
      <w:pPr>
        <w:pStyle w:val="TOC1"/>
        <w:tabs>
          <w:tab w:val="right" w:leader="dot" w:pos="8306"/>
        </w:tabs>
      </w:pPr>
      <w:hyperlink w:anchor="_Toc18230" w:history="1">
        <w:r>
          <w:rPr>
            <w:rFonts w:ascii="仿宋" w:eastAsia="仿宋" w:hAnsi="仿宋" w:cs="仿宋" w:hint="eastAsia"/>
            <w:lang w:eastAsia="zh-CN"/>
          </w:rPr>
          <w:t>十七、风险识别与分类</w:t>
        </w:r>
        <w:r>
          <w:tab/>
        </w:r>
        <w:r>
          <w:fldChar w:fldCharType="begin"/>
        </w:r>
        <w:r>
          <w:instrText xml:space="preserve"> PAGEREF _Toc18230 \h </w:instrText>
        </w:r>
        <w:r>
          <w:fldChar w:fldCharType="separate"/>
        </w:r>
        <w:r>
          <w:t>84</w:t>
        </w:r>
        <w:r>
          <w:fldChar w:fldCharType="end"/>
        </w:r>
      </w:hyperlink>
    </w:p>
    <w:p>
      <w:pPr>
        <w:pStyle w:val="TOC2"/>
        <w:tabs>
          <w:tab w:val="right" w:leader="dot" w:pos="8306"/>
        </w:tabs>
      </w:pPr>
      <w:hyperlink w:anchor="_Toc29579" w:history="1">
        <w:r>
          <w:rPr>
            <w:rFonts w:ascii="仿宋" w:eastAsia="仿宋" w:hAnsi="仿宋" w:cs="仿宋" w:hint="eastAsia"/>
            <w:lang w:eastAsia="zh-CN"/>
          </w:rPr>
          <w:t>(一)、风险识别</w:t>
        </w:r>
        <w:r>
          <w:tab/>
        </w:r>
        <w:r>
          <w:fldChar w:fldCharType="begin"/>
        </w:r>
        <w:r>
          <w:instrText xml:space="preserve"> PAGEREF _Toc29579 \h </w:instrText>
        </w:r>
        <w:r>
          <w:fldChar w:fldCharType="separate"/>
        </w:r>
        <w:r>
          <w:t>84</w:t>
        </w:r>
        <w:r>
          <w:fldChar w:fldCharType="end"/>
        </w:r>
      </w:hyperlink>
    </w:p>
    <w:p>
      <w:pPr>
        <w:pStyle w:val="TOC2"/>
        <w:tabs>
          <w:tab w:val="right" w:leader="dot" w:pos="8306"/>
        </w:tabs>
      </w:pPr>
      <w:hyperlink w:anchor="_Toc6973" w:history="1">
        <w:r>
          <w:rPr>
            <w:rFonts w:ascii="仿宋" w:eastAsia="仿宋" w:hAnsi="仿宋" w:cs="仿宋" w:hint="eastAsia"/>
            <w:lang w:eastAsia="zh-CN"/>
          </w:rPr>
          <w:t>(二)、风险分类</w:t>
        </w:r>
        <w:r>
          <w:tab/>
        </w:r>
        <w:r>
          <w:fldChar w:fldCharType="begin"/>
        </w:r>
        <w:r>
          <w:instrText xml:space="preserve"> PAGEREF _Toc6973 \h </w:instrText>
        </w:r>
        <w:r>
          <w:fldChar w:fldCharType="separate"/>
        </w:r>
        <w:r>
          <w:t>85</w:t>
        </w:r>
        <w:r>
          <w:fldChar w:fldCharType="end"/>
        </w:r>
      </w:hyperlink>
    </w:p>
    <w:p>
      <w:pPr>
        <w:pStyle w:val="TOC1"/>
        <w:tabs>
          <w:tab w:val="right" w:leader="dot" w:pos="8306"/>
        </w:tabs>
      </w:pPr>
      <w:hyperlink w:anchor="_Toc16069" w:history="1">
        <w:r>
          <w:rPr>
            <w:rFonts w:ascii="仿宋" w:eastAsia="仿宋" w:hAnsi="仿宋" w:cs="仿宋" w:hint="eastAsia"/>
            <w:lang w:eastAsia="zh-CN"/>
          </w:rPr>
          <w:t>十八、供应链管理</w:t>
        </w:r>
        <w:r>
          <w:tab/>
        </w:r>
        <w:r>
          <w:fldChar w:fldCharType="begin"/>
        </w:r>
        <w:r>
          <w:instrText xml:space="preserve"> PAGEREF _Toc16069 \h </w:instrText>
        </w:r>
        <w:r>
          <w:fldChar w:fldCharType="separate"/>
        </w:r>
        <w:r>
          <w:t>87</w:t>
        </w:r>
        <w:r>
          <w:fldChar w:fldCharType="end"/>
        </w:r>
      </w:hyperlink>
    </w:p>
    <w:p>
      <w:pPr>
        <w:pStyle w:val="TOC2"/>
        <w:tabs>
          <w:tab w:val="right" w:leader="dot" w:pos="8306"/>
        </w:tabs>
      </w:pPr>
      <w:hyperlink w:anchor="_Toc25153" w:history="1">
        <w:r>
          <w:rPr>
            <w:rFonts w:ascii="仿宋" w:eastAsia="仿宋" w:hAnsi="仿宋" w:cs="仿宋" w:hint="eastAsia"/>
            <w:lang w:eastAsia="zh-CN"/>
          </w:rPr>
          <w:t>(一)、供应链战略规划</w:t>
        </w:r>
        <w:r>
          <w:tab/>
        </w:r>
        <w:r>
          <w:fldChar w:fldCharType="begin"/>
        </w:r>
        <w:r>
          <w:instrText xml:space="preserve"> PAGEREF _Toc25153 \h </w:instrText>
        </w:r>
        <w:r>
          <w:fldChar w:fldCharType="separate"/>
        </w:r>
        <w:r>
          <w:t>87</w:t>
        </w:r>
        <w:r>
          <w:fldChar w:fldCharType="end"/>
        </w:r>
      </w:hyperlink>
    </w:p>
    <w:p>
      <w:pPr>
        <w:pStyle w:val="TOC2"/>
        <w:tabs>
          <w:tab w:val="right" w:leader="dot" w:pos="8306"/>
        </w:tabs>
      </w:pPr>
      <w:hyperlink w:anchor="_Toc29634" w:history="1">
        <w:r>
          <w:rPr>
            <w:rFonts w:ascii="仿宋" w:eastAsia="仿宋" w:hAnsi="仿宋" w:cs="仿宋" w:hint="eastAsia"/>
            <w:lang w:eastAsia="zh-CN"/>
          </w:rPr>
          <w:t>(二)、供应商选择与合作</w:t>
        </w:r>
        <w:r>
          <w:tab/>
        </w:r>
        <w:r>
          <w:fldChar w:fldCharType="begin"/>
        </w:r>
        <w:r>
          <w:instrText xml:space="preserve"> PAGEREF _Toc29634 \h </w:instrText>
        </w:r>
        <w:r>
          <w:fldChar w:fldCharType="separate"/>
        </w:r>
        <w:r>
          <w:t>88</w:t>
        </w:r>
        <w:r>
          <w:fldChar w:fldCharType="end"/>
        </w:r>
      </w:hyperlink>
    </w:p>
    <w:p>
      <w:pPr>
        <w:pStyle w:val="TOC2"/>
        <w:tabs>
          <w:tab w:val="right" w:leader="dot" w:pos="8306"/>
        </w:tabs>
      </w:pPr>
      <w:hyperlink w:anchor="_Toc6353" w:history="1">
        <w:r>
          <w:rPr>
            <w:rFonts w:ascii="仿宋" w:eastAsia="仿宋" w:hAnsi="仿宋" w:cs="仿宋" w:hint="eastAsia"/>
            <w:lang w:eastAsia="zh-CN"/>
          </w:rPr>
          <w:t>(三)、物流与库存管理</w:t>
        </w:r>
        <w:r>
          <w:tab/>
        </w:r>
        <w:r>
          <w:fldChar w:fldCharType="begin"/>
        </w:r>
        <w:r>
          <w:instrText xml:space="preserve"> PAGEREF _Toc6353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稳压电源项目的主要产品是XXXX，预计年产值为XXX万元。这一产品在市场中占据着重要的地位，其广泛的应用范围使得该稳压电源项目的市场前景非常广阔。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稳压电源项目的xxx产品作为重要的原材料之一，将在多个领域发挥关键作用。其在建筑、交通、能源等方面的广泛应用将为整个产业链提供强大的支持，形成产业协同效应。稳压电源项目的年产值XXX万XXX万XXX万万元不仅反映了其在市场上的巨大潜力，更预示着它对国民经济的积极贡献。这种关联度高、涉及面广的产业关系，使得该稳压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9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总征地面积为XXXX平方米，相当于约XX.XX亩，其中净用地面积为XXXX平方米，红线范围内相当于约XX.XX亩。这一用地规模充分考虑了稳压电源项目的建设需求，保障了稳压电源项目在合适的空间内得以充分发展。稳压电源项目规划的总建筑面积为XXXX平方米，其中主体工程建设占XXXX平方米，计容建筑面积达XXXX平方米。预计建筑工程的投资将达到XXXX万元，为稳压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计划购置的设备共计XXXX台（套），设备购置费用为XXXX万元。这一设备购置计划充分考虑到稳压电源项目的生产需求和技术要求，确保了稳压电源项目在生产运营中具备先进的技术装备和高效的生产能力。设备的合理配置将为稳压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计划总投资为XXXX万元，预计年实现营业收入为XXXX万元。这一产能规模的设定旨在确保稳压电源项目能够在投资与回报之间取得平衡，实现长期可持续的发展。稳压电源项目的总投资充分考虑到各个方面的需求，包括用地建设、设备购置等多个环节，以确保稳压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480"/>
      <w:r>
        <w:rPr>
          <w:rFonts w:ascii="仿宋" w:eastAsia="仿宋" w:hAnsi="仿宋" w:cs="仿宋" w:hint="eastAsia"/>
          <w:sz w:val="28"/>
          <w:lang w:eastAsia="zh-CN"/>
        </w:rPr>
        <w:t>二、稳压电源项目建设单位说明</w:t>
      </w:r>
      <w:bookmarkEnd w:id="5"/>
    </w:p>
    <w:p>
      <w:pPr>
        <w:pStyle w:val="Heading2"/>
        <w:rPr>
          <w:rFonts w:ascii="仿宋" w:eastAsia="仿宋" w:hAnsi="仿宋" w:cs="仿宋" w:hint="eastAsia"/>
          <w:lang w:eastAsia="zh-CN"/>
        </w:rPr>
      </w:pPr>
      <w:bookmarkStart w:id="6" w:name="_Toc11984"/>
      <w:r>
        <w:rPr>
          <w:rFonts w:ascii="仿宋" w:eastAsia="仿宋" w:hAnsi="仿宋" w:cs="仿宋" w:hint="eastAsia"/>
          <w:lang w:eastAsia="zh-CN"/>
        </w:rPr>
        <w:t>(一)、稳压电源项目承办单位基本情况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3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稳压电源项目承办单位的XXXX，我们着眼于实现可持续的经济效益。通过技术创新和解决方案的提供，公司预计在稳压电源项目执行期间将获得可观的收入增长。这一收入来源主要包括稳压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同时，我们注重成本控制和效率提升，以确保稳压电源项目的可持续盈利。透过精细的管理和资源优化，公司期望实现稳压电源项目利润最大化。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稳压电源项目实施进行全面的投资评估，包括稳压电源项目启动阶段的资金投入和后续运营成本。通过对稳压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稳压电源项目实施过程中具备足够的资金流动性，公司将进行详尽的现金流分析。这包括资金需求的合理预测、稳压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69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5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技术管理特点体现在其创新导向。通过引入最先进的技术趋势和解决方案，稳压电源项目致力于提升科技含量、提高质量和效率水平。这意味着我们将采用最新的工具和方法，确保稳压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稳压电源项目技术管理的显著特征。通过整合不同领域的技术资源，我们实现了跨学科的协同工作。这有助于优化技术架构，提高整体效能。此外，整合性策略还促进了不同技术团队之间的紧密沟通和高效合作，确保稳压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稳压电源项目所采用的技术。通过不断优化技术方案，稳压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稳压电源项目团队将在稳压电源项目初期识别可能的技术风险，并采取相应的预防和应对措施。通过建立健全的风险评估机制，稳压电源项目能够在实施过程中及时发现并解决潜在的技术问题，保障稳压电源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稳压电源项目中，技术将成为稳压电源项目成功的有力支持。这一深度剖析揭示了技术管理在稳压电源项目实施中的关键作用，为稳压电源项目的技术基础奠定了坚实的基础。</w:t>
      </w:r>
    </w:p>
    <w:p>
      <w:pPr>
        <w:pStyle w:val="Heading2"/>
        <w:ind w:firstLine="560" w:firstLineChars="200"/>
        <w:rPr>
          <w:rFonts w:ascii="仿宋" w:eastAsia="仿宋" w:hAnsi="仿宋" w:cs="仿宋" w:hint="eastAsia"/>
          <w:sz w:val="28"/>
          <w:lang w:eastAsia="zh-CN"/>
        </w:rPr>
      </w:pPr>
      <w:bookmarkStart w:id="10" w:name="_Toc31335"/>
      <w:r>
        <w:rPr>
          <w:rFonts w:ascii="仿宋" w:eastAsia="仿宋" w:hAnsi="仿宋" w:cs="仿宋" w:hint="eastAsia"/>
          <w:sz w:val="28"/>
          <w:lang w:eastAsia="zh-CN"/>
        </w:rPr>
        <w:t>(二)、稳压电源项目工艺技术设计方案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稳压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稳压电源项目将严格按照相关行业规范要求进行组织。通过有效控制产品质量，稳压电源项目将致力于为顾客提供优质的稳压电源项目产品和良好的服务。这体现了稳压电源项目对于生产活动合规性和质量标准的高度重视，为稳压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稳压电源项目注重生态效益和清洁生产原则。稳压电源项目建设将紧密结合地方特色经济发展，与社会经济发展规划和区域环境保护规划方案相协调一致。通过与当地区域自然生态系统的结合，稳压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稳压电源项目产品具有多样化的客户需求和个性化的特点。因此，稳压电源项目产品规格品种多样，且单批生产数量较小。为满足这一特点，稳压电源项目承办单位将建设先进的柔性制造生产线。通过广泛应用柔性制造技术，稳压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稳压电源项目采用的技术具有较高的技术含量和自动化水平，处于国内先进水平。这一技术选用不仅体现了对生产效率、质量和环境友好性的高标准要求，同时为稳压电源项目的可持续发展奠定了坚实的基础。</w:t>
      </w:r>
    </w:p>
    <w:p>
      <w:pPr>
        <w:pStyle w:val="Heading2"/>
        <w:ind w:firstLine="560" w:firstLineChars="200"/>
        <w:rPr>
          <w:rFonts w:ascii="仿宋" w:eastAsia="仿宋" w:hAnsi="仿宋" w:cs="仿宋" w:hint="eastAsia"/>
          <w:sz w:val="28"/>
          <w:lang w:eastAsia="zh-CN"/>
        </w:rPr>
      </w:pPr>
      <w:bookmarkStart w:id="11" w:name="_Toc176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为确保稳压电源项目的高效生产和技术实施，我们制定了一套精心设计的设备选型方案，以满足稳压电源项目生产、质量和环保的要求。该方案的主要特点如下：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稳压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针对稳压电源项目产品的多样性和小批量生产的特点，我们将建设柔性制造生产线。通过在设备选型中考虑柔性制造技术，可以灵活应对不同产品规格和生产需求，实现生产线的高度灵活性和适应性。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103"/>
      <w:r>
        <w:rPr>
          <w:rFonts w:ascii="仿宋" w:eastAsia="仿宋" w:hAnsi="仿宋" w:cs="仿宋" w:hint="eastAsia"/>
          <w:sz w:val="28"/>
          <w:lang w:eastAsia="zh-CN"/>
        </w:rPr>
        <w:t>四、稳压电源项目概论</w:t>
      </w:r>
      <w:bookmarkEnd w:id="12"/>
    </w:p>
    <w:p>
      <w:pPr>
        <w:pStyle w:val="Heading2"/>
        <w:rPr>
          <w:rFonts w:ascii="仿宋" w:eastAsia="仿宋" w:hAnsi="仿宋" w:cs="仿宋" w:hint="eastAsia"/>
          <w:lang w:eastAsia="zh-CN"/>
        </w:rPr>
      </w:pPr>
      <w:bookmarkStart w:id="13" w:name="_Toc14814"/>
      <w:r>
        <w:rPr>
          <w:rFonts w:ascii="仿宋" w:eastAsia="仿宋" w:hAnsi="仿宋" w:cs="仿宋" w:hint="eastAsia"/>
          <w:lang w:eastAsia="zh-CN"/>
        </w:rPr>
        <w:t>(一)、稳压电源项目概况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起源追溯至对市场的深入洞察。市场的不断演变与变革为稳压电源项目提供了难得的机遇。当前市场存在的需求缺口和变革的大环境共同构成了稳压电源项目的背景。这个稳压电源项目旨在充分利用市场机遇，填补行业中尚未满足的需求，为客户提供全新的解决方案。市场的变革和需求的增长使得这个稳压电源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稳压电源项目名称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正式命名为稳压电源。这个名称不仅仅是一个标识，更代表了稳压电源项目的核心理念和愿景。它蕴含着稳压电源项目所要解决问题的关键字，具有强烈的表达和辨识度，为稳压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稳压电源项目目标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核心目标是提供一种全新、高效的解决方案，满足客户日益增长的需求。稳压电源项目追求的不仅仅是满足市场需求，更是在市场中获得卓越的竞争优势。通过不断提升产品或服务的质量和创新水平，稳压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稳压电源项目范围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全面涵盖了产品研发、制造、市场推广和售后服务，确保从产品设计到最终用户体验的全方位关注。这一全面的稳压电源项目范围是为了确保稳压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稳压电源项目时间表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稳压电源项目计划在未来18个月内完成，包括研发、测试、市场试点和正式推出等不同阶段。这个时间表的合理设计是为了确保稳压电源项目各个阶段的顺利推进，以便按时交付高质量的成果。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稳压电源项目预算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稳压电源项目总预算估算为XX百万美元，主要分配在研发、市场推广、人员培训和运营等方面。这一充足的预算为稳压电源项目提供了充足的资源，确保稳压电源项目在各个方面都能取得优异的表现。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稳压电源项目风险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稳压电源项目可能面临的风险包括市场接受度低、技术难题、竞争激烈等。稳压电源项目团队已经制定了相应的风险应对计划，通过前瞻性的风险管理，确保稳压电源项目在面对不确定性时能够迅速做出应对。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稳压电源项目团队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稳压电源项目汇聚了一支经验丰富、多领域专业素养的核心团队，确保稳压电源项目在各个方面都能拥有高水平的执行力。团队的协同作战是稳压电源项目成功的关键因素之一。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稳压电源项目背景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稳压电源项目的背景根植于市场对更高效、创新产品的渴望，同时也受到科技发展对行业格局的深刻改变的影响。这为稳压电源项目提供了广阔的发展空间和市场需求。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稳压电源项目现状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截至目前，稳压电源项目已完成市场调研和技术验证，取得了初步的成功。这为稳压电源项目在未来的发展奠定了坚实的基础，为更远大的目标打下了坚实的基石。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368"/>
      <w:r>
        <w:rPr>
          <w:rFonts w:ascii="仿宋" w:eastAsia="仿宋" w:hAnsi="仿宋" w:cs="仿宋" w:hint="eastAsia"/>
          <w:sz w:val="28"/>
          <w:lang w:eastAsia="zh-CN"/>
        </w:rPr>
        <w:t>(二)、稳压电源项目目标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keyword》稳压电源项目首要业务目标是在市场中占据有利地位，实现产品/服务的成功推广和销售。通过不断提升产品质量、创新性，稳压电源项目追求成为行业中的领导者，赢得更多客户的青睐。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在科技迅速发展的时代，稳压电源项目着眼于技术创新。通过持续的研发和技术升级，稳压电源项目旨在推出更具创新性的产品或服务，以满足市场对新鲜、先进解决方案的需求。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为了建立可持续的客户关系，稳压电源项目设定了客户满意度目标。通过提供卓越的产品质量和优质的客户服务，稳压电源项目追求赢得客户的信任和忠诚度，确保他们的满意度达到行业领先水平。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稳压电源项目注重社会责任和可持续发展。通过实施环保、社会责任稳压电源项目，稳压电源项目致力于在经济发展的同时保护环境，促进社会公平，实现可持续经营。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稳压电源项目的团队是实现目标的核心驱动力。因此，稳压电源项目设定了团队发展目标，包括提升团队成员的专业技能、培养领导力，以及搭建协同高效的团队工作氛围。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979"/>
      <w:r>
        <w:rPr>
          <w:rFonts w:ascii="仿宋" w:eastAsia="仿宋" w:hAnsi="仿宋" w:cs="仿宋" w:hint="eastAsia"/>
          <w:sz w:val="28"/>
          <w:lang w:eastAsia="zh-CN"/>
        </w:rPr>
        <w:t>(三)、稳压电源项目提出的理由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稳压电源项目提出的理由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提出源于对市场机遇的深刻洞察。当前市场中存在的需求缺口和行业发展趋势表明，有巨大的商业机会等待被开发。通过准确捕捉市场机遇，稳压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理念基于对技术创新的信仰。通过持续的研发和技术投入，稳压电源项目有望推出更具创新性的产品或服务。在科技飞速发展的当下，稳压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提出是为了增强企业的行业竞争力。通过提升产品或服务的质量和独特性，稳压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响应了消费者需求的变化。随着社会和科技的不断发展，消费者对产品和服务的需求也在发生变化。通过深入了解并及时回应消费者的新需求，稳压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稳压电源项目的提出是企业战略发展规划的一部分。在面对日益激烈的市场竞争和不断变化的商业环境中，稳压电源项目作为企业战略的一环，旨在为企业开辟新的增长领域，巩固企业在行业中的地位。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稳压电源项目的提出不仅仅是基于商业考量，还注重社会责任。通过推出环保、社会责任等方面的稳压电源项目，稳压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稳压电源项目的提出反映了对利益相关者期望的关注。包括客户、员工、投资者等利益相关者在企业发展中都有着各自的期望，稳压电源项目力求在满足这些期望的同时，取得更大的共赢。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865"/>
      <w:r>
        <w:rPr>
          <w:rFonts w:ascii="仿宋" w:eastAsia="仿宋" w:hAnsi="仿宋" w:cs="仿宋" w:hint="eastAsia"/>
          <w:sz w:val="28"/>
          <w:lang w:eastAsia="zh-CN"/>
        </w:rPr>
        <w:t>(四)、稳压电源项目意义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在实施稳压电源项目的过程中，我们不仅仅是在追逐商业成功，更是为企业和社会的多个层面创造了深远的意义。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电源项目的首要意义在于提升企业的市场竞争力。通过持续的创新和对产品质量的高标准要求，稳压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稳压电源项目的推进将促使行业技术水平的提升。通过引入先进技术和创新性解决方案，稳压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稳压电源项目不仅创造了大量就业机会，提高了就业水平，还注重社会责任和环保。通过参与社会公益事业和推动环保稳压电源项目，稳压电源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综合而言，稳压电源项目意义重大，不仅推动了企业的发展，也为行业和社会的进步贡献了积极力量。这是一个全面而深刻的影响，将在未来产生可持续的正面效应。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596"/>
      <w:r>
        <w:rPr>
          <w:rFonts w:ascii="仿宋" w:eastAsia="仿宋" w:hAnsi="仿宋" w:cs="仿宋" w:hint="eastAsia"/>
          <w:sz w:val="28"/>
          <w:lang w:eastAsia="zh-CN"/>
        </w:rPr>
        <w:t>(五)、稳压电源项目背景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在当今迅猛发展的商业环境中，稳压电源项目的动因根植于对多方面因素的审慎考量。这个稳压电源项目的提出并非孤立的决策，而是对企业所处背景深入思考的产物。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市场的不断演变是稳压电源项目背后的首要原因。科技的迅速发展和全球市场的快速变化使得企业必须灵活应对。稳压电源项目应运而生，旨在通过创新性的解决方案迎合市场的多变需求，赢得竞争中的先机。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竞争的激烈程度也是稳压电源项目背景中不可忽视的一环。企业需要在激烈竞争中脱颖而出，为此，稳压电源项目致力于打破常规，提供独特的价值主张，以吸引客户并确保市场份额的增长。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技术的迅速发展为企业带来了机遇与挑战。作为稳压电源项目启动的背景之一，对新兴技术的应用将有助于提升企业的技术水平，使其在不断演进的商业环境中保持竞争优势。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此外，社会对企业责任的期望也在逐渐升高。稳压电源项目充分融入了社会责任的理念，通过可持续经营和社会公益稳压电源项目，企图为社会贡献一份力量，在商业成功的同时关注社会价值。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https://d.book118.com/158073021046006047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20553"/>
    <w:rsid w:val="69A205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7302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2024-03-05T11:59:00Z</dcterms:created>
  <dcterms:modified xsi:type="dcterms:W3CDTF">2024-03-05T11:59:23Z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4898BEBD251943CC8386E204762B3463_11</vt:lpwstr>
  </property>
  <property fmtid="{D5CDD505-2E9C-101B-9397-08002B2CF9AE}" pid="3" name="KSOProductBuildVer">
    <vt:lpwstr>2052-12.1.0.16388</vt:lpwstr>
  </property>
</Properties>
</file>