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印铁油墨项目规划设计纲要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16" w:history="1">
        <w:r>
          <w:rPr>
            <w:rFonts w:ascii="仿宋" w:eastAsia="仿宋" w:hAnsi="仿宋" w:cs="仿宋" w:hint="eastAsia"/>
            <w:lang w:eastAsia="zh-CN"/>
          </w:rPr>
          <w:t>前言</w:t>
        </w:r>
        <w:r>
          <w:tab/>
        </w:r>
        <w:r>
          <w:fldChar w:fldCharType="begin"/>
        </w:r>
        <w:r>
          <w:instrText xml:space="preserve"> PAGEREF _Toc20716 \h </w:instrText>
        </w:r>
        <w:r>
          <w:fldChar w:fldCharType="separate"/>
        </w:r>
        <w:r>
          <w:t>3</w:t>
        </w:r>
        <w:r>
          <w:fldChar w:fldCharType="end"/>
        </w:r>
      </w:hyperlink>
    </w:p>
    <w:p>
      <w:pPr>
        <w:pStyle w:val="TOC1"/>
        <w:tabs>
          <w:tab w:val="right" w:leader="dot" w:pos="8306"/>
        </w:tabs>
      </w:pPr>
      <w:hyperlink w:anchor="_Toc27542" w:history="1">
        <w:r>
          <w:rPr>
            <w:rFonts w:ascii="仿宋" w:eastAsia="仿宋" w:hAnsi="仿宋" w:cs="仿宋" w:hint="eastAsia"/>
            <w:lang w:eastAsia="zh-CN"/>
          </w:rPr>
          <w:t>一、印铁油墨项目可持续发展</w:t>
        </w:r>
        <w:r>
          <w:tab/>
        </w:r>
        <w:r>
          <w:fldChar w:fldCharType="begin"/>
        </w:r>
        <w:r>
          <w:instrText xml:space="preserve"> PAGEREF _Toc27542 \h </w:instrText>
        </w:r>
        <w:r>
          <w:fldChar w:fldCharType="separate"/>
        </w:r>
        <w:r>
          <w:t>3</w:t>
        </w:r>
        <w:r>
          <w:fldChar w:fldCharType="end"/>
        </w:r>
      </w:hyperlink>
    </w:p>
    <w:p>
      <w:pPr>
        <w:pStyle w:val="TOC2"/>
        <w:tabs>
          <w:tab w:val="right" w:leader="dot" w:pos="8306"/>
        </w:tabs>
      </w:pPr>
      <w:hyperlink w:anchor="_Toc7798" w:history="1">
        <w:r>
          <w:rPr>
            <w:rFonts w:ascii="仿宋" w:eastAsia="仿宋" w:hAnsi="仿宋" w:cs="仿宋" w:hint="eastAsia"/>
            <w:lang w:eastAsia="zh-CN"/>
          </w:rPr>
          <w:t>(一)、可持续战略与实践</w:t>
        </w:r>
        <w:r>
          <w:tab/>
        </w:r>
        <w:r>
          <w:fldChar w:fldCharType="begin"/>
        </w:r>
        <w:r>
          <w:instrText xml:space="preserve"> PAGEREF _Toc7798 \h </w:instrText>
        </w:r>
        <w:r>
          <w:fldChar w:fldCharType="separate"/>
        </w:r>
        <w:r>
          <w:t>3</w:t>
        </w:r>
        <w:r>
          <w:fldChar w:fldCharType="end"/>
        </w:r>
      </w:hyperlink>
    </w:p>
    <w:p>
      <w:pPr>
        <w:pStyle w:val="TOC2"/>
        <w:tabs>
          <w:tab w:val="right" w:leader="dot" w:pos="8306"/>
        </w:tabs>
      </w:pPr>
      <w:hyperlink w:anchor="_Toc29298" w:history="1">
        <w:r>
          <w:rPr>
            <w:rFonts w:ascii="仿宋" w:eastAsia="仿宋" w:hAnsi="仿宋" w:cs="仿宋" w:hint="eastAsia"/>
            <w:lang w:eastAsia="zh-CN"/>
          </w:rPr>
          <w:t>(二)、环保与社会责任</w:t>
        </w:r>
        <w:r>
          <w:tab/>
        </w:r>
        <w:r>
          <w:fldChar w:fldCharType="begin"/>
        </w:r>
        <w:r>
          <w:instrText xml:space="preserve"> PAGEREF _Toc29298 \h </w:instrText>
        </w:r>
        <w:r>
          <w:fldChar w:fldCharType="separate"/>
        </w:r>
        <w:r>
          <w:t>4</w:t>
        </w:r>
        <w:r>
          <w:fldChar w:fldCharType="end"/>
        </w:r>
      </w:hyperlink>
    </w:p>
    <w:p>
      <w:pPr>
        <w:pStyle w:val="TOC1"/>
        <w:tabs>
          <w:tab w:val="right" w:leader="dot" w:pos="8306"/>
        </w:tabs>
      </w:pPr>
      <w:hyperlink w:anchor="_Toc4374" w:history="1">
        <w:r>
          <w:rPr>
            <w:rFonts w:ascii="仿宋" w:eastAsia="仿宋" w:hAnsi="仿宋" w:cs="仿宋" w:hint="eastAsia"/>
            <w:lang w:eastAsia="zh-CN"/>
          </w:rPr>
          <w:t>二、市场分析、调研</w:t>
        </w:r>
        <w:r>
          <w:tab/>
        </w:r>
        <w:r>
          <w:fldChar w:fldCharType="begin"/>
        </w:r>
        <w:r>
          <w:instrText xml:space="preserve"> PAGEREF _Toc4374 \h </w:instrText>
        </w:r>
        <w:r>
          <w:fldChar w:fldCharType="separate"/>
        </w:r>
        <w:r>
          <w:t>5</w:t>
        </w:r>
        <w:r>
          <w:fldChar w:fldCharType="end"/>
        </w:r>
      </w:hyperlink>
    </w:p>
    <w:p>
      <w:pPr>
        <w:pStyle w:val="TOC2"/>
        <w:tabs>
          <w:tab w:val="right" w:leader="dot" w:pos="8306"/>
        </w:tabs>
      </w:pPr>
      <w:hyperlink w:anchor="_Toc1043" w:history="1">
        <w:r>
          <w:rPr>
            <w:rFonts w:ascii="仿宋" w:eastAsia="仿宋" w:hAnsi="仿宋" w:cs="仿宋" w:hint="eastAsia"/>
            <w:lang w:eastAsia="zh-CN"/>
          </w:rPr>
          <w:t>(一)、印铁油墨行业分析</w:t>
        </w:r>
        <w:r>
          <w:tab/>
        </w:r>
        <w:r>
          <w:fldChar w:fldCharType="begin"/>
        </w:r>
        <w:r>
          <w:instrText xml:space="preserve"> PAGEREF _Toc1043 \h </w:instrText>
        </w:r>
        <w:r>
          <w:fldChar w:fldCharType="separate"/>
        </w:r>
        <w:r>
          <w:t>5</w:t>
        </w:r>
        <w:r>
          <w:fldChar w:fldCharType="end"/>
        </w:r>
      </w:hyperlink>
    </w:p>
    <w:p>
      <w:pPr>
        <w:pStyle w:val="TOC2"/>
        <w:tabs>
          <w:tab w:val="right" w:leader="dot" w:pos="8306"/>
        </w:tabs>
      </w:pPr>
      <w:hyperlink w:anchor="_Toc8787" w:history="1">
        <w:r>
          <w:rPr>
            <w:rFonts w:ascii="仿宋" w:eastAsia="仿宋" w:hAnsi="仿宋" w:cs="仿宋" w:hint="eastAsia"/>
            <w:lang w:eastAsia="zh-CN"/>
          </w:rPr>
          <w:t>(二)、印铁油墨市场分析预测</w:t>
        </w:r>
        <w:r>
          <w:tab/>
        </w:r>
        <w:r>
          <w:fldChar w:fldCharType="begin"/>
        </w:r>
        <w:r>
          <w:instrText xml:space="preserve"> PAGEREF _Toc8787 \h </w:instrText>
        </w:r>
        <w:r>
          <w:fldChar w:fldCharType="separate"/>
        </w:r>
        <w:r>
          <w:t>5</w:t>
        </w:r>
        <w:r>
          <w:fldChar w:fldCharType="end"/>
        </w:r>
      </w:hyperlink>
    </w:p>
    <w:p>
      <w:pPr>
        <w:pStyle w:val="TOC1"/>
        <w:tabs>
          <w:tab w:val="right" w:leader="dot" w:pos="8306"/>
        </w:tabs>
      </w:pPr>
      <w:hyperlink w:anchor="_Toc30236" w:history="1">
        <w:r>
          <w:rPr>
            <w:rFonts w:ascii="仿宋" w:eastAsia="仿宋" w:hAnsi="仿宋" w:cs="仿宋" w:hint="eastAsia"/>
            <w:lang w:eastAsia="zh-CN"/>
          </w:rPr>
          <w:t>三、产品规划分析</w:t>
        </w:r>
        <w:r>
          <w:tab/>
        </w:r>
        <w:r>
          <w:fldChar w:fldCharType="begin"/>
        </w:r>
        <w:r>
          <w:instrText xml:space="preserve"> PAGEREF _Toc30236 \h </w:instrText>
        </w:r>
        <w:r>
          <w:fldChar w:fldCharType="separate"/>
        </w:r>
        <w:r>
          <w:t>6</w:t>
        </w:r>
        <w:r>
          <w:fldChar w:fldCharType="end"/>
        </w:r>
      </w:hyperlink>
    </w:p>
    <w:p>
      <w:pPr>
        <w:pStyle w:val="TOC2"/>
        <w:tabs>
          <w:tab w:val="right" w:leader="dot" w:pos="8306"/>
        </w:tabs>
      </w:pPr>
      <w:hyperlink w:anchor="_Toc29332" w:history="1">
        <w:r>
          <w:rPr>
            <w:rFonts w:ascii="仿宋" w:eastAsia="仿宋" w:hAnsi="仿宋" w:cs="仿宋" w:hint="eastAsia"/>
            <w:lang w:eastAsia="zh-CN"/>
          </w:rPr>
          <w:t>(一)、产品规划</w:t>
        </w:r>
        <w:r>
          <w:tab/>
        </w:r>
        <w:r>
          <w:fldChar w:fldCharType="begin"/>
        </w:r>
        <w:r>
          <w:instrText xml:space="preserve"> PAGEREF _Toc29332 \h </w:instrText>
        </w:r>
        <w:r>
          <w:fldChar w:fldCharType="separate"/>
        </w:r>
        <w:r>
          <w:t>6</w:t>
        </w:r>
        <w:r>
          <w:fldChar w:fldCharType="end"/>
        </w:r>
      </w:hyperlink>
    </w:p>
    <w:p>
      <w:pPr>
        <w:pStyle w:val="TOC2"/>
        <w:tabs>
          <w:tab w:val="right" w:leader="dot" w:pos="8306"/>
        </w:tabs>
      </w:pPr>
      <w:hyperlink w:anchor="_Toc19303" w:history="1">
        <w:r>
          <w:rPr>
            <w:rFonts w:ascii="仿宋" w:eastAsia="仿宋" w:hAnsi="仿宋" w:cs="仿宋" w:hint="eastAsia"/>
            <w:lang w:eastAsia="zh-CN"/>
          </w:rPr>
          <w:t>(二)、建设规模</w:t>
        </w:r>
        <w:r>
          <w:tab/>
        </w:r>
        <w:r>
          <w:fldChar w:fldCharType="begin"/>
        </w:r>
        <w:r>
          <w:instrText xml:space="preserve"> PAGEREF _Toc19303 \h </w:instrText>
        </w:r>
        <w:r>
          <w:fldChar w:fldCharType="separate"/>
        </w:r>
        <w:r>
          <w:t>7</w:t>
        </w:r>
        <w:r>
          <w:fldChar w:fldCharType="end"/>
        </w:r>
      </w:hyperlink>
    </w:p>
    <w:p>
      <w:pPr>
        <w:pStyle w:val="TOC1"/>
        <w:tabs>
          <w:tab w:val="right" w:leader="dot" w:pos="8306"/>
        </w:tabs>
      </w:pPr>
      <w:hyperlink w:anchor="_Toc29997" w:history="1">
        <w:r>
          <w:rPr>
            <w:rFonts w:ascii="仿宋" w:eastAsia="仿宋" w:hAnsi="仿宋" w:cs="仿宋" w:hint="eastAsia"/>
            <w:lang w:eastAsia="zh-CN"/>
          </w:rPr>
          <w:t>四、印铁油墨项目建设单位说明</w:t>
        </w:r>
        <w:r>
          <w:tab/>
        </w:r>
        <w:r>
          <w:fldChar w:fldCharType="begin"/>
        </w:r>
        <w:r>
          <w:instrText xml:space="preserve"> PAGEREF _Toc29997 \h </w:instrText>
        </w:r>
        <w:r>
          <w:fldChar w:fldCharType="separate"/>
        </w:r>
        <w:r>
          <w:t>8</w:t>
        </w:r>
        <w:r>
          <w:fldChar w:fldCharType="end"/>
        </w:r>
      </w:hyperlink>
    </w:p>
    <w:p>
      <w:pPr>
        <w:pStyle w:val="TOC2"/>
        <w:tabs>
          <w:tab w:val="right" w:leader="dot" w:pos="8306"/>
        </w:tabs>
      </w:pPr>
      <w:hyperlink w:anchor="_Toc15950" w:history="1">
        <w:r>
          <w:rPr>
            <w:rFonts w:ascii="仿宋" w:eastAsia="仿宋" w:hAnsi="仿宋" w:cs="仿宋" w:hint="eastAsia"/>
            <w:lang w:eastAsia="zh-CN"/>
          </w:rPr>
          <w:t>(一)、印铁油墨项目承办单位基本情况</w:t>
        </w:r>
        <w:r>
          <w:tab/>
        </w:r>
        <w:r>
          <w:fldChar w:fldCharType="begin"/>
        </w:r>
        <w:r>
          <w:instrText xml:space="preserve"> PAGEREF _Toc15950 \h </w:instrText>
        </w:r>
        <w:r>
          <w:fldChar w:fldCharType="separate"/>
        </w:r>
        <w:r>
          <w:t>8</w:t>
        </w:r>
        <w:r>
          <w:fldChar w:fldCharType="end"/>
        </w:r>
      </w:hyperlink>
    </w:p>
    <w:p>
      <w:pPr>
        <w:pStyle w:val="TOC2"/>
        <w:tabs>
          <w:tab w:val="right" w:leader="dot" w:pos="8306"/>
        </w:tabs>
      </w:pPr>
      <w:hyperlink w:anchor="_Toc9730" w:history="1">
        <w:r>
          <w:rPr>
            <w:rFonts w:ascii="仿宋" w:eastAsia="仿宋" w:hAnsi="仿宋" w:cs="仿宋" w:hint="eastAsia"/>
            <w:lang w:eastAsia="zh-CN"/>
          </w:rPr>
          <w:t>(二)、公司经济效益分析</w:t>
        </w:r>
        <w:r>
          <w:tab/>
        </w:r>
        <w:r>
          <w:fldChar w:fldCharType="begin"/>
        </w:r>
        <w:r>
          <w:instrText xml:space="preserve"> PAGEREF _Toc9730 \h </w:instrText>
        </w:r>
        <w:r>
          <w:fldChar w:fldCharType="separate"/>
        </w:r>
        <w:r>
          <w:t>9</w:t>
        </w:r>
        <w:r>
          <w:fldChar w:fldCharType="end"/>
        </w:r>
      </w:hyperlink>
    </w:p>
    <w:p>
      <w:pPr>
        <w:pStyle w:val="TOC1"/>
        <w:tabs>
          <w:tab w:val="right" w:leader="dot" w:pos="8306"/>
        </w:tabs>
      </w:pPr>
      <w:hyperlink w:anchor="_Toc8784" w:history="1">
        <w:r>
          <w:rPr>
            <w:rFonts w:ascii="仿宋" w:eastAsia="仿宋" w:hAnsi="仿宋" w:cs="仿宋" w:hint="eastAsia"/>
            <w:lang w:eastAsia="zh-CN"/>
          </w:rPr>
          <w:t>五、印铁油墨项目概论</w:t>
        </w:r>
        <w:r>
          <w:tab/>
        </w:r>
        <w:r>
          <w:fldChar w:fldCharType="begin"/>
        </w:r>
        <w:r>
          <w:instrText xml:space="preserve"> PAGEREF _Toc8784 \h </w:instrText>
        </w:r>
        <w:r>
          <w:fldChar w:fldCharType="separate"/>
        </w:r>
        <w:r>
          <w:t>10</w:t>
        </w:r>
        <w:r>
          <w:fldChar w:fldCharType="end"/>
        </w:r>
      </w:hyperlink>
    </w:p>
    <w:p>
      <w:pPr>
        <w:pStyle w:val="TOC2"/>
        <w:tabs>
          <w:tab w:val="right" w:leader="dot" w:pos="8306"/>
        </w:tabs>
      </w:pPr>
      <w:hyperlink w:anchor="_Toc23833" w:history="1">
        <w:r>
          <w:rPr>
            <w:rFonts w:ascii="仿宋" w:eastAsia="仿宋" w:hAnsi="仿宋" w:cs="仿宋" w:hint="eastAsia"/>
            <w:lang w:eastAsia="zh-CN"/>
          </w:rPr>
          <w:t>(一)、印铁油墨项目概况</w:t>
        </w:r>
        <w:r>
          <w:tab/>
        </w:r>
        <w:r>
          <w:fldChar w:fldCharType="begin"/>
        </w:r>
        <w:r>
          <w:instrText xml:space="preserve"> PAGEREF _Toc23833 \h </w:instrText>
        </w:r>
        <w:r>
          <w:fldChar w:fldCharType="separate"/>
        </w:r>
        <w:r>
          <w:t>10</w:t>
        </w:r>
        <w:r>
          <w:fldChar w:fldCharType="end"/>
        </w:r>
      </w:hyperlink>
    </w:p>
    <w:p>
      <w:pPr>
        <w:pStyle w:val="TOC2"/>
        <w:tabs>
          <w:tab w:val="right" w:leader="dot" w:pos="8306"/>
        </w:tabs>
      </w:pPr>
      <w:hyperlink w:anchor="_Toc32725" w:history="1">
        <w:r>
          <w:rPr>
            <w:rFonts w:ascii="仿宋" w:eastAsia="仿宋" w:hAnsi="仿宋" w:cs="仿宋" w:hint="eastAsia"/>
            <w:lang w:eastAsia="zh-CN"/>
          </w:rPr>
          <w:t>(二)、印铁油墨项目目标</w:t>
        </w:r>
        <w:r>
          <w:tab/>
        </w:r>
        <w:r>
          <w:fldChar w:fldCharType="begin"/>
        </w:r>
        <w:r>
          <w:instrText xml:space="preserve"> PAGEREF _Toc32725 \h </w:instrText>
        </w:r>
        <w:r>
          <w:fldChar w:fldCharType="separate"/>
        </w:r>
        <w:r>
          <w:t>12</w:t>
        </w:r>
        <w:r>
          <w:fldChar w:fldCharType="end"/>
        </w:r>
      </w:hyperlink>
    </w:p>
    <w:p>
      <w:pPr>
        <w:pStyle w:val="TOC2"/>
        <w:tabs>
          <w:tab w:val="right" w:leader="dot" w:pos="8306"/>
        </w:tabs>
      </w:pPr>
      <w:hyperlink w:anchor="_Toc14283" w:history="1">
        <w:r>
          <w:rPr>
            <w:rFonts w:ascii="仿宋" w:eastAsia="仿宋" w:hAnsi="仿宋" w:cs="仿宋" w:hint="eastAsia"/>
            <w:lang w:eastAsia="zh-CN"/>
          </w:rPr>
          <w:t>(三)、印铁油墨项目提出的理由</w:t>
        </w:r>
        <w:r>
          <w:tab/>
        </w:r>
        <w:r>
          <w:fldChar w:fldCharType="begin"/>
        </w:r>
        <w:r>
          <w:instrText xml:space="preserve"> PAGEREF _Toc14283 \h </w:instrText>
        </w:r>
        <w:r>
          <w:fldChar w:fldCharType="separate"/>
        </w:r>
        <w:r>
          <w:t>13</w:t>
        </w:r>
        <w:r>
          <w:fldChar w:fldCharType="end"/>
        </w:r>
      </w:hyperlink>
    </w:p>
    <w:p>
      <w:pPr>
        <w:pStyle w:val="TOC2"/>
        <w:tabs>
          <w:tab w:val="right" w:leader="dot" w:pos="8306"/>
        </w:tabs>
      </w:pPr>
      <w:hyperlink w:anchor="_Toc8989" w:history="1">
        <w:r>
          <w:rPr>
            <w:rFonts w:ascii="仿宋" w:eastAsia="仿宋" w:hAnsi="仿宋" w:cs="仿宋" w:hint="eastAsia"/>
            <w:lang w:eastAsia="zh-CN"/>
          </w:rPr>
          <w:t>(四)、印铁油墨项目意义</w:t>
        </w:r>
        <w:r>
          <w:tab/>
        </w:r>
        <w:r>
          <w:fldChar w:fldCharType="begin"/>
        </w:r>
        <w:r>
          <w:instrText xml:space="preserve"> PAGEREF _Toc8989 \h </w:instrText>
        </w:r>
        <w:r>
          <w:fldChar w:fldCharType="separate"/>
        </w:r>
        <w:r>
          <w:t>14</w:t>
        </w:r>
        <w:r>
          <w:fldChar w:fldCharType="end"/>
        </w:r>
      </w:hyperlink>
    </w:p>
    <w:p>
      <w:pPr>
        <w:pStyle w:val="TOC2"/>
        <w:tabs>
          <w:tab w:val="right" w:leader="dot" w:pos="8306"/>
        </w:tabs>
      </w:pPr>
      <w:hyperlink w:anchor="_Toc3192" w:history="1">
        <w:r>
          <w:rPr>
            <w:rFonts w:ascii="仿宋" w:eastAsia="仿宋" w:hAnsi="仿宋" w:cs="仿宋" w:hint="eastAsia"/>
            <w:lang w:eastAsia="zh-CN"/>
          </w:rPr>
          <w:t>(五)、印铁油墨项目背景</w:t>
        </w:r>
        <w:r>
          <w:tab/>
        </w:r>
        <w:r>
          <w:fldChar w:fldCharType="begin"/>
        </w:r>
        <w:r>
          <w:instrText xml:space="preserve"> PAGEREF _Toc3192 \h </w:instrText>
        </w:r>
        <w:r>
          <w:fldChar w:fldCharType="separate"/>
        </w:r>
        <w:r>
          <w:t>15</w:t>
        </w:r>
        <w:r>
          <w:fldChar w:fldCharType="end"/>
        </w:r>
      </w:hyperlink>
    </w:p>
    <w:p>
      <w:pPr>
        <w:pStyle w:val="TOC1"/>
        <w:tabs>
          <w:tab w:val="right" w:leader="dot" w:pos="8306"/>
        </w:tabs>
      </w:pPr>
      <w:hyperlink w:anchor="_Toc24481" w:history="1">
        <w:r>
          <w:rPr>
            <w:rFonts w:ascii="仿宋" w:eastAsia="仿宋" w:hAnsi="仿宋" w:cs="仿宋" w:hint="eastAsia"/>
            <w:lang w:eastAsia="zh-CN"/>
          </w:rPr>
          <w:t>六、印铁油墨项目建设背景及必要性分析</w:t>
        </w:r>
        <w:r>
          <w:tab/>
        </w:r>
        <w:r>
          <w:fldChar w:fldCharType="begin"/>
        </w:r>
        <w:r>
          <w:instrText xml:space="preserve"> PAGEREF _Toc24481 \h </w:instrText>
        </w:r>
        <w:r>
          <w:fldChar w:fldCharType="separate"/>
        </w:r>
        <w:r>
          <w:t>16</w:t>
        </w:r>
        <w:r>
          <w:fldChar w:fldCharType="end"/>
        </w:r>
      </w:hyperlink>
    </w:p>
    <w:p>
      <w:pPr>
        <w:pStyle w:val="TOC2"/>
        <w:tabs>
          <w:tab w:val="right" w:leader="dot" w:pos="8306"/>
        </w:tabs>
      </w:pPr>
      <w:hyperlink w:anchor="_Toc17644" w:history="1">
        <w:r>
          <w:rPr>
            <w:rFonts w:ascii="仿宋" w:eastAsia="仿宋" w:hAnsi="仿宋" w:cs="仿宋" w:hint="eastAsia"/>
            <w:lang w:eastAsia="zh-CN"/>
          </w:rPr>
          <w:t>(一)、印铁油墨项目背景分析</w:t>
        </w:r>
        <w:r>
          <w:tab/>
        </w:r>
        <w:r>
          <w:fldChar w:fldCharType="begin"/>
        </w:r>
        <w:r>
          <w:instrText xml:space="preserve"> PAGEREF _Toc17644 \h </w:instrText>
        </w:r>
        <w:r>
          <w:fldChar w:fldCharType="separate"/>
        </w:r>
        <w:r>
          <w:t>16</w:t>
        </w:r>
        <w:r>
          <w:fldChar w:fldCharType="end"/>
        </w:r>
      </w:hyperlink>
    </w:p>
    <w:p>
      <w:pPr>
        <w:pStyle w:val="TOC2"/>
        <w:tabs>
          <w:tab w:val="right" w:leader="dot" w:pos="8306"/>
        </w:tabs>
      </w:pPr>
      <w:hyperlink w:anchor="_Toc4966" w:history="1">
        <w:r>
          <w:rPr>
            <w:rFonts w:ascii="仿宋" w:eastAsia="仿宋" w:hAnsi="仿宋" w:cs="仿宋" w:hint="eastAsia"/>
            <w:lang w:eastAsia="zh-CN"/>
          </w:rPr>
          <w:t>(二)、印铁油墨项目建设必要性分析</w:t>
        </w:r>
        <w:r>
          <w:tab/>
        </w:r>
        <w:r>
          <w:fldChar w:fldCharType="begin"/>
        </w:r>
        <w:r>
          <w:instrText xml:space="preserve"> PAGEREF _Toc4966 \h </w:instrText>
        </w:r>
        <w:r>
          <w:fldChar w:fldCharType="separate"/>
        </w:r>
        <w:r>
          <w:t>18</w:t>
        </w:r>
        <w:r>
          <w:fldChar w:fldCharType="end"/>
        </w:r>
      </w:hyperlink>
    </w:p>
    <w:p>
      <w:pPr>
        <w:pStyle w:val="TOC1"/>
        <w:tabs>
          <w:tab w:val="right" w:leader="dot" w:pos="8306"/>
        </w:tabs>
      </w:pPr>
      <w:hyperlink w:anchor="_Toc7382" w:history="1">
        <w:r>
          <w:rPr>
            <w:rFonts w:ascii="仿宋" w:eastAsia="仿宋" w:hAnsi="仿宋" w:cs="仿宋" w:hint="eastAsia"/>
            <w:lang w:eastAsia="zh-CN"/>
          </w:rPr>
          <w:t>七、印铁油墨项目经营效益</w:t>
        </w:r>
        <w:r>
          <w:tab/>
        </w:r>
        <w:r>
          <w:fldChar w:fldCharType="begin"/>
        </w:r>
        <w:r>
          <w:instrText xml:space="preserve"> PAGEREF _Toc7382 \h </w:instrText>
        </w:r>
        <w:r>
          <w:fldChar w:fldCharType="separate"/>
        </w:r>
        <w:r>
          <w:t>19</w:t>
        </w:r>
        <w:r>
          <w:fldChar w:fldCharType="end"/>
        </w:r>
      </w:hyperlink>
    </w:p>
    <w:p>
      <w:pPr>
        <w:pStyle w:val="TOC2"/>
        <w:tabs>
          <w:tab w:val="right" w:leader="dot" w:pos="8306"/>
        </w:tabs>
      </w:pPr>
      <w:hyperlink w:anchor="_Toc4636" w:history="1">
        <w:r>
          <w:rPr>
            <w:rFonts w:ascii="仿宋" w:eastAsia="仿宋" w:hAnsi="仿宋" w:cs="仿宋" w:hint="eastAsia"/>
            <w:lang w:eastAsia="zh-CN"/>
          </w:rPr>
          <w:t>(一)、经济评价财务测算</w:t>
        </w:r>
        <w:r>
          <w:tab/>
        </w:r>
        <w:r>
          <w:fldChar w:fldCharType="begin"/>
        </w:r>
        <w:r>
          <w:instrText xml:space="preserve"> PAGEREF _Toc4636 \h </w:instrText>
        </w:r>
        <w:r>
          <w:fldChar w:fldCharType="separate"/>
        </w:r>
        <w:r>
          <w:t>19</w:t>
        </w:r>
        <w:r>
          <w:fldChar w:fldCharType="end"/>
        </w:r>
      </w:hyperlink>
    </w:p>
    <w:p>
      <w:pPr>
        <w:pStyle w:val="TOC2"/>
        <w:tabs>
          <w:tab w:val="right" w:leader="dot" w:pos="8306"/>
        </w:tabs>
      </w:pPr>
      <w:hyperlink w:anchor="_Toc27899" w:history="1">
        <w:r>
          <w:rPr>
            <w:rFonts w:ascii="仿宋" w:eastAsia="仿宋" w:hAnsi="仿宋" w:cs="仿宋" w:hint="eastAsia"/>
            <w:lang w:eastAsia="zh-CN"/>
          </w:rPr>
          <w:t>(二)、印铁油墨项目盈利能力分析</w:t>
        </w:r>
        <w:r>
          <w:tab/>
        </w:r>
        <w:r>
          <w:fldChar w:fldCharType="begin"/>
        </w:r>
        <w:r>
          <w:instrText xml:space="preserve"> PAGEREF _Toc27899 \h </w:instrText>
        </w:r>
        <w:r>
          <w:fldChar w:fldCharType="separate"/>
        </w:r>
        <w:r>
          <w:t>20</w:t>
        </w:r>
        <w:r>
          <w:fldChar w:fldCharType="end"/>
        </w:r>
      </w:hyperlink>
    </w:p>
    <w:p>
      <w:pPr>
        <w:pStyle w:val="TOC1"/>
        <w:tabs>
          <w:tab w:val="right" w:leader="dot" w:pos="8306"/>
        </w:tabs>
      </w:pPr>
      <w:hyperlink w:anchor="_Toc7675" w:history="1">
        <w:r>
          <w:rPr>
            <w:rFonts w:ascii="仿宋" w:eastAsia="仿宋" w:hAnsi="仿宋" w:cs="仿宋" w:hint="eastAsia"/>
            <w:lang w:eastAsia="zh-CN"/>
          </w:rPr>
          <w:t>八、印铁油墨项目投资规划</w:t>
        </w:r>
        <w:r>
          <w:tab/>
        </w:r>
        <w:r>
          <w:fldChar w:fldCharType="begin"/>
        </w:r>
        <w:r>
          <w:instrText xml:space="preserve"> PAGEREF _Toc7675 \h </w:instrText>
        </w:r>
        <w:r>
          <w:fldChar w:fldCharType="separate"/>
        </w:r>
        <w:r>
          <w:t>21</w:t>
        </w:r>
        <w:r>
          <w:fldChar w:fldCharType="end"/>
        </w:r>
      </w:hyperlink>
    </w:p>
    <w:p>
      <w:pPr>
        <w:pStyle w:val="TOC2"/>
        <w:tabs>
          <w:tab w:val="right" w:leader="dot" w:pos="8306"/>
        </w:tabs>
      </w:pPr>
      <w:hyperlink w:anchor="_Toc12562" w:history="1">
        <w:r>
          <w:rPr>
            <w:rFonts w:ascii="仿宋" w:eastAsia="仿宋" w:hAnsi="仿宋" w:cs="仿宋" w:hint="eastAsia"/>
            <w:lang w:eastAsia="zh-CN"/>
          </w:rPr>
          <w:t>(一)、印铁油墨项目总投资估算</w:t>
        </w:r>
        <w:r>
          <w:tab/>
        </w:r>
        <w:r>
          <w:fldChar w:fldCharType="begin"/>
        </w:r>
        <w:r>
          <w:instrText xml:space="preserve"> PAGEREF _Toc12562 \h </w:instrText>
        </w:r>
        <w:r>
          <w:fldChar w:fldCharType="separate"/>
        </w:r>
        <w:r>
          <w:t>21</w:t>
        </w:r>
        <w:r>
          <w:fldChar w:fldCharType="end"/>
        </w:r>
      </w:hyperlink>
    </w:p>
    <w:p>
      <w:pPr>
        <w:pStyle w:val="TOC2"/>
        <w:tabs>
          <w:tab w:val="right" w:leader="dot" w:pos="8306"/>
        </w:tabs>
      </w:pPr>
      <w:hyperlink w:anchor="_Toc1210" w:history="1">
        <w:r>
          <w:rPr>
            <w:rFonts w:ascii="仿宋" w:eastAsia="仿宋" w:hAnsi="仿宋" w:cs="仿宋" w:hint="eastAsia"/>
            <w:lang w:eastAsia="zh-CN"/>
          </w:rPr>
          <w:t>(二)、资金筹措</w:t>
        </w:r>
        <w:r>
          <w:tab/>
        </w:r>
        <w:r>
          <w:fldChar w:fldCharType="begin"/>
        </w:r>
        <w:r>
          <w:instrText xml:space="preserve"> PAGEREF _Toc1210 \h </w:instrText>
        </w:r>
        <w:r>
          <w:fldChar w:fldCharType="separate"/>
        </w:r>
        <w:r>
          <w:t>23</w:t>
        </w:r>
        <w:r>
          <w:fldChar w:fldCharType="end"/>
        </w:r>
      </w:hyperlink>
    </w:p>
    <w:p>
      <w:pPr>
        <w:pStyle w:val="TOC1"/>
        <w:tabs>
          <w:tab w:val="right" w:leader="dot" w:pos="8306"/>
        </w:tabs>
      </w:pPr>
      <w:hyperlink w:anchor="_Toc9576" w:history="1">
        <w:r>
          <w:rPr>
            <w:rFonts w:ascii="仿宋" w:eastAsia="仿宋" w:hAnsi="仿宋" w:cs="仿宋" w:hint="eastAsia"/>
            <w:lang w:eastAsia="zh-CN"/>
          </w:rPr>
          <w:t>九、印铁油墨项目环境影响分析</w:t>
        </w:r>
        <w:r>
          <w:tab/>
        </w:r>
        <w:r>
          <w:fldChar w:fldCharType="begin"/>
        </w:r>
        <w:r>
          <w:instrText xml:space="preserve"> PAGEREF _Toc9576 \h </w:instrText>
        </w:r>
        <w:r>
          <w:fldChar w:fldCharType="separate"/>
        </w:r>
        <w:r>
          <w:t>23</w:t>
        </w:r>
        <w:r>
          <w:fldChar w:fldCharType="end"/>
        </w:r>
      </w:hyperlink>
    </w:p>
    <w:p>
      <w:pPr>
        <w:pStyle w:val="TOC2"/>
        <w:tabs>
          <w:tab w:val="right" w:leader="dot" w:pos="8306"/>
        </w:tabs>
      </w:pPr>
      <w:hyperlink w:anchor="_Toc26906" w:history="1">
        <w:r>
          <w:rPr>
            <w:rFonts w:ascii="仿宋" w:eastAsia="仿宋" w:hAnsi="仿宋" w:cs="仿宋" w:hint="eastAsia"/>
            <w:lang w:eastAsia="zh-CN"/>
          </w:rPr>
          <w:t>(一)、建设区域环境质量现状</w:t>
        </w:r>
        <w:r>
          <w:tab/>
        </w:r>
        <w:r>
          <w:fldChar w:fldCharType="begin"/>
        </w:r>
        <w:r>
          <w:instrText xml:space="preserve"> PAGEREF _Toc26906 \h </w:instrText>
        </w:r>
        <w:r>
          <w:fldChar w:fldCharType="separate"/>
        </w:r>
        <w:r>
          <w:t>23</w:t>
        </w:r>
        <w:r>
          <w:fldChar w:fldCharType="end"/>
        </w:r>
      </w:hyperlink>
    </w:p>
    <w:p>
      <w:pPr>
        <w:pStyle w:val="TOC2"/>
        <w:tabs>
          <w:tab w:val="right" w:leader="dot" w:pos="8306"/>
        </w:tabs>
      </w:pPr>
      <w:hyperlink w:anchor="_Toc703" w:history="1">
        <w:r>
          <w:rPr>
            <w:rFonts w:ascii="仿宋" w:eastAsia="仿宋" w:hAnsi="仿宋" w:cs="仿宋" w:hint="eastAsia"/>
            <w:lang w:eastAsia="zh-CN"/>
          </w:rPr>
          <w:t>(二)、建设期环境保护</w:t>
        </w:r>
        <w:r>
          <w:tab/>
        </w:r>
        <w:r>
          <w:fldChar w:fldCharType="begin"/>
        </w:r>
        <w:r>
          <w:instrText xml:space="preserve"> PAGEREF _Toc703 \h </w:instrText>
        </w:r>
        <w:r>
          <w:fldChar w:fldCharType="separate"/>
        </w:r>
        <w:r>
          <w:t>25</w:t>
        </w:r>
        <w:r>
          <w:fldChar w:fldCharType="end"/>
        </w:r>
      </w:hyperlink>
    </w:p>
    <w:p>
      <w:pPr>
        <w:pStyle w:val="TOC2"/>
        <w:tabs>
          <w:tab w:val="right" w:leader="dot" w:pos="8306"/>
        </w:tabs>
      </w:pPr>
      <w:hyperlink w:anchor="_Toc17873" w:history="1">
        <w:r>
          <w:rPr>
            <w:rFonts w:ascii="仿宋" w:eastAsia="仿宋" w:hAnsi="仿宋" w:cs="仿宋" w:hint="eastAsia"/>
            <w:lang w:eastAsia="zh-CN"/>
          </w:rPr>
          <w:t>(三)、运营期环境保护</w:t>
        </w:r>
        <w:r>
          <w:tab/>
        </w:r>
        <w:r>
          <w:fldChar w:fldCharType="begin"/>
        </w:r>
        <w:r>
          <w:instrText xml:space="preserve"> PAGEREF _Toc17873 \h </w:instrText>
        </w:r>
        <w:r>
          <w:fldChar w:fldCharType="separate"/>
        </w:r>
        <w:r>
          <w:t>26</w:t>
        </w:r>
        <w:r>
          <w:fldChar w:fldCharType="end"/>
        </w:r>
      </w:hyperlink>
    </w:p>
    <w:p>
      <w:pPr>
        <w:pStyle w:val="TOC2"/>
        <w:tabs>
          <w:tab w:val="right" w:leader="dot" w:pos="8306"/>
        </w:tabs>
      </w:pPr>
      <w:hyperlink w:anchor="_Toc20996" w:history="1">
        <w:r>
          <w:rPr>
            <w:rFonts w:ascii="仿宋" w:eastAsia="仿宋" w:hAnsi="仿宋" w:cs="仿宋" w:hint="eastAsia"/>
            <w:lang w:eastAsia="zh-CN"/>
          </w:rPr>
          <w:t>(四)、印铁油墨项目建设对区域经济的影响</w:t>
        </w:r>
        <w:r>
          <w:tab/>
        </w:r>
        <w:r>
          <w:fldChar w:fldCharType="begin"/>
        </w:r>
        <w:r>
          <w:instrText xml:space="preserve"> PAGEREF _Toc20996 \h </w:instrText>
        </w:r>
        <w:r>
          <w:fldChar w:fldCharType="separate"/>
        </w:r>
        <w:r>
          <w:t>27</w:t>
        </w:r>
        <w:r>
          <w:fldChar w:fldCharType="end"/>
        </w:r>
      </w:hyperlink>
    </w:p>
    <w:p>
      <w:pPr>
        <w:pStyle w:val="TOC2"/>
        <w:tabs>
          <w:tab w:val="right" w:leader="dot" w:pos="8306"/>
        </w:tabs>
      </w:pPr>
      <w:hyperlink w:anchor="_Toc23781" w:history="1">
        <w:r>
          <w:rPr>
            <w:rFonts w:ascii="仿宋" w:eastAsia="仿宋" w:hAnsi="仿宋" w:cs="仿宋" w:hint="eastAsia"/>
            <w:lang w:eastAsia="zh-CN"/>
          </w:rPr>
          <w:t>(五)、废弃物处理</w:t>
        </w:r>
        <w:r>
          <w:tab/>
        </w:r>
        <w:r>
          <w:fldChar w:fldCharType="begin"/>
        </w:r>
        <w:r>
          <w:instrText xml:space="preserve"> PAGEREF _Toc23781 \h </w:instrText>
        </w:r>
        <w:r>
          <w:fldChar w:fldCharType="separate"/>
        </w:r>
        <w:r>
          <w:t>29</w:t>
        </w:r>
        <w:r>
          <w:fldChar w:fldCharType="end"/>
        </w:r>
      </w:hyperlink>
    </w:p>
    <w:p>
      <w:pPr>
        <w:pStyle w:val="TOC2"/>
        <w:tabs>
          <w:tab w:val="right" w:leader="dot" w:pos="8306"/>
        </w:tabs>
      </w:pPr>
      <w:hyperlink w:anchor="_Toc24267" w:history="1">
        <w:r>
          <w:rPr>
            <w:rFonts w:ascii="仿宋" w:eastAsia="仿宋" w:hAnsi="仿宋" w:cs="仿宋" w:hint="eastAsia"/>
            <w:lang w:eastAsia="zh-CN"/>
          </w:rPr>
          <w:t>(六)、特殊环境影响分析</w:t>
        </w:r>
        <w:r>
          <w:tab/>
        </w:r>
        <w:r>
          <w:fldChar w:fldCharType="begin"/>
        </w:r>
        <w:r>
          <w:instrText xml:space="preserve"> PAGEREF _Toc24267 \h </w:instrText>
        </w:r>
        <w:r>
          <w:fldChar w:fldCharType="separate"/>
        </w:r>
        <w:r>
          <w:t>30</w:t>
        </w:r>
        <w:r>
          <w:fldChar w:fldCharType="end"/>
        </w:r>
      </w:hyperlink>
    </w:p>
    <w:p>
      <w:pPr>
        <w:pStyle w:val="TOC2"/>
        <w:tabs>
          <w:tab w:val="right" w:leader="dot" w:pos="8306"/>
        </w:tabs>
      </w:pPr>
      <w:hyperlink w:anchor="_Toc7852" w:history="1">
        <w:r>
          <w:rPr>
            <w:rFonts w:ascii="仿宋" w:eastAsia="仿宋" w:hAnsi="仿宋" w:cs="仿宋" w:hint="eastAsia"/>
            <w:lang w:eastAsia="zh-CN"/>
          </w:rPr>
          <w:t>(七)、清洁生产</w:t>
        </w:r>
        <w:r>
          <w:tab/>
        </w:r>
        <w:r>
          <w:fldChar w:fldCharType="begin"/>
        </w:r>
        <w:r>
          <w:instrText xml:space="preserve"> PAGEREF _Toc7852 \h </w:instrText>
        </w:r>
        <w:r>
          <w:fldChar w:fldCharType="separate"/>
        </w:r>
        <w:r>
          <w:t>31</w:t>
        </w:r>
        <w:r>
          <w:fldChar w:fldCharType="end"/>
        </w:r>
      </w:hyperlink>
    </w:p>
    <w:p>
      <w:pPr>
        <w:pStyle w:val="TOC2"/>
        <w:tabs>
          <w:tab w:val="right" w:leader="dot" w:pos="8306"/>
        </w:tabs>
      </w:pPr>
      <w:hyperlink w:anchor="_Toc18111" w:history="1">
        <w:r>
          <w:rPr>
            <w:rFonts w:ascii="仿宋" w:eastAsia="仿宋" w:hAnsi="仿宋" w:cs="仿宋" w:hint="eastAsia"/>
            <w:lang w:eastAsia="zh-CN"/>
          </w:rPr>
          <w:t>(八)、环境保护综合评价</w:t>
        </w:r>
        <w:r>
          <w:tab/>
        </w:r>
        <w:r>
          <w:fldChar w:fldCharType="begin"/>
        </w:r>
        <w:r>
          <w:instrText xml:space="preserve"> PAGEREF _Toc18111 \h </w:instrText>
        </w:r>
        <w:r>
          <w:fldChar w:fldCharType="separate"/>
        </w:r>
        <w:r>
          <w:t>33</w:t>
        </w:r>
        <w:r>
          <w:fldChar w:fldCharType="end"/>
        </w:r>
      </w:hyperlink>
    </w:p>
    <w:p>
      <w:pPr>
        <w:pStyle w:val="TOC1"/>
        <w:tabs>
          <w:tab w:val="right" w:leader="dot" w:pos="8306"/>
        </w:tabs>
      </w:pPr>
      <w:hyperlink w:anchor="_Toc11794" w:history="1">
        <w:r>
          <w:rPr>
            <w:rFonts w:ascii="仿宋" w:eastAsia="仿宋" w:hAnsi="仿宋" w:cs="仿宋" w:hint="eastAsia"/>
            <w:lang w:eastAsia="zh-CN"/>
          </w:rPr>
          <w:t>十、印铁油墨项目人力资源管理</w:t>
        </w:r>
        <w:r>
          <w:tab/>
        </w:r>
        <w:r>
          <w:fldChar w:fldCharType="begin"/>
        </w:r>
        <w:r>
          <w:instrText xml:space="preserve"> PAGEREF _Toc11794 \h </w:instrText>
        </w:r>
        <w:r>
          <w:fldChar w:fldCharType="separate"/>
        </w:r>
        <w:r>
          <w:t>34</w:t>
        </w:r>
        <w:r>
          <w:fldChar w:fldCharType="end"/>
        </w:r>
      </w:hyperlink>
    </w:p>
    <w:p>
      <w:pPr>
        <w:pStyle w:val="TOC2"/>
        <w:tabs>
          <w:tab w:val="right" w:leader="dot" w:pos="8306"/>
        </w:tabs>
      </w:pPr>
      <w:hyperlink w:anchor="_Toc21854" w:history="1">
        <w:r>
          <w:rPr>
            <w:rFonts w:ascii="仿宋" w:eastAsia="仿宋" w:hAnsi="仿宋" w:cs="仿宋" w:hint="eastAsia"/>
            <w:lang w:eastAsia="zh-CN"/>
          </w:rPr>
          <w:t>(一)、建立健全的预算管理制度</w:t>
        </w:r>
        <w:r>
          <w:tab/>
        </w:r>
        <w:r>
          <w:fldChar w:fldCharType="begin"/>
        </w:r>
        <w:r>
          <w:instrText xml:space="preserve"> PAGEREF _Toc21854 \h </w:instrText>
        </w:r>
        <w:r>
          <w:fldChar w:fldCharType="separate"/>
        </w:r>
        <w:r>
          <w:t>34</w:t>
        </w:r>
        <w:r>
          <w:fldChar w:fldCharType="end"/>
        </w:r>
      </w:hyperlink>
    </w:p>
    <w:p>
      <w:pPr>
        <w:pStyle w:val="TOC2"/>
        <w:tabs>
          <w:tab w:val="right" w:leader="dot" w:pos="8306"/>
        </w:tabs>
      </w:pPr>
      <w:hyperlink w:anchor="_Toc5083" w:history="1">
        <w:r>
          <w:rPr>
            <w:rFonts w:ascii="仿宋" w:eastAsia="仿宋" w:hAnsi="仿宋" w:cs="仿宋" w:hint="eastAsia"/>
            <w:lang w:eastAsia="zh-CN"/>
          </w:rPr>
          <w:t>(二)、加强资金流动监控</w:t>
        </w:r>
        <w:r>
          <w:tab/>
        </w:r>
        <w:r>
          <w:fldChar w:fldCharType="begin"/>
        </w:r>
        <w:r>
          <w:instrText xml:space="preserve"> PAGEREF _Toc5083 \h </w:instrText>
        </w:r>
        <w:r>
          <w:fldChar w:fldCharType="separate"/>
        </w:r>
        <w:r>
          <w:t>35</w:t>
        </w:r>
        <w:r>
          <w:fldChar w:fldCharType="end"/>
        </w:r>
      </w:hyperlink>
    </w:p>
    <w:p>
      <w:pPr>
        <w:pStyle w:val="TOC2"/>
        <w:tabs>
          <w:tab w:val="right" w:leader="dot" w:pos="8306"/>
        </w:tabs>
      </w:pPr>
      <w:hyperlink w:anchor="_Toc5814" w:history="1">
        <w:r>
          <w:rPr>
            <w:rFonts w:ascii="仿宋" w:eastAsia="仿宋" w:hAnsi="仿宋" w:cs="仿宋" w:hint="eastAsia"/>
            <w:lang w:eastAsia="zh-CN"/>
          </w:rPr>
          <w:t>(三)、制定完善的风险控制机制</w:t>
        </w:r>
        <w:r>
          <w:tab/>
        </w:r>
        <w:r>
          <w:fldChar w:fldCharType="begin"/>
        </w:r>
        <w:r>
          <w:instrText xml:space="preserve"> PAGEREF _Toc5814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 w:history="1">
        <w:r>
          <w:rPr>
            <w:rFonts w:ascii="仿宋" w:eastAsia="仿宋" w:hAnsi="仿宋" w:cs="仿宋" w:hint="eastAsia"/>
            <w:lang w:eastAsia="zh-CN"/>
          </w:rPr>
          <w:t>(四)、优化成本管理</w:t>
        </w:r>
        <w:r>
          <w:tab/>
        </w:r>
        <w:r>
          <w:fldChar w:fldCharType="begin"/>
        </w:r>
        <w:r>
          <w:instrText xml:space="preserve"> PAGEREF _Toc229 \h </w:instrText>
        </w:r>
        <w:r>
          <w:fldChar w:fldCharType="separate"/>
        </w:r>
        <w:r>
          <w:t>38</w:t>
        </w:r>
        <w:r>
          <w:fldChar w:fldCharType="end"/>
        </w:r>
      </w:hyperlink>
    </w:p>
    <w:p>
      <w:pPr>
        <w:pStyle w:val="TOC1"/>
        <w:tabs>
          <w:tab w:val="right" w:leader="dot" w:pos="8306"/>
        </w:tabs>
      </w:pPr>
      <w:hyperlink w:anchor="_Toc8453" w:history="1">
        <w:r>
          <w:rPr>
            <w:rFonts w:ascii="仿宋" w:eastAsia="仿宋" w:hAnsi="仿宋" w:cs="仿宋" w:hint="eastAsia"/>
            <w:lang w:eastAsia="zh-CN"/>
          </w:rPr>
          <w:t>十一、印铁油墨项目财务管理</w:t>
        </w:r>
        <w:r>
          <w:tab/>
        </w:r>
        <w:r>
          <w:fldChar w:fldCharType="begin"/>
        </w:r>
        <w:r>
          <w:instrText xml:space="preserve"> PAGEREF _Toc8453 \h </w:instrText>
        </w:r>
        <w:r>
          <w:fldChar w:fldCharType="separate"/>
        </w:r>
        <w:r>
          <w:t>39</w:t>
        </w:r>
        <w:r>
          <w:fldChar w:fldCharType="end"/>
        </w:r>
      </w:hyperlink>
    </w:p>
    <w:p>
      <w:pPr>
        <w:pStyle w:val="TOC2"/>
        <w:tabs>
          <w:tab w:val="right" w:leader="dot" w:pos="8306"/>
        </w:tabs>
      </w:pPr>
      <w:hyperlink w:anchor="_Toc16332" w:history="1">
        <w:r>
          <w:rPr>
            <w:rFonts w:ascii="仿宋" w:eastAsia="仿宋" w:hAnsi="仿宋" w:cs="仿宋" w:hint="eastAsia"/>
            <w:lang w:eastAsia="zh-CN"/>
          </w:rPr>
          <w:t>(一)、资金需求大</w:t>
        </w:r>
        <w:r>
          <w:tab/>
        </w:r>
        <w:r>
          <w:fldChar w:fldCharType="begin"/>
        </w:r>
        <w:r>
          <w:instrText xml:space="preserve"> PAGEREF _Toc16332 \h </w:instrText>
        </w:r>
        <w:r>
          <w:fldChar w:fldCharType="separate"/>
        </w:r>
        <w:r>
          <w:t>39</w:t>
        </w:r>
        <w:r>
          <w:fldChar w:fldCharType="end"/>
        </w:r>
      </w:hyperlink>
    </w:p>
    <w:p>
      <w:pPr>
        <w:pStyle w:val="TOC2"/>
        <w:tabs>
          <w:tab w:val="right" w:leader="dot" w:pos="8306"/>
        </w:tabs>
      </w:pPr>
      <w:hyperlink w:anchor="_Toc21613" w:history="1">
        <w:r>
          <w:rPr>
            <w:rFonts w:ascii="仿宋" w:eastAsia="仿宋" w:hAnsi="仿宋" w:cs="仿宋" w:hint="eastAsia"/>
            <w:lang w:eastAsia="zh-CN"/>
          </w:rPr>
          <w:t>(二)、研发周期长</w:t>
        </w:r>
        <w:r>
          <w:tab/>
        </w:r>
        <w:r>
          <w:fldChar w:fldCharType="begin"/>
        </w:r>
        <w:r>
          <w:instrText xml:space="preserve"> PAGEREF _Toc21613 \h </w:instrText>
        </w:r>
        <w:r>
          <w:fldChar w:fldCharType="separate"/>
        </w:r>
        <w:r>
          <w:t>40</w:t>
        </w:r>
        <w:r>
          <w:fldChar w:fldCharType="end"/>
        </w:r>
      </w:hyperlink>
    </w:p>
    <w:p>
      <w:pPr>
        <w:pStyle w:val="TOC2"/>
        <w:tabs>
          <w:tab w:val="right" w:leader="dot" w:pos="8306"/>
        </w:tabs>
      </w:pPr>
      <w:hyperlink w:anchor="_Toc14427" w:history="1">
        <w:r>
          <w:rPr>
            <w:rFonts w:ascii="仿宋" w:eastAsia="仿宋" w:hAnsi="仿宋" w:cs="仿宋" w:hint="eastAsia"/>
            <w:lang w:eastAsia="zh-CN"/>
          </w:rPr>
          <w:t>(三)、市场风险大</w:t>
        </w:r>
        <w:r>
          <w:tab/>
        </w:r>
        <w:r>
          <w:fldChar w:fldCharType="begin"/>
        </w:r>
        <w:r>
          <w:instrText xml:space="preserve"> PAGEREF _Toc14427 \h </w:instrText>
        </w:r>
        <w:r>
          <w:fldChar w:fldCharType="separate"/>
        </w:r>
        <w:r>
          <w:t>41</w:t>
        </w:r>
        <w:r>
          <w:fldChar w:fldCharType="end"/>
        </w:r>
      </w:hyperlink>
    </w:p>
    <w:p>
      <w:pPr>
        <w:pStyle w:val="TOC2"/>
        <w:tabs>
          <w:tab w:val="right" w:leader="dot" w:pos="8306"/>
        </w:tabs>
      </w:pPr>
      <w:hyperlink w:anchor="_Toc2320" w:history="1">
        <w:r>
          <w:rPr>
            <w:rFonts w:ascii="仿宋" w:eastAsia="仿宋" w:hAnsi="仿宋" w:cs="仿宋" w:hint="eastAsia"/>
            <w:lang w:eastAsia="zh-CN"/>
          </w:rPr>
          <w:t>(四)、利润率高</w:t>
        </w:r>
        <w:r>
          <w:tab/>
        </w:r>
        <w:r>
          <w:fldChar w:fldCharType="begin"/>
        </w:r>
        <w:r>
          <w:instrText xml:space="preserve"> PAGEREF _Toc2320 \h </w:instrText>
        </w:r>
        <w:r>
          <w:fldChar w:fldCharType="separate"/>
        </w:r>
        <w:r>
          <w:t>44</w:t>
        </w:r>
        <w:r>
          <w:fldChar w:fldCharType="end"/>
        </w:r>
      </w:hyperlink>
    </w:p>
    <w:p>
      <w:pPr>
        <w:pStyle w:val="TOC1"/>
        <w:tabs>
          <w:tab w:val="right" w:leader="dot" w:pos="8306"/>
        </w:tabs>
      </w:pPr>
      <w:hyperlink w:anchor="_Toc15264" w:history="1">
        <w:r>
          <w:rPr>
            <w:rFonts w:ascii="仿宋" w:eastAsia="仿宋" w:hAnsi="仿宋" w:cs="仿宋" w:hint="eastAsia"/>
            <w:lang w:eastAsia="zh-CN"/>
          </w:rPr>
          <w:t>十二、印铁油墨项目创新与研发</w:t>
        </w:r>
        <w:r>
          <w:tab/>
        </w:r>
        <w:r>
          <w:fldChar w:fldCharType="begin"/>
        </w:r>
        <w:r>
          <w:instrText xml:space="preserve"> PAGEREF _Toc15264 \h </w:instrText>
        </w:r>
        <w:r>
          <w:fldChar w:fldCharType="separate"/>
        </w:r>
        <w:r>
          <w:t>46</w:t>
        </w:r>
        <w:r>
          <w:fldChar w:fldCharType="end"/>
        </w:r>
      </w:hyperlink>
    </w:p>
    <w:p>
      <w:pPr>
        <w:pStyle w:val="TOC2"/>
        <w:tabs>
          <w:tab w:val="right" w:leader="dot" w:pos="8306"/>
        </w:tabs>
      </w:pPr>
      <w:hyperlink w:anchor="_Toc10072" w:history="1">
        <w:r>
          <w:rPr>
            <w:rFonts w:ascii="仿宋" w:eastAsia="仿宋" w:hAnsi="仿宋" w:cs="仿宋" w:hint="eastAsia"/>
            <w:lang w:eastAsia="zh-CN"/>
          </w:rPr>
          <w:t>(一)、创新策略与方向</w:t>
        </w:r>
        <w:r>
          <w:tab/>
        </w:r>
        <w:r>
          <w:fldChar w:fldCharType="begin"/>
        </w:r>
        <w:r>
          <w:instrText xml:space="preserve"> PAGEREF _Toc10072 \h </w:instrText>
        </w:r>
        <w:r>
          <w:fldChar w:fldCharType="separate"/>
        </w:r>
        <w:r>
          <w:t>46</w:t>
        </w:r>
        <w:r>
          <w:fldChar w:fldCharType="end"/>
        </w:r>
      </w:hyperlink>
    </w:p>
    <w:p>
      <w:pPr>
        <w:pStyle w:val="TOC2"/>
        <w:tabs>
          <w:tab w:val="right" w:leader="dot" w:pos="8306"/>
        </w:tabs>
      </w:pPr>
      <w:hyperlink w:anchor="_Toc17833" w:history="1">
        <w:r>
          <w:rPr>
            <w:rFonts w:ascii="仿宋" w:eastAsia="仿宋" w:hAnsi="仿宋" w:cs="仿宋" w:hint="eastAsia"/>
            <w:lang w:eastAsia="zh-CN"/>
          </w:rPr>
          <w:t>(二)、研发规划与投入</w:t>
        </w:r>
        <w:r>
          <w:tab/>
        </w:r>
        <w:r>
          <w:fldChar w:fldCharType="begin"/>
        </w:r>
        <w:r>
          <w:instrText xml:space="preserve"> PAGEREF _Toc17833 \h </w:instrText>
        </w:r>
        <w:r>
          <w:fldChar w:fldCharType="separate"/>
        </w:r>
        <w:r>
          <w:t>48</w:t>
        </w:r>
        <w:r>
          <w:fldChar w:fldCharType="end"/>
        </w:r>
      </w:hyperlink>
    </w:p>
    <w:p>
      <w:pPr>
        <w:pStyle w:val="TOC1"/>
        <w:tabs>
          <w:tab w:val="right" w:leader="dot" w:pos="8306"/>
        </w:tabs>
      </w:pPr>
      <w:hyperlink w:anchor="_Toc17209" w:history="1">
        <w:r>
          <w:rPr>
            <w:rFonts w:ascii="仿宋" w:eastAsia="仿宋" w:hAnsi="仿宋" w:cs="仿宋" w:hint="eastAsia"/>
            <w:lang w:eastAsia="zh-CN"/>
          </w:rPr>
          <w:t>十三、质量管理体系</w:t>
        </w:r>
        <w:r>
          <w:tab/>
        </w:r>
        <w:r>
          <w:fldChar w:fldCharType="begin"/>
        </w:r>
        <w:r>
          <w:instrText xml:space="preserve"> PAGEREF _Toc17209 \h </w:instrText>
        </w:r>
        <w:r>
          <w:fldChar w:fldCharType="separate"/>
        </w:r>
        <w:r>
          <w:t>49</w:t>
        </w:r>
        <w:r>
          <w:fldChar w:fldCharType="end"/>
        </w:r>
      </w:hyperlink>
    </w:p>
    <w:p>
      <w:pPr>
        <w:pStyle w:val="TOC2"/>
        <w:tabs>
          <w:tab w:val="right" w:leader="dot" w:pos="8306"/>
        </w:tabs>
      </w:pPr>
      <w:hyperlink w:anchor="_Toc2615" w:history="1">
        <w:r>
          <w:rPr>
            <w:rFonts w:ascii="仿宋" w:eastAsia="仿宋" w:hAnsi="仿宋" w:cs="仿宋" w:hint="eastAsia"/>
            <w:lang w:eastAsia="zh-CN"/>
          </w:rPr>
          <w:t>(一)、质量目标与方针</w:t>
        </w:r>
        <w:r>
          <w:tab/>
        </w:r>
        <w:r>
          <w:fldChar w:fldCharType="begin"/>
        </w:r>
        <w:r>
          <w:instrText xml:space="preserve"> PAGEREF _Toc2615 \h </w:instrText>
        </w:r>
        <w:r>
          <w:fldChar w:fldCharType="separate"/>
        </w:r>
        <w:r>
          <w:t>49</w:t>
        </w:r>
        <w:r>
          <w:fldChar w:fldCharType="end"/>
        </w:r>
      </w:hyperlink>
    </w:p>
    <w:p>
      <w:pPr>
        <w:pStyle w:val="TOC2"/>
        <w:tabs>
          <w:tab w:val="right" w:leader="dot" w:pos="8306"/>
        </w:tabs>
      </w:pPr>
      <w:hyperlink w:anchor="_Toc23201" w:history="1">
        <w:r>
          <w:rPr>
            <w:rFonts w:ascii="仿宋" w:eastAsia="仿宋" w:hAnsi="仿宋" w:cs="仿宋" w:hint="eastAsia"/>
            <w:lang w:eastAsia="zh-CN"/>
          </w:rPr>
          <w:t>(二)、质量管理责任</w:t>
        </w:r>
        <w:r>
          <w:tab/>
        </w:r>
        <w:r>
          <w:fldChar w:fldCharType="begin"/>
        </w:r>
        <w:r>
          <w:instrText xml:space="preserve"> PAGEREF _Toc23201 \h </w:instrText>
        </w:r>
        <w:r>
          <w:fldChar w:fldCharType="separate"/>
        </w:r>
        <w:r>
          <w:t>50</w:t>
        </w:r>
        <w:r>
          <w:fldChar w:fldCharType="end"/>
        </w:r>
      </w:hyperlink>
    </w:p>
    <w:p>
      <w:pPr>
        <w:pStyle w:val="TOC2"/>
        <w:tabs>
          <w:tab w:val="right" w:leader="dot" w:pos="8306"/>
        </w:tabs>
      </w:pPr>
      <w:hyperlink w:anchor="_Toc3044" w:history="1">
        <w:r>
          <w:rPr>
            <w:rFonts w:ascii="仿宋" w:eastAsia="仿宋" w:hAnsi="仿宋" w:cs="仿宋" w:hint="eastAsia"/>
            <w:lang w:eastAsia="zh-CN"/>
          </w:rPr>
          <w:t>(三)、质量管理体系文件</w:t>
        </w:r>
        <w:r>
          <w:tab/>
        </w:r>
        <w:r>
          <w:fldChar w:fldCharType="begin"/>
        </w:r>
        <w:r>
          <w:instrText xml:space="preserve"> PAGEREF _Toc3044 \h </w:instrText>
        </w:r>
        <w:r>
          <w:fldChar w:fldCharType="separate"/>
        </w:r>
        <w:r>
          <w:t>52</w:t>
        </w:r>
        <w:r>
          <w:fldChar w:fldCharType="end"/>
        </w:r>
      </w:hyperlink>
    </w:p>
    <w:p>
      <w:pPr>
        <w:pStyle w:val="TOC2"/>
        <w:tabs>
          <w:tab w:val="right" w:leader="dot" w:pos="8306"/>
        </w:tabs>
      </w:pPr>
      <w:hyperlink w:anchor="_Toc6278" w:history="1">
        <w:r>
          <w:rPr>
            <w:rFonts w:ascii="仿宋" w:eastAsia="仿宋" w:hAnsi="仿宋" w:cs="仿宋" w:hint="eastAsia"/>
            <w:lang w:eastAsia="zh-CN"/>
          </w:rPr>
          <w:t>(四)、质量培训与教育</w:t>
        </w:r>
        <w:r>
          <w:tab/>
        </w:r>
        <w:r>
          <w:fldChar w:fldCharType="begin"/>
        </w:r>
        <w:r>
          <w:instrText xml:space="preserve"> PAGEREF _Toc6278 \h </w:instrText>
        </w:r>
        <w:r>
          <w:fldChar w:fldCharType="separate"/>
        </w:r>
        <w:r>
          <w:t>54</w:t>
        </w:r>
        <w:r>
          <w:fldChar w:fldCharType="end"/>
        </w:r>
      </w:hyperlink>
    </w:p>
    <w:p>
      <w:pPr>
        <w:pStyle w:val="TOC2"/>
        <w:tabs>
          <w:tab w:val="right" w:leader="dot" w:pos="8306"/>
        </w:tabs>
      </w:pPr>
      <w:hyperlink w:anchor="_Toc14733" w:history="1">
        <w:r>
          <w:rPr>
            <w:rFonts w:ascii="仿宋" w:eastAsia="仿宋" w:hAnsi="仿宋" w:cs="仿宋" w:hint="eastAsia"/>
            <w:lang w:eastAsia="zh-CN"/>
          </w:rPr>
          <w:t>(五)、质量审核与评价</w:t>
        </w:r>
        <w:r>
          <w:tab/>
        </w:r>
        <w:r>
          <w:fldChar w:fldCharType="begin"/>
        </w:r>
        <w:r>
          <w:instrText xml:space="preserve"> PAGEREF _Toc14733 \h </w:instrText>
        </w:r>
        <w:r>
          <w:fldChar w:fldCharType="separate"/>
        </w:r>
        <w:r>
          <w:t>55</w:t>
        </w:r>
        <w:r>
          <w:fldChar w:fldCharType="end"/>
        </w:r>
      </w:hyperlink>
    </w:p>
    <w:p>
      <w:pPr>
        <w:pStyle w:val="TOC2"/>
        <w:tabs>
          <w:tab w:val="right" w:leader="dot" w:pos="8306"/>
        </w:tabs>
      </w:pPr>
      <w:hyperlink w:anchor="_Toc18725" w:history="1">
        <w:r>
          <w:rPr>
            <w:rFonts w:ascii="仿宋" w:eastAsia="仿宋" w:hAnsi="仿宋" w:cs="仿宋" w:hint="eastAsia"/>
            <w:lang w:eastAsia="zh-CN"/>
          </w:rPr>
          <w:t>(六)、不符合与纠正措施</w:t>
        </w:r>
        <w:r>
          <w:tab/>
        </w:r>
        <w:r>
          <w:fldChar w:fldCharType="begin"/>
        </w:r>
        <w:r>
          <w:instrText xml:space="preserve"> PAGEREF _Toc18725 \h </w:instrText>
        </w:r>
        <w:r>
          <w:fldChar w:fldCharType="separate"/>
        </w:r>
        <w:r>
          <w:t>56</w:t>
        </w:r>
        <w:r>
          <w:fldChar w:fldCharType="end"/>
        </w:r>
      </w:hyperlink>
    </w:p>
    <w:p>
      <w:pPr>
        <w:pStyle w:val="TOC1"/>
        <w:tabs>
          <w:tab w:val="right" w:leader="dot" w:pos="8306"/>
        </w:tabs>
      </w:pPr>
      <w:hyperlink w:anchor="_Toc11266" w:history="1">
        <w:r>
          <w:rPr>
            <w:rFonts w:ascii="仿宋" w:eastAsia="仿宋" w:hAnsi="仿宋" w:cs="仿宋" w:hint="eastAsia"/>
            <w:lang w:eastAsia="zh-CN"/>
          </w:rPr>
          <w:t>十四、风险识别与分类</w:t>
        </w:r>
        <w:r>
          <w:tab/>
        </w:r>
        <w:r>
          <w:fldChar w:fldCharType="begin"/>
        </w:r>
        <w:r>
          <w:instrText xml:space="preserve"> PAGEREF _Toc11266 \h </w:instrText>
        </w:r>
        <w:r>
          <w:fldChar w:fldCharType="separate"/>
        </w:r>
        <w:r>
          <w:t>57</w:t>
        </w:r>
        <w:r>
          <w:fldChar w:fldCharType="end"/>
        </w:r>
      </w:hyperlink>
    </w:p>
    <w:p>
      <w:pPr>
        <w:pStyle w:val="TOC2"/>
        <w:tabs>
          <w:tab w:val="right" w:leader="dot" w:pos="8306"/>
        </w:tabs>
      </w:pPr>
      <w:hyperlink w:anchor="_Toc20848" w:history="1">
        <w:r>
          <w:rPr>
            <w:rFonts w:ascii="仿宋" w:eastAsia="仿宋" w:hAnsi="仿宋" w:cs="仿宋" w:hint="eastAsia"/>
            <w:lang w:eastAsia="zh-CN"/>
          </w:rPr>
          <w:t>(一)、风险识别</w:t>
        </w:r>
        <w:r>
          <w:tab/>
        </w:r>
        <w:r>
          <w:fldChar w:fldCharType="begin"/>
        </w:r>
        <w:r>
          <w:instrText xml:space="preserve"> PAGEREF _Toc20848 \h </w:instrText>
        </w:r>
        <w:r>
          <w:fldChar w:fldCharType="separate"/>
        </w:r>
        <w:r>
          <w:t>57</w:t>
        </w:r>
        <w:r>
          <w:fldChar w:fldCharType="end"/>
        </w:r>
      </w:hyperlink>
    </w:p>
    <w:p>
      <w:pPr>
        <w:pStyle w:val="TOC2"/>
        <w:tabs>
          <w:tab w:val="right" w:leader="dot" w:pos="8306"/>
        </w:tabs>
      </w:pPr>
      <w:hyperlink w:anchor="_Toc11850" w:history="1">
        <w:r>
          <w:rPr>
            <w:rFonts w:ascii="仿宋" w:eastAsia="仿宋" w:hAnsi="仿宋" w:cs="仿宋" w:hint="eastAsia"/>
            <w:lang w:eastAsia="zh-CN"/>
          </w:rPr>
          <w:t>(二)、风险分类</w:t>
        </w:r>
        <w:r>
          <w:tab/>
        </w:r>
        <w:r>
          <w:fldChar w:fldCharType="begin"/>
        </w:r>
        <w:r>
          <w:instrText xml:space="preserve"> PAGEREF _Toc11850 \h </w:instrText>
        </w:r>
        <w:r>
          <w:fldChar w:fldCharType="separate"/>
        </w:r>
        <w:r>
          <w:t>58</w:t>
        </w:r>
        <w:r>
          <w:fldChar w:fldCharType="end"/>
        </w:r>
      </w:hyperlink>
    </w:p>
    <w:p>
      <w:pPr>
        <w:pStyle w:val="TOC1"/>
        <w:tabs>
          <w:tab w:val="right" w:leader="dot" w:pos="8306"/>
        </w:tabs>
      </w:pPr>
      <w:hyperlink w:anchor="_Toc19136" w:history="1">
        <w:r>
          <w:rPr>
            <w:rFonts w:ascii="仿宋" w:eastAsia="仿宋" w:hAnsi="仿宋" w:cs="仿宋" w:hint="eastAsia"/>
            <w:lang w:eastAsia="zh-CN"/>
          </w:rPr>
          <w:t>十五、印铁油墨项目实施时间节点</w:t>
        </w:r>
        <w:r>
          <w:tab/>
        </w:r>
        <w:r>
          <w:fldChar w:fldCharType="begin"/>
        </w:r>
        <w:r>
          <w:instrText xml:space="preserve"> PAGEREF _Toc19136 \h </w:instrText>
        </w:r>
        <w:r>
          <w:fldChar w:fldCharType="separate"/>
        </w:r>
        <w:r>
          <w:t>60</w:t>
        </w:r>
        <w:r>
          <w:fldChar w:fldCharType="end"/>
        </w:r>
      </w:hyperlink>
    </w:p>
    <w:p>
      <w:pPr>
        <w:pStyle w:val="TOC2"/>
        <w:tabs>
          <w:tab w:val="right" w:leader="dot" w:pos="8306"/>
        </w:tabs>
      </w:pPr>
      <w:hyperlink w:anchor="_Toc19713" w:history="1">
        <w:r>
          <w:rPr>
            <w:rFonts w:ascii="仿宋" w:eastAsia="仿宋" w:hAnsi="仿宋" w:cs="仿宋" w:hint="eastAsia"/>
            <w:lang w:eastAsia="zh-CN"/>
          </w:rPr>
          <w:t>(一)、印铁油墨项目启动阶段时间节点</w:t>
        </w:r>
        <w:r>
          <w:tab/>
        </w:r>
        <w:r>
          <w:fldChar w:fldCharType="begin"/>
        </w:r>
        <w:r>
          <w:instrText xml:space="preserve"> PAGEREF _Toc19713 \h </w:instrText>
        </w:r>
        <w:r>
          <w:fldChar w:fldCharType="separate"/>
        </w:r>
        <w:r>
          <w:t>60</w:t>
        </w:r>
        <w:r>
          <w:fldChar w:fldCharType="end"/>
        </w:r>
      </w:hyperlink>
    </w:p>
    <w:p>
      <w:pPr>
        <w:pStyle w:val="TOC2"/>
        <w:tabs>
          <w:tab w:val="right" w:leader="dot" w:pos="8306"/>
        </w:tabs>
      </w:pPr>
      <w:hyperlink w:anchor="_Toc11588" w:history="1">
        <w:r>
          <w:rPr>
            <w:rFonts w:ascii="仿宋" w:eastAsia="仿宋" w:hAnsi="仿宋" w:cs="仿宋" w:hint="eastAsia"/>
            <w:lang w:eastAsia="zh-CN"/>
          </w:rPr>
          <w:t>(二)、印铁油墨项目执行阶段时间节点</w:t>
        </w:r>
        <w:r>
          <w:tab/>
        </w:r>
        <w:r>
          <w:fldChar w:fldCharType="begin"/>
        </w:r>
        <w:r>
          <w:instrText xml:space="preserve"> PAGEREF _Toc11588 \h </w:instrText>
        </w:r>
        <w:r>
          <w:fldChar w:fldCharType="separate"/>
        </w:r>
        <w:r>
          <w:t>61</w:t>
        </w:r>
        <w:r>
          <w:fldChar w:fldCharType="end"/>
        </w:r>
      </w:hyperlink>
    </w:p>
    <w:p>
      <w:pPr>
        <w:pStyle w:val="TOC2"/>
        <w:tabs>
          <w:tab w:val="right" w:leader="dot" w:pos="8306"/>
        </w:tabs>
      </w:pPr>
      <w:hyperlink w:anchor="_Toc19860" w:history="1">
        <w:r>
          <w:rPr>
            <w:rFonts w:ascii="仿宋" w:eastAsia="仿宋" w:hAnsi="仿宋" w:cs="仿宋" w:hint="eastAsia"/>
            <w:lang w:eastAsia="zh-CN"/>
          </w:rPr>
          <w:t>(三)、印铁油墨项目完成阶段时间节点</w:t>
        </w:r>
        <w:r>
          <w:tab/>
        </w:r>
        <w:r>
          <w:fldChar w:fldCharType="begin"/>
        </w:r>
        <w:r>
          <w:instrText xml:space="preserve"> PAGEREF _Toc19860 \h </w:instrText>
        </w:r>
        <w:r>
          <w:fldChar w:fldCharType="separate"/>
        </w:r>
        <w:r>
          <w:t>62</w:t>
        </w:r>
        <w:r>
          <w:fldChar w:fldCharType="end"/>
        </w:r>
      </w:hyperlink>
    </w:p>
    <w:p>
      <w:pPr>
        <w:pStyle w:val="TOC1"/>
        <w:tabs>
          <w:tab w:val="right" w:leader="dot" w:pos="8306"/>
        </w:tabs>
      </w:pPr>
      <w:hyperlink w:anchor="_Toc1738" w:history="1">
        <w:r>
          <w:rPr>
            <w:rFonts w:ascii="仿宋" w:eastAsia="仿宋" w:hAnsi="仿宋" w:cs="仿宋" w:hint="eastAsia"/>
            <w:lang w:eastAsia="zh-CN"/>
          </w:rPr>
          <w:t>十六、印铁油墨项目实施保障措施</w:t>
        </w:r>
        <w:r>
          <w:tab/>
        </w:r>
        <w:r>
          <w:fldChar w:fldCharType="begin"/>
        </w:r>
        <w:r>
          <w:instrText xml:space="preserve"> PAGEREF _Toc1738 \h </w:instrText>
        </w:r>
        <w:r>
          <w:fldChar w:fldCharType="separate"/>
        </w:r>
        <w:r>
          <w:t>63</w:t>
        </w:r>
        <w:r>
          <w:fldChar w:fldCharType="end"/>
        </w:r>
      </w:hyperlink>
    </w:p>
    <w:p>
      <w:pPr>
        <w:pStyle w:val="TOC2"/>
        <w:tabs>
          <w:tab w:val="right" w:leader="dot" w:pos="8306"/>
        </w:tabs>
      </w:pPr>
      <w:hyperlink w:anchor="_Toc13414" w:history="1">
        <w:r>
          <w:rPr>
            <w:rFonts w:ascii="仿宋" w:eastAsia="仿宋" w:hAnsi="仿宋" w:cs="仿宋" w:hint="eastAsia"/>
            <w:lang w:eastAsia="zh-CN"/>
          </w:rPr>
          <w:t>(一)、印铁油墨项目实施保障机制</w:t>
        </w:r>
        <w:r>
          <w:tab/>
        </w:r>
        <w:r>
          <w:fldChar w:fldCharType="begin"/>
        </w:r>
        <w:r>
          <w:instrText xml:space="preserve"> PAGEREF _Toc13414 \h </w:instrText>
        </w:r>
        <w:r>
          <w:fldChar w:fldCharType="separate"/>
        </w:r>
        <w:r>
          <w:t>63</w:t>
        </w:r>
        <w:r>
          <w:fldChar w:fldCharType="end"/>
        </w:r>
      </w:hyperlink>
    </w:p>
    <w:p>
      <w:pPr>
        <w:pStyle w:val="TOC2"/>
        <w:tabs>
          <w:tab w:val="right" w:leader="dot" w:pos="8306"/>
        </w:tabs>
      </w:pPr>
      <w:hyperlink w:anchor="_Toc26826" w:history="1">
        <w:r>
          <w:rPr>
            <w:rFonts w:ascii="仿宋" w:eastAsia="仿宋" w:hAnsi="仿宋" w:cs="仿宋" w:hint="eastAsia"/>
            <w:lang w:eastAsia="zh-CN"/>
          </w:rPr>
          <w:t>(二)、印铁油墨项目法律合规要求</w:t>
        </w:r>
        <w:r>
          <w:tab/>
        </w:r>
        <w:r>
          <w:fldChar w:fldCharType="begin"/>
        </w:r>
        <w:r>
          <w:instrText xml:space="preserve"> PAGEREF _Toc26826 \h </w:instrText>
        </w:r>
        <w:r>
          <w:fldChar w:fldCharType="separate"/>
        </w:r>
        <w:r>
          <w:t>67</w:t>
        </w:r>
        <w:r>
          <w:fldChar w:fldCharType="end"/>
        </w:r>
      </w:hyperlink>
    </w:p>
    <w:p>
      <w:pPr>
        <w:pStyle w:val="TOC2"/>
        <w:tabs>
          <w:tab w:val="right" w:leader="dot" w:pos="8306"/>
        </w:tabs>
      </w:pPr>
      <w:hyperlink w:anchor="_Toc31016" w:history="1">
        <w:r>
          <w:rPr>
            <w:rFonts w:ascii="仿宋" w:eastAsia="仿宋" w:hAnsi="仿宋" w:cs="仿宋" w:hint="eastAsia"/>
            <w:lang w:eastAsia="zh-CN"/>
          </w:rPr>
          <w:t>(三)、印铁油墨项目合同管理与法律事务</w:t>
        </w:r>
        <w:r>
          <w:tab/>
        </w:r>
        <w:r>
          <w:fldChar w:fldCharType="begin"/>
        </w:r>
        <w:r>
          <w:instrText xml:space="preserve"> PAGEREF _Toc31016 \h </w:instrText>
        </w:r>
        <w:r>
          <w:fldChar w:fldCharType="separate"/>
        </w:r>
        <w:r>
          <w:t>71</w:t>
        </w:r>
        <w:r>
          <w:fldChar w:fldCharType="end"/>
        </w:r>
      </w:hyperlink>
    </w:p>
    <w:p>
      <w:pPr>
        <w:pStyle w:val="TOC2"/>
        <w:tabs>
          <w:tab w:val="right" w:leader="dot" w:pos="8306"/>
        </w:tabs>
      </w:pPr>
      <w:hyperlink w:anchor="_Toc20449" w:history="1">
        <w:r>
          <w:rPr>
            <w:rFonts w:ascii="仿宋" w:eastAsia="仿宋" w:hAnsi="仿宋" w:cs="仿宋" w:hint="eastAsia"/>
            <w:lang w:eastAsia="zh-CN"/>
          </w:rPr>
          <w:t>(四)、印铁油墨项目知识产权保护策略</w:t>
        </w:r>
        <w:r>
          <w:tab/>
        </w:r>
        <w:r>
          <w:fldChar w:fldCharType="begin"/>
        </w:r>
        <w:r>
          <w:instrText xml:space="preserve"> PAGEREF _Toc20449 \h </w:instrText>
        </w:r>
        <w:r>
          <w:fldChar w:fldCharType="separate"/>
        </w:r>
        <w:r>
          <w:t>77</w:t>
        </w:r>
        <w:r>
          <w:fldChar w:fldCharType="end"/>
        </w:r>
      </w:hyperlink>
    </w:p>
    <w:p>
      <w:pPr>
        <w:pStyle w:val="TOC1"/>
        <w:tabs>
          <w:tab w:val="right" w:leader="dot" w:pos="8306"/>
        </w:tabs>
      </w:pPr>
      <w:hyperlink w:anchor="_Toc17129" w:history="1">
        <w:r>
          <w:rPr>
            <w:rFonts w:ascii="仿宋" w:eastAsia="仿宋" w:hAnsi="仿宋" w:cs="仿宋" w:hint="eastAsia"/>
            <w:lang w:eastAsia="zh-CN"/>
          </w:rPr>
          <w:t>十七、印铁油墨项目变更管理</w:t>
        </w:r>
        <w:r>
          <w:tab/>
        </w:r>
        <w:r>
          <w:fldChar w:fldCharType="begin"/>
        </w:r>
        <w:r>
          <w:instrText xml:space="preserve"> PAGEREF _Toc17129 \h </w:instrText>
        </w:r>
        <w:r>
          <w:fldChar w:fldCharType="separate"/>
        </w:r>
        <w:r>
          <w:t>80</w:t>
        </w:r>
        <w:r>
          <w:fldChar w:fldCharType="end"/>
        </w:r>
      </w:hyperlink>
    </w:p>
    <w:p>
      <w:pPr>
        <w:pStyle w:val="TOC2"/>
        <w:tabs>
          <w:tab w:val="right" w:leader="dot" w:pos="8306"/>
        </w:tabs>
      </w:pPr>
      <w:hyperlink w:anchor="_Toc6181" w:history="1">
        <w:r>
          <w:rPr>
            <w:rFonts w:ascii="仿宋" w:eastAsia="仿宋" w:hAnsi="仿宋" w:cs="仿宋" w:hint="eastAsia"/>
            <w:lang w:eastAsia="zh-CN"/>
          </w:rPr>
          <w:t>(一)、变更申请与评估</w:t>
        </w:r>
        <w:r>
          <w:tab/>
        </w:r>
        <w:r>
          <w:fldChar w:fldCharType="begin"/>
        </w:r>
        <w:r>
          <w:instrText xml:space="preserve"> PAGEREF _Toc6181 \h </w:instrText>
        </w:r>
        <w:r>
          <w:fldChar w:fldCharType="separate"/>
        </w:r>
        <w:r>
          <w:t>80</w:t>
        </w:r>
        <w:r>
          <w:fldChar w:fldCharType="end"/>
        </w:r>
      </w:hyperlink>
    </w:p>
    <w:p>
      <w:pPr>
        <w:pStyle w:val="TOC2"/>
        <w:tabs>
          <w:tab w:val="right" w:leader="dot" w:pos="8306"/>
        </w:tabs>
      </w:pPr>
      <w:hyperlink w:anchor="_Toc4521" w:history="1">
        <w:r>
          <w:rPr>
            <w:rFonts w:ascii="仿宋" w:eastAsia="仿宋" w:hAnsi="仿宋" w:cs="仿宋" w:hint="eastAsia"/>
            <w:lang w:eastAsia="zh-CN"/>
          </w:rPr>
          <w:t>(二)、变更实施与控制</w:t>
        </w:r>
        <w:r>
          <w:tab/>
        </w:r>
        <w:r>
          <w:fldChar w:fldCharType="begin"/>
        </w:r>
        <w:r>
          <w:instrText xml:space="preserve"> PAGEREF _Toc4521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42"/>
      <w:r>
        <w:rPr>
          <w:rFonts w:ascii="仿宋" w:eastAsia="仿宋" w:hAnsi="仿宋" w:cs="仿宋" w:hint="eastAsia"/>
          <w:sz w:val="28"/>
          <w:lang w:eastAsia="zh-CN"/>
        </w:rPr>
        <w:t>一、印铁油墨项目可持续发展</w:t>
      </w:r>
      <w:bookmarkEnd w:id="2"/>
    </w:p>
    <w:p>
      <w:pPr>
        <w:pStyle w:val="Heading2"/>
        <w:rPr>
          <w:rFonts w:ascii="仿宋" w:eastAsia="仿宋" w:hAnsi="仿宋" w:cs="仿宋" w:hint="eastAsia"/>
          <w:lang w:eastAsia="zh-CN"/>
        </w:rPr>
      </w:pPr>
      <w:bookmarkStart w:id="3" w:name="_Toc779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铁油墨项目中，印铁油墨项目团队着眼于未来，明确了可持续发展的战略方向。制定的具体可持续发展目标包括降低资源使用、采用环保技术、最大化社会效益等。这一步骤不仅有助于印铁油墨项目在环保和社会责任方面达到最高标准，也为未来提供了明确的指引，确保印铁油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可持续实践的融入印铁油墨项目管理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铁油墨项目管理周期。从印铁油墨项目规划开始，印铁油墨项目团队就考虑了环境和社会的因素。在执行阶段，印铁油墨项目团队积极推动绿色技术的应用，优化资源利用。此外，关注员工的社会责任，通过培训和沟通活动提高员工对可持续发展的认知，使他们能够在日常工作中践行可持续实践。这些举措不仅为印铁油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2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扎根于印铁油墨项目的可持续发展理念，我们深信环保与社会责任是印铁油墨项目成功的关键支柱。在印铁油墨项目的每一步，我们都致力于通过创新和实践，履行对环境和社会的坚定责任。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团队通过引入先进的环保技术、建立高效的废物处理系统以及推动能源节约措施，积极履行环保责任。定期的环保监测和评估确保印铁油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不仅致力于自身可持续发展，还注重对社会的回馈。通过支持社区印铁油墨项目、参与慈善事业、提供培训机会等方式，印铁油墨项目积极履行社会责任。与当地社区建立积极互动，关注员工的工作与生活平衡，以及员工的身心健康，是印铁油墨项目在社会责任层面的关键举措。这样的实践不仅增强了印铁油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37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43"/>
      <w:r>
        <w:rPr>
          <w:rFonts w:ascii="仿宋" w:eastAsia="仿宋" w:hAnsi="仿宋" w:cs="仿宋" w:hint="eastAsia"/>
          <w:lang w:eastAsia="zh-CN"/>
        </w:rPr>
        <w:t>(一)、印铁油墨行业分析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行业一直以来都是市场的关注焦点。行业内的发展趋势、竞争态势以及潜在机会都对印铁油墨项目的推进产生深远的影响。通过深入研究行业的整体概貌，我们将更好地理解行业的核心特征，为印铁油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铁油墨行业，技术一直是推动创新和发展的关键因素。我们将对当前技术趋势进行详尽分析，包括但不限于人工智能、大数据应用、先进制造技术等。这有助于印铁油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印铁油墨项目成功的基础。我们将对主要竞争对手进行深入研究，包括其市场份额、产品特点、市场定位等。通过全面了解竞争对手的优势和劣势，印铁油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787"/>
      <w:r>
        <w:rPr>
          <w:rFonts w:ascii="仿宋" w:eastAsia="仿宋" w:hAnsi="仿宋" w:cs="仿宋" w:hint="eastAsia"/>
          <w:sz w:val="28"/>
          <w:lang w:eastAsia="zh-CN"/>
        </w:rPr>
        <w:t>(二)、印铁油墨市场分析预测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通过对市场规模的深入调研，我们将预测印铁油墨市场未来的增长趋势。这包括市场的整体规模、各细分领域的发展趋势等。印铁油墨项目可以根据市场的扩张速度和潜在机会，制定更符合市场需求的发展策略。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铁油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印铁油墨项目实施过程中需要充分考虑的因素。我们将对市场风险进行全面评估，包括但不限于政策法规风险、市场竞争风险、技术变革风险等。通过对潜在风险的深入分析，印铁油墨项目可以制定相应的风险缓解策略，降低不确定性对印铁油墨项目的影响。</w:t>
      </w:r>
    </w:p>
    <w:p>
      <w:pPr>
        <w:pStyle w:val="Heading1"/>
        <w:ind w:firstLine="560" w:firstLineChars="200"/>
        <w:rPr>
          <w:rFonts w:ascii="仿宋" w:eastAsia="仿宋" w:hAnsi="仿宋" w:cs="仿宋" w:hint="eastAsia"/>
          <w:sz w:val="28"/>
          <w:lang w:eastAsia="zh-CN"/>
        </w:rPr>
      </w:pPr>
      <w:bookmarkStart w:id="8" w:name="_Toc3023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33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印铁油墨项目的主要产品是XXXX，预计年产值为XXX万元。这一产品在市场中占据着重要的地位，其广泛的应用范围使得该印铁油墨项目的市场前景非常广阔。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铁油墨项目的xxx产品作为重要的原材料之一，将在多个领域发挥关键作用。其在建筑、交通、能源等方面的广泛应用将为整个产业链提供强大的支持，形成产业协同效应。印铁油墨项目的年产值XXX万XXX万XXX万万元不仅反映了其在市场上的巨大潜力，更预示着它对国民经济的积极贡献。这种关联度高、涉及面广的产业关系，使得该印铁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30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总征地面积为XXXX平方米，相当于约XX.XX亩，其中净用地面积为XXXX平方米，红线范围内相当于约XX.XX亩。这一用地规模充分考虑了印铁油墨项目的建设需求，保障了印铁油墨项目在合适的空间内得以充分发展。印铁油墨项目规划的总建筑面积为XXXX平方米，其中主体工程建设占XXXX平方米，计容建筑面积达XXXX平方米。预计建筑工程的投资将达到XXXX万元，为印铁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计划购置的设备共计XXXX台（套），设备购置费用为XXXX万元。这一设备购置计划充分考虑到印铁油墨项目的生产需求和技术要求，确保了印铁油墨项目在生产运营中具备先进的技术装备和高效的生产能力。设备的合理配置将为印铁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计划总投资为XXXX万元，预计年实现营业收入为XXXX万元。这一产能规模的设定旨在确保印铁油墨项目能够在投资与回报之间取得平衡，实现长期可持续的发展。印铁油墨项目的总投资充分考虑到各个方面的需求，包括用地建设、设备购置等多个环节，以确保印铁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997"/>
      <w:r>
        <w:rPr>
          <w:rFonts w:ascii="仿宋" w:eastAsia="仿宋" w:hAnsi="仿宋" w:cs="仿宋" w:hint="eastAsia"/>
          <w:sz w:val="28"/>
          <w:lang w:eastAsia="zh-CN"/>
        </w:rPr>
        <w:t>四、印铁油墨项目建设单位说明</w:t>
      </w:r>
      <w:bookmarkEnd w:id="11"/>
    </w:p>
    <w:p>
      <w:pPr>
        <w:pStyle w:val="Heading2"/>
        <w:rPr>
          <w:rFonts w:ascii="仿宋" w:eastAsia="仿宋" w:hAnsi="仿宋" w:cs="仿宋" w:hint="eastAsia"/>
          <w:lang w:eastAsia="zh-CN"/>
        </w:rPr>
      </w:pPr>
      <w:bookmarkStart w:id="12" w:name="_Toc15950"/>
      <w:r>
        <w:rPr>
          <w:rFonts w:ascii="仿宋" w:eastAsia="仿宋" w:hAnsi="仿宋" w:cs="仿宋" w:hint="eastAsia"/>
          <w:lang w:eastAsia="zh-CN"/>
        </w:rPr>
        <w:t>(一)、印铁油墨项目承办单位基本情况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73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铁油墨项目承办单位的XXXX，我们着眼于实现可持续的经济效益。通过技术创新和解决方案的提供，公司预计在印铁油墨项目执行期间将获得可观的收入增长。这一收入来源主要包括印铁油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同时，我们注重成本控制和效率提升，以确保印铁油墨项目的可持续盈利。透过精细的管理和资源优化，公司期望实现印铁油墨项目利润最大化。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铁油墨项目实施进行全面的投资评估，包括印铁油墨项目启动阶段的资金投入和后续运营成本。通过对印铁油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印铁油墨项目实施过程中具备足够的资金流动性，公司将进行详尽的现金流分析。这包括资金需求的合理预测、印铁油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784"/>
      <w:r>
        <w:rPr>
          <w:rFonts w:ascii="仿宋" w:eastAsia="仿宋" w:hAnsi="仿宋" w:cs="仿宋" w:hint="eastAsia"/>
          <w:sz w:val="28"/>
          <w:lang w:eastAsia="zh-CN"/>
        </w:rPr>
        <w:t>五、印铁油墨项目概论</w:t>
      </w:r>
      <w:bookmarkEnd w:id="14"/>
    </w:p>
    <w:p>
      <w:pPr>
        <w:pStyle w:val="Heading2"/>
        <w:rPr>
          <w:rFonts w:ascii="仿宋" w:eastAsia="仿宋" w:hAnsi="仿宋" w:cs="仿宋" w:hint="eastAsia"/>
          <w:lang w:eastAsia="zh-CN"/>
        </w:rPr>
      </w:pPr>
      <w:bookmarkStart w:id="15" w:name="_Toc23833"/>
      <w:r>
        <w:rPr>
          <w:rFonts w:ascii="仿宋" w:eastAsia="仿宋" w:hAnsi="仿宋" w:cs="仿宋" w:hint="eastAsia"/>
          <w:lang w:eastAsia="zh-CN"/>
        </w:rPr>
        <w:t>(一)、印铁油墨项目概况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起源追溯至对市场的深入洞察。市场的不断演变与变革为印铁油墨项目提供了难得的机遇。当前市场存在的需求缺口和变革的大环境共同构成了印铁油墨项目的背景。这个印铁油墨项目旨在充分利用市场机遇，填补行业中尚未满足的需求，为客户提供全新的解决方案。市场的变革和需求的增长使得这个印铁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印铁油墨项目名称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正式命名为印铁油墨。这个名称不仅仅是一个标识，更代表了印铁油墨项目的核心理念和愿景。它蕴含着印铁油墨项目所要解决问题的关键字，具有强烈的表达和辨识度，为印铁油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印铁油墨项目目标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印铁油墨项目的核心目标是提供一种全新、高效的解决方案，满足客户日益增长的需求。印铁油墨项目追求的不仅仅是满足市场需求，更是在市场中获得卓越的竞争优势。通过不断提升产品或服务的质量和创新水平，印铁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印铁油墨项目范围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全面涵盖了产品研发、制造、市场推广和售后服务，确保从产品设计到最终用户体验的全方位关注。这一全面的印铁油墨项目范围是为了确保印铁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印铁油墨项目时间表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印铁油墨项目计划在未来18个月内完成，包括研发、测试、市场试点和正式推出等不同阶段。这个时间表的合理设计是为了确保印铁油墨项目各个阶段的顺利推进，以便按时交付高质量的成果。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印铁油墨项目预算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印铁油墨项目总预算估算为XX百万美元，主要分配在研发、市场推广、人员培训和运营等方面。这一充足的预算为印铁油墨项目提供了充足的资源，确保印铁油墨项目在各个方面都能取得优异的表现。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印铁油墨项目风险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印铁油墨项目可能面临的风险包括市场接受度低、技术难题、竞争激烈等。印铁油墨项目团队已经制定了相应的风险应对计划，通过前瞻性的风险管理，确保印铁油墨项目在面对不确定性时能够迅速做出应对。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印铁油墨项目团队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印铁油墨项目汇聚了一支经验丰富、多领域专业素养的核心团队，确保印铁油墨项目在各个方面都能拥有高水平的执行力。团队的协同作战是印铁油墨项目成功的关键因素之一。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印铁油墨项目背景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印铁油墨项目的背景根植于市场对更高效、创新产品的渴望，同时也受到科技发展对行业格局的深刻改变的影响。这为印铁油墨项目提供了广阔的发展空间和市场需求。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印铁油墨项目现状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截至目前，印铁油墨项目已完成市场调研和技术验证，取得了初步的成功。这为印铁油墨项目在未来的发展奠定了坚实的基础，为更远大的目标打下了坚实的基石。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725"/>
      <w:r>
        <w:rPr>
          <w:rFonts w:ascii="仿宋" w:eastAsia="仿宋" w:hAnsi="仿宋" w:cs="仿宋" w:hint="eastAsia"/>
          <w:sz w:val="28"/>
          <w:lang w:eastAsia="zh-CN"/>
        </w:rPr>
        <w:t>(二)、印铁油墨项目目标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keyword》印铁油墨项目首要业务目标是在市场中占据有利地位，实现产品/服务的成功推广和销售。通过不断提升产品质量、创新性，印铁油墨项目追求成为行业中的领导者，赢得更多客户的青睐。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在科技迅速发展的时代，印铁油墨项目着眼于技术创新。通过持续的研发和技术升级，印铁油墨项目旨在推出更具创新性的产品或服务，以满足市场对新鲜、先进解决方案的需求。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为了建立可持续的客户关系，印铁油墨项目设定了客户满意度目标。通过提供卓越的产品质量和优质的客户服务，印铁油墨项目追求赢得客户的信任和忠诚度，确保他们的满意度达到行业领先水平。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印铁油墨项目注重社会责任和可持续发展。通过实施环保、社会责任印铁油墨项目，印铁油墨项目致力于在经济发展的同时保护环境，促进社会公平，实现可持续经营。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印铁油墨项目的团队是实现目标的核心驱动力。因此，印铁油墨项目设定了团队发展目标，包括提升团队成员的专业技能、培养领导力，以及搭建协同高效的团队工作氛围。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4283"/>
      <w:r>
        <w:rPr>
          <w:rFonts w:ascii="仿宋" w:eastAsia="仿宋" w:hAnsi="仿宋" w:cs="仿宋" w:hint="eastAsia"/>
          <w:sz w:val="28"/>
          <w:lang w:eastAsia="zh-CN"/>
        </w:rPr>
        <w:t>(三)、印铁油墨项目提出的理由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印铁油墨项目提出的理由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提出源于对市场机遇的深刻洞察。当前市场中存在的需求缺口和行业发展趋势表明，有巨大的商业机会等待被开发。通过准确捕捉市场机遇，印铁油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理念基于对技术创新的信仰。通过持续的研发和技术投入，印铁油墨项目有望推出更具创新性的产品或服务。在科技飞速发展的当下，印铁油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提出是为了增强企业的行业竞争力。通过提升产品或服务的质量和独特性，印铁油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响应了消费者需求的变化。随着社会和科技的不断发展，消费者对产品和服务的需求也在发生变化。通过深入了解并及时回应消费者的新需求，印铁油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印铁油墨项目的提出是企业战略发展规划的一部分。在面对日益激烈的市场竞争和不断变化的商业环境中，印铁油墨项目作为企业战略的一环，旨在为企业开辟新的增长领域，巩固企业在行业中的地位。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提出不仅仅是基于商业考量，还注重社会责任。通过推出环保、社会责任等方面的印铁油墨项目，印铁油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印铁油墨项目的提出反映了对利益相关者期望的关注。包括客户、员工、投资者等利益相关者在企业发展中都有着各自的期望，印铁油墨项目力求在满足这些期望的同时，取得更大的共赢。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8989"/>
      <w:r>
        <w:rPr>
          <w:rFonts w:ascii="仿宋" w:eastAsia="仿宋" w:hAnsi="仿宋" w:cs="仿宋" w:hint="eastAsia"/>
          <w:sz w:val="28"/>
          <w:lang w:eastAsia="zh-CN"/>
        </w:rPr>
        <w:t>(四)、印铁油墨项目意义</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在实施印铁油墨项目的过程中，我们不仅仅是在追逐商业成功，更是为企业和社会的多个层面创造了深远的意义。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的首要意义在于提升企业的市场竞争力。通过持续的创新和对产品质量的高标准要求，印铁油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铁油墨项目的推进将促使行业技术水平的提升。通过引入先进技术和创新性解决方案，印铁油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印铁油墨项目不仅创造了大量就业机会，提高了就业水平，还注重社会责任和环保。通过参与社会公益事业和推动环保印铁油墨项目，印铁油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综合而言，印铁油墨项目意义重大，不仅推动了企业的发展，也为行业和社会的进步贡献了积极力量。这是一个全面而深刻的影响，将在未来产生可持续的正面效应。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3192"/>
      <w:r>
        <w:rPr>
          <w:rFonts w:ascii="仿宋" w:eastAsia="仿宋" w:hAnsi="仿宋" w:cs="仿宋" w:hint="eastAsia"/>
          <w:sz w:val="28"/>
          <w:lang w:eastAsia="zh-CN"/>
        </w:rPr>
        <w:t>(五)、印铁油墨项目背景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在当今迅猛发展的商业环境中，印铁油墨项目的动因根植于对多方面因素的审慎考量。这个印铁油墨项目的提出并非孤立的决策，而是对企业所处背景深入思考的产物。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市场的不断演变是印铁油墨项目背后的首要原因。科技的迅速发展和全球市场的快速变化使得企业必须灵活应对。印铁油墨项目应运而生，旨在通过创新性的解决方案迎合市场的多变需求，赢得竞争中的先机。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竞争的激烈程度也是印铁油墨项目背景中不可忽视的一环。企业需要在激烈竞争中脱颖而出，为此，印铁油墨项目致力于打破常规，提供独特的价值主张，以吸引客户并确保市场份额的增长。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技术的迅速发展为企业带来了机遇与挑战。作为印铁油墨项目启动的背景之一，对新兴技术的应用将有助于提升企业的技术水平，使其在不断演进的商业环境中保持竞争优势。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此外，社会对企业责任的期望也在逐渐升高。印铁油墨项目充分融入了社会责任的理念，通过可持续经营和社会公益印铁油墨项目，企图为社会贡献一份力量，在商业成功的同时关注社会价值。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20" w:name="_Toc24481"/>
      <w:r>
        <w:rPr>
          <w:rFonts w:ascii="仿宋" w:eastAsia="仿宋" w:hAnsi="仿宋" w:cs="仿宋" w:hint="eastAsia"/>
          <w:sz w:val="28"/>
          <w:lang w:eastAsia="zh-CN"/>
        </w:rPr>
        <w:t>六、印铁油墨项目建设背景及必要性分析</w:t>
      </w:r>
      <w:bookmarkEnd w:id="20"/>
    </w:p>
    <w:p>
      <w:pPr>
        <w:pStyle w:val="Heading2"/>
        <w:rPr>
          <w:rFonts w:ascii="仿宋" w:eastAsia="仿宋" w:hAnsi="仿宋" w:cs="仿宋" w:hint="eastAsia"/>
          <w:lang w:eastAsia="zh-CN"/>
        </w:rPr>
      </w:pPr>
      <w:bookmarkStart w:id="21" w:name="_Toc17644"/>
      <w:r>
        <w:rPr>
          <w:rFonts w:ascii="仿宋" w:eastAsia="仿宋" w:hAnsi="仿宋" w:cs="仿宋" w:hint="eastAsia"/>
          <w:lang w:eastAsia="zh-CN"/>
        </w:rPr>
        <w:t>(一)、印铁油墨项目背景分析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印铁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印铁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https://d.book118.com/158074037117006023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印铁油墨项目规划设计纲要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978B7"/>
    <w:rsid w:val="25E978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7403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2024-01-03T03:23:00Z</dcterms:created>
  <dcterms:modified xsi:type="dcterms:W3CDTF">2024-01-03T03:23:35Z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AB9BF41541A946ACBDB9E7C92E3A1FB7_11</vt:lpwstr>
  </property>
  <property fmtid="{D5CDD505-2E9C-101B-9397-08002B2CF9AE}" pid="3" name="KSOProductBuildVer">
    <vt:lpwstr>2052-12.1.0.16120</vt:lpwstr>
  </property>
</Properties>
</file>