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电缆连接件项目计划设计方案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00" w:history="1">
        <w:r>
          <w:rPr>
            <w:rFonts w:ascii="仿宋" w:eastAsia="仿宋" w:hAnsi="仿宋" w:cs="仿宋" w:hint="eastAsia"/>
            <w:lang w:eastAsia="zh-CN"/>
          </w:rPr>
          <w:t>概论</w:t>
        </w:r>
        <w:r>
          <w:tab/>
        </w:r>
        <w:r>
          <w:fldChar w:fldCharType="begin"/>
        </w:r>
        <w:r>
          <w:instrText xml:space="preserve"> PAGEREF _Toc10700 \h </w:instrText>
        </w:r>
        <w:r>
          <w:fldChar w:fldCharType="separate"/>
        </w:r>
        <w:r>
          <w:t>3</w:t>
        </w:r>
        <w:r>
          <w:fldChar w:fldCharType="end"/>
        </w:r>
      </w:hyperlink>
    </w:p>
    <w:p>
      <w:pPr>
        <w:pStyle w:val="TOC1"/>
        <w:tabs>
          <w:tab w:val="right" w:leader="dot" w:pos="8306"/>
        </w:tabs>
      </w:pPr>
      <w:hyperlink w:anchor="_Toc6560" w:history="1">
        <w:r>
          <w:rPr>
            <w:rFonts w:ascii="仿宋" w:eastAsia="仿宋" w:hAnsi="仿宋" w:cs="仿宋" w:hint="eastAsia"/>
            <w:lang w:eastAsia="zh-CN"/>
          </w:rPr>
          <w:t>一、产品规划分析</w:t>
        </w:r>
        <w:r>
          <w:tab/>
        </w:r>
        <w:r>
          <w:fldChar w:fldCharType="begin"/>
        </w:r>
        <w:r>
          <w:instrText xml:space="preserve"> PAGEREF _Toc6560 \h </w:instrText>
        </w:r>
        <w:r>
          <w:fldChar w:fldCharType="separate"/>
        </w:r>
        <w:r>
          <w:t>3</w:t>
        </w:r>
        <w:r>
          <w:fldChar w:fldCharType="end"/>
        </w:r>
      </w:hyperlink>
    </w:p>
    <w:p>
      <w:pPr>
        <w:pStyle w:val="TOC2"/>
        <w:tabs>
          <w:tab w:val="right" w:leader="dot" w:pos="8306"/>
        </w:tabs>
      </w:pPr>
      <w:hyperlink w:anchor="_Toc7381" w:history="1">
        <w:r>
          <w:rPr>
            <w:rFonts w:ascii="仿宋" w:eastAsia="仿宋" w:hAnsi="仿宋" w:cs="仿宋" w:hint="eastAsia"/>
            <w:lang w:eastAsia="zh-CN"/>
          </w:rPr>
          <w:t>(一)、产品规划</w:t>
        </w:r>
        <w:r>
          <w:tab/>
        </w:r>
        <w:r>
          <w:fldChar w:fldCharType="begin"/>
        </w:r>
        <w:r>
          <w:instrText xml:space="preserve"> PAGEREF _Toc7381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(二)、建设规模</w:t>
        </w:r>
        <w:r>
          <w:tab/>
        </w:r>
        <w:r>
          <w:fldChar w:fldCharType="begin"/>
        </w:r>
        <w:r>
          <w:instrText xml:space="preserve"> PAGEREF _Toc18003 \h </w:instrText>
        </w:r>
        <w:r>
          <w:fldChar w:fldCharType="separate"/>
        </w:r>
        <w:r>
          <w:t>4</w:t>
        </w:r>
        <w:r>
          <w:fldChar w:fldCharType="end"/>
        </w:r>
      </w:hyperlink>
    </w:p>
    <w:p>
      <w:pPr>
        <w:pStyle w:val="TOC1"/>
        <w:tabs>
          <w:tab w:val="right" w:leader="dot" w:pos="8306"/>
        </w:tabs>
      </w:pPr>
      <w:hyperlink w:anchor="_Toc28403" w:history="1">
        <w:r>
          <w:rPr>
            <w:rFonts w:ascii="仿宋" w:eastAsia="仿宋" w:hAnsi="仿宋" w:cs="仿宋" w:hint="eastAsia"/>
            <w:lang w:eastAsia="zh-CN"/>
          </w:rPr>
          <w:t>二、电缆连接件项目绩效评估</w:t>
        </w:r>
        <w:r>
          <w:tab/>
        </w:r>
        <w:r>
          <w:fldChar w:fldCharType="begin"/>
        </w:r>
        <w:r>
          <w:instrText xml:space="preserve"> PAGEREF _Toc28403 \h </w:instrText>
        </w:r>
        <w:r>
          <w:fldChar w:fldCharType="separate"/>
        </w:r>
        <w:r>
          <w:t>5</w:t>
        </w:r>
        <w:r>
          <w:fldChar w:fldCharType="end"/>
        </w:r>
      </w:hyperlink>
    </w:p>
    <w:p>
      <w:pPr>
        <w:pStyle w:val="TOC2"/>
        <w:tabs>
          <w:tab w:val="right" w:leader="dot" w:pos="8306"/>
        </w:tabs>
      </w:pPr>
      <w:hyperlink w:anchor="_Toc2679" w:history="1">
        <w:r>
          <w:rPr>
            <w:rFonts w:ascii="仿宋" w:eastAsia="仿宋" w:hAnsi="仿宋" w:cs="仿宋" w:hint="eastAsia"/>
            <w:lang w:eastAsia="zh-CN"/>
          </w:rPr>
          <w:t>(一)、绩效评估指标</w:t>
        </w:r>
        <w:r>
          <w:tab/>
        </w:r>
        <w:r>
          <w:fldChar w:fldCharType="begin"/>
        </w:r>
        <w:r>
          <w:instrText xml:space="preserve"> PAGEREF _Toc2679 \h </w:instrText>
        </w:r>
        <w:r>
          <w:fldChar w:fldCharType="separate"/>
        </w:r>
        <w:r>
          <w:t>5</w:t>
        </w:r>
        <w:r>
          <w:fldChar w:fldCharType="end"/>
        </w:r>
      </w:hyperlink>
    </w:p>
    <w:p>
      <w:pPr>
        <w:pStyle w:val="TOC2"/>
        <w:tabs>
          <w:tab w:val="right" w:leader="dot" w:pos="8306"/>
        </w:tabs>
      </w:pPr>
      <w:hyperlink w:anchor="_Toc10674" w:history="1">
        <w:r>
          <w:rPr>
            <w:rFonts w:ascii="仿宋" w:eastAsia="仿宋" w:hAnsi="仿宋" w:cs="仿宋" w:hint="eastAsia"/>
            <w:lang w:eastAsia="zh-CN"/>
          </w:rPr>
          <w:t>(二)、绩效评估方法</w:t>
        </w:r>
        <w:r>
          <w:tab/>
        </w:r>
        <w:r>
          <w:fldChar w:fldCharType="begin"/>
        </w:r>
        <w:r>
          <w:instrText xml:space="preserve"> PAGEREF _Toc10674 \h </w:instrText>
        </w:r>
        <w:r>
          <w:fldChar w:fldCharType="separate"/>
        </w:r>
        <w:r>
          <w:t>6</w:t>
        </w:r>
        <w:r>
          <w:fldChar w:fldCharType="end"/>
        </w:r>
      </w:hyperlink>
    </w:p>
    <w:p>
      <w:pPr>
        <w:pStyle w:val="TOC2"/>
        <w:tabs>
          <w:tab w:val="right" w:leader="dot" w:pos="8306"/>
        </w:tabs>
      </w:pPr>
      <w:hyperlink w:anchor="_Toc8418" w:history="1">
        <w:r>
          <w:rPr>
            <w:rFonts w:ascii="仿宋" w:eastAsia="仿宋" w:hAnsi="仿宋" w:cs="仿宋" w:hint="eastAsia"/>
            <w:lang w:eastAsia="zh-CN"/>
          </w:rPr>
          <w:t>(三)、绩效评估周期</w:t>
        </w:r>
        <w:r>
          <w:tab/>
        </w:r>
        <w:r>
          <w:fldChar w:fldCharType="begin"/>
        </w:r>
        <w:r>
          <w:instrText xml:space="preserve"> PAGEREF _Toc8418 \h </w:instrText>
        </w:r>
        <w:r>
          <w:fldChar w:fldCharType="separate"/>
        </w:r>
        <w:r>
          <w:t>7</w:t>
        </w:r>
        <w:r>
          <w:fldChar w:fldCharType="end"/>
        </w:r>
      </w:hyperlink>
    </w:p>
    <w:p>
      <w:pPr>
        <w:pStyle w:val="TOC1"/>
        <w:tabs>
          <w:tab w:val="right" w:leader="dot" w:pos="8306"/>
        </w:tabs>
      </w:pPr>
      <w:hyperlink w:anchor="_Toc32285" w:history="1">
        <w:r>
          <w:rPr>
            <w:rFonts w:ascii="仿宋" w:eastAsia="仿宋" w:hAnsi="仿宋" w:cs="仿宋" w:hint="eastAsia"/>
            <w:lang w:eastAsia="zh-CN"/>
          </w:rPr>
          <w:t>三、工艺说明</w:t>
        </w:r>
        <w:r>
          <w:tab/>
        </w:r>
        <w:r>
          <w:fldChar w:fldCharType="begin"/>
        </w:r>
        <w:r>
          <w:instrText xml:space="preserve"> PAGEREF _Toc32285 \h </w:instrText>
        </w:r>
        <w:r>
          <w:fldChar w:fldCharType="separate"/>
        </w:r>
        <w:r>
          <w:t>8</w:t>
        </w:r>
        <w:r>
          <w:fldChar w:fldCharType="end"/>
        </w:r>
      </w:hyperlink>
    </w:p>
    <w:p>
      <w:pPr>
        <w:pStyle w:val="TOC2"/>
        <w:tabs>
          <w:tab w:val="right" w:leader="dot" w:pos="8306"/>
        </w:tabs>
      </w:pPr>
      <w:hyperlink w:anchor="_Toc6586" w:history="1">
        <w:r>
          <w:rPr>
            <w:rFonts w:ascii="仿宋" w:eastAsia="仿宋" w:hAnsi="仿宋" w:cs="仿宋" w:hint="eastAsia"/>
            <w:lang w:eastAsia="zh-CN"/>
          </w:rPr>
          <w:t>(一)、技术管理特点</w:t>
        </w:r>
        <w:r>
          <w:tab/>
        </w:r>
        <w:r>
          <w:fldChar w:fldCharType="begin"/>
        </w:r>
        <w:r>
          <w:instrText xml:space="preserve"> PAGEREF _Toc6586 \h </w:instrText>
        </w:r>
        <w:r>
          <w:fldChar w:fldCharType="separate"/>
        </w:r>
        <w:r>
          <w:t>8</w:t>
        </w:r>
        <w:r>
          <w:fldChar w:fldCharType="end"/>
        </w:r>
      </w:hyperlink>
    </w:p>
    <w:p>
      <w:pPr>
        <w:pStyle w:val="TOC2"/>
        <w:tabs>
          <w:tab w:val="right" w:leader="dot" w:pos="8306"/>
        </w:tabs>
      </w:pPr>
      <w:hyperlink w:anchor="_Toc31207" w:history="1">
        <w:r>
          <w:rPr>
            <w:rFonts w:ascii="仿宋" w:eastAsia="仿宋" w:hAnsi="仿宋" w:cs="仿宋" w:hint="eastAsia"/>
            <w:lang w:eastAsia="zh-CN"/>
          </w:rPr>
          <w:t>(二)、电缆连接件项目工艺技术设计方案</w:t>
        </w:r>
        <w:r>
          <w:tab/>
        </w:r>
        <w:r>
          <w:fldChar w:fldCharType="begin"/>
        </w:r>
        <w:r>
          <w:instrText xml:space="preserve"> PAGEREF _Toc31207 \h </w:instrText>
        </w:r>
        <w:r>
          <w:fldChar w:fldCharType="separate"/>
        </w:r>
        <w:r>
          <w:t>9</w:t>
        </w:r>
        <w:r>
          <w:fldChar w:fldCharType="end"/>
        </w:r>
      </w:hyperlink>
    </w:p>
    <w:p>
      <w:pPr>
        <w:pStyle w:val="TOC2"/>
        <w:tabs>
          <w:tab w:val="right" w:leader="dot" w:pos="8306"/>
        </w:tabs>
      </w:pPr>
      <w:hyperlink w:anchor="_Toc6529" w:history="1">
        <w:r>
          <w:rPr>
            <w:rFonts w:ascii="仿宋" w:eastAsia="仿宋" w:hAnsi="仿宋" w:cs="仿宋" w:hint="eastAsia"/>
            <w:lang w:eastAsia="zh-CN"/>
          </w:rPr>
          <w:t>(三)、设备选型方案</w:t>
        </w:r>
        <w:r>
          <w:tab/>
        </w:r>
        <w:r>
          <w:fldChar w:fldCharType="begin"/>
        </w:r>
        <w:r>
          <w:instrText xml:space="preserve"> PAGEREF _Toc6529 \h </w:instrText>
        </w:r>
        <w:r>
          <w:fldChar w:fldCharType="separate"/>
        </w:r>
        <w:r>
          <w:t>10</w:t>
        </w:r>
        <w:r>
          <w:fldChar w:fldCharType="end"/>
        </w:r>
      </w:hyperlink>
    </w:p>
    <w:p>
      <w:pPr>
        <w:pStyle w:val="TOC1"/>
        <w:tabs>
          <w:tab w:val="right" w:leader="dot" w:pos="8306"/>
        </w:tabs>
      </w:pPr>
      <w:hyperlink w:anchor="_Toc11965" w:history="1">
        <w:r>
          <w:rPr>
            <w:rFonts w:ascii="仿宋" w:eastAsia="仿宋" w:hAnsi="仿宋" w:cs="仿宋" w:hint="eastAsia"/>
            <w:lang w:eastAsia="zh-CN"/>
          </w:rPr>
          <w:t>四、电缆连接件项目危机管理</w:t>
        </w:r>
        <w:r>
          <w:tab/>
        </w:r>
        <w:r>
          <w:fldChar w:fldCharType="begin"/>
        </w:r>
        <w:r>
          <w:instrText xml:space="preserve"> PAGEREF _Toc11965 \h </w:instrText>
        </w:r>
        <w:r>
          <w:fldChar w:fldCharType="separate"/>
        </w:r>
        <w:r>
          <w:t>12</w:t>
        </w:r>
        <w:r>
          <w:fldChar w:fldCharType="end"/>
        </w:r>
      </w:hyperlink>
    </w:p>
    <w:p>
      <w:pPr>
        <w:pStyle w:val="TOC2"/>
        <w:tabs>
          <w:tab w:val="right" w:leader="dot" w:pos="8306"/>
        </w:tabs>
      </w:pPr>
      <w:hyperlink w:anchor="_Toc13727" w:history="1">
        <w:r>
          <w:rPr>
            <w:rFonts w:ascii="仿宋" w:eastAsia="仿宋" w:hAnsi="仿宋" w:cs="仿宋" w:hint="eastAsia"/>
            <w:lang w:eastAsia="zh-CN"/>
          </w:rPr>
          <w:t>(一)、危机预警与识别</w:t>
        </w:r>
        <w:r>
          <w:tab/>
        </w:r>
        <w:r>
          <w:fldChar w:fldCharType="begin"/>
        </w:r>
        <w:r>
          <w:instrText xml:space="preserve"> PAGEREF _Toc13727 \h </w:instrText>
        </w:r>
        <w:r>
          <w:fldChar w:fldCharType="separate"/>
        </w:r>
        <w:r>
          <w:t>12</w:t>
        </w:r>
        <w:r>
          <w:fldChar w:fldCharType="end"/>
        </w:r>
      </w:hyperlink>
    </w:p>
    <w:p>
      <w:pPr>
        <w:pStyle w:val="TOC2"/>
        <w:tabs>
          <w:tab w:val="right" w:leader="dot" w:pos="8306"/>
        </w:tabs>
      </w:pPr>
      <w:hyperlink w:anchor="_Toc9514" w:history="1">
        <w:r>
          <w:rPr>
            <w:rFonts w:ascii="仿宋" w:eastAsia="仿宋" w:hAnsi="仿宋" w:cs="仿宋" w:hint="eastAsia"/>
            <w:lang w:eastAsia="zh-CN"/>
          </w:rPr>
          <w:t>(二)、危机应对与恢复</w:t>
        </w:r>
        <w:r>
          <w:tab/>
        </w:r>
        <w:r>
          <w:fldChar w:fldCharType="begin"/>
        </w:r>
        <w:r>
          <w:instrText xml:space="preserve"> PAGEREF _Toc9514 \h </w:instrText>
        </w:r>
        <w:r>
          <w:fldChar w:fldCharType="separate"/>
        </w:r>
        <w:r>
          <w:t>13</w:t>
        </w:r>
        <w:r>
          <w:fldChar w:fldCharType="end"/>
        </w:r>
      </w:hyperlink>
    </w:p>
    <w:p>
      <w:pPr>
        <w:pStyle w:val="TOC1"/>
        <w:tabs>
          <w:tab w:val="right" w:leader="dot" w:pos="8306"/>
        </w:tabs>
      </w:pPr>
      <w:hyperlink w:anchor="_Toc552" w:history="1">
        <w:r>
          <w:rPr>
            <w:rFonts w:ascii="仿宋" w:eastAsia="仿宋" w:hAnsi="仿宋" w:cs="仿宋" w:hint="eastAsia"/>
            <w:lang w:eastAsia="zh-CN"/>
          </w:rPr>
          <w:t>五、电缆连接件项目概论</w:t>
        </w:r>
        <w:r>
          <w:tab/>
        </w:r>
        <w:r>
          <w:fldChar w:fldCharType="begin"/>
        </w:r>
        <w:r>
          <w:instrText xml:space="preserve"> PAGEREF _Toc552 \h </w:instrText>
        </w:r>
        <w:r>
          <w:fldChar w:fldCharType="separate"/>
        </w:r>
        <w:r>
          <w:t>14</w:t>
        </w:r>
        <w:r>
          <w:fldChar w:fldCharType="end"/>
        </w:r>
      </w:hyperlink>
    </w:p>
    <w:p>
      <w:pPr>
        <w:pStyle w:val="TOC2"/>
        <w:tabs>
          <w:tab w:val="right" w:leader="dot" w:pos="8306"/>
        </w:tabs>
      </w:pPr>
      <w:hyperlink w:anchor="_Toc32703" w:history="1">
        <w:r>
          <w:rPr>
            <w:rFonts w:ascii="仿宋" w:eastAsia="仿宋" w:hAnsi="仿宋" w:cs="仿宋" w:hint="eastAsia"/>
            <w:lang w:eastAsia="zh-CN"/>
          </w:rPr>
          <w:t>(一)、电缆连接件项目概况</w:t>
        </w:r>
        <w:r>
          <w:tab/>
        </w:r>
        <w:r>
          <w:fldChar w:fldCharType="begin"/>
        </w:r>
        <w:r>
          <w:instrText xml:space="preserve"> PAGEREF _Toc32703 \h </w:instrText>
        </w:r>
        <w:r>
          <w:fldChar w:fldCharType="separate"/>
        </w:r>
        <w:r>
          <w:t>14</w:t>
        </w:r>
        <w:r>
          <w:fldChar w:fldCharType="end"/>
        </w:r>
      </w:hyperlink>
    </w:p>
    <w:p>
      <w:pPr>
        <w:pStyle w:val="TOC2"/>
        <w:tabs>
          <w:tab w:val="right" w:leader="dot" w:pos="8306"/>
        </w:tabs>
      </w:pPr>
      <w:hyperlink w:anchor="_Toc17140" w:history="1">
        <w:r>
          <w:rPr>
            <w:rFonts w:ascii="仿宋" w:eastAsia="仿宋" w:hAnsi="仿宋" w:cs="仿宋" w:hint="eastAsia"/>
            <w:lang w:eastAsia="zh-CN"/>
          </w:rPr>
          <w:t>(二)、电缆连接件项目目标</w:t>
        </w:r>
        <w:r>
          <w:tab/>
        </w:r>
        <w:r>
          <w:fldChar w:fldCharType="begin"/>
        </w:r>
        <w:r>
          <w:instrText xml:space="preserve"> PAGEREF _Toc17140 \h </w:instrText>
        </w:r>
        <w:r>
          <w:fldChar w:fldCharType="separate"/>
        </w:r>
        <w:r>
          <w:t>16</w:t>
        </w:r>
        <w:r>
          <w:fldChar w:fldCharType="end"/>
        </w:r>
      </w:hyperlink>
    </w:p>
    <w:p>
      <w:pPr>
        <w:pStyle w:val="TOC2"/>
        <w:tabs>
          <w:tab w:val="right" w:leader="dot" w:pos="8306"/>
        </w:tabs>
      </w:pPr>
      <w:hyperlink w:anchor="_Toc6236" w:history="1">
        <w:r>
          <w:rPr>
            <w:rFonts w:ascii="仿宋" w:eastAsia="仿宋" w:hAnsi="仿宋" w:cs="仿宋" w:hint="eastAsia"/>
            <w:lang w:eastAsia="zh-CN"/>
          </w:rPr>
          <w:t>(三)、电缆连接件项目提出的理由</w:t>
        </w:r>
        <w:r>
          <w:tab/>
        </w:r>
        <w:r>
          <w:fldChar w:fldCharType="begin"/>
        </w:r>
        <w:r>
          <w:instrText xml:space="preserve"> PAGEREF _Toc6236 \h </w:instrText>
        </w:r>
        <w:r>
          <w:fldChar w:fldCharType="separate"/>
        </w:r>
        <w:r>
          <w:t>17</w:t>
        </w:r>
        <w:r>
          <w:fldChar w:fldCharType="end"/>
        </w:r>
      </w:hyperlink>
    </w:p>
    <w:p>
      <w:pPr>
        <w:pStyle w:val="TOC2"/>
        <w:tabs>
          <w:tab w:val="right" w:leader="dot" w:pos="8306"/>
        </w:tabs>
      </w:pPr>
      <w:hyperlink w:anchor="_Toc571" w:history="1">
        <w:r>
          <w:rPr>
            <w:rFonts w:ascii="仿宋" w:eastAsia="仿宋" w:hAnsi="仿宋" w:cs="仿宋" w:hint="eastAsia"/>
            <w:lang w:eastAsia="zh-CN"/>
          </w:rPr>
          <w:t>(四)、电缆连接件项目意义</w:t>
        </w:r>
        <w:r>
          <w:tab/>
        </w:r>
        <w:r>
          <w:fldChar w:fldCharType="begin"/>
        </w:r>
        <w:r>
          <w:instrText xml:space="preserve"> PAGEREF _Toc571 \h </w:instrText>
        </w:r>
        <w:r>
          <w:fldChar w:fldCharType="separate"/>
        </w:r>
        <w:r>
          <w:t>19</w:t>
        </w:r>
        <w:r>
          <w:fldChar w:fldCharType="end"/>
        </w:r>
      </w:hyperlink>
    </w:p>
    <w:p>
      <w:pPr>
        <w:pStyle w:val="TOC2"/>
        <w:tabs>
          <w:tab w:val="right" w:leader="dot" w:pos="8306"/>
        </w:tabs>
      </w:pPr>
      <w:hyperlink w:anchor="_Toc28872" w:history="1">
        <w:r>
          <w:rPr>
            <w:rFonts w:ascii="仿宋" w:eastAsia="仿宋" w:hAnsi="仿宋" w:cs="仿宋" w:hint="eastAsia"/>
            <w:lang w:eastAsia="zh-CN"/>
          </w:rPr>
          <w:t>(五)、电缆连接件项目背景</w:t>
        </w:r>
        <w:r>
          <w:tab/>
        </w:r>
        <w:r>
          <w:fldChar w:fldCharType="begin"/>
        </w:r>
        <w:r>
          <w:instrText xml:space="preserve"> PAGEREF _Toc28872 \h </w:instrText>
        </w:r>
        <w:r>
          <w:fldChar w:fldCharType="separate"/>
        </w:r>
        <w:r>
          <w:t>20</w:t>
        </w:r>
        <w:r>
          <w:fldChar w:fldCharType="end"/>
        </w:r>
      </w:hyperlink>
    </w:p>
    <w:p>
      <w:pPr>
        <w:pStyle w:val="TOC1"/>
        <w:tabs>
          <w:tab w:val="right" w:leader="dot" w:pos="8306"/>
        </w:tabs>
      </w:pPr>
      <w:hyperlink w:anchor="_Toc8534" w:history="1">
        <w:r>
          <w:rPr>
            <w:rFonts w:ascii="仿宋" w:eastAsia="仿宋" w:hAnsi="仿宋" w:cs="仿宋" w:hint="eastAsia"/>
            <w:lang w:eastAsia="zh-CN"/>
          </w:rPr>
          <w:t>六、电缆连接件项目选址可行性分析</w:t>
        </w:r>
        <w:r>
          <w:tab/>
        </w:r>
        <w:r>
          <w:fldChar w:fldCharType="begin"/>
        </w:r>
        <w:r>
          <w:instrText xml:space="preserve"> PAGEREF _Toc8534 \h </w:instrText>
        </w:r>
        <w:r>
          <w:fldChar w:fldCharType="separate"/>
        </w:r>
        <w:r>
          <w:t>21</w:t>
        </w:r>
        <w:r>
          <w:fldChar w:fldCharType="end"/>
        </w:r>
      </w:hyperlink>
    </w:p>
    <w:p>
      <w:pPr>
        <w:pStyle w:val="TOC2"/>
        <w:tabs>
          <w:tab w:val="right" w:leader="dot" w:pos="8306"/>
        </w:tabs>
      </w:pPr>
      <w:hyperlink w:anchor="_Toc22777" w:history="1">
        <w:r>
          <w:rPr>
            <w:rFonts w:ascii="仿宋" w:eastAsia="仿宋" w:hAnsi="仿宋" w:cs="仿宋" w:hint="eastAsia"/>
            <w:lang w:eastAsia="zh-CN"/>
          </w:rPr>
          <w:t>(一)、电缆连接件项目选址</w:t>
        </w:r>
        <w:r>
          <w:tab/>
        </w:r>
        <w:r>
          <w:fldChar w:fldCharType="begin"/>
        </w:r>
        <w:r>
          <w:instrText xml:space="preserve"> PAGEREF _Toc22777 \h </w:instrText>
        </w:r>
        <w:r>
          <w:fldChar w:fldCharType="separate"/>
        </w:r>
        <w:r>
          <w:t>21</w:t>
        </w:r>
        <w:r>
          <w:fldChar w:fldCharType="end"/>
        </w:r>
      </w:hyperlink>
    </w:p>
    <w:p>
      <w:pPr>
        <w:pStyle w:val="TOC2"/>
        <w:tabs>
          <w:tab w:val="right" w:leader="dot" w:pos="8306"/>
        </w:tabs>
      </w:pPr>
      <w:hyperlink w:anchor="_Toc23643" w:history="1">
        <w:r>
          <w:rPr>
            <w:rFonts w:ascii="仿宋" w:eastAsia="仿宋" w:hAnsi="仿宋" w:cs="仿宋" w:hint="eastAsia"/>
            <w:lang w:eastAsia="zh-CN"/>
          </w:rPr>
          <w:t>(二)、用地控制指标</w:t>
        </w:r>
        <w:r>
          <w:tab/>
        </w:r>
        <w:r>
          <w:fldChar w:fldCharType="begin"/>
        </w:r>
        <w:r>
          <w:instrText xml:space="preserve"> PAGEREF _Toc23643 \h </w:instrText>
        </w:r>
        <w:r>
          <w:fldChar w:fldCharType="separate"/>
        </w:r>
        <w:r>
          <w:t>21</w:t>
        </w:r>
        <w:r>
          <w:fldChar w:fldCharType="end"/>
        </w:r>
      </w:hyperlink>
    </w:p>
    <w:p>
      <w:pPr>
        <w:pStyle w:val="TOC2"/>
        <w:tabs>
          <w:tab w:val="right" w:leader="dot" w:pos="8306"/>
        </w:tabs>
      </w:pPr>
      <w:hyperlink w:anchor="_Toc192" w:history="1">
        <w:r>
          <w:rPr>
            <w:rFonts w:ascii="仿宋" w:eastAsia="仿宋" w:hAnsi="仿宋" w:cs="仿宋" w:hint="eastAsia"/>
            <w:lang w:eastAsia="zh-CN"/>
          </w:rPr>
          <w:t>(三)、节约用地措施</w:t>
        </w:r>
        <w:r>
          <w:tab/>
        </w:r>
        <w:r>
          <w:fldChar w:fldCharType="begin"/>
        </w:r>
        <w:r>
          <w:instrText xml:space="preserve"> PAGEREF _Toc192 \h </w:instrText>
        </w:r>
        <w:r>
          <w:fldChar w:fldCharType="separate"/>
        </w:r>
        <w:r>
          <w:t>23</w:t>
        </w:r>
        <w:r>
          <w:fldChar w:fldCharType="end"/>
        </w:r>
      </w:hyperlink>
    </w:p>
    <w:p>
      <w:pPr>
        <w:pStyle w:val="TOC2"/>
        <w:tabs>
          <w:tab w:val="right" w:leader="dot" w:pos="8306"/>
        </w:tabs>
      </w:pPr>
      <w:hyperlink w:anchor="_Toc16292" w:history="1">
        <w:r>
          <w:rPr>
            <w:rFonts w:ascii="仿宋" w:eastAsia="仿宋" w:hAnsi="仿宋" w:cs="仿宋" w:hint="eastAsia"/>
            <w:lang w:eastAsia="zh-CN"/>
          </w:rPr>
          <w:t>(四)、总图布置方案</w:t>
        </w:r>
        <w:r>
          <w:tab/>
        </w:r>
        <w:r>
          <w:fldChar w:fldCharType="begin"/>
        </w:r>
        <w:r>
          <w:instrText xml:space="preserve"> PAGEREF _Toc16292 \h </w:instrText>
        </w:r>
        <w:r>
          <w:fldChar w:fldCharType="separate"/>
        </w:r>
        <w:r>
          <w:t>24</w:t>
        </w:r>
        <w:r>
          <w:fldChar w:fldCharType="end"/>
        </w:r>
      </w:hyperlink>
    </w:p>
    <w:p>
      <w:pPr>
        <w:pStyle w:val="TOC2"/>
        <w:tabs>
          <w:tab w:val="right" w:leader="dot" w:pos="8306"/>
        </w:tabs>
      </w:pPr>
      <w:hyperlink w:anchor="_Toc6067" w:history="1">
        <w:r>
          <w:rPr>
            <w:rFonts w:ascii="仿宋" w:eastAsia="仿宋" w:hAnsi="仿宋" w:cs="仿宋" w:hint="eastAsia"/>
            <w:lang w:eastAsia="zh-CN"/>
          </w:rPr>
          <w:t>(五)、选址综合评价</w:t>
        </w:r>
        <w:r>
          <w:tab/>
        </w:r>
        <w:r>
          <w:fldChar w:fldCharType="begin"/>
        </w:r>
        <w:r>
          <w:instrText xml:space="preserve"> PAGEREF _Toc6067 \h </w:instrText>
        </w:r>
        <w:r>
          <w:fldChar w:fldCharType="separate"/>
        </w:r>
        <w:r>
          <w:t>25</w:t>
        </w:r>
        <w:r>
          <w:fldChar w:fldCharType="end"/>
        </w:r>
      </w:hyperlink>
    </w:p>
    <w:p>
      <w:pPr>
        <w:pStyle w:val="TOC1"/>
        <w:tabs>
          <w:tab w:val="right" w:leader="dot" w:pos="8306"/>
        </w:tabs>
      </w:pPr>
      <w:hyperlink w:anchor="_Toc18050" w:history="1">
        <w:r>
          <w:rPr>
            <w:rFonts w:ascii="仿宋" w:eastAsia="仿宋" w:hAnsi="仿宋" w:cs="仿宋" w:hint="eastAsia"/>
            <w:lang w:eastAsia="zh-CN"/>
          </w:rPr>
          <w:t>七、电缆连接件项目社会影响</w:t>
        </w:r>
        <w:r>
          <w:tab/>
        </w:r>
        <w:r>
          <w:fldChar w:fldCharType="begin"/>
        </w:r>
        <w:r>
          <w:instrText xml:space="preserve"> PAGEREF _Toc18050 \h </w:instrText>
        </w:r>
        <w:r>
          <w:fldChar w:fldCharType="separate"/>
        </w:r>
        <w:r>
          <w:t>26</w:t>
        </w:r>
        <w:r>
          <w:fldChar w:fldCharType="end"/>
        </w:r>
      </w:hyperlink>
    </w:p>
    <w:p>
      <w:pPr>
        <w:pStyle w:val="TOC2"/>
        <w:tabs>
          <w:tab w:val="right" w:leader="dot" w:pos="8306"/>
        </w:tabs>
      </w:pPr>
      <w:hyperlink w:anchor="_Toc30094" w:history="1">
        <w:r>
          <w:rPr>
            <w:rFonts w:ascii="仿宋" w:eastAsia="仿宋" w:hAnsi="仿宋" w:cs="仿宋" w:hint="eastAsia"/>
            <w:lang w:eastAsia="zh-CN"/>
          </w:rPr>
          <w:t>(一)、社会责任与义务</w:t>
        </w:r>
        <w:r>
          <w:tab/>
        </w:r>
        <w:r>
          <w:fldChar w:fldCharType="begin"/>
        </w:r>
        <w:r>
          <w:instrText xml:space="preserve"> PAGEREF _Toc30094 \h </w:instrText>
        </w:r>
        <w:r>
          <w:fldChar w:fldCharType="separate"/>
        </w:r>
        <w:r>
          <w:t>26</w:t>
        </w:r>
        <w:r>
          <w:fldChar w:fldCharType="end"/>
        </w:r>
      </w:hyperlink>
    </w:p>
    <w:p>
      <w:pPr>
        <w:pStyle w:val="TOC2"/>
        <w:tabs>
          <w:tab w:val="right" w:leader="dot" w:pos="8306"/>
        </w:tabs>
      </w:pPr>
      <w:hyperlink w:anchor="_Toc21683" w:history="1">
        <w:r>
          <w:rPr>
            <w:rFonts w:ascii="仿宋" w:eastAsia="仿宋" w:hAnsi="仿宋" w:cs="仿宋" w:hint="eastAsia"/>
            <w:lang w:eastAsia="zh-CN"/>
          </w:rPr>
          <w:t>(二)、社会参与与沟通</w:t>
        </w:r>
        <w:r>
          <w:tab/>
        </w:r>
        <w:r>
          <w:fldChar w:fldCharType="begin"/>
        </w:r>
        <w:r>
          <w:instrText xml:space="preserve"> PAGEREF _Toc21683 \h </w:instrText>
        </w:r>
        <w:r>
          <w:fldChar w:fldCharType="separate"/>
        </w:r>
        <w:r>
          <w:t>27</w:t>
        </w:r>
        <w:r>
          <w:fldChar w:fldCharType="end"/>
        </w:r>
      </w:hyperlink>
    </w:p>
    <w:p>
      <w:pPr>
        <w:pStyle w:val="TOC1"/>
        <w:tabs>
          <w:tab w:val="right" w:leader="dot" w:pos="8306"/>
        </w:tabs>
      </w:pPr>
      <w:hyperlink w:anchor="_Toc22106" w:history="1">
        <w:r>
          <w:rPr>
            <w:rFonts w:ascii="仿宋" w:eastAsia="仿宋" w:hAnsi="仿宋" w:cs="仿宋" w:hint="eastAsia"/>
            <w:lang w:eastAsia="zh-CN"/>
          </w:rPr>
          <w:t>八、电缆连接件项目创新与研发</w:t>
        </w:r>
        <w:r>
          <w:tab/>
        </w:r>
        <w:r>
          <w:fldChar w:fldCharType="begin"/>
        </w:r>
        <w:r>
          <w:instrText xml:space="preserve"> PAGEREF _Toc22106 \h </w:instrText>
        </w:r>
        <w:r>
          <w:fldChar w:fldCharType="separate"/>
        </w:r>
        <w:r>
          <w:t>28</w:t>
        </w:r>
        <w:r>
          <w:fldChar w:fldCharType="end"/>
        </w:r>
      </w:hyperlink>
    </w:p>
    <w:p>
      <w:pPr>
        <w:pStyle w:val="TOC2"/>
        <w:tabs>
          <w:tab w:val="right" w:leader="dot" w:pos="8306"/>
        </w:tabs>
      </w:pPr>
      <w:hyperlink w:anchor="_Toc2127" w:history="1">
        <w:r>
          <w:rPr>
            <w:rFonts w:ascii="仿宋" w:eastAsia="仿宋" w:hAnsi="仿宋" w:cs="仿宋" w:hint="eastAsia"/>
            <w:lang w:eastAsia="zh-CN"/>
          </w:rPr>
          <w:t>(一)、创新策略与方向</w:t>
        </w:r>
        <w:r>
          <w:tab/>
        </w:r>
        <w:r>
          <w:fldChar w:fldCharType="begin"/>
        </w:r>
        <w:r>
          <w:instrText xml:space="preserve"> PAGEREF _Toc2127 \h </w:instrText>
        </w:r>
        <w:r>
          <w:fldChar w:fldCharType="separate"/>
        </w:r>
        <w:r>
          <w:t>28</w:t>
        </w:r>
        <w:r>
          <w:fldChar w:fldCharType="end"/>
        </w:r>
      </w:hyperlink>
    </w:p>
    <w:p>
      <w:pPr>
        <w:pStyle w:val="TOC2"/>
        <w:tabs>
          <w:tab w:val="right" w:leader="dot" w:pos="8306"/>
        </w:tabs>
      </w:pPr>
      <w:hyperlink w:anchor="_Toc20770" w:history="1">
        <w:r>
          <w:rPr>
            <w:rFonts w:ascii="仿宋" w:eastAsia="仿宋" w:hAnsi="仿宋" w:cs="仿宋" w:hint="eastAsia"/>
            <w:lang w:eastAsia="zh-CN"/>
          </w:rPr>
          <w:t>(二)、研发规划与投入</w:t>
        </w:r>
        <w:r>
          <w:tab/>
        </w:r>
        <w:r>
          <w:fldChar w:fldCharType="begin"/>
        </w:r>
        <w:r>
          <w:instrText xml:space="preserve"> PAGEREF _Toc20770 \h </w:instrText>
        </w:r>
        <w:r>
          <w:fldChar w:fldCharType="separate"/>
        </w:r>
        <w:r>
          <w:t>29</w:t>
        </w:r>
        <w:r>
          <w:fldChar w:fldCharType="end"/>
        </w:r>
      </w:hyperlink>
    </w:p>
    <w:p>
      <w:pPr>
        <w:pStyle w:val="TOC1"/>
        <w:tabs>
          <w:tab w:val="right" w:leader="dot" w:pos="8306"/>
        </w:tabs>
      </w:pPr>
      <w:hyperlink w:anchor="_Toc4163" w:history="1">
        <w:r>
          <w:rPr>
            <w:rFonts w:ascii="仿宋" w:eastAsia="仿宋" w:hAnsi="仿宋" w:cs="仿宋" w:hint="eastAsia"/>
            <w:lang w:eastAsia="zh-CN"/>
          </w:rPr>
          <w:t>九、生产安全保护</w:t>
        </w:r>
        <w:r>
          <w:tab/>
        </w:r>
        <w:r>
          <w:fldChar w:fldCharType="begin"/>
        </w:r>
        <w:r>
          <w:instrText xml:space="preserve"> PAGEREF _Toc4163 \h </w:instrText>
        </w:r>
        <w:r>
          <w:fldChar w:fldCharType="separate"/>
        </w:r>
        <w:r>
          <w:t>31</w:t>
        </w:r>
        <w:r>
          <w:fldChar w:fldCharType="end"/>
        </w:r>
      </w:hyperlink>
    </w:p>
    <w:p>
      <w:pPr>
        <w:pStyle w:val="TOC2"/>
        <w:tabs>
          <w:tab w:val="right" w:leader="dot" w:pos="8306"/>
        </w:tabs>
      </w:pPr>
      <w:hyperlink w:anchor="_Toc9471" w:history="1">
        <w:r>
          <w:rPr>
            <w:rFonts w:ascii="仿宋" w:eastAsia="仿宋" w:hAnsi="仿宋" w:cs="仿宋" w:hint="eastAsia"/>
            <w:lang w:eastAsia="zh-CN"/>
          </w:rPr>
          <w:t>(一)、消防安全</w:t>
        </w:r>
        <w:r>
          <w:tab/>
        </w:r>
        <w:r>
          <w:fldChar w:fldCharType="begin"/>
        </w:r>
        <w:r>
          <w:instrText xml:space="preserve"> PAGEREF _Toc9471 \h </w:instrText>
        </w:r>
        <w:r>
          <w:fldChar w:fldCharType="separate"/>
        </w:r>
        <w:r>
          <w:t>31</w:t>
        </w:r>
        <w:r>
          <w:fldChar w:fldCharType="end"/>
        </w:r>
      </w:hyperlink>
    </w:p>
    <w:p>
      <w:pPr>
        <w:pStyle w:val="TOC2"/>
        <w:tabs>
          <w:tab w:val="right" w:leader="dot" w:pos="8306"/>
        </w:tabs>
      </w:pPr>
      <w:hyperlink w:anchor="_Toc21406" w:history="1">
        <w:r>
          <w:rPr>
            <w:rFonts w:ascii="仿宋" w:eastAsia="仿宋" w:hAnsi="仿宋" w:cs="仿宋" w:hint="eastAsia"/>
            <w:lang w:eastAsia="zh-CN"/>
          </w:rPr>
          <w:t>(二)、防火防爆总图布置措施</w:t>
        </w:r>
        <w:r>
          <w:tab/>
        </w:r>
        <w:r>
          <w:fldChar w:fldCharType="begin"/>
        </w:r>
        <w:r>
          <w:instrText xml:space="preserve"> PAGEREF _Toc21406 \h </w:instrText>
        </w:r>
        <w:r>
          <w:fldChar w:fldCharType="separate"/>
        </w:r>
        <w:r>
          <w:t>32</w:t>
        </w:r>
        <w:r>
          <w:fldChar w:fldCharType="end"/>
        </w:r>
      </w:hyperlink>
    </w:p>
    <w:p>
      <w:pPr>
        <w:pStyle w:val="TOC2"/>
        <w:tabs>
          <w:tab w:val="right" w:leader="dot" w:pos="8306"/>
        </w:tabs>
      </w:pPr>
      <w:hyperlink w:anchor="_Toc6073" w:history="1">
        <w:r>
          <w:rPr>
            <w:rFonts w:ascii="仿宋" w:eastAsia="仿宋" w:hAnsi="仿宋" w:cs="仿宋" w:hint="eastAsia"/>
            <w:lang w:eastAsia="zh-CN"/>
          </w:rPr>
          <w:t>(三)、自然灾害防范措施</w:t>
        </w:r>
        <w:r>
          <w:tab/>
        </w:r>
        <w:r>
          <w:fldChar w:fldCharType="begin"/>
        </w:r>
        <w:r>
          <w:instrText xml:space="preserve"> PAGEREF _Toc6073 \h </w:instrText>
        </w:r>
        <w:r>
          <w:fldChar w:fldCharType="separate"/>
        </w:r>
        <w:r>
          <w:t>33</w:t>
        </w:r>
        <w:r>
          <w:fldChar w:fldCharType="end"/>
        </w:r>
      </w:hyperlink>
    </w:p>
    <w:p>
      <w:pPr>
        <w:pStyle w:val="TOC2"/>
        <w:tabs>
          <w:tab w:val="right" w:leader="dot" w:pos="8306"/>
        </w:tabs>
      </w:pPr>
      <w:hyperlink w:anchor="_Toc22578" w:history="1">
        <w:r>
          <w:rPr>
            <w:rFonts w:ascii="仿宋" w:eastAsia="仿宋" w:hAnsi="仿宋" w:cs="仿宋" w:hint="eastAsia"/>
            <w:lang w:eastAsia="zh-CN"/>
          </w:rPr>
          <w:t>(四)、安全色及安全标志使用要求</w:t>
        </w:r>
        <w:r>
          <w:tab/>
        </w:r>
        <w:r>
          <w:fldChar w:fldCharType="begin"/>
        </w:r>
        <w:r>
          <w:instrText xml:space="preserve"> PAGEREF _Toc22578 \h </w:instrText>
        </w:r>
        <w:r>
          <w:fldChar w:fldCharType="separate"/>
        </w:r>
        <w:r>
          <w:t>34</w:t>
        </w:r>
        <w:r>
          <w:fldChar w:fldCharType="end"/>
        </w:r>
      </w:hyperlink>
    </w:p>
    <w:p>
      <w:pPr>
        <w:pStyle w:val="TOC2"/>
        <w:tabs>
          <w:tab w:val="right" w:leader="dot" w:pos="8306"/>
        </w:tabs>
      </w:pPr>
      <w:hyperlink w:anchor="_Toc14937" w:history="1">
        <w:r>
          <w:rPr>
            <w:rFonts w:ascii="仿宋" w:eastAsia="仿宋" w:hAnsi="仿宋" w:cs="仿宋" w:hint="eastAsia"/>
            <w:lang w:eastAsia="zh-CN"/>
          </w:rPr>
          <w:t>(五)、防尘防毒措施</w:t>
        </w:r>
        <w:r>
          <w:tab/>
        </w:r>
        <w:r>
          <w:fldChar w:fldCharType="begin"/>
        </w:r>
        <w:r>
          <w:instrText xml:space="preserve"> PAGEREF _Toc14937 \h </w:instrText>
        </w:r>
        <w:r>
          <w:fldChar w:fldCharType="separate"/>
        </w:r>
        <w:r>
          <w:t>35</w:t>
        </w:r>
        <w:r>
          <w:fldChar w:fldCharType="end"/>
        </w:r>
      </w:hyperlink>
    </w:p>
    <w:p>
      <w:pPr>
        <w:pStyle w:val="TOC2"/>
        <w:tabs>
          <w:tab w:val="right" w:leader="dot" w:pos="8306"/>
        </w:tabs>
      </w:pPr>
      <w:hyperlink w:anchor="_Toc2908" w:history="1">
        <w:r>
          <w:rPr>
            <w:rFonts w:ascii="仿宋" w:eastAsia="仿宋" w:hAnsi="仿宋" w:cs="仿宋" w:hint="eastAsia"/>
            <w:lang w:eastAsia="zh-CN"/>
          </w:rPr>
          <w:t>(六)、防静电、触电防护及防雷措施</w:t>
        </w:r>
        <w:r>
          <w:tab/>
        </w:r>
        <w:r>
          <w:fldChar w:fldCharType="begin"/>
        </w:r>
        <w:r>
          <w:instrText xml:space="preserve"> PAGEREF _Toc2908 \h </w:instrText>
        </w:r>
        <w:r>
          <w:fldChar w:fldCharType="separate"/>
        </w:r>
        <w:r>
          <w:t>36</w:t>
        </w:r>
        <w:r>
          <w:fldChar w:fldCharType="end"/>
        </w:r>
      </w:hyperlink>
    </w:p>
    <w:p>
      <w:pPr>
        <w:pStyle w:val="TOC2"/>
        <w:tabs>
          <w:tab w:val="right" w:leader="dot" w:pos="8306"/>
        </w:tabs>
      </w:pPr>
      <w:hyperlink w:anchor="_Toc19292" w:history="1">
        <w:r>
          <w:rPr>
            <w:rFonts w:ascii="仿宋" w:eastAsia="仿宋" w:hAnsi="仿宋" w:cs="仿宋" w:hint="eastAsia"/>
            <w:lang w:eastAsia="zh-CN"/>
          </w:rPr>
          <w:t>(七)、机械设备安全保障措施</w:t>
        </w:r>
        <w:r>
          <w:tab/>
        </w:r>
        <w:r>
          <w:fldChar w:fldCharType="begin"/>
        </w:r>
        <w:r>
          <w:instrText xml:space="preserve"> PAGEREF _Toc19292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6" w:history="1">
        <w:r>
          <w:rPr>
            <w:rFonts w:ascii="仿宋" w:eastAsia="仿宋" w:hAnsi="仿宋" w:cs="仿宋" w:hint="eastAsia"/>
            <w:lang w:eastAsia="zh-CN"/>
          </w:rPr>
          <w:t>十、电缆连接件项目计划安排</w:t>
        </w:r>
        <w:r>
          <w:tab/>
        </w:r>
        <w:r>
          <w:fldChar w:fldCharType="begin"/>
        </w:r>
        <w:r>
          <w:instrText xml:space="preserve"> PAGEREF _Toc26096 \h </w:instrText>
        </w:r>
        <w:r>
          <w:fldChar w:fldCharType="separate"/>
        </w:r>
        <w:r>
          <w:t>39</w:t>
        </w:r>
        <w:r>
          <w:fldChar w:fldCharType="end"/>
        </w:r>
      </w:hyperlink>
    </w:p>
    <w:p>
      <w:pPr>
        <w:pStyle w:val="TOC2"/>
        <w:tabs>
          <w:tab w:val="right" w:leader="dot" w:pos="8306"/>
        </w:tabs>
      </w:pPr>
      <w:hyperlink w:anchor="_Toc27496" w:history="1">
        <w:r>
          <w:rPr>
            <w:rFonts w:ascii="仿宋" w:eastAsia="仿宋" w:hAnsi="仿宋" w:cs="仿宋" w:hint="eastAsia"/>
            <w:lang w:eastAsia="zh-CN"/>
          </w:rPr>
          <w:t>(一)、建设周期</w:t>
        </w:r>
        <w:r>
          <w:tab/>
        </w:r>
        <w:r>
          <w:fldChar w:fldCharType="begin"/>
        </w:r>
        <w:r>
          <w:instrText xml:space="preserve"> PAGEREF _Toc27496 \h </w:instrText>
        </w:r>
        <w:r>
          <w:fldChar w:fldCharType="separate"/>
        </w:r>
        <w:r>
          <w:t>39</w:t>
        </w:r>
        <w:r>
          <w:fldChar w:fldCharType="end"/>
        </w:r>
      </w:hyperlink>
    </w:p>
    <w:p>
      <w:pPr>
        <w:pStyle w:val="TOC2"/>
        <w:tabs>
          <w:tab w:val="right" w:leader="dot" w:pos="8306"/>
        </w:tabs>
      </w:pPr>
      <w:hyperlink w:anchor="_Toc27802" w:history="1">
        <w:r>
          <w:rPr>
            <w:rFonts w:ascii="仿宋" w:eastAsia="仿宋" w:hAnsi="仿宋" w:cs="仿宋" w:hint="eastAsia"/>
            <w:lang w:eastAsia="zh-CN"/>
          </w:rPr>
          <w:t>(二)、建设进度</w:t>
        </w:r>
        <w:r>
          <w:tab/>
        </w:r>
        <w:r>
          <w:fldChar w:fldCharType="begin"/>
        </w:r>
        <w:r>
          <w:instrText xml:space="preserve"> PAGEREF _Toc27802 \h </w:instrText>
        </w:r>
        <w:r>
          <w:fldChar w:fldCharType="separate"/>
        </w:r>
        <w:r>
          <w:t>39</w:t>
        </w:r>
        <w:r>
          <w:fldChar w:fldCharType="end"/>
        </w:r>
      </w:hyperlink>
    </w:p>
    <w:p>
      <w:pPr>
        <w:pStyle w:val="TOC2"/>
        <w:tabs>
          <w:tab w:val="right" w:leader="dot" w:pos="8306"/>
        </w:tabs>
      </w:pPr>
      <w:hyperlink w:anchor="_Toc16554" w:history="1">
        <w:r>
          <w:rPr>
            <w:rFonts w:ascii="仿宋" w:eastAsia="仿宋" w:hAnsi="仿宋" w:cs="仿宋" w:hint="eastAsia"/>
            <w:lang w:eastAsia="zh-CN"/>
          </w:rPr>
          <w:t>(三)、进度安排注意事项</w:t>
        </w:r>
        <w:r>
          <w:tab/>
        </w:r>
        <w:r>
          <w:fldChar w:fldCharType="begin"/>
        </w:r>
        <w:r>
          <w:instrText xml:space="preserve"> PAGEREF _Toc16554 \h </w:instrText>
        </w:r>
        <w:r>
          <w:fldChar w:fldCharType="separate"/>
        </w:r>
        <w:r>
          <w:t>40</w:t>
        </w:r>
        <w:r>
          <w:fldChar w:fldCharType="end"/>
        </w:r>
      </w:hyperlink>
    </w:p>
    <w:p>
      <w:pPr>
        <w:pStyle w:val="TOC2"/>
        <w:tabs>
          <w:tab w:val="right" w:leader="dot" w:pos="8306"/>
        </w:tabs>
      </w:pPr>
      <w:hyperlink w:anchor="_Toc22579" w:history="1">
        <w:r>
          <w:rPr>
            <w:rFonts w:ascii="仿宋" w:eastAsia="仿宋" w:hAnsi="仿宋" w:cs="仿宋" w:hint="eastAsia"/>
            <w:lang w:eastAsia="zh-CN"/>
          </w:rPr>
          <w:t>(四)、人力资源配置</w:t>
        </w:r>
        <w:r>
          <w:tab/>
        </w:r>
        <w:r>
          <w:fldChar w:fldCharType="begin"/>
        </w:r>
        <w:r>
          <w:instrText xml:space="preserve"> PAGEREF _Toc22579 \h </w:instrText>
        </w:r>
        <w:r>
          <w:fldChar w:fldCharType="separate"/>
        </w:r>
        <w:r>
          <w:t>42</w:t>
        </w:r>
        <w:r>
          <w:fldChar w:fldCharType="end"/>
        </w:r>
      </w:hyperlink>
    </w:p>
    <w:p>
      <w:pPr>
        <w:pStyle w:val="TOC1"/>
        <w:tabs>
          <w:tab w:val="right" w:leader="dot" w:pos="8306"/>
        </w:tabs>
      </w:pPr>
      <w:hyperlink w:anchor="_Toc18007" w:history="1">
        <w:r>
          <w:rPr>
            <w:rFonts w:ascii="仿宋" w:eastAsia="仿宋" w:hAnsi="仿宋" w:cs="仿宋" w:hint="eastAsia"/>
            <w:lang w:eastAsia="zh-CN"/>
          </w:rPr>
          <w:t>十一、电缆连接件项目技术管理</w:t>
        </w:r>
        <w:r>
          <w:tab/>
        </w:r>
        <w:r>
          <w:fldChar w:fldCharType="begin"/>
        </w:r>
        <w:r>
          <w:instrText xml:space="preserve"> PAGEREF _Toc18007 \h </w:instrText>
        </w:r>
        <w:r>
          <w:fldChar w:fldCharType="separate"/>
        </w:r>
        <w:r>
          <w:t>43</w:t>
        </w:r>
        <w:r>
          <w:fldChar w:fldCharType="end"/>
        </w:r>
      </w:hyperlink>
    </w:p>
    <w:p>
      <w:pPr>
        <w:pStyle w:val="TOC2"/>
        <w:tabs>
          <w:tab w:val="right" w:leader="dot" w:pos="8306"/>
        </w:tabs>
      </w:pPr>
      <w:hyperlink w:anchor="_Toc19935" w:history="1">
        <w:r>
          <w:rPr>
            <w:rFonts w:ascii="仿宋" w:eastAsia="仿宋" w:hAnsi="仿宋" w:cs="仿宋" w:hint="eastAsia"/>
            <w:lang w:eastAsia="zh-CN"/>
          </w:rPr>
          <w:t>(一)、技术方案选用方向</w:t>
        </w:r>
        <w:r>
          <w:tab/>
        </w:r>
        <w:r>
          <w:fldChar w:fldCharType="begin"/>
        </w:r>
        <w:r>
          <w:instrText xml:space="preserve"> PAGEREF _Toc19935 \h </w:instrText>
        </w:r>
        <w:r>
          <w:fldChar w:fldCharType="separate"/>
        </w:r>
        <w:r>
          <w:t>43</w:t>
        </w:r>
        <w:r>
          <w:fldChar w:fldCharType="end"/>
        </w:r>
      </w:hyperlink>
    </w:p>
    <w:p>
      <w:pPr>
        <w:pStyle w:val="TOC2"/>
        <w:tabs>
          <w:tab w:val="right" w:leader="dot" w:pos="8306"/>
        </w:tabs>
      </w:pPr>
      <w:hyperlink w:anchor="_Toc12504" w:history="1">
        <w:r>
          <w:rPr>
            <w:rFonts w:ascii="仿宋" w:eastAsia="仿宋" w:hAnsi="仿宋" w:cs="仿宋" w:hint="eastAsia"/>
            <w:lang w:eastAsia="zh-CN"/>
          </w:rPr>
          <w:t>(二)、工艺技术方案选用原则</w:t>
        </w:r>
        <w:r>
          <w:tab/>
        </w:r>
        <w:r>
          <w:fldChar w:fldCharType="begin"/>
        </w:r>
        <w:r>
          <w:instrText xml:space="preserve"> PAGEREF _Toc12504 \h </w:instrText>
        </w:r>
        <w:r>
          <w:fldChar w:fldCharType="separate"/>
        </w:r>
        <w:r>
          <w:t>45</w:t>
        </w:r>
        <w:r>
          <w:fldChar w:fldCharType="end"/>
        </w:r>
      </w:hyperlink>
    </w:p>
    <w:p>
      <w:pPr>
        <w:pStyle w:val="TOC2"/>
        <w:tabs>
          <w:tab w:val="right" w:leader="dot" w:pos="8306"/>
        </w:tabs>
      </w:pPr>
      <w:hyperlink w:anchor="_Toc3308" w:history="1">
        <w:r>
          <w:rPr>
            <w:rFonts w:ascii="仿宋" w:eastAsia="仿宋" w:hAnsi="仿宋" w:cs="仿宋" w:hint="eastAsia"/>
            <w:lang w:eastAsia="zh-CN"/>
          </w:rPr>
          <w:t>(三)、工艺技术方案要求</w:t>
        </w:r>
        <w:r>
          <w:tab/>
        </w:r>
        <w:r>
          <w:fldChar w:fldCharType="begin"/>
        </w:r>
        <w:r>
          <w:instrText xml:space="preserve"> PAGEREF _Toc3308 \h </w:instrText>
        </w:r>
        <w:r>
          <w:fldChar w:fldCharType="separate"/>
        </w:r>
        <w:r>
          <w:t>47</w:t>
        </w:r>
        <w:r>
          <w:fldChar w:fldCharType="end"/>
        </w:r>
      </w:hyperlink>
    </w:p>
    <w:p>
      <w:pPr>
        <w:pStyle w:val="TOC1"/>
        <w:tabs>
          <w:tab w:val="right" w:leader="dot" w:pos="8306"/>
        </w:tabs>
      </w:pPr>
      <w:hyperlink w:anchor="_Toc21671" w:history="1">
        <w:r>
          <w:rPr>
            <w:rFonts w:ascii="仿宋" w:eastAsia="仿宋" w:hAnsi="仿宋" w:cs="仿宋" w:hint="eastAsia"/>
            <w:lang w:eastAsia="zh-CN"/>
          </w:rPr>
          <w:t>十二、电缆连接件项目人力资源培养与发展</w:t>
        </w:r>
        <w:r>
          <w:tab/>
        </w:r>
        <w:r>
          <w:fldChar w:fldCharType="begin"/>
        </w:r>
        <w:r>
          <w:instrText xml:space="preserve"> PAGEREF _Toc21671 \h </w:instrText>
        </w:r>
        <w:r>
          <w:fldChar w:fldCharType="separate"/>
        </w:r>
        <w:r>
          <w:t>49</w:t>
        </w:r>
        <w:r>
          <w:fldChar w:fldCharType="end"/>
        </w:r>
      </w:hyperlink>
    </w:p>
    <w:p>
      <w:pPr>
        <w:pStyle w:val="TOC2"/>
        <w:tabs>
          <w:tab w:val="right" w:leader="dot" w:pos="8306"/>
        </w:tabs>
      </w:pPr>
      <w:hyperlink w:anchor="_Toc26819" w:history="1">
        <w:r>
          <w:rPr>
            <w:rFonts w:ascii="仿宋" w:eastAsia="仿宋" w:hAnsi="仿宋" w:cs="仿宋" w:hint="eastAsia"/>
            <w:lang w:eastAsia="zh-CN"/>
          </w:rPr>
          <w:t>(一)、人才需求与规划</w:t>
        </w:r>
        <w:r>
          <w:tab/>
        </w:r>
        <w:r>
          <w:fldChar w:fldCharType="begin"/>
        </w:r>
        <w:r>
          <w:instrText xml:space="preserve"> PAGEREF _Toc26819 \h </w:instrText>
        </w:r>
        <w:r>
          <w:fldChar w:fldCharType="separate"/>
        </w:r>
        <w:r>
          <w:t>49</w:t>
        </w:r>
        <w:r>
          <w:fldChar w:fldCharType="end"/>
        </w:r>
      </w:hyperlink>
    </w:p>
    <w:p>
      <w:pPr>
        <w:pStyle w:val="TOC2"/>
        <w:tabs>
          <w:tab w:val="right" w:leader="dot" w:pos="8306"/>
        </w:tabs>
      </w:pPr>
      <w:hyperlink w:anchor="_Toc11510" w:history="1">
        <w:r>
          <w:rPr>
            <w:rFonts w:ascii="仿宋" w:eastAsia="仿宋" w:hAnsi="仿宋" w:cs="仿宋" w:hint="eastAsia"/>
            <w:lang w:eastAsia="zh-CN"/>
          </w:rPr>
          <w:t>(二)、培训与发展计划</w:t>
        </w:r>
        <w:r>
          <w:tab/>
        </w:r>
        <w:r>
          <w:fldChar w:fldCharType="begin"/>
        </w:r>
        <w:r>
          <w:instrText xml:space="preserve"> PAGEREF _Toc11510 \h </w:instrText>
        </w:r>
        <w:r>
          <w:fldChar w:fldCharType="separate"/>
        </w:r>
        <w:r>
          <w:t>49</w:t>
        </w:r>
        <w:r>
          <w:fldChar w:fldCharType="end"/>
        </w:r>
      </w:hyperlink>
    </w:p>
    <w:p>
      <w:pPr>
        <w:pStyle w:val="TOC1"/>
        <w:tabs>
          <w:tab w:val="right" w:leader="dot" w:pos="8306"/>
        </w:tabs>
      </w:pPr>
      <w:hyperlink w:anchor="_Toc22393" w:history="1">
        <w:r>
          <w:rPr>
            <w:rFonts w:ascii="仿宋" w:eastAsia="仿宋" w:hAnsi="仿宋" w:cs="仿宋" w:hint="eastAsia"/>
            <w:lang w:eastAsia="zh-CN"/>
          </w:rPr>
          <w:t>十三、风险识别与分类</w:t>
        </w:r>
        <w:r>
          <w:tab/>
        </w:r>
        <w:r>
          <w:fldChar w:fldCharType="begin"/>
        </w:r>
        <w:r>
          <w:instrText xml:space="preserve"> PAGEREF _Toc22393 \h </w:instrText>
        </w:r>
        <w:r>
          <w:fldChar w:fldCharType="separate"/>
        </w:r>
        <w:r>
          <w:t>50</w:t>
        </w:r>
        <w:r>
          <w:fldChar w:fldCharType="end"/>
        </w:r>
      </w:hyperlink>
    </w:p>
    <w:p>
      <w:pPr>
        <w:pStyle w:val="TOC2"/>
        <w:tabs>
          <w:tab w:val="right" w:leader="dot" w:pos="8306"/>
        </w:tabs>
      </w:pPr>
      <w:hyperlink w:anchor="_Toc18570" w:history="1">
        <w:r>
          <w:rPr>
            <w:rFonts w:ascii="仿宋" w:eastAsia="仿宋" w:hAnsi="仿宋" w:cs="仿宋" w:hint="eastAsia"/>
            <w:lang w:eastAsia="zh-CN"/>
          </w:rPr>
          <w:t>(一)、风险识别</w:t>
        </w:r>
        <w:r>
          <w:tab/>
        </w:r>
        <w:r>
          <w:fldChar w:fldCharType="begin"/>
        </w:r>
        <w:r>
          <w:instrText xml:space="preserve"> PAGEREF _Toc18570 \h </w:instrText>
        </w:r>
        <w:r>
          <w:fldChar w:fldCharType="separate"/>
        </w:r>
        <w:r>
          <w:t>50</w:t>
        </w:r>
        <w:r>
          <w:fldChar w:fldCharType="end"/>
        </w:r>
      </w:hyperlink>
    </w:p>
    <w:p>
      <w:pPr>
        <w:pStyle w:val="TOC2"/>
        <w:tabs>
          <w:tab w:val="right" w:leader="dot" w:pos="8306"/>
        </w:tabs>
      </w:pPr>
      <w:hyperlink w:anchor="_Toc25017" w:history="1">
        <w:r>
          <w:rPr>
            <w:rFonts w:ascii="仿宋" w:eastAsia="仿宋" w:hAnsi="仿宋" w:cs="仿宋" w:hint="eastAsia"/>
            <w:lang w:eastAsia="zh-CN"/>
          </w:rPr>
          <w:t>(二)、风险分类</w:t>
        </w:r>
        <w:r>
          <w:tab/>
        </w:r>
        <w:r>
          <w:fldChar w:fldCharType="begin"/>
        </w:r>
        <w:r>
          <w:instrText xml:space="preserve"> PAGEREF _Toc25017 \h </w:instrText>
        </w:r>
        <w:r>
          <w:fldChar w:fldCharType="separate"/>
        </w:r>
        <w:r>
          <w:t>51</w:t>
        </w:r>
        <w:r>
          <w:fldChar w:fldCharType="end"/>
        </w:r>
      </w:hyperlink>
    </w:p>
    <w:p>
      <w:pPr>
        <w:pStyle w:val="TOC1"/>
        <w:tabs>
          <w:tab w:val="right" w:leader="dot" w:pos="8306"/>
        </w:tabs>
      </w:pPr>
      <w:hyperlink w:anchor="_Toc22132" w:history="1">
        <w:r>
          <w:rPr>
            <w:rFonts w:ascii="仿宋" w:eastAsia="仿宋" w:hAnsi="仿宋" w:cs="仿宋" w:hint="eastAsia"/>
            <w:lang w:eastAsia="zh-CN"/>
          </w:rPr>
          <w:t>十四、电缆连接件项目工程方案分析</w:t>
        </w:r>
        <w:r>
          <w:tab/>
        </w:r>
        <w:r>
          <w:fldChar w:fldCharType="begin"/>
        </w:r>
        <w:r>
          <w:instrText xml:space="preserve"> PAGEREF _Toc22132 \h </w:instrText>
        </w:r>
        <w:r>
          <w:fldChar w:fldCharType="separate"/>
        </w:r>
        <w:r>
          <w:t>53</w:t>
        </w:r>
        <w:r>
          <w:fldChar w:fldCharType="end"/>
        </w:r>
      </w:hyperlink>
    </w:p>
    <w:p>
      <w:pPr>
        <w:pStyle w:val="TOC2"/>
        <w:tabs>
          <w:tab w:val="right" w:leader="dot" w:pos="8306"/>
        </w:tabs>
      </w:pPr>
      <w:hyperlink w:anchor="_Toc26396" w:history="1">
        <w:r>
          <w:rPr>
            <w:rFonts w:ascii="仿宋" w:eastAsia="仿宋" w:hAnsi="仿宋" w:cs="仿宋" w:hint="eastAsia"/>
            <w:lang w:eastAsia="zh-CN"/>
          </w:rPr>
          <w:t>(一)、建筑工程设计原则</w:t>
        </w:r>
        <w:r>
          <w:tab/>
        </w:r>
        <w:r>
          <w:fldChar w:fldCharType="begin"/>
        </w:r>
        <w:r>
          <w:instrText xml:space="preserve"> PAGEREF _Toc26396 \h </w:instrText>
        </w:r>
        <w:r>
          <w:fldChar w:fldCharType="separate"/>
        </w:r>
        <w:r>
          <w:t>53</w:t>
        </w:r>
        <w:r>
          <w:fldChar w:fldCharType="end"/>
        </w:r>
      </w:hyperlink>
    </w:p>
    <w:p>
      <w:pPr>
        <w:pStyle w:val="TOC2"/>
        <w:tabs>
          <w:tab w:val="right" w:leader="dot" w:pos="8306"/>
        </w:tabs>
      </w:pPr>
      <w:hyperlink w:anchor="_Toc6541" w:history="1">
        <w:r>
          <w:rPr>
            <w:rFonts w:ascii="仿宋" w:eastAsia="仿宋" w:hAnsi="仿宋" w:cs="仿宋" w:hint="eastAsia"/>
            <w:lang w:eastAsia="zh-CN"/>
          </w:rPr>
          <w:t>(二)、土建工程建设指标</w:t>
        </w:r>
        <w:r>
          <w:tab/>
        </w:r>
        <w:r>
          <w:fldChar w:fldCharType="begin"/>
        </w:r>
        <w:r>
          <w:instrText xml:space="preserve"> PAGEREF _Toc6541 \h </w:instrText>
        </w:r>
        <w:r>
          <w:fldChar w:fldCharType="separate"/>
        </w:r>
        <w:r>
          <w:t>56</w:t>
        </w:r>
        <w:r>
          <w:fldChar w:fldCharType="end"/>
        </w:r>
      </w:hyperlink>
    </w:p>
    <w:p>
      <w:pPr>
        <w:pStyle w:val="TOC1"/>
        <w:tabs>
          <w:tab w:val="right" w:leader="dot" w:pos="8306"/>
        </w:tabs>
      </w:pPr>
      <w:hyperlink w:anchor="_Toc557" w:history="1">
        <w:r>
          <w:rPr>
            <w:rFonts w:ascii="仿宋" w:eastAsia="仿宋" w:hAnsi="仿宋" w:cs="仿宋" w:hint="eastAsia"/>
            <w:lang w:eastAsia="zh-CN"/>
          </w:rPr>
          <w:t>十五、电缆连接件项目治理与监督</w:t>
        </w:r>
        <w:r>
          <w:tab/>
        </w:r>
        <w:r>
          <w:fldChar w:fldCharType="begin"/>
        </w:r>
        <w:r>
          <w:instrText xml:space="preserve"> PAGEREF _Toc557 \h </w:instrText>
        </w:r>
        <w:r>
          <w:fldChar w:fldCharType="separate"/>
        </w:r>
        <w:r>
          <w:t>58</w:t>
        </w:r>
        <w:r>
          <w:fldChar w:fldCharType="end"/>
        </w:r>
      </w:hyperlink>
    </w:p>
    <w:p>
      <w:pPr>
        <w:pStyle w:val="TOC2"/>
        <w:tabs>
          <w:tab w:val="right" w:leader="dot" w:pos="8306"/>
        </w:tabs>
      </w:pPr>
      <w:hyperlink w:anchor="_Toc228" w:history="1">
        <w:r>
          <w:rPr>
            <w:rFonts w:ascii="仿宋" w:eastAsia="仿宋" w:hAnsi="仿宋" w:cs="仿宋" w:hint="eastAsia"/>
            <w:lang w:eastAsia="zh-CN"/>
          </w:rPr>
          <w:t>(一)、电缆连接件项目治理结构</w:t>
        </w:r>
        <w:r>
          <w:tab/>
        </w:r>
        <w:r>
          <w:fldChar w:fldCharType="begin"/>
        </w:r>
        <w:r>
          <w:instrText xml:space="preserve"> PAGEREF _Toc228 \h </w:instrText>
        </w:r>
        <w:r>
          <w:fldChar w:fldCharType="separate"/>
        </w:r>
        <w:r>
          <w:t>58</w:t>
        </w:r>
        <w:r>
          <w:fldChar w:fldCharType="end"/>
        </w:r>
      </w:hyperlink>
    </w:p>
    <w:p>
      <w:pPr>
        <w:pStyle w:val="TOC2"/>
        <w:tabs>
          <w:tab w:val="right" w:leader="dot" w:pos="8306"/>
        </w:tabs>
      </w:pPr>
      <w:hyperlink w:anchor="_Toc29100" w:history="1">
        <w:r>
          <w:rPr>
            <w:rFonts w:ascii="仿宋" w:eastAsia="仿宋" w:hAnsi="仿宋" w:cs="仿宋" w:hint="eastAsia"/>
            <w:lang w:eastAsia="zh-CN"/>
          </w:rPr>
          <w:t>(二)、监督与审计</w:t>
        </w:r>
        <w:r>
          <w:tab/>
        </w:r>
        <w:r>
          <w:fldChar w:fldCharType="begin"/>
        </w:r>
        <w:r>
          <w:instrText xml:space="preserve"> PAGEREF _Toc29100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56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8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电缆连接件项目的主要产品是XXXX，预计年产值为XXX万元。这一产品在市场中占据着重要的地位，其广泛的应用范围使得该电缆连接件项目的市场前景非常广阔。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缆连接件项目的xxx产品作为重要的原材料之一，将在多个领域发挥关键作用。其在建筑、交通、能源等方面的广泛应用将为整个产业链提供强大的支持，形成产业协同效应。电缆连接件项目的年产值XXX万XXX万XXX万万元不仅反映了其在市场上的巨大潜力，更预示着它对国民经济的积极贡献。这种关联度高、涉及面广的产业关系，使得该电缆连接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总征地面积为XXXX平方米，相当于约XX.XX亩，其中净用地面积为XXXX平方米，红线范围内相当于约XX.XX亩。这一用地规模充分考虑了电缆连接件项目的建设需求，保障了电缆连接件项目在合适的空间内得以充分发展。电缆连接件项目规划的总建筑面积为XXXX平方米，其中主体工程建设占XXXX平方米，计容建筑面积达XXXX平方米。预计建筑工程的投资将达到XXXX万元，为电缆连接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计划购置的设备共计XXXX台（套），设备购置费用为XXXX万元。这一设备购置计划充分考虑到电缆连接件项目的生产需求和技术要求，确保了电缆连接件项目在生产运营中具备先进的技术装备和高效的生产能力。设备的合理配置将为电缆连接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计划总投资为XXXX万元，预计年实现营业收入为XXXX万元。这一产能规模的设定旨在确保电缆连接件项目能够在投资与回报之间取得平衡，实现长期可持续的发展。电缆连接件项目的总投资充分考虑到各个方面的需求，包括用地建设、设备购置等多个环节，以确保电缆连接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403"/>
      <w:r>
        <w:rPr>
          <w:rFonts w:ascii="仿宋" w:eastAsia="仿宋" w:hAnsi="仿宋" w:cs="仿宋" w:hint="eastAsia"/>
          <w:sz w:val="28"/>
          <w:lang w:eastAsia="zh-CN"/>
        </w:rPr>
        <w:t>二、电缆连接件项目绩效评估</w:t>
      </w:r>
      <w:bookmarkEnd w:id="5"/>
    </w:p>
    <w:p>
      <w:pPr>
        <w:pStyle w:val="Heading2"/>
        <w:rPr>
          <w:rFonts w:ascii="仿宋" w:eastAsia="仿宋" w:hAnsi="仿宋" w:cs="仿宋" w:hint="eastAsia"/>
          <w:lang w:eastAsia="zh-CN"/>
        </w:rPr>
      </w:pPr>
      <w:bookmarkStart w:id="6" w:name="_Toc26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设计了一套全面的绩效评估指标，以确保电缆连接件项目的可控和成功交付。这些指标跨足电缆连接件项目目标、成本、进度和质量等多个维度，为我们提供了全面洞察电缆连接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目标达成率是我们关注的首要指标。我们设定了明确的目标，并通过定期监测和评估，迅速发现并应对潜在的目标偏差。这为电缆连接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成本绩效是另一个核心关注点。通过实际成本与预算成本的对比分析，我们深入了解成本差异的原因，及时调整资源分配，保持电缆连接件项目在经济效益方面的合理水平。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进度作为关键的绩效指标之一，得到了精心的关注。我们制定了详细的电缆连接件项目进度计划，并设立了进度符合度指标，确保实际进度与计划进度保持一致。这使我们能够快速发现和解决潜在的进度问题，保持电缆连接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缆连接件项目绩效的不可或缺的一环。我们引入了一系列的质量标准和客户满意度指标，以确保电缆连接件项目交付的成果在质量上达到或超越预期水平。通过持续监测这些指标，我们努力提升电缆连接件项目整体质量水平，为电缆连接件项目的成功交付提供有力保障。通过这些科学且全面的绩效评估，我们能够更好地引导电缆连接件项目的持续改进，确保电缆连接件项目目标的顺利达成。</w:t>
      </w:r>
    </w:p>
    <w:p>
      <w:pPr>
        <w:pStyle w:val="Heading2"/>
        <w:ind w:firstLine="560" w:firstLineChars="200"/>
        <w:rPr>
          <w:rFonts w:ascii="仿宋" w:eastAsia="仿宋" w:hAnsi="仿宋" w:cs="仿宋" w:hint="eastAsia"/>
          <w:sz w:val="28"/>
          <w:lang w:eastAsia="zh-CN"/>
        </w:rPr>
      </w:pPr>
      <w:bookmarkStart w:id="7" w:name="_Toc10674"/>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绩效评估是电缆连接件项目中的关键环节，为确保电缆连接件项目达到预期目标，我们采用了多层次、多维度的绩效评估方法。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缆连接件项目的战略目标对齐，确保每个决策和行动都与电缆连接件项目整体目标保持一致。团队会定期召开战略对齐会议，审视当前工作与电缆连接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缆连接件项目进度、质量、成本和风险等方面。这些指标通过数据收集和分析，为电缆连接件项目管理团队提供了客观的评估依据。例如，我们通过电缆连接件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绩效评估不仅仅停留在电缆连接件项目内部，还考虑了电缆连接件项目对外部环境的影响。我们定期进行干系人满意度调查，以了解各利益相关方对电缆连接件项目的期望和满意度，并及时做出调整。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这种多层次、多角度的绩效评估方法，使得我们能够全面了解电缆连接件项目的运行状态，及时做出调整，确保电缆连接件项目在不断变化的环境中保持稳健前行。</w:t>
      </w:r>
    </w:p>
    <w:p>
      <w:pPr>
        <w:pStyle w:val="Heading2"/>
        <w:ind w:firstLine="560" w:firstLineChars="200"/>
        <w:rPr>
          <w:rFonts w:ascii="仿宋" w:eastAsia="仿宋" w:hAnsi="仿宋" w:cs="仿宋" w:hint="eastAsia"/>
          <w:sz w:val="28"/>
          <w:lang w:eastAsia="zh-CN"/>
        </w:rPr>
      </w:pPr>
      <w:bookmarkStart w:id="8" w:name="_Toc84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为了确保电缆连接件项目的有效管理和不断优化，我们采用了精心设计的绩效评估周期。这个周期旨在实现灵活、实时和全面的评估，以适应电缆连接件项目执行中的各种挑战。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缆连接件项目的不同需求，分为短期、中期和长期。短期评估关注每个迭代或工作周期，以及时发现和解决当前任务中的问题。中期评估涵盖几个迭代，深入了解整体电缆连接件项目的趋势和性能。长期评估则着眼于整个电缆连接件项目阶段，确保电缆连接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缆连接件项目管理工具和协作平台，团队成员能够随时更新和分享电缆连接件项目数据。这种实时性的反馈机制使我们能够及时察觉潜在问题，快速调整，保持电缆连接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缆连接件项目的决策制定密不可分。每个周期的电缆连接件项目回顾会议成为集体总结经验、识别问题深层次原因并找到创新解决方案的平台。这种定期的反思与调整机制使电缆连接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28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6586"/>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技术管理特点体现在其创新导向。通过引入最先进的技术趋势和解决方案，电缆连接件项目致力于提升科技含量、提高质量和效率水平。这意味着我们将采用最新的工具和方法，确保电缆连接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缆连接件项目技术管理的显著特征。通过整合不同领域的技术资源，我们实现了跨学科的协同工作。这有助于优化技术架构，提高整体效能。此外，整合性策略还促进了不同技术团队之间的紧密沟通和高效合作，确保电缆连接件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缆连接件项目所采用的技术。通过不断优化技术方案，电缆连接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缆连接件项目团队将在电缆连接件项目初期识别可能的技术风险，并采取相应的预防和应对措施。通过建立健全的风险评估机制，电缆连接件项目能够在实施过程中及时发现并解决潜在的技术问题，保障电缆连接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缆连接件项目中，技术将成为电缆连接件项目成功的有力支持。这一深度剖析揭示了技术管理在电缆连接件项目实施中的关键作用，为电缆连接件项目的技术基础奠定了坚实的基础。</w:t>
      </w:r>
    </w:p>
    <w:p>
      <w:pPr>
        <w:pStyle w:val="Heading2"/>
        <w:ind w:firstLine="560" w:firstLineChars="200"/>
        <w:rPr>
          <w:rFonts w:ascii="仿宋" w:eastAsia="仿宋" w:hAnsi="仿宋" w:cs="仿宋" w:hint="eastAsia"/>
          <w:sz w:val="28"/>
          <w:lang w:eastAsia="zh-CN"/>
        </w:rPr>
      </w:pPr>
      <w:bookmarkStart w:id="11" w:name="_Toc31207"/>
      <w:r>
        <w:rPr>
          <w:rFonts w:ascii="仿宋" w:eastAsia="仿宋" w:hAnsi="仿宋" w:cs="仿宋" w:hint="eastAsia"/>
          <w:sz w:val="28"/>
          <w:lang w:eastAsia="zh-CN"/>
        </w:rPr>
        <w:t>(二)、电缆连接件项目工艺技术设计方案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缆连接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缆连接件项目将严格按照相关行业规范要求进行组织。通过有效控制产品质量，电缆连接件项目将致力于为顾客提供优质的电缆连接件项目产品和良好的服务。这体现了电缆连接件项目对于生产活动合规性和质量标准的高度重视，为电缆连接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缆连接件项目注重生态效益和清洁生产原则。电缆连接件项目建设将紧密结合地方特色经济发展，与社会经济发展规划和区域环境保护规划方案相协调一致。通过与当地区域自然生态系统的结合，电缆连接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缆连接件项目产品具有多样化的客户需求和个性化的特点。因此，电缆连接件项目产品规格品种多样，且单批生产数量较小。为满足这一特点，电缆连接件项目承办单位将建设先进的柔性制造生产线。通过广泛应用柔性制造技术，电缆连接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缆连接件项目采用的技术具有较高的技术含量和自动化水平，处于国内先进水平。这一技术选用不仅体现了对生产效率、质量和环境友好性的高标准要求，同时为电缆连接件项目的可持续发展奠定了坚实的基础。</w:t>
      </w:r>
    </w:p>
    <w:p>
      <w:pPr>
        <w:pStyle w:val="Heading2"/>
        <w:ind w:firstLine="560" w:firstLineChars="200"/>
        <w:rPr>
          <w:rFonts w:ascii="仿宋" w:eastAsia="仿宋" w:hAnsi="仿宋" w:cs="仿宋" w:hint="eastAsia"/>
          <w:sz w:val="28"/>
          <w:lang w:eastAsia="zh-CN"/>
        </w:rPr>
      </w:pPr>
      <w:bookmarkStart w:id="12" w:name="_Toc6529"/>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为确保电缆连接件项目的高效生产和技术实施，我们制定了一套精心设计的设备选型方案，以满足电缆连接件项目生产、质量和环保的要求。该方案的主要特点如下：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缆连接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针对电缆连接件项目产品的多样性和小批量生产的特点，我们将建设柔性制造生产线。通过在设备选型中考虑柔性制造技术，可以灵活应对不同产品规格和生产需求，实现生产线的高度灵活性和适应性。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1965"/>
      <w:r>
        <w:rPr>
          <w:rFonts w:ascii="仿宋" w:eastAsia="仿宋" w:hAnsi="仿宋" w:cs="仿宋" w:hint="eastAsia"/>
          <w:sz w:val="28"/>
          <w:lang w:eastAsia="zh-CN"/>
        </w:rPr>
        <w:t>四、电缆连接件项目危机管理</w:t>
      </w:r>
      <w:bookmarkEnd w:id="13"/>
    </w:p>
    <w:p>
      <w:pPr>
        <w:pStyle w:val="Heading2"/>
        <w:rPr>
          <w:rFonts w:ascii="仿宋" w:eastAsia="仿宋" w:hAnsi="仿宋" w:cs="仿宋" w:hint="eastAsia"/>
          <w:lang w:eastAsia="zh-CN"/>
        </w:rPr>
      </w:pPr>
      <w:bookmarkStart w:id="14" w:name="_Toc13727"/>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危机管理中，危机预警与识别是确保电缆连接件项目稳健运行的核心步骤。通过建立全面的监测机制，电缆连接件项目团队旨在及时发现和理解潜在的风险和危机因素，以便采取及时的预防和应对措施，确保电缆连接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首先，通过深入的风险评估，电缆连接件项目团队全面分析了整个电缆连接件项目和各个阶段可能存在的威胁。这包括准确评估每个潜在风险的发生概率和可能影响的程度，为后续危机预警提供了有力支持。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缆连接件项目团队着重于明确定义电缆连接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缆连接件项目进展的持续监控，团队能够及时发现潜在问题并作出迅速反应。电缆连接件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在这一阶段，团队的专业素养和反应速度将发挥至关重要的作用，以确保潜在危机能够在初期得到有效的处理，最大程度地减轻负面影响。通过危机预警与识别，电缆连接件项目得以更有序、可控地推进。</w:t>
      </w:r>
    </w:p>
    <w:p>
      <w:pPr>
        <w:pStyle w:val="Heading2"/>
        <w:ind w:firstLine="560" w:firstLineChars="200"/>
        <w:rPr>
          <w:rFonts w:ascii="仿宋" w:eastAsia="仿宋" w:hAnsi="仿宋" w:cs="仿宋" w:hint="eastAsia"/>
          <w:sz w:val="28"/>
          <w:lang w:eastAsia="zh-CN"/>
        </w:rPr>
      </w:pPr>
      <w:bookmarkStart w:id="15" w:name="_Toc951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在危机发生时，电缆连接件项目团队立即行动，成立了应急小组。该小组的任务是迅速制定并实施紧急应对措施，以最小化潜在损失。以下是采取的主要措施：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暂停电缆连接件项目进度：为遏制危机蔓延，电缆连接件项目暂时停止进行，以便全面评估当前状况。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资源重新分配：重新评估电缆连接件项目资源的分配，确保最大限度地减小损失。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实时沟通：与关键利益相关者建立实时沟通机制，向他们传递电缆连接件项目危机的实际状况，保障电缆连接件项目核心利益。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在紧急应对的同时，电缆连接件项目团队强调了团队协作和有效沟通的重要性。以下是团队协作的关键举措：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信息共享机制：建立了信息共享平台，确保团队成员能够及时获取电缆连接件项目危机的实时信息。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领导者沟通：电缆连接件项目领导者通过定期会议和即时沟通工具，指导团队应对危机，保持团队稳定运行。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随着危机得到初步控制，电缆连接件项目团队转向制定恢复计划，以确保电缆连接件项目能够从中迅速恢复。主要恢复计划包括：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修复受损的进度计划：重新评估电缆连接件项目进度，制定修复计划，确保电缆连接件项目尽快回归正常进程。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重新调整资源分配：优化资源分配，确保电缆连接件项目在有限资源下高效运转。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风险管理机制加强：对电缆连接件项目风险进行全面评估，制定更强化的风险管理策略，以预防未来可能的危机。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52"/>
      <w:r>
        <w:rPr>
          <w:rFonts w:ascii="仿宋" w:eastAsia="仿宋" w:hAnsi="仿宋" w:cs="仿宋" w:hint="eastAsia"/>
          <w:sz w:val="28"/>
          <w:lang w:eastAsia="zh-CN"/>
        </w:rPr>
        <w:t>五、电缆连接件项目概论</w:t>
      </w:r>
      <w:bookmarkEnd w:id="16"/>
    </w:p>
    <w:p>
      <w:pPr>
        <w:pStyle w:val="Heading2"/>
        <w:rPr>
          <w:rFonts w:ascii="仿宋" w:eastAsia="仿宋" w:hAnsi="仿宋" w:cs="仿宋" w:hint="eastAsia"/>
          <w:lang w:eastAsia="zh-CN"/>
        </w:rPr>
      </w:pPr>
      <w:bookmarkStart w:id="17" w:name="_Toc32703"/>
      <w:r>
        <w:rPr>
          <w:rFonts w:ascii="仿宋" w:eastAsia="仿宋" w:hAnsi="仿宋" w:cs="仿宋" w:hint="eastAsia"/>
          <w:lang w:eastAsia="zh-CN"/>
        </w:rPr>
        <w:t>(一)、电缆连接件项目概况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起源追溯至对市场的深入洞察。市场的不断演变与变革为电缆连接件项目提供了难得的机遇。当前市场存在的需求缺口和变革的大环境共同构成了电缆连接件项目的背景。这个电缆连接件项目旨在充分利用市场机遇，填补行业中尚未满足的需求，为客户提供全新的解决方案。市场的变革和需求的增长使得这个电缆连接件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电缆连接件项目名称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正式命名为电缆连接件。这个名称不仅仅是一个标识，更代表了电缆连接件项目的核心理念和愿景。它蕴含着电缆连接件项目所要解决问题的关键字，具有强烈的表达和辨识度，为电缆连接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电缆连接件项目目标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核心目标是提供一种全新、高效的解决方案，满足客户日益增长的需求。电缆连接件项目追求的不仅仅是满足市场需求，更是在市场中获得卓越的竞争优势。通过不断提升产品或服务的质量和创新水平，电缆连接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电缆连接件项目范围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全面涵盖了产品研发、制造、市场推广和售后服务，确保从产品设计到最终用户体验的全方位关注。这一全面的电缆连接件项目范围是为了确保电缆连接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电缆连接件项目时间表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电缆连接件项目计划在未来18个月内完成，包括研发、测试、市场试点和正式推出等不同阶段。这个时间表的合理设计是为了确保电缆连接件项目各个阶段的顺利推进，以便按时交付高质量的成果。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电缆连接件项目预算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电缆连接件项目总预算估算为XX百万美元，主要分配在研发、市场推广、人员培训和运营等方面。这一充足的预算为电缆连接件项目提供了充足的资源，确保电缆连接件项目在各个方面都能取得优异的表现。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电缆连接件项目风险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可能面临的风险包括市场接受度低、技术难题、竞争激烈等。电缆连接件项目团队已经制定了相应的风险应对计划，通过前瞻性的风险管理，确保电缆连接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电缆连接件项目团队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电缆连接件项目汇聚了一支经验丰富、多领域专业素养的核心团队，确保电缆连接件项目在各个方面都能拥有高水平的执行力。团队的协同作战是电缆连接件项目成功的关键因素之一。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电缆连接件项目背景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电缆连接件项目的背景根植于市场对更高效、创新产品的渴望，同时也受到科技发展对行业格局的深刻改变的影响。这为电缆连接件项目提供了广阔的发展空间和市场需求。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电缆连接件项目现状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截至目前，电缆连接件项目已完成市场调研和技术验证，取得了初步的成功。这为电缆连接件项目在未来的发展奠定了坚实的基础，为更远大的目标打下了坚实的基石。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7140"/>
      <w:r>
        <w:rPr>
          <w:rFonts w:ascii="仿宋" w:eastAsia="仿宋" w:hAnsi="仿宋" w:cs="仿宋" w:hint="eastAsia"/>
          <w:sz w:val="28"/>
          <w:lang w:eastAsia="zh-CN"/>
        </w:rPr>
        <w:t>(二)、电缆连接件项目目标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https://d.book118.com/158076106055006032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A8313A"/>
    <w:rsid w:val="1EA83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7610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2024-01-29T05:41:00Z</dcterms:created>
  <dcterms:modified xsi:type="dcterms:W3CDTF">2024-01-29T05:41:15Z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0244ED678F9E473AA85F5D75175C57FE_11</vt:lpwstr>
  </property>
  <property fmtid="{D5CDD505-2E9C-101B-9397-08002B2CF9AE}" pid="3" name="KSOProductBuildVer">
    <vt:lpwstr>2052-12.1.0.16250</vt:lpwstr>
  </property>
</Properties>
</file>