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棒棒冰行业相关公司筹备报告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(七)、棒棒冰项目建设必要性分析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(一)、棒棒冰项目选址原则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(五)、棒棒冰项目选址综合评价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_Toc14484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(一)、棒棒冰项目背景分析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(二)、棒棒冰项目建设必要性分析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九、棒棒冰项目风险分析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(一)、棒棒冰项目风险分析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(二)、棒棒冰项目风险对策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十、棒棒冰项目经济效益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8" w:history="1">
        <w:r>
          <w:rPr>
            <w:rFonts w:ascii="仿宋" w:eastAsia="仿宋" w:hAnsi="仿宋" w:cs="仿宋" w:hint="eastAsia"/>
            <w:lang w:eastAsia="zh-CN"/>
          </w:rPr>
          <w:t>(三)、棒棒冰项目盈利能力分析</w:t>
        </w:r>
        <w:r>
          <w:tab/>
        </w:r>
        <w:r>
          <w:fldChar w:fldCharType="begin"/>
        </w:r>
        <w:r>
          <w:instrText xml:space="preserve"> PAGEREF _Toc16138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(二)、合作棒棒冰项目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9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6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9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https://d.book118.com/158077103005006033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棒棒冰行业相关公司筹备报告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棒棒冰行业相关公司筹备报告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棒棒冰行业相关公司筹备报告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棒棒冰行业相关公司筹备报告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棒棒冰行业相关公司筹备报告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77103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2024-01-18T06:12:00Z</dcterms:created>
  <dcterms:modified xsi:type="dcterms:W3CDTF">2024-01-18T06:12:51Z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787BCE1BD5BC4E8CB3B652411DC65F5D_11</vt:lpwstr>
  </property>
  <property fmtid="{D5CDD505-2E9C-101B-9397-08002B2CF9AE}" pid="3" name="KSOProductBuildVer">
    <vt:lpwstr>2052-12.1.0.16120</vt:lpwstr>
  </property>
</Properties>
</file>