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医用传感器项目规划设计蓝图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852" w:history="1">
        <w:r>
          <w:rPr>
            <w:rFonts w:ascii="仿宋" w:eastAsia="仿宋" w:hAnsi="仿宋" w:cs="仿宋" w:hint="eastAsia"/>
            <w:lang w:eastAsia="zh-CN"/>
          </w:rPr>
          <w:t>前言</w:t>
        </w:r>
        <w:r>
          <w:tab/>
        </w:r>
        <w:r>
          <w:fldChar w:fldCharType="begin"/>
        </w:r>
        <w:r>
          <w:instrText xml:space="preserve"> PAGEREF _Toc16852 \h </w:instrText>
        </w:r>
        <w:r>
          <w:fldChar w:fldCharType="separate"/>
        </w:r>
        <w:r>
          <w:t>3</w:t>
        </w:r>
        <w:r>
          <w:fldChar w:fldCharType="end"/>
        </w:r>
      </w:hyperlink>
    </w:p>
    <w:p>
      <w:pPr>
        <w:pStyle w:val="TOC1"/>
        <w:tabs>
          <w:tab w:val="right" w:leader="dot" w:pos="8306"/>
        </w:tabs>
      </w:pPr>
      <w:hyperlink w:anchor="_Toc1125" w:history="1">
        <w:r>
          <w:rPr>
            <w:rFonts w:ascii="仿宋" w:eastAsia="仿宋" w:hAnsi="仿宋" w:cs="仿宋" w:hint="eastAsia"/>
            <w:lang w:eastAsia="zh-CN"/>
          </w:rPr>
          <w:t>一、医用传感器项目建设背景及必要性分析</w:t>
        </w:r>
        <w:r>
          <w:tab/>
        </w:r>
        <w:r>
          <w:fldChar w:fldCharType="begin"/>
        </w:r>
        <w:r>
          <w:instrText xml:space="preserve"> PAGEREF _Toc1125 \h </w:instrText>
        </w:r>
        <w:r>
          <w:fldChar w:fldCharType="separate"/>
        </w:r>
        <w:r>
          <w:t>3</w:t>
        </w:r>
        <w:r>
          <w:fldChar w:fldCharType="end"/>
        </w:r>
      </w:hyperlink>
    </w:p>
    <w:p>
      <w:pPr>
        <w:pStyle w:val="TOC2"/>
        <w:tabs>
          <w:tab w:val="right" w:leader="dot" w:pos="8306"/>
        </w:tabs>
      </w:pPr>
      <w:hyperlink w:anchor="_Toc19987" w:history="1">
        <w:r>
          <w:rPr>
            <w:rFonts w:ascii="仿宋" w:eastAsia="仿宋" w:hAnsi="仿宋" w:cs="仿宋" w:hint="eastAsia"/>
            <w:lang w:eastAsia="zh-CN"/>
          </w:rPr>
          <w:t>(一)、医用传感器项目背景分析</w:t>
        </w:r>
        <w:r>
          <w:tab/>
        </w:r>
        <w:r>
          <w:fldChar w:fldCharType="begin"/>
        </w:r>
        <w:r>
          <w:instrText xml:space="preserve"> PAGEREF _Toc19987 \h </w:instrText>
        </w:r>
        <w:r>
          <w:fldChar w:fldCharType="separate"/>
        </w:r>
        <w:r>
          <w:t>3</w:t>
        </w:r>
        <w:r>
          <w:fldChar w:fldCharType="end"/>
        </w:r>
      </w:hyperlink>
    </w:p>
    <w:p>
      <w:pPr>
        <w:pStyle w:val="TOC2"/>
        <w:tabs>
          <w:tab w:val="right" w:leader="dot" w:pos="8306"/>
        </w:tabs>
      </w:pPr>
      <w:hyperlink w:anchor="_Toc16280" w:history="1">
        <w:r>
          <w:rPr>
            <w:rFonts w:ascii="仿宋" w:eastAsia="仿宋" w:hAnsi="仿宋" w:cs="仿宋" w:hint="eastAsia"/>
            <w:lang w:eastAsia="zh-CN"/>
          </w:rPr>
          <w:t>(二)、医用传感器项目建设必要性分析</w:t>
        </w:r>
        <w:r>
          <w:tab/>
        </w:r>
        <w:r>
          <w:fldChar w:fldCharType="begin"/>
        </w:r>
        <w:r>
          <w:instrText xml:space="preserve"> PAGEREF _Toc16280 \h </w:instrText>
        </w:r>
        <w:r>
          <w:fldChar w:fldCharType="separate"/>
        </w:r>
        <w:r>
          <w:t>5</w:t>
        </w:r>
        <w:r>
          <w:fldChar w:fldCharType="end"/>
        </w:r>
      </w:hyperlink>
    </w:p>
    <w:p>
      <w:pPr>
        <w:pStyle w:val="TOC1"/>
        <w:tabs>
          <w:tab w:val="right" w:leader="dot" w:pos="8306"/>
        </w:tabs>
      </w:pPr>
      <w:hyperlink w:anchor="_Toc14161" w:history="1">
        <w:r>
          <w:rPr>
            <w:rFonts w:ascii="仿宋" w:eastAsia="仿宋" w:hAnsi="仿宋" w:cs="仿宋" w:hint="eastAsia"/>
            <w:lang w:eastAsia="zh-CN"/>
          </w:rPr>
          <w:t>二、医用传感器项目绩效评估</w:t>
        </w:r>
        <w:r>
          <w:tab/>
        </w:r>
        <w:r>
          <w:fldChar w:fldCharType="begin"/>
        </w:r>
        <w:r>
          <w:instrText xml:space="preserve"> PAGEREF _Toc14161 \h </w:instrText>
        </w:r>
        <w:r>
          <w:fldChar w:fldCharType="separate"/>
        </w:r>
        <w:r>
          <w:t>6</w:t>
        </w:r>
        <w:r>
          <w:fldChar w:fldCharType="end"/>
        </w:r>
      </w:hyperlink>
    </w:p>
    <w:p>
      <w:pPr>
        <w:pStyle w:val="TOC2"/>
        <w:tabs>
          <w:tab w:val="right" w:leader="dot" w:pos="8306"/>
        </w:tabs>
      </w:pPr>
      <w:hyperlink w:anchor="_Toc892" w:history="1">
        <w:r>
          <w:rPr>
            <w:rFonts w:ascii="仿宋" w:eastAsia="仿宋" w:hAnsi="仿宋" w:cs="仿宋" w:hint="eastAsia"/>
            <w:lang w:eastAsia="zh-CN"/>
          </w:rPr>
          <w:t>(一)、绩效评估指标</w:t>
        </w:r>
        <w:r>
          <w:tab/>
        </w:r>
        <w:r>
          <w:fldChar w:fldCharType="begin"/>
        </w:r>
        <w:r>
          <w:instrText xml:space="preserve"> PAGEREF _Toc892 \h </w:instrText>
        </w:r>
        <w:r>
          <w:fldChar w:fldCharType="separate"/>
        </w:r>
        <w:r>
          <w:t>6</w:t>
        </w:r>
        <w:r>
          <w:fldChar w:fldCharType="end"/>
        </w:r>
      </w:hyperlink>
    </w:p>
    <w:p>
      <w:pPr>
        <w:pStyle w:val="TOC2"/>
        <w:tabs>
          <w:tab w:val="right" w:leader="dot" w:pos="8306"/>
        </w:tabs>
      </w:pPr>
      <w:hyperlink w:anchor="_Toc31845" w:history="1">
        <w:r>
          <w:rPr>
            <w:rFonts w:ascii="仿宋" w:eastAsia="仿宋" w:hAnsi="仿宋" w:cs="仿宋" w:hint="eastAsia"/>
            <w:lang w:eastAsia="zh-CN"/>
          </w:rPr>
          <w:t>(二)、绩效评估方法</w:t>
        </w:r>
        <w:r>
          <w:tab/>
        </w:r>
        <w:r>
          <w:fldChar w:fldCharType="begin"/>
        </w:r>
        <w:r>
          <w:instrText xml:space="preserve"> PAGEREF _Toc31845 \h </w:instrText>
        </w:r>
        <w:r>
          <w:fldChar w:fldCharType="separate"/>
        </w:r>
        <w:r>
          <w:t>7</w:t>
        </w:r>
        <w:r>
          <w:fldChar w:fldCharType="end"/>
        </w:r>
      </w:hyperlink>
    </w:p>
    <w:p>
      <w:pPr>
        <w:pStyle w:val="TOC2"/>
        <w:tabs>
          <w:tab w:val="right" w:leader="dot" w:pos="8306"/>
        </w:tabs>
      </w:pPr>
      <w:hyperlink w:anchor="_Toc21274" w:history="1">
        <w:r>
          <w:rPr>
            <w:rFonts w:ascii="仿宋" w:eastAsia="仿宋" w:hAnsi="仿宋" w:cs="仿宋" w:hint="eastAsia"/>
            <w:lang w:eastAsia="zh-CN"/>
          </w:rPr>
          <w:t>(三)、绩效评估周期</w:t>
        </w:r>
        <w:r>
          <w:tab/>
        </w:r>
        <w:r>
          <w:fldChar w:fldCharType="begin"/>
        </w:r>
        <w:r>
          <w:instrText xml:space="preserve"> PAGEREF _Toc21274 \h </w:instrText>
        </w:r>
        <w:r>
          <w:fldChar w:fldCharType="separate"/>
        </w:r>
        <w:r>
          <w:t>8</w:t>
        </w:r>
        <w:r>
          <w:fldChar w:fldCharType="end"/>
        </w:r>
      </w:hyperlink>
    </w:p>
    <w:p>
      <w:pPr>
        <w:pStyle w:val="TOC1"/>
        <w:tabs>
          <w:tab w:val="right" w:leader="dot" w:pos="8306"/>
        </w:tabs>
      </w:pPr>
      <w:hyperlink w:anchor="_Toc15773" w:history="1">
        <w:r>
          <w:rPr>
            <w:rFonts w:ascii="仿宋" w:eastAsia="仿宋" w:hAnsi="仿宋" w:cs="仿宋" w:hint="eastAsia"/>
            <w:lang w:eastAsia="zh-CN"/>
          </w:rPr>
          <w:t>三、医用传感器项目危机管理</w:t>
        </w:r>
        <w:r>
          <w:tab/>
        </w:r>
        <w:r>
          <w:fldChar w:fldCharType="begin"/>
        </w:r>
        <w:r>
          <w:instrText xml:space="preserve"> PAGEREF _Toc15773 \h </w:instrText>
        </w:r>
        <w:r>
          <w:fldChar w:fldCharType="separate"/>
        </w:r>
        <w:r>
          <w:t>9</w:t>
        </w:r>
        <w:r>
          <w:fldChar w:fldCharType="end"/>
        </w:r>
      </w:hyperlink>
    </w:p>
    <w:p>
      <w:pPr>
        <w:pStyle w:val="TOC2"/>
        <w:tabs>
          <w:tab w:val="right" w:leader="dot" w:pos="8306"/>
        </w:tabs>
      </w:pPr>
      <w:hyperlink w:anchor="_Toc22882" w:history="1">
        <w:r>
          <w:rPr>
            <w:rFonts w:ascii="仿宋" w:eastAsia="仿宋" w:hAnsi="仿宋" w:cs="仿宋" w:hint="eastAsia"/>
            <w:lang w:eastAsia="zh-CN"/>
          </w:rPr>
          <w:t>(一)、危机预警与识别</w:t>
        </w:r>
        <w:r>
          <w:tab/>
        </w:r>
        <w:r>
          <w:fldChar w:fldCharType="begin"/>
        </w:r>
        <w:r>
          <w:instrText xml:space="preserve"> PAGEREF _Toc22882 \h </w:instrText>
        </w:r>
        <w:r>
          <w:fldChar w:fldCharType="separate"/>
        </w:r>
        <w:r>
          <w:t>9</w:t>
        </w:r>
        <w:r>
          <w:fldChar w:fldCharType="end"/>
        </w:r>
      </w:hyperlink>
    </w:p>
    <w:p>
      <w:pPr>
        <w:pStyle w:val="TOC2"/>
        <w:tabs>
          <w:tab w:val="right" w:leader="dot" w:pos="8306"/>
        </w:tabs>
      </w:pPr>
      <w:hyperlink w:anchor="_Toc16019" w:history="1">
        <w:r>
          <w:rPr>
            <w:rFonts w:ascii="仿宋" w:eastAsia="仿宋" w:hAnsi="仿宋" w:cs="仿宋" w:hint="eastAsia"/>
            <w:lang w:eastAsia="zh-CN"/>
          </w:rPr>
          <w:t>(二)、危机应对与恢复</w:t>
        </w:r>
        <w:r>
          <w:tab/>
        </w:r>
        <w:r>
          <w:fldChar w:fldCharType="begin"/>
        </w:r>
        <w:r>
          <w:instrText xml:space="preserve"> PAGEREF _Toc16019 \h </w:instrText>
        </w:r>
        <w:r>
          <w:fldChar w:fldCharType="separate"/>
        </w:r>
        <w:r>
          <w:t>10</w:t>
        </w:r>
        <w:r>
          <w:fldChar w:fldCharType="end"/>
        </w:r>
      </w:hyperlink>
    </w:p>
    <w:p>
      <w:pPr>
        <w:pStyle w:val="TOC1"/>
        <w:tabs>
          <w:tab w:val="right" w:leader="dot" w:pos="8306"/>
        </w:tabs>
      </w:pPr>
      <w:hyperlink w:anchor="_Toc17969" w:history="1">
        <w:r>
          <w:rPr>
            <w:rFonts w:ascii="仿宋" w:eastAsia="仿宋" w:hAnsi="仿宋" w:cs="仿宋" w:hint="eastAsia"/>
            <w:lang w:eastAsia="zh-CN"/>
          </w:rPr>
          <w:t>四、医用传感器项目建设单位说明</w:t>
        </w:r>
        <w:r>
          <w:tab/>
        </w:r>
        <w:r>
          <w:fldChar w:fldCharType="begin"/>
        </w:r>
        <w:r>
          <w:instrText xml:space="preserve"> PAGEREF _Toc17969 \h </w:instrText>
        </w:r>
        <w:r>
          <w:fldChar w:fldCharType="separate"/>
        </w:r>
        <w:r>
          <w:t>12</w:t>
        </w:r>
        <w:r>
          <w:fldChar w:fldCharType="end"/>
        </w:r>
      </w:hyperlink>
    </w:p>
    <w:p>
      <w:pPr>
        <w:pStyle w:val="TOC2"/>
        <w:tabs>
          <w:tab w:val="right" w:leader="dot" w:pos="8306"/>
        </w:tabs>
      </w:pPr>
      <w:hyperlink w:anchor="_Toc10170" w:history="1">
        <w:r>
          <w:rPr>
            <w:rFonts w:ascii="仿宋" w:eastAsia="仿宋" w:hAnsi="仿宋" w:cs="仿宋" w:hint="eastAsia"/>
            <w:lang w:eastAsia="zh-CN"/>
          </w:rPr>
          <w:t>(一)、医用传感器项目承办单位基本情况</w:t>
        </w:r>
        <w:r>
          <w:tab/>
        </w:r>
        <w:r>
          <w:fldChar w:fldCharType="begin"/>
        </w:r>
        <w:r>
          <w:instrText xml:space="preserve"> PAGEREF _Toc10170 \h </w:instrText>
        </w:r>
        <w:r>
          <w:fldChar w:fldCharType="separate"/>
        </w:r>
        <w:r>
          <w:t>12</w:t>
        </w:r>
        <w:r>
          <w:fldChar w:fldCharType="end"/>
        </w:r>
      </w:hyperlink>
    </w:p>
    <w:p>
      <w:pPr>
        <w:pStyle w:val="TOC2"/>
        <w:tabs>
          <w:tab w:val="right" w:leader="dot" w:pos="8306"/>
        </w:tabs>
      </w:pPr>
      <w:hyperlink w:anchor="_Toc36" w:history="1">
        <w:r>
          <w:rPr>
            <w:rFonts w:ascii="仿宋" w:eastAsia="仿宋" w:hAnsi="仿宋" w:cs="仿宋" w:hint="eastAsia"/>
            <w:lang w:eastAsia="zh-CN"/>
          </w:rPr>
          <w:t>(二)、公司经济效益分析</w:t>
        </w:r>
        <w:r>
          <w:tab/>
        </w:r>
        <w:r>
          <w:fldChar w:fldCharType="begin"/>
        </w:r>
        <w:r>
          <w:instrText xml:space="preserve"> PAGEREF _Toc36 \h </w:instrText>
        </w:r>
        <w:r>
          <w:fldChar w:fldCharType="separate"/>
        </w:r>
        <w:r>
          <w:t>12</w:t>
        </w:r>
        <w:r>
          <w:fldChar w:fldCharType="end"/>
        </w:r>
      </w:hyperlink>
    </w:p>
    <w:p>
      <w:pPr>
        <w:pStyle w:val="TOC1"/>
        <w:tabs>
          <w:tab w:val="right" w:leader="dot" w:pos="8306"/>
        </w:tabs>
      </w:pPr>
      <w:hyperlink w:anchor="_Toc3400" w:history="1">
        <w:r>
          <w:rPr>
            <w:rFonts w:ascii="仿宋" w:eastAsia="仿宋" w:hAnsi="仿宋" w:cs="仿宋" w:hint="eastAsia"/>
            <w:lang w:eastAsia="zh-CN"/>
          </w:rPr>
          <w:t>五、产品规划分析</w:t>
        </w:r>
        <w:r>
          <w:tab/>
        </w:r>
        <w:r>
          <w:fldChar w:fldCharType="begin"/>
        </w:r>
        <w:r>
          <w:instrText xml:space="preserve"> PAGEREF _Toc3400 \h </w:instrText>
        </w:r>
        <w:r>
          <w:fldChar w:fldCharType="separate"/>
        </w:r>
        <w:r>
          <w:t>13</w:t>
        </w:r>
        <w:r>
          <w:fldChar w:fldCharType="end"/>
        </w:r>
      </w:hyperlink>
    </w:p>
    <w:p>
      <w:pPr>
        <w:pStyle w:val="TOC2"/>
        <w:tabs>
          <w:tab w:val="right" w:leader="dot" w:pos="8306"/>
        </w:tabs>
      </w:pPr>
      <w:hyperlink w:anchor="_Toc14949" w:history="1">
        <w:r>
          <w:rPr>
            <w:rFonts w:ascii="仿宋" w:eastAsia="仿宋" w:hAnsi="仿宋" w:cs="仿宋" w:hint="eastAsia"/>
            <w:lang w:eastAsia="zh-CN"/>
          </w:rPr>
          <w:t>(一)、产品规划</w:t>
        </w:r>
        <w:r>
          <w:tab/>
        </w:r>
        <w:r>
          <w:fldChar w:fldCharType="begin"/>
        </w:r>
        <w:r>
          <w:instrText xml:space="preserve"> PAGEREF _Toc14949 \h </w:instrText>
        </w:r>
        <w:r>
          <w:fldChar w:fldCharType="separate"/>
        </w:r>
        <w:r>
          <w:t>13</w:t>
        </w:r>
        <w:r>
          <w:fldChar w:fldCharType="end"/>
        </w:r>
      </w:hyperlink>
    </w:p>
    <w:p>
      <w:pPr>
        <w:pStyle w:val="TOC2"/>
        <w:tabs>
          <w:tab w:val="right" w:leader="dot" w:pos="8306"/>
        </w:tabs>
      </w:pPr>
      <w:hyperlink w:anchor="_Toc11874" w:history="1">
        <w:r>
          <w:rPr>
            <w:rFonts w:ascii="仿宋" w:eastAsia="仿宋" w:hAnsi="仿宋" w:cs="仿宋" w:hint="eastAsia"/>
            <w:lang w:eastAsia="zh-CN"/>
          </w:rPr>
          <w:t>(二)、建设规模</w:t>
        </w:r>
        <w:r>
          <w:tab/>
        </w:r>
        <w:r>
          <w:fldChar w:fldCharType="begin"/>
        </w:r>
        <w:r>
          <w:instrText xml:space="preserve"> PAGEREF _Toc11874 \h </w:instrText>
        </w:r>
        <w:r>
          <w:fldChar w:fldCharType="separate"/>
        </w:r>
        <w:r>
          <w:t>14</w:t>
        </w:r>
        <w:r>
          <w:fldChar w:fldCharType="end"/>
        </w:r>
      </w:hyperlink>
    </w:p>
    <w:p>
      <w:pPr>
        <w:pStyle w:val="TOC1"/>
        <w:tabs>
          <w:tab w:val="right" w:leader="dot" w:pos="8306"/>
        </w:tabs>
      </w:pPr>
      <w:hyperlink w:anchor="_Toc13728" w:history="1">
        <w:r>
          <w:rPr>
            <w:rFonts w:ascii="仿宋" w:eastAsia="仿宋" w:hAnsi="仿宋" w:cs="仿宋" w:hint="eastAsia"/>
            <w:lang w:eastAsia="zh-CN"/>
          </w:rPr>
          <w:t>六、医用传感器项目文档管理</w:t>
        </w:r>
        <w:r>
          <w:tab/>
        </w:r>
        <w:r>
          <w:fldChar w:fldCharType="begin"/>
        </w:r>
        <w:r>
          <w:instrText xml:space="preserve"> PAGEREF _Toc13728 \h </w:instrText>
        </w:r>
        <w:r>
          <w:fldChar w:fldCharType="separate"/>
        </w:r>
        <w:r>
          <w:t>15</w:t>
        </w:r>
        <w:r>
          <w:fldChar w:fldCharType="end"/>
        </w:r>
      </w:hyperlink>
    </w:p>
    <w:p>
      <w:pPr>
        <w:pStyle w:val="TOC2"/>
        <w:tabs>
          <w:tab w:val="right" w:leader="dot" w:pos="8306"/>
        </w:tabs>
      </w:pPr>
      <w:hyperlink w:anchor="_Toc14006" w:history="1">
        <w:r>
          <w:rPr>
            <w:rFonts w:ascii="仿宋" w:eastAsia="仿宋" w:hAnsi="仿宋" w:cs="仿宋" w:hint="eastAsia"/>
            <w:lang w:eastAsia="zh-CN"/>
          </w:rPr>
          <w:t>(一)、文档编制与审查</w:t>
        </w:r>
        <w:r>
          <w:tab/>
        </w:r>
        <w:r>
          <w:fldChar w:fldCharType="begin"/>
        </w:r>
        <w:r>
          <w:instrText xml:space="preserve"> PAGEREF _Toc14006 \h </w:instrText>
        </w:r>
        <w:r>
          <w:fldChar w:fldCharType="separate"/>
        </w:r>
        <w:r>
          <w:t>15</w:t>
        </w:r>
        <w:r>
          <w:fldChar w:fldCharType="end"/>
        </w:r>
      </w:hyperlink>
    </w:p>
    <w:p>
      <w:pPr>
        <w:pStyle w:val="TOC2"/>
        <w:tabs>
          <w:tab w:val="right" w:leader="dot" w:pos="8306"/>
        </w:tabs>
      </w:pPr>
      <w:hyperlink w:anchor="_Toc28083" w:history="1">
        <w:r>
          <w:rPr>
            <w:rFonts w:ascii="仿宋" w:eastAsia="仿宋" w:hAnsi="仿宋" w:cs="仿宋" w:hint="eastAsia"/>
            <w:lang w:eastAsia="zh-CN"/>
          </w:rPr>
          <w:t>(二)、文档发布与分发</w:t>
        </w:r>
        <w:r>
          <w:tab/>
        </w:r>
        <w:r>
          <w:fldChar w:fldCharType="begin"/>
        </w:r>
        <w:r>
          <w:instrText xml:space="preserve"> PAGEREF _Toc28083 \h </w:instrText>
        </w:r>
        <w:r>
          <w:fldChar w:fldCharType="separate"/>
        </w:r>
        <w:r>
          <w:t>16</w:t>
        </w:r>
        <w:r>
          <w:fldChar w:fldCharType="end"/>
        </w:r>
      </w:hyperlink>
    </w:p>
    <w:p>
      <w:pPr>
        <w:pStyle w:val="TOC2"/>
        <w:tabs>
          <w:tab w:val="right" w:leader="dot" w:pos="8306"/>
        </w:tabs>
      </w:pPr>
      <w:hyperlink w:anchor="_Toc24046" w:history="1">
        <w:r>
          <w:rPr>
            <w:rFonts w:ascii="仿宋" w:eastAsia="仿宋" w:hAnsi="仿宋" w:cs="仿宋" w:hint="eastAsia"/>
            <w:lang w:eastAsia="zh-CN"/>
          </w:rPr>
          <w:t>(三)、文档存档与归档</w:t>
        </w:r>
        <w:r>
          <w:tab/>
        </w:r>
        <w:r>
          <w:fldChar w:fldCharType="begin"/>
        </w:r>
        <w:r>
          <w:instrText xml:space="preserve"> PAGEREF _Toc24046 \h </w:instrText>
        </w:r>
        <w:r>
          <w:fldChar w:fldCharType="separate"/>
        </w:r>
        <w:r>
          <w:t>17</w:t>
        </w:r>
        <w:r>
          <w:fldChar w:fldCharType="end"/>
        </w:r>
      </w:hyperlink>
    </w:p>
    <w:p>
      <w:pPr>
        <w:pStyle w:val="TOC1"/>
        <w:tabs>
          <w:tab w:val="right" w:leader="dot" w:pos="8306"/>
        </w:tabs>
      </w:pPr>
      <w:hyperlink w:anchor="_Toc16862" w:history="1">
        <w:r>
          <w:rPr>
            <w:rFonts w:ascii="仿宋" w:eastAsia="仿宋" w:hAnsi="仿宋" w:cs="仿宋" w:hint="eastAsia"/>
            <w:lang w:eastAsia="zh-CN"/>
          </w:rPr>
          <w:t>七、生产安全保护</w:t>
        </w:r>
        <w:r>
          <w:tab/>
        </w:r>
        <w:r>
          <w:fldChar w:fldCharType="begin"/>
        </w:r>
        <w:r>
          <w:instrText xml:space="preserve"> PAGEREF _Toc16862 \h </w:instrText>
        </w:r>
        <w:r>
          <w:fldChar w:fldCharType="separate"/>
        </w:r>
        <w:r>
          <w:t>19</w:t>
        </w:r>
        <w:r>
          <w:fldChar w:fldCharType="end"/>
        </w:r>
      </w:hyperlink>
    </w:p>
    <w:p>
      <w:pPr>
        <w:pStyle w:val="TOC2"/>
        <w:tabs>
          <w:tab w:val="right" w:leader="dot" w:pos="8306"/>
        </w:tabs>
      </w:pPr>
      <w:hyperlink w:anchor="_Toc23446" w:history="1">
        <w:r>
          <w:rPr>
            <w:rFonts w:ascii="仿宋" w:eastAsia="仿宋" w:hAnsi="仿宋" w:cs="仿宋" w:hint="eastAsia"/>
            <w:lang w:eastAsia="zh-CN"/>
          </w:rPr>
          <w:t>(一)、消防安全</w:t>
        </w:r>
        <w:r>
          <w:tab/>
        </w:r>
        <w:r>
          <w:fldChar w:fldCharType="begin"/>
        </w:r>
        <w:r>
          <w:instrText xml:space="preserve"> PAGEREF _Toc23446 \h </w:instrText>
        </w:r>
        <w:r>
          <w:fldChar w:fldCharType="separate"/>
        </w:r>
        <w:r>
          <w:t>19</w:t>
        </w:r>
        <w:r>
          <w:fldChar w:fldCharType="end"/>
        </w:r>
      </w:hyperlink>
    </w:p>
    <w:p>
      <w:pPr>
        <w:pStyle w:val="TOC2"/>
        <w:tabs>
          <w:tab w:val="right" w:leader="dot" w:pos="8306"/>
        </w:tabs>
      </w:pPr>
      <w:hyperlink w:anchor="_Toc21378" w:history="1">
        <w:r>
          <w:rPr>
            <w:rFonts w:ascii="仿宋" w:eastAsia="仿宋" w:hAnsi="仿宋" w:cs="仿宋" w:hint="eastAsia"/>
            <w:lang w:eastAsia="zh-CN"/>
          </w:rPr>
          <w:t>(二)、防火防爆总图布置措施</w:t>
        </w:r>
        <w:r>
          <w:tab/>
        </w:r>
        <w:r>
          <w:fldChar w:fldCharType="begin"/>
        </w:r>
        <w:r>
          <w:instrText xml:space="preserve"> PAGEREF _Toc21378 \h </w:instrText>
        </w:r>
        <w:r>
          <w:fldChar w:fldCharType="separate"/>
        </w:r>
        <w:r>
          <w:t>20</w:t>
        </w:r>
        <w:r>
          <w:fldChar w:fldCharType="end"/>
        </w:r>
      </w:hyperlink>
    </w:p>
    <w:p>
      <w:pPr>
        <w:pStyle w:val="TOC2"/>
        <w:tabs>
          <w:tab w:val="right" w:leader="dot" w:pos="8306"/>
        </w:tabs>
      </w:pPr>
      <w:hyperlink w:anchor="_Toc7030" w:history="1">
        <w:r>
          <w:rPr>
            <w:rFonts w:ascii="仿宋" w:eastAsia="仿宋" w:hAnsi="仿宋" w:cs="仿宋" w:hint="eastAsia"/>
            <w:lang w:eastAsia="zh-CN"/>
          </w:rPr>
          <w:t>(三)、自然灾害防范措施</w:t>
        </w:r>
        <w:r>
          <w:tab/>
        </w:r>
        <w:r>
          <w:fldChar w:fldCharType="begin"/>
        </w:r>
        <w:r>
          <w:instrText xml:space="preserve"> PAGEREF _Toc7030 \h </w:instrText>
        </w:r>
        <w:r>
          <w:fldChar w:fldCharType="separate"/>
        </w:r>
        <w:r>
          <w:t>21</w:t>
        </w:r>
        <w:r>
          <w:fldChar w:fldCharType="end"/>
        </w:r>
      </w:hyperlink>
    </w:p>
    <w:p>
      <w:pPr>
        <w:pStyle w:val="TOC2"/>
        <w:tabs>
          <w:tab w:val="right" w:leader="dot" w:pos="8306"/>
        </w:tabs>
      </w:pPr>
      <w:hyperlink w:anchor="_Toc30628" w:history="1">
        <w:r>
          <w:rPr>
            <w:rFonts w:ascii="仿宋" w:eastAsia="仿宋" w:hAnsi="仿宋" w:cs="仿宋" w:hint="eastAsia"/>
            <w:lang w:eastAsia="zh-CN"/>
          </w:rPr>
          <w:t>(四)、安全色及安全标志使用要求</w:t>
        </w:r>
        <w:r>
          <w:tab/>
        </w:r>
        <w:r>
          <w:fldChar w:fldCharType="begin"/>
        </w:r>
        <w:r>
          <w:instrText xml:space="preserve"> PAGEREF _Toc30628 \h </w:instrText>
        </w:r>
        <w:r>
          <w:fldChar w:fldCharType="separate"/>
        </w:r>
        <w:r>
          <w:t>22</w:t>
        </w:r>
        <w:r>
          <w:fldChar w:fldCharType="end"/>
        </w:r>
      </w:hyperlink>
    </w:p>
    <w:p>
      <w:pPr>
        <w:pStyle w:val="TOC2"/>
        <w:tabs>
          <w:tab w:val="right" w:leader="dot" w:pos="8306"/>
        </w:tabs>
      </w:pPr>
      <w:hyperlink w:anchor="_Toc15722" w:history="1">
        <w:r>
          <w:rPr>
            <w:rFonts w:ascii="仿宋" w:eastAsia="仿宋" w:hAnsi="仿宋" w:cs="仿宋" w:hint="eastAsia"/>
            <w:lang w:eastAsia="zh-CN"/>
          </w:rPr>
          <w:t>(五)、防尘防毒措施</w:t>
        </w:r>
        <w:r>
          <w:tab/>
        </w:r>
        <w:r>
          <w:fldChar w:fldCharType="begin"/>
        </w:r>
        <w:r>
          <w:instrText xml:space="preserve"> PAGEREF _Toc15722 \h </w:instrText>
        </w:r>
        <w:r>
          <w:fldChar w:fldCharType="separate"/>
        </w:r>
        <w:r>
          <w:t>23</w:t>
        </w:r>
        <w:r>
          <w:fldChar w:fldCharType="end"/>
        </w:r>
      </w:hyperlink>
    </w:p>
    <w:p>
      <w:pPr>
        <w:pStyle w:val="TOC2"/>
        <w:tabs>
          <w:tab w:val="right" w:leader="dot" w:pos="8306"/>
        </w:tabs>
      </w:pPr>
      <w:hyperlink w:anchor="_Toc14808" w:history="1">
        <w:r>
          <w:rPr>
            <w:rFonts w:ascii="仿宋" w:eastAsia="仿宋" w:hAnsi="仿宋" w:cs="仿宋" w:hint="eastAsia"/>
            <w:lang w:eastAsia="zh-CN"/>
          </w:rPr>
          <w:t>(六)、防静电、触电防护及防雷措施</w:t>
        </w:r>
        <w:r>
          <w:tab/>
        </w:r>
        <w:r>
          <w:fldChar w:fldCharType="begin"/>
        </w:r>
        <w:r>
          <w:instrText xml:space="preserve"> PAGEREF _Toc14808 \h </w:instrText>
        </w:r>
        <w:r>
          <w:fldChar w:fldCharType="separate"/>
        </w:r>
        <w:r>
          <w:t>24</w:t>
        </w:r>
        <w:r>
          <w:fldChar w:fldCharType="end"/>
        </w:r>
      </w:hyperlink>
    </w:p>
    <w:p>
      <w:pPr>
        <w:pStyle w:val="TOC2"/>
        <w:tabs>
          <w:tab w:val="right" w:leader="dot" w:pos="8306"/>
        </w:tabs>
      </w:pPr>
      <w:hyperlink w:anchor="_Toc1338" w:history="1">
        <w:r>
          <w:rPr>
            <w:rFonts w:ascii="仿宋" w:eastAsia="仿宋" w:hAnsi="仿宋" w:cs="仿宋" w:hint="eastAsia"/>
            <w:lang w:eastAsia="zh-CN"/>
          </w:rPr>
          <w:t>(七)、机械设备安全保障措施</w:t>
        </w:r>
        <w:r>
          <w:tab/>
        </w:r>
        <w:r>
          <w:fldChar w:fldCharType="begin"/>
        </w:r>
        <w:r>
          <w:instrText xml:space="preserve"> PAGEREF _Toc1338 \h </w:instrText>
        </w:r>
        <w:r>
          <w:fldChar w:fldCharType="separate"/>
        </w:r>
        <w:r>
          <w:t>25</w:t>
        </w:r>
        <w:r>
          <w:fldChar w:fldCharType="end"/>
        </w:r>
      </w:hyperlink>
    </w:p>
    <w:p>
      <w:pPr>
        <w:pStyle w:val="TOC1"/>
        <w:tabs>
          <w:tab w:val="right" w:leader="dot" w:pos="8306"/>
        </w:tabs>
      </w:pPr>
      <w:hyperlink w:anchor="_Toc9028" w:history="1">
        <w:r>
          <w:rPr>
            <w:rFonts w:ascii="仿宋" w:eastAsia="仿宋" w:hAnsi="仿宋" w:cs="仿宋" w:hint="eastAsia"/>
            <w:lang w:eastAsia="zh-CN"/>
          </w:rPr>
          <w:t>八、医用传感器项目人力资源管理</w:t>
        </w:r>
        <w:r>
          <w:tab/>
        </w:r>
        <w:r>
          <w:fldChar w:fldCharType="begin"/>
        </w:r>
        <w:r>
          <w:instrText xml:space="preserve"> PAGEREF _Toc9028 \h </w:instrText>
        </w:r>
        <w:r>
          <w:fldChar w:fldCharType="separate"/>
        </w:r>
        <w:r>
          <w:t>27</w:t>
        </w:r>
        <w:r>
          <w:fldChar w:fldCharType="end"/>
        </w:r>
      </w:hyperlink>
    </w:p>
    <w:p>
      <w:pPr>
        <w:pStyle w:val="TOC2"/>
        <w:tabs>
          <w:tab w:val="right" w:leader="dot" w:pos="8306"/>
        </w:tabs>
      </w:pPr>
      <w:hyperlink w:anchor="_Toc16902" w:history="1">
        <w:r>
          <w:rPr>
            <w:rFonts w:ascii="仿宋" w:eastAsia="仿宋" w:hAnsi="仿宋" w:cs="仿宋" w:hint="eastAsia"/>
            <w:lang w:eastAsia="zh-CN"/>
          </w:rPr>
          <w:t>(一)、建立健全的预算管理制度</w:t>
        </w:r>
        <w:r>
          <w:tab/>
        </w:r>
        <w:r>
          <w:fldChar w:fldCharType="begin"/>
        </w:r>
        <w:r>
          <w:instrText xml:space="preserve"> PAGEREF _Toc16902 \h </w:instrText>
        </w:r>
        <w:r>
          <w:fldChar w:fldCharType="separate"/>
        </w:r>
        <w:r>
          <w:t>27</w:t>
        </w:r>
        <w:r>
          <w:fldChar w:fldCharType="end"/>
        </w:r>
      </w:hyperlink>
    </w:p>
    <w:p>
      <w:pPr>
        <w:pStyle w:val="TOC2"/>
        <w:tabs>
          <w:tab w:val="right" w:leader="dot" w:pos="8306"/>
        </w:tabs>
      </w:pPr>
      <w:hyperlink w:anchor="_Toc20174" w:history="1">
        <w:r>
          <w:rPr>
            <w:rFonts w:ascii="仿宋" w:eastAsia="仿宋" w:hAnsi="仿宋" w:cs="仿宋" w:hint="eastAsia"/>
            <w:lang w:eastAsia="zh-CN"/>
          </w:rPr>
          <w:t>(二)、加强资金流动监控</w:t>
        </w:r>
        <w:r>
          <w:tab/>
        </w:r>
        <w:r>
          <w:fldChar w:fldCharType="begin"/>
        </w:r>
        <w:r>
          <w:instrText xml:space="preserve"> PAGEREF _Toc20174 \h </w:instrText>
        </w:r>
        <w:r>
          <w:fldChar w:fldCharType="separate"/>
        </w:r>
        <w:r>
          <w:t>28</w:t>
        </w:r>
        <w:r>
          <w:fldChar w:fldCharType="end"/>
        </w:r>
      </w:hyperlink>
    </w:p>
    <w:p>
      <w:pPr>
        <w:pStyle w:val="TOC2"/>
        <w:tabs>
          <w:tab w:val="right" w:leader="dot" w:pos="8306"/>
        </w:tabs>
      </w:pPr>
      <w:hyperlink w:anchor="_Toc12864" w:history="1">
        <w:r>
          <w:rPr>
            <w:rFonts w:ascii="仿宋" w:eastAsia="仿宋" w:hAnsi="仿宋" w:cs="仿宋" w:hint="eastAsia"/>
            <w:lang w:eastAsia="zh-CN"/>
          </w:rPr>
          <w:t>(三)、制定完善的风险控制机制</w:t>
        </w:r>
        <w:r>
          <w:tab/>
        </w:r>
        <w:r>
          <w:fldChar w:fldCharType="begin"/>
        </w:r>
        <w:r>
          <w:instrText xml:space="preserve"> PAGEREF _Toc12864 \h </w:instrText>
        </w:r>
        <w:r>
          <w:fldChar w:fldCharType="separate"/>
        </w:r>
        <w:r>
          <w:t>29</w:t>
        </w:r>
        <w:r>
          <w:fldChar w:fldCharType="end"/>
        </w:r>
      </w:hyperlink>
    </w:p>
    <w:p>
      <w:pPr>
        <w:pStyle w:val="TOC2"/>
        <w:tabs>
          <w:tab w:val="right" w:leader="dot" w:pos="8306"/>
        </w:tabs>
      </w:pPr>
      <w:hyperlink w:anchor="_Toc23481" w:history="1">
        <w:r>
          <w:rPr>
            <w:rFonts w:ascii="仿宋" w:eastAsia="仿宋" w:hAnsi="仿宋" w:cs="仿宋" w:hint="eastAsia"/>
            <w:lang w:eastAsia="zh-CN"/>
          </w:rPr>
          <w:t>(四)、优化成本管理</w:t>
        </w:r>
        <w:r>
          <w:tab/>
        </w:r>
        <w:r>
          <w:fldChar w:fldCharType="begin"/>
        </w:r>
        <w:r>
          <w:instrText xml:space="preserve"> PAGEREF _Toc23481 \h </w:instrText>
        </w:r>
        <w:r>
          <w:fldChar w:fldCharType="separate"/>
        </w:r>
        <w:r>
          <w:t>31</w:t>
        </w:r>
        <w:r>
          <w:fldChar w:fldCharType="end"/>
        </w:r>
      </w:hyperlink>
    </w:p>
    <w:p>
      <w:pPr>
        <w:pStyle w:val="TOC1"/>
        <w:tabs>
          <w:tab w:val="right" w:leader="dot" w:pos="8306"/>
        </w:tabs>
      </w:pPr>
      <w:hyperlink w:anchor="_Toc20558" w:history="1">
        <w:r>
          <w:rPr>
            <w:rFonts w:ascii="仿宋" w:eastAsia="仿宋" w:hAnsi="仿宋" w:cs="仿宋" w:hint="eastAsia"/>
            <w:lang w:eastAsia="zh-CN"/>
          </w:rPr>
          <w:t>九、医用传感器项目经营效益</w:t>
        </w:r>
        <w:r>
          <w:tab/>
        </w:r>
        <w:r>
          <w:fldChar w:fldCharType="begin"/>
        </w:r>
        <w:r>
          <w:instrText xml:space="preserve"> PAGEREF _Toc20558 \h </w:instrText>
        </w:r>
        <w:r>
          <w:fldChar w:fldCharType="separate"/>
        </w:r>
        <w:r>
          <w:t>32</w:t>
        </w:r>
        <w:r>
          <w:fldChar w:fldCharType="end"/>
        </w:r>
      </w:hyperlink>
    </w:p>
    <w:p>
      <w:pPr>
        <w:pStyle w:val="TOC2"/>
        <w:tabs>
          <w:tab w:val="right" w:leader="dot" w:pos="8306"/>
        </w:tabs>
      </w:pPr>
      <w:hyperlink w:anchor="_Toc6721" w:history="1">
        <w:r>
          <w:rPr>
            <w:rFonts w:ascii="仿宋" w:eastAsia="仿宋" w:hAnsi="仿宋" w:cs="仿宋" w:hint="eastAsia"/>
            <w:lang w:eastAsia="zh-CN"/>
          </w:rPr>
          <w:t>(一)、经济评价财务测算</w:t>
        </w:r>
        <w:r>
          <w:tab/>
        </w:r>
        <w:r>
          <w:fldChar w:fldCharType="begin"/>
        </w:r>
        <w:r>
          <w:instrText xml:space="preserve"> PAGEREF _Toc6721 \h </w:instrText>
        </w:r>
        <w:r>
          <w:fldChar w:fldCharType="separate"/>
        </w:r>
        <w:r>
          <w:t>32</w:t>
        </w:r>
        <w:r>
          <w:fldChar w:fldCharType="end"/>
        </w:r>
      </w:hyperlink>
    </w:p>
    <w:p>
      <w:pPr>
        <w:pStyle w:val="TOC2"/>
        <w:tabs>
          <w:tab w:val="right" w:leader="dot" w:pos="8306"/>
        </w:tabs>
      </w:pPr>
      <w:hyperlink w:anchor="_Toc5439" w:history="1">
        <w:r>
          <w:rPr>
            <w:rFonts w:ascii="仿宋" w:eastAsia="仿宋" w:hAnsi="仿宋" w:cs="仿宋" w:hint="eastAsia"/>
            <w:lang w:eastAsia="zh-CN"/>
          </w:rPr>
          <w:t>(二)、医用传感器项目盈利能力分析</w:t>
        </w:r>
        <w:r>
          <w:tab/>
        </w:r>
        <w:r>
          <w:fldChar w:fldCharType="begin"/>
        </w:r>
        <w:r>
          <w:instrText xml:space="preserve"> PAGEREF _Toc5439 \h </w:instrText>
        </w:r>
        <w:r>
          <w:fldChar w:fldCharType="separate"/>
        </w:r>
        <w:r>
          <w:t>33</w:t>
        </w:r>
        <w:r>
          <w:fldChar w:fldCharType="end"/>
        </w:r>
      </w:hyperlink>
    </w:p>
    <w:p>
      <w:pPr>
        <w:pStyle w:val="TOC1"/>
        <w:tabs>
          <w:tab w:val="right" w:leader="dot" w:pos="8306"/>
        </w:tabs>
      </w:pPr>
      <w:hyperlink w:anchor="_Toc27122" w:history="1">
        <w:r>
          <w:rPr>
            <w:rFonts w:ascii="仿宋" w:eastAsia="仿宋" w:hAnsi="仿宋" w:cs="仿宋" w:hint="eastAsia"/>
            <w:lang w:eastAsia="zh-CN"/>
          </w:rPr>
          <w:t>十、医用传感器项目投资规划</w:t>
        </w:r>
        <w:r>
          <w:tab/>
        </w:r>
        <w:r>
          <w:fldChar w:fldCharType="begin"/>
        </w:r>
        <w:r>
          <w:instrText xml:space="preserve"> PAGEREF _Toc27122 \h </w:instrText>
        </w:r>
        <w:r>
          <w:fldChar w:fldCharType="separate"/>
        </w:r>
        <w:r>
          <w:t>34</w:t>
        </w:r>
        <w:r>
          <w:fldChar w:fldCharType="end"/>
        </w:r>
      </w:hyperlink>
    </w:p>
    <w:p>
      <w:pPr>
        <w:pStyle w:val="TOC2"/>
        <w:tabs>
          <w:tab w:val="right" w:leader="dot" w:pos="8306"/>
        </w:tabs>
      </w:pPr>
      <w:hyperlink w:anchor="_Toc27201" w:history="1">
        <w:r>
          <w:rPr>
            <w:rFonts w:ascii="仿宋" w:eastAsia="仿宋" w:hAnsi="仿宋" w:cs="仿宋" w:hint="eastAsia"/>
            <w:lang w:eastAsia="zh-CN"/>
          </w:rPr>
          <w:t>(一)、医用传感器项目总投资估算</w:t>
        </w:r>
        <w:r>
          <w:tab/>
        </w:r>
        <w:r>
          <w:fldChar w:fldCharType="begin"/>
        </w:r>
        <w:r>
          <w:instrText xml:space="preserve"> PAGEREF _Toc27201 \h </w:instrText>
        </w:r>
        <w:r>
          <w:fldChar w:fldCharType="separate"/>
        </w:r>
        <w:r>
          <w:t>34</w:t>
        </w:r>
        <w:r>
          <w:fldChar w:fldCharType="end"/>
        </w:r>
      </w:hyperlink>
    </w:p>
    <w:p>
      <w:pPr>
        <w:pStyle w:val="TOC2"/>
        <w:tabs>
          <w:tab w:val="right" w:leader="dot" w:pos="8306"/>
        </w:tabs>
      </w:pPr>
      <w:hyperlink w:anchor="_Toc16331" w:history="1">
        <w:r>
          <w:rPr>
            <w:rFonts w:ascii="仿宋" w:eastAsia="仿宋" w:hAnsi="仿宋" w:cs="仿宋" w:hint="eastAsia"/>
            <w:lang w:eastAsia="zh-CN"/>
          </w:rPr>
          <w:t>(二)、资金筹措</w:t>
        </w:r>
        <w:r>
          <w:tab/>
        </w:r>
        <w:r>
          <w:fldChar w:fldCharType="begin"/>
        </w:r>
        <w:r>
          <w:instrText xml:space="preserve"> PAGEREF _Toc16331 \h </w:instrText>
        </w:r>
        <w:r>
          <w:fldChar w:fldCharType="separate"/>
        </w:r>
        <w:r>
          <w:t>35</w:t>
        </w:r>
        <w:r>
          <w:fldChar w:fldCharType="end"/>
        </w:r>
      </w:hyperlink>
    </w:p>
    <w:p>
      <w:pPr>
        <w:pStyle w:val="TOC1"/>
        <w:tabs>
          <w:tab w:val="right" w:leader="dot" w:pos="8306"/>
        </w:tabs>
      </w:pPr>
      <w:hyperlink w:anchor="_Toc1724" w:history="1">
        <w:r>
          <w:rPr>
            <w:rFonts w:ascii="仿宋" w:eastAsia="仿宋" w:hAnsi="仿宋" w:cs="仿宋" w:hint="eastAsia"/>
            <w:lang w:eastAsia="zh-CN"/>
          </w:rPr>
          <w:t>十一、医用传感器项目环境影响分析</w:t>
        </w:r>
        <w:r>
          <w:tab/>
        </w:r>
        <w:r>
          <w:fldChar w:fldCharType="begin"/>
        </w:r>
        <w:r>
          <w:instrText xml:space="preserve"> PAGEREF _Toc1724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4958" w:history="1">
        <w:r>
          <w:rPr>
            <w:rFonts w:ascii="仿宋" w:eastAsia="仿宋" w:hAnsi="仿宋" w:cs="仿宋" w:hint="eastAsia"/>
            <w:lang w:eastAsia="zh-CN"/>
          </w:rPr>
          <w:t>(一)、建设区域环境质量现状</w:t>
        </w:r>
        <w:r>
          <w:tab/>
        </w:r>
        <w:r>
          <w:fldChar w:fldCharType="begin"/>
        </w:r>
        <w:r>
          <w:instrText xml:space="preserve"> PAGEREF _Toc14958 \h </w:instrText>
        </w:r>
        <w:r>
          <w:fldChar w:fldCharType="separate"/>
        </w:r>
        <w:r>
          <w:t>36</w:t>
        </w:r>
        <w:r>
          <w:fldChar w:fldCharType="end"/>
        </w:r>
      </w:hyperlink>
    </w:p>
    <w:p>
      <w:pPr>
        <w:pStyle w:val="TOC2"/>
        <w:tabs>
          <w:tab w:val="right" w:leader="dot" w:pos="8306"/>
        </w:tabs>
      </w:pPr>
      <w:hyperlink w:anchor="_Toc10295" w:history="1">
        <w:r>
          <w:rPr>
            <w:rFonts w:ascii="仿宋" w:eastAsia="仿宋" w:hAnsi="仿宋" w:cs="仿宋" w:hint="eastAsia"/>
            <w:lang w:eastAsia="zh-CN"/>
          </w:rPr>
          <w:t>(二)、建设期环境保护</w:t>
        </w:r>
        <w:r>
          <w:tab/>
        </w:r>
        <w:r>
          <w:fldChar w:fldCharType="begin"/>
        </w:r>
        <w:r>
          <w:instrText xml:space="preserve"> PAGEREF _Toc10295 \h </w:instrText>
        </w:r>
        <w:r>
          <w:fldChar w:fldCharType="separate"/>
        </w:r>
        <w:r>
          <w:t>37</w:t>
        </w:r>
        <w:r>
          <w:fldChar w:fldCharType="end"/>
        </w:r>
      </w:hyperlink>
    </w:p>
    <w:p>
      <w:pPr>
        <w:pStyle w:val="TOC2"/>
        <w:tabs>
          <w:tab w:val="right" w:leader="dot" w:pos="8306"/>
        </w:tabs>
      </w:pPr>
      <w:hyperlink w:anchor="_Toc7409" w:history="1">
        <w:r>
          <w:rPr>
            <w:rFonts w:ascii="仿宋" w:eastAsia="仿宋" w:hAnsi="仿宋" w:cs="仿宋" w:hint="eastAsia"/>
            <w:lang w:eastAsia="zh-CN"/>
          </w:rPr>
          <w:t>(三)、运营期环境保护</w:t>
        </w:r>
        <w:r>
          <w:tab/>
        </w:r>
        <w:r>
          <w:fldChar w:fldCharType="begin"/>
        </w:r>
        <w:r>
          <w:instrText xml:space="preserve"> PAGEREF _Toc7409 \h </w:instrText>
        </w:r>
        <w:r>
          <w:fldChar w:fldCharType="separate"/>
        </w:r>
        <w:r>
          <w:t>39</w:t>
        </w:r>
        <w:r>
          <w:fldChar w:fldCharType="end"/>
        </w:r>
      </w:hyperlink>
    </w:p>
    <w:p>
      <w:pPr>
        <w:pStyle w:val="TOC2"/>
        <w:tabs>
          <w:tab w:val="right" w:leader="dot" w:pos="8306"/>
        </w:tabs>
      </w:pPr>
      <w:hyperlink w:anchor="_Toc14963" w:history="1">
        <w:r>
          <w:rPr>
            <w:rFonts w:ascii="仿宋" w:eastAsia="仿宋" w:hAnsi="仿宋" w:cs="仿宋" w:hint="eastAsia"/>
            <w:lang w:eastAsia="zh-CN"/>
          </w:rPr>
          <w:t>(四)、医用传感器项目建设对区域经济的影响</w:t>
        </w:r>
        <w:r>
          <w:tab/>
        </w:r>
        <w:r>
          <w:fldChar w:fldCharType="begin"/>
        </w:r>
        <w:r>
          <w:instrText xml:space="preserve"> PAGEREF _Toc14963 \h </w:instrText>
        </w:r>
        <w:r>
          <w:fldChar w:fldCharType="separate"/>
        </w:r>
        <w:r>
          <w:t>40</w:t>
        </w:r>
        <w:r>
          <w:fldChar w:fldCharType="end"/>
        </w:r>
      </w:hyperlink>
    </w:p>
    <w:p>
      <w:pPr>
        <w:pStyle w:val="TOC2"/>
        <w:tabs>
          <w:tab w:val="right" w:leader="dot" w:pos="8306"/>
        </w:tabs>
      </w:pPr>
      <w:hyperlink w:anchor="_Toc3337" w:history="1">
        <w:r>
          <w:rPr>
            <w:rFonts w:ascii="仿宋" w:eastAsia="仿宋" w:hAnsi="仿宋" w:cs="仿宋" w:hint="eastAsia"/>
            <w:lang w:eastAsia="zh-CN"/>
          </w:rPr>
          <w:t>(五)、废弃物处理</w:t>
        </w:r>
        <w:r>
          <w:tab/>
        </w:r>
        <w:r>
          <w:fldChar w:fldCharType="begin"/>
        </w:r>
        <w:r>
          <w:instrText xml:space="preserve"> PAGEREF _Toc3337 \h </w:instrText>
        </w:r>
        <w:r>
          <w:fldChar w:fldCharType="separate"/>
        </w:r>
        <w:r>
          <w:t>42</w:t>
        </w:r>
        <w:r>
          <w:fldChar w:fldCharType="end"/>
        </w:r>
      </w:hyperlink>
    </w:p>
    <w:p>
      <w:pPr>
        <w:pStyle w:val="TOC2"/>
        <w:tabs>
          <w:tab w:val="right" w:leader="dot" w:pos="8306"/>
        </w:tabs>
      </w:pPr>
      <w:hyperlink w:anchor="_Toc31078" w:history="1">
        <w:r>
          <w:rPr>
            <w:rFonts w:ascii="仿宋" w:eastAsia="仿宋" w:hAnsi="仿宋" w:cs="仿宋" w:hint="eastAsia"/>
            <w:lang w:eastAsia="zh-CN"/>
          </w:rPr>
          <w:t>(六)、特殊环境影响分析</w:t>
        </w:r>
        <w:r>
          <w:tab/>
        </w:r>
        <w:r>
          <w:fldChar w:fldCharType="begin"/>
        </w:r>
        <w:r>
          <w:instrText xml:space="preserve"> PAGEREF _Toc31078 \h </w:instrText>
        </w:r>
        <w:r>
          <w:fldChar w:fldCharType="separate"/>
        </w:r>
        <w:r>
          <w:t>43</w:t>
        </w:r>
        <w:r>
          <w:fldChar w:fldCharType="end"/>
        </w:r>
      </w:hyperlink>
    </w:p>
    <w:p>
      <w:pPr>
        <w:pStyle w:val="TOC2"/>
        <w:tabs>
          <w:tab w:val="right" w:leader="dot" w:pos="8306"/>
        </w:tabs>
      </w:pPr>
      <w:hyperlink w:anchor="_Toc6046" w:history="1">
        <w:r>
          <w:rPr>
            <w:rFonts w:ascii="仿宋" w:eastAsia="仿宋" w:hAnsi="仿宋" w:cs="仿宋" w:hint="eastAsia"/>
            <w:lang w:eastAsia="zh-CN"/>
          </w:rPr>
          <w:t>(七)、清洁生产</w:t>
        </w:r>
        <w:r>
          <w:tab/>
        </w:r>
        <w:r>
          <w:fldChar w:fldCharType="begin"/>
        </w:r>
        <w:r>
          <w:instrText xml:space="preserve"> PAGEREF _Toc6046 \h </w:instrText>
        </w:r>
        <w:r>
          <w:fldChar w:fldCharType="separate"/>
        </w:r>
        <w:r>
          <w:t>44</w:t>
        </w:r>
        <w:r>
          <w:fldChar w:fldCharType="end"/>
        </w:r>
      </w:hyperlink>
    </w:p>
    <w:p>
      <w:pPr>
        <w:pStyle w:val="TOC2"/>
        <w:tabs>
          <w:tab w:val="right" w:leader="dot" w:pos="8306"/>
        </w:tabs>
      </w:pPr>
      <w:hyperlink w:anchor="_Toc9208" w:history="1">
        <w:r>
          <w:rPr>
            <w:rFonts w:ascii="仿宋" w:eastAsia="仿宋" w:hAnsi="仿宋" w:cs="仿宋" w:hint="eastAsia"/>
            <w:lang w:eastAsia="zh-CN"/>
          </w:rPr>
          <w:t>(八)、环境保护综合评价</w:t>
        </w:r>
        <w:r>
          <w:tab/>
        </w:r>
        <w:r>
          <w:fldChar w:fldCharType="begin"/>
        </w:r>
        <w:r>
          <w:instrText xml:space="preserve"> PAGEREF _Toc9208 \h </w:instrText>
        </w:r>
        <w:r>
          <w:fldChar w:fldCharType="separate"/>
        </w:r>
        <w:r>
          <w:t>46</w:t>
        </w:r>
        <w:r>
          <w:fldChar w:fldCharType="end"/>
        </w:r>
      </w:hyperlink>
    </w:p>
    <w:p>
      <w:pPr>
        <w:pStyle w:val="TOC1"/>
        <w:tabs>
          <w:tab w:val="right" w:leader="dot" w:pos="8306"/>
        </w:tabs>
      </w:pPr>
      <w:hyperlink w:anchor="_Toc22294" w:history="1">
        <w:r>
          <w:rPr>
            <w:rFonts w:ascii="仿宋" w:eastAsia="仿宋" w:hAnsi="仿宋" w:cs="仿宋" w:hint="eastAsia"/>
            <w:lang w:eastAsia="zh-CN"/>
          </w:rPr>
          <w:t>十二、医用传感器项目风险管理</w:t>
        </w:r>
        <w:r>
          <w:tab/>
        </w:r>
        <w:r>
          <w:fldChar w:fldCharType="begin"/>
        </w:r>
        <w:r>
          <w:instrText xml:space="preserve"> PAGEREF _Toc22294 \h </w:instrText>
        </w:r>
        <w:r>
          <w:fldChar w:fldCharType="separate"/>
        </w:r>
        <w:r>
          <w:t>47</w:t>
        </w:r>
        <w:r>
          <w:fldChar w:fldCharType="end"/>
        </w:r>
      </w:hyperlink>
    </w:p>
    <w:p>
      <w:pPr>
        <w:pStyle w:val="TOC2"/>
        <w:tabs>
          <w:tab w:val="right" w:leader="dot" w:pos="8306"/>
        </w:tabs>
      </w:pPr>
      <w:hyperlink w:anchor="_Toc19883" w:history="1">
        <w:r>
          <w:rPr>
            <w:rFonts w:ascii="仿宋" w:eastAsia="仿宋" w:hAnsi="仿宋" w:cs="仿宋" w:hint="eastAsia"/>
            <w:lang w:eastAsia="zh-CN"/>
          </w:rPr>
          <w:t>(一)、风险识别与评估</w:t>
        </w:r>
        <w:r>
          <w:tab/>
        </w:r>
        <w:r>
          <w:fldChar w:fldCharType="begin"/>
        </w:r>
        <w:r>
          <w:instrText xml:space="preserve"> PAGEREF _Toc19883 \h </w:instrText>
        </w:r>
        <w:r>
          <w:fldChar w:fldCharType="separate"/>
        </w:r>
        <w:r>
          <w:t>47</w:t>
        </w:r>
        <w:r>
          <w:fldChar w:fldCharType="end"/>
        </w:r>
      </w:hyperlink>
    </w:p>
    <w:p>
      <w:pPr>
        <w:pStyle w:val="TOC2"/>
        <w:tabs>
          <w:tab w:val="right" w:leader="dot" w:pos="8306"/>
        </w:tabs>
      </w:pPr>
      <w:hyperlink w:anchor="_Toc12497" w:history="1">
        <w:r>
          <w:rPr>
            <w:rFonts w:ascii="仿宋" w:eastAsia="仿宋" w:hAnsi="仿宋" w:cs="仿宋" w:hint="eastAsia"/>
            <w:lang w:eastAsia="zh-CN"/>
          </w:rPr>
          <w:t>(二)、风险应对策略</w:t>
        </w:r>
        <w:r>
          <w:tab/>
        </w:r>
        <w:r>
          <w:fldChar w:fldCharType="begin"/>
        </w:r>
        <w:r>
          <w:instrText xml:space="preserve"> PAGEREF _Toc12497 \h </w:instrText>
        </w:r>
        <w:r>
          <w:fldChar w:fldCharType="separate"/>
        </w:r>
        <w:r>
          <w:t>48</w:t>
        </w:r>
        <w:r>
          <w:fldChar w:fldCharType="end"/>
        </w:r>
      </w:hyperlink>
    </w:p>
    <w:p>
      <w:pPr>
        <w:pStyle w:val="TOC2"/>
        <w:tabs>
          <w:tab w:val="right" w:leader="dot" w:pos="8306"/>
        </w:tabs>
      </w:pPr>
      <w:hyperlink w:anchor="_Toc3742" w:history="1">
        <w:r>
          <w:rPr>
            <w:rFonts w:ascii="仿宋" w:eastAsia="仿宋" w:hAnsi="仿宋" w:cs="仿宋" w:hint="eastAsia"/>
            <w:lang w:eastAsia="zh-CN"/>
          </w:rPr>
          <w:t>(三)、风险监控与控制</w:t>
        </w:r>
        <w:r>
          <w:tab/>
        </w:r>
        <w:r>
          <w:fldChar w:fldCharType="begin"/>
        </w:r>
        <w:r>
          <w:instrText xml:space="preserve"> PAGEREF _Toc3742 \h </w:instrText>
        </w:r>
        <w:r>
          <w:fldChar w:fldCharType="separate"/>
        </w:r>
        <w:r>
          <w:t>50</w:t>
        </w:r>
        <w:r>
          <w:fldChar w:fldCharType="end"/>
        </w:r>
      </w:hyperlink>
    </w:p>
    <w:p>
      <w:pPr>
        <w:pStyle w:val="TOC1"/>
        <w:tabs>
          <w:tab w:val="right" w:leader="dot" w:pos="8306"/>
        </w:tabs>
      </w:pPr>
      <w:hyperlink w:anchor="_Toc2989" w:history="1">
        <w:r>
          <w:rPr>
            <w:rFonts w:ascii="仿宋" w:eastAsia="仿宋" w:hAnsi="仿宋" w:cs="仿宋" w:hint="eastAsia"/>
            <w:lang w:eastAsia="zh-CN"/>
          </w:rPr>
          <w:t>十三、利益相关者分析与沟通计划</w:t>
        </w:r>
        <w:r>
          <w:tab/>
        </w:r>
        <w:r>
          <w:fldChar w:fldCharType="begin"/>
        </w:r>
        <w:r>
          <w:instrText xml:space="preserve"> PAGEREF _Toc2989 \h </w:instrText>
        </w:r>
        <w:r>
          <w:fldChar w:fldCharType="separate"/>
        </w:r>
        <w:r>
          <w:t>51</w:t>
        </w:r>
        <w:r>
          <w:fldChar w:fldCharType="end"/>
        </w:r>
      </w:hyperlink>
    </w:p>
    <w:p>
      <w:pPr>
        <w:pStyle w:val="TOC2"/>
        <w:tabs>
          <w:tab w:val="right" w:leader="dot" w:pos="8306"/>
        </w:tabs>
      </w:pPr>
      <w:hyperlink w:anchor="_Toc3208" w:history="1">
        <w:r>
          <w:rPr>
            <w:rFonts w:ascii="仿宋" w:eastAsia="仿宋" w:hAnsi="仿宋" w:cs="仿宋" w:hint="eastAsia"/>
            <w:lang w:eastAsia="zh-CN"/>
          </w:rPr>
          <w:t>(一)、利益相关者分析</w:t>
        </w:r>
        <w:r>
          <w:tab/>
        </w:r>
        <w:r>
          <w:fldChar w:fldCharType="begin"/>
        </w:r>
        <w:r>
          <w:instrText xml:space="preserve"> PAGEREF _Toc3208 \h </w:instrText>
        </w:r>
        <w:r>
          <w:fldChar w:fldCharType="separate"/>
        </w:r>
        <w:r>
          <w:t>51</w:t>
        </w:r>
        <w:r>
          <w:fldChar w:fldCharType="end"/>
        </w:r>
      </w:hyperlink>
    </w:p>
    <w:p>
      <w:pPr>
        <w:pStyle w:val="TOC2"/>
        <w:tabs>
          <w:tab w:val="right" w:leader="dot" w:pos="8306"/>
        </w:tabs>
      </w:pPr>
      <w:hyperlink w:anchor="_Toc12178" w:history="1">
        <w:r>
          <w:rPr>
            <w:rFonts w:ascii="仿宋" w:eastAsia="仿宋" w:hAnsi="仿宋" w:cs="仿宋" w:hint="eastAsia"/>
            <w:lang w:eastAsia="zh-CN"/>
          </w:rPr>
          <w:t>(二)、沟通计划</w:t>
        </w:r>
        <w:r>
          <w:tab/>
        </w:r>
        <w:r>
          <w:fldChar w:fldCharType="begin"/>
        </w:r>
        <w:r>
          <w:instrText xml:space="preserve"> PAGEREF _Toc12178 \h </w:instrText>
        </w:r>
        <w:r>
          <w:fldChar w:fldCharType="separate"/>
        </w:r>
        <w:r>
          <w:t>52</w:t>
        </w:r>
        <w:r>
          <w:fldChar w:fldCharType="end"/>
        </w:r>
      </w:hyperlink>
    </w:p>
    <w:p>
      <w:pPr>
        <w:pStyle w:val="TOC1"/>
        <w:tabs>
          <w:tab w:val="right" w:leader="dot" w:pos="8306"/>
        </w:tabs>
      </w:pPr>
      <w:hyperlink w:anchor="_Toc27800" w:history="1">
        <w:r>
          <w:rPr>
            <w:rFonts w:ascii="仿宋" w:eastAsia="仿宋" w:hAnsi="仿宋" w:cs="仿宋" w:hint="eastAsia"/>
            <w:lang w:eastAsia="zh-CN"/>
          </w:rPr>
          <w:t>十四、质量管理体系</w:t>
        </w:r>
        <w:r>
          <w:tab/>
        </w:r>
        <w:r>
          <w:fldChar w:fldCharType="begin"/>
        </w:r>
        <w:r>
          <w:instrText xml:space="preserve"> PAGEREF _Toc27800 \h </w:instrText>
        </w:r>
        <w:r>
          <w:fldChar w:fldCharType="separate"/>
        </w:r>
        <w:r>
          <w:t>53</w:t>
        </w:r>
        <w:r>
          <w:fldChar w:fldCharType="end"/>
        </w:r>
      </w:hyperlink>
    </w:p>
    <w:p>
      <w:pPr>
        <w:pStyle w:val="TOC2"/>
        <w:tabs>
          <w:tab w:val="right" w:leader="dot" w:pos="8306"/>
        </w:tabs>
      </w:pPr>
      <w:hyperlink w:anchor="_Toc15942" w:history="1">
        <w:r>
          <w:rPr>
            <w:rFonts w:ascii="仿宋" w:eastAsia="仿宋" w:hAnsi="仿宋" w:cs="仿宋" w:hint="eastAsia"/>
            <w:lang w:eastAsia="zh-CN"/>
          </w:rPr>
          <w:t>(一)、质量目标与方针</w:t>
        </w:r>
        <w:r>
          <w:tab/>
        </w:r>
        <w:r>
          <w:fldChar w:fldCharType="begin"/>
        </w:r>
        <w:r>
          <w:instrText xml:space="preserve"> PAGEREF _Toc15942 \h </w:instrText>
        </w:r>
        <w:r>
          <w:fldChar w:fldCharType="separate"/>
        </w:r>
        <w:r>
          <w:t>53</w:t>
        </w:r>
        <w:r>
          <w:fldChar w:fldCharType="end"/>
        </w:r>
      </w:hyperlink>
    </w:p>
    <w:p>
      <w:pPr>
        <w:pStyle w:val="TOC2"/>
        <w:tabs>
          <w:tab w:val="right" w:leader="dot" w:pos="8306"/>
        </w:tabs>
      </w:pPr>
      <w:hyperlink w:anchor="_Toc32105" w:history="1">
        <w:r>
          <w:rPr>
            <w:rFonts w:ascii="仿宋" w:eastAsia="仿宋" w:hAnsi="仿宋" w:cs="仿宋" w:hint="eastAsia"/>
            <w:lang w:eastAsia="zh-CN"/>
          </w:rPr>
          <w:t>(二)、质量管理责任</w:t>
        </w:r>
        <w:r>
          <w:tab/>
        </w:r>
        <w:r>
          <w:fldChar w:fldCharType="begin"/>
        </w:r>
        <w:r>
          <w:instrText xml:space="preserve"> PAGEREF _Toc32105 \h </w:instrText>
        </w:r>
        <w:r>
          <w:fldChar w:fldCharType="separate"/>
        </w:r>
        <w:r>
          <w:t>54</w:t>
        </w:r>
        <w:r>
          <w:fldChar w:fldCharType="end"/>
        </w:r>
      </w:hyperlink>
    </w:p>
    <w:p>
      <w:pPr>
        <w:pStyle w:val="TOC2"/>
        <w:tabs>
          <w:tab w:val="right" w:leader="dot" w:pos="8306"/>
        </w:tabs>
      </w:pPr>
      <w:hyperlink w:anchor="_Toc30762" w:history="1">
        <w:r>
          <w:rPr>
            <w:rFonts w:ascii="仿宋" w:eastAsia="仿宋" w:hAnsi="仿宋" w:cs="仿宋" w:hint="eastAsia"/>
            <w:lang w:eastAsia="zh-CN"/>
          </w:rPr>
          <w:t>(三)、质量管理体系文件</w:t>
        </w:r>
        <w:r>
          <w:tab/>
        </w:r>
        <w:r>
          <w:fldChar w:fldCharType="begin"/>
        </w:r>
        <w:r>
          <w:instrText xml:space="preserve"> PAGEREF _Toc30762 \h </w:instrText>
        </w:r>
        <w:r>
          <w:fldChar w:fldCharType="separate"/>
        </w:r>
        <w:r>
          <w:t>55</w:t>
        </w:r>
        <w:r>
          <w:fldChar w:fldCharType="end"/>
        </w:r>
      </w:hyperlink>
    </w:p>
    <w:p>
      <w:pPr>
        <w:pStyle w:val="TOC2"/>
        <w:tabs>
          <w:tab w:val="right" w:leader="dot" w:pos="8306"/>
        </w:tabs>
      </w:pPr>
      <w:hyperlink w:anchor="_Toc8542" w:history="1">
        <w:r>
          <w:rPr>
            <w:rFonts w:ascii="仿宋" w:eastAsia="仿宋" w:hAnsi="仿宋" w:cs="仿宋" w:hint="eastAsia"/>
            <w:lang w:eastAsia="zh-CN"/>
          </w:rPr>
          <w:t>(四)、质量培训与教育</w:t>
        </w:r>
        <w:r>
          <w:tab/>
        </w:r>
        <w:r>
          <w:fldChar w:fldCharType="begin"/>
        </w:r>
        <w:r>
          <w:instrText xml:space="preserve"> PAGEREF _Toc8542 \h </w:instrText>
        </w:r>
        <w:r>
          <w:fldChar w:fldCharType="separate"/>
        </w:r>
        <w:r>
          <w:t>58</w:t>
        </w:r>
        <w:r>
          <w:fldChar w:fldCharType="end"/>
        </w:r>
      </w:hyperlink>
    </w:p>
    <w:p>
      <w:pPr>
        <w:pStyle w:val="TOC2"/>
        <w:tabs>
          <w:tab w:val="right" w:leader="dot" w:pos="8306"/>
        </w:tabs>
      </w:pPr>
      <w:hyperlink w:anchor="_Toc21383" w:history="1">
        <w:r>
          <w:rPr>
            <w:rFonts w:ascii="仿宋" w:eastAsia="仿宋" w:hAnsi="仿宋" w:cs="仿宋" w:hint="eastAsia"/>
            <w:lang w:eastAsia="zh-CN"/>
          </w:rPr>
          <w:t>(五)、质量审核与评价</w:t>
        </w:r>
        <w:r>
          <w:tab/>
        </w:r>
        <w:r>
          <w:fldChar w:fldCharType="begin"/>
        </w:r>
        <w:r>
          <w:instrText xml:space="preserve"> PAGEREF _Toc21383 \h </w:instrText>
        </w:r>
        <w:r>
          <w:fldChar w:fldCharType="separate"/>
        </w:r>
        <w:r>
          <w:t>59</w:t>
        </w:r>
        <w:r>
          <w:fldChar w:fldCharType="end"/>
        </w:r>
      </w:hyperlink>
    </w:p>
    <w:p>
      <w:pPr>
        <w:pStyle w:val="TOC2"/>
        <w:tabs>
          <w:tab w:val="right" w:leader="dot" w:pos="8306"/>
        </w:tabs>
      </w:pPr>
      <w:hyperlink w:anchor="_Toc1323" w:history="1">
        <w:r>
          <w:rPr>
            <w:rFonts w:ascii="仿宋" w:eastAsia="仿宋" w:hAnsi="仿宋" w:cs="仿宋" w:hint="eastAsia"/>
            <w:lang w:eastAsia="zh-CN"/>
          </w:rPr>
          <w:t>(六)、不符合与纠正措施</w:t>
        </w:r>
        <w:r>
          <w:tab/>
        </w:r>
        <w:r>
          <w:fldChar w:fldCharType="begin"/>
        </w:r>
        <w:r>
          <w:instrText xml:space="preserve"> PAGEREF _Toc1323 \h </w:instrText>
        </w:r>
        <w:r>
          <w:fldChar w:fldCharType="separate"/>
        </w:r>
        <w:r>
          <w:t>60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852"/>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125"/>
      <w:r>
        <w:rPr>
          <w:rFonts w:ascii="仿宋" w:eastAsia="仿宋" w:hAnsi="仿宋" w:cs="仿宋" w:hint="eastAsia"/>
          <w:sz w:val="28"/>
          <w:lang w:eastAsia="zh-CN"/>
        </w:rPr>
        <w:t>一、医用传感器项目建设背景及必要性分析</w:t>
      </w:r>
      <w:bookmarkEnd w:id="2"/>
    </w:p>
    <w:p>
      <w:pPr>
        <w:pStyle w:val="Heading2"/>
        <w:rPr>
          <w:rFonts w:ascii="仿宋" w:eastAsia="仿宋" w:hAnsi="仿宋" w:cs="仿宋" w:hint="eastAsia"/>
          <w:lang w:eastAsia="zh-CN"/>
        </w:rPr>
      </w:pPr>
      <w:bookmarkStart w:id="3" w:name="_Toc19987"/>
      <w:r>
        <w:rPr>
          <w:rFonts w:ascii="仿宋" w:eastAsia="仿宋" w:hAnsi="仿宋" w:cs="仿宋" w:hint="eastAsia"/>
          <w:lang w:eastAsia="zh-CN"/>
        </w:rPr>
        <w:t>(一)、医用传感器项目背景分析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传感器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医用传感器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医用传感器项目在这个潮流中的定位。同时，我们将关注行业内涌现的新兴机遇，以便医用传感器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医用传感器项目提供了强大的发展动力。我们将聚焦于行业内最新的技术发展趋势，包括但不限于人工智能、大数据分析、物联网等领域。通过深度的技术研究，我们将确保医用传感器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医用传感器项目发展的源泉。我们将投入更多的精力对市场需求进行深入剖析，超越表面的需求，深入挖掘潜在的市场痛点和机遇。通过对市场需求的细致了解，医用传感器项目将更有针对性地设计解决方案，满足市场的多样化需求，从而更好地促进医用传感器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医用传感器项目战略至关重要。我们将对竞争态势进行更为深入的分析，包括但不限于市场份额、产品特点、客户满意度等多个维度。通过深度的竞争分析，医用传感器项目将能够更准确地把握市场脉搏，制定具有竞争力的医用传感器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医用传感器项目的发展具有直接的影响。我们将进行更为全面的法规和政策分析，了解行业发展中的潜在法律风险和合规挑战。通过充分了解和遵守相关法规，医用传感器项目将确保在法律框架内合法合规运营，为医用传感器项目的稳健发展提供有力支持。</w:t>
      </w:r>
    </w:p>
    <w:p>
      <w:pPr>
        <w:pStyle w:val="Heading2"/>
        <w:ind w:firstLine="560" w:firstLineChars="200"/>
        <w:rPr>
          <w:rFonts w:ascii="仿宋" w:eastAsia="仿宋" w:hAnsi="仿宋" w:cs="仿宋" w:hint="eastAsia"/>
          <w:sz w:val="28"/>
          <w:lang w:eastAsia="zh-CN"/>
        </w:rPr>
      </w:pPr>
      <w:bookmarkStart w:id="4" w:name="_Toc16280"/>
      <w:r>
        <w:rPr>
          <w:rFonts w:ascii="仿宋" w:eastAsia="仿宋" w:hAnsi="仿宋" w:cs="仿宋" w:hint="eastAsia"/>
          <w:sz w:val="28"/>
          <w:lang w:eastAsia="zh-CN"/>
        </w:rPr>
        <w:t>(二)、医用传感器项目建设必要性分析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传感器项目建设的迫切性源于对行业发展趋势的深刻洞察。我们正处于一个行业变革的时代，科技创新、数字化转型成为企业发展的关键动力。医用传感器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传感器项目建设不仅仅是为了跟上潮流，更是为了通过技术创新推动企业的持续发展。通过引入先进的技术和解决方案，医用传感器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医用传感器项目的建设成为必然选择，通过提高产品质量、拓展服务领域，从而在竞争中获得更多的机会。医用传感器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医用传感器项目建设的必要性体现在对客户需求更精准的满足。通过医用传感器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传感器项目建设的背后是对企业持续创新的追求。只有通过不断创新，企业才能在竞争中立于不败之地。医用传感器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14161"/>
      <w:r>
        <w:rPr>
          <w:rFonts w:ascii="仿宋" w:eastAsia="仿宋" w:hAnsi="仿宋" w:cs="仿宋" w:hint="eastAsia"/>
          <w:sz w:val="28"/>
          <w:lang w:eastAsia="zh-CN"/>
        </w:rPr>
        <w:t>二、医用传感器项目绩效评估</w:t>
      </w:r>
      <w:bookmarkEnd w:id="5"/>
    </w:p>
    <w:p>
      <w:pPr>
        <w:pStyle w:val="Heading2"/>
        <w:rPr>
          <w:rFonts w:ascii="仿宋" w:eastAsia="仿宋" w:hAnsi="仿宋" w:cs="仿宋" w:hint="eastAsia"/>
          <w:lang w:eastAsia="zh-CN"/>
        </w:rPr>
      </w:pPr>
      <w:bookmarkStart w:id="6" w:name="_Toc892"/>
      <w:r>
        <w:rPr>
          <w:rFonts w:ascii="仿宋" w:eastAsia="仿宋" w:hAnsi="仿宋" w:cs="仿宋" w:hint="eastAsia"/>
          <w:lang w:eastAsia="zh-CN"/>
        </w:rPr>
        <w:t>(一)、绩效评估指标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医用传感器项目中，我们设计了一套全面的绩效评估指标，以确保医用传感器项目的可控和成功交付。这些指标跨足医用传感器项目目标、成本、进度和质量等多个维度，为我们提供了全面洞察医用传感器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传感器项目目标达成率是我们关注的首要指标。我们设定了明确的目标，并通过定期监测和评估，迅速发现并应对潜在的目标偏差。这为医用传感器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成本绩效是另一个核心关注点。通过实际成本与预算成本的对比分析，我们深入了解成本差异的原因，及时调整资源分配，保持医用传感器项目在经济效益方面的合理水平。</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医用传感器项目进度作为关键的绩效指标之一，得到了精心的关注。我们制定了详细的医用传感器项目进度计划，并设立了进度符合度指标，确保实际进度与计划进度保持一致。这使我们能够快速发现和解决潜在的进度问题，保持医用传感器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医用传感器项目绩效的不可或缺的一环。我们引入了一系列的质量标准和客户满意度指标，以确保医用传感器项目交付的成果在质量上达到或超越预期水平。通过持续监测这些指标，我们努力提升医用传感器项目整体质量水平，为医用传感器项目的成功交付提供有力保障。通过这些科学且全面的绩效评估，我们能够更好地引导医用传感器项目的持续改进，确保医用传感器项目目标的顺利达成。</w:t>
      </w:r>
    </w:p>
    <w:p>
      <w:pPr>
        <w:pStyle w:val="Heading2"/>
        <w:ind w:firstLine="560" w:firstLineChars="200"/>
        <w:rPr>
          <w:rFonts w:ascii="仿宋" w:eastAsia="仿宋" w:hAnsi="仿宋" w:cs="仿宋" w:hint="eastAsia"/>
          <w:sz w:val="28"/>
          <w:lang w:eastAsia="zh-CN"/>
        </w:rPr>
      </w:pPr>
      <w:bookmarkStart w:id="7" w:name="_Toc31845"/>
      <w:r>
        <w:rPr>
          <w:rFonts w:ascii="仿宋" w:eastAsia="仿宋" w:hAnsi="仿宋" w:cs="仿宋" w:hint="eastAsia"/>
          <w:sz w:val="28"/>
          <w:lang w:eastAsia="zh-CN"/>
        </w:rPr>
        <w:t>(二)、绩效评估方法</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绩效评估是医用传感器项目中的关键环节，为确保医用传感器项目达到预期目标，我们采用了多层次、多维度的绩效评估方法。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医用传感器项目的战略目标对齐，确保每个决策和行动都与医用传感器项目整体目标保持一致。团队会定期召开战略对齐会议，审视当前工作与医用传感器项目战略是否保持一致，以及是否需要调整战略方向。</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医用传感器项目进度、质量、成本和风险等方面。这些指标通过数据收集和分析，为医用传感器项目管理团队提供了客观的评估依据。例如，我们通过医用传感器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绩效评估不仅仅停留在医用传感器项目内部，还考虑了医用传感器项目对外部环境的影响。我们定期进行干系人满意度调查，以了解各利益相关方对医用传感器项目的期望和满意度，并及时做出调整。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这种多层次、多角度的绩效评估方法，使得我们能够全面了解医用传感器项目的运行状态，及时做出调整，确保医用传感器项目在不断变化的环境中保持稳健前行。</w:t>
      </w:r>
    </w:p>
    <w:p>
      <w:pPr>
        <w:pStyle w:val="Heading2"/>
        <w:ind w:firstLine="560" w:firstLineChars="200"/>
        <w:rPr>
          <w:rFonts w:ascii="仿宋" w:eastAsia="仿宋" w:hAnsi="仿宋" w:cs="仿宋" w:hint="eastAsia"/>
          <w:sz w:val="28"/>
          <w:lang w:eastAsia="zh-CN"/>
        </w:rPr>
      </w:pPr>
      <w:bookmarkStart w:id="8" w:name="_Toc21274"/>
      <w:r>
        <w:rPr>
          <w:rFonts w:ascii="仿宋" w:eastAsia="仿宋" w:hAnsi="仿宋" w:cs="仿宋" w:hint="eastAsia"/>
          <w:sz w:val="28"/>
          <w:lang w:eastAsia="zh-CN"/>
        </w:rPr>
        <w:t>(三)、绩效评估周期</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为了确保医用传感器项目的有效管理和不断优化，我们采用了精心设计的绩效评估周期。这个周期旨在实现灵活、实时和全面的评估，以适应医用传感器项目执行中的各种挑战。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医用传感器项目的不同需求，分为短期、中期和长期。短期评估关注每个迭代或工作周期，以及时发现和解决当前任务中的问题。中期评估涵盖几个迭代，深入了解整体医用传感器项目的趋势和性能。长期评估则着眼于整个医用传感器项目阶段，确保医用传感器项目目标的一致性和可持续性。</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医用传感器项目管理工具和协作平台，团队成员能够随时更新和分享医用传感器项目数据。这种实时性的反馈机制使我们能够及时察觉潜在问题，快速调整，保持医用传感器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医用传感器项目的决策制定密不可分。每个周期的医用传感器项目回顾会议成为集体总结经验、识别问题深层次原因并找到创新解决方案的平台。这种定期的反思与调整机制使医用传感器项目能够不断学习、进化，以更好地适应变化的环境。</w:t>
      </w:r>
    </w:p>
    <w:p>
      <w:pPr>
        <w:pStyle w:val="Heading1"/>
        <w:ind w:firstLine="560" w:firstLineChars="200"/>
        <w:rPr>
          <w:rFonts w:ascii="仿宋" w:eastAsia="仿宋" w:hAnsi="仿宋" w:cs="仿宋" w:hint="eastAsia"/>
          <w:sz w:val="28"/>
          <w:lang w:eastAsia="zh-CN"/>
        </w:rPr>
      </w:pPr>
      <w:bookmarkStart w:id="9" w:name="_Toc15773"/>
      <w:r>
        <w:rPr>
          <w:rFonts w:ascii="仿宋" w:eastAsia="仿宋" w:hAnsi="仿宋" w:cs="仿宋" w:hint="eastAsia"/>
          <w:sz w:val="28"/>
          <w:lang w:eastAsia="zh-CN"/>
        </w:rPr>
        <w:t>三、医用传感器项目危机管理</w:t>
      </w:r>
      <w:bookmarkEnd w:id="9"/>
    </w:p>
    <w:p>
      <w:pPr>
        <w:pStyle w:val="Heading2"/>
        <w:rPr>
          <w:rFonts w:ascii="仿宋" w:eastAsia="仿宋" w:hAnsi="仿宋" w:cs="仿宋" w:hint="eastAsia"/>
          <w:lang w:eastAsia="zh-CN"/>
        </w:rPr>
      </w:pPr>
      <w:bookmarkStart w:id="10" w:name="_Toc22882"/>
      <w:r>
        <w:rPr>
          <w:rFonts w:ascii="仿宋" w:eastAsia="仿宋" w:hAnsi="仿宋" w:cs="仿宋" w:hint="eastAsia"/>
          <w:lang w:eastAsia="zh-CN"/>
        </w:rPr>
        <w:t>(一)、危机预警与识别</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医用传感器项目危机管理中，危机预警与识别是确保医用传感器项目稳健运行的核心步骤。通过建立全面的监测机制，医用传感器项目团队旨在及时发现和理解潜在的风险和危机因素，以便采取及时的预防和应对措施，确保医用传感器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首先，通过深入的风险评估，医用传感器项目团队全面分析了整个医用传感器项目和各个阶段可能存在的威胁。这包括准确评估每个潜在风险的发生概率和可能影响的程度，为后续危机预警提供了有力支持。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医用传感器项目团队着重于明确定义医用传感器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医用传感器项目进展的持续监控，团队能够及时发现潜在问题并作出迅速反应。医用传感器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在这一阶段，团队的专业素养和反应速度将发挥至关重要的作用，以确保潜在危机能够在初期得到有效的处理，最大程度地减轻负面影响。通过危机预警与识别，医用传感器项目得以更有序、可控地推进。</w:t>
      </w:r>
    </w:p>
    <w:p>
      <w:pPr>
        <w:pStyle w:val="Heading2"/>
        <w:ind w:firstLine="560" w:firstLineChars="200"/>
        <w:rPr>
          <w:rFonts w:ascii="仿宋" w:eastAsia="仿宋" w:hAnsi="仿宋" w:cs="仿宋" w:hint="eastAsia"/>
          <w:sz w:val="28"/>
          <w:lang w:eastAsia="zh-CN"/>
        </w:rPr>
      </w:pPr>
      <w:bookmarkStart w:id="11" w:name="_Toc16019"/>
      <w:r>
        <w:rPr>
          <w:rFonts w:ascii="仿宋" w:eastAsia="仿宋" w:hAnsi="仿宋" w:cs="仿宋" w:hint="eastAsia"/>
          <w:sz w:val="28"/>
          <w:lang w:eastAsia="zh-CN"/>
        </w:rPr>
        <w:t>(二)、危机应对与恢复</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在危机发生时，医用传感器项目团队立即行动，成立了应急小组。该小组的任务是迅速制定并实施紧急应对措施，以最小化潜在损失。以下是采取的主要措施：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暂停医用传感器项目进度：为遏制危机蔓延，医用传感器项目暂时停止进行，以便全面评估当前状况。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资源重新分配：重新评估医用传感器项目资源的分配，确保最大限度地减小损失。</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实时沟通：与关键利益相关者建立实时沟通机制，向他们传递医用传感器项目危机的实际状况，保障医用传感器项目核心利益。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在紧急应对的同时，医用传感器项目团队强调了团队协作和有效沟通的重要性。以下是团队协作的关键举措：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信息共享机制：建立了信息共享平台，确保团队成员能够及时获取医用传感器项目危机的实时信息。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领导者沟通：医用传感器项目领导者通过定期会议和即时沟通工具，指导团队应对危机，保持团队稳定运行。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随着危机得到初步控制，医用传感器项目团队转向制定恢复计划，以确保医用传感器项目能够从中迅速恢复。主要恢复计划包括：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修复受损的进度计划：重新评估医用传感器项目进度，制定修复计划，确保医用传感器项目尽快回归正常进程。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重新调整资源分配：优化资源分配，确保医用传感器项目在有限资源下高效运转。</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风险管理机制加强：对医用传感器项目风险进行全面评估，制定更强化的风险管理策略，以预防未来可能的危机。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2" w:name="_Toc17969"/>
      <w:r>
        <w:rPr>
          <w:rFonts w:ascii="仿宋" w:eastAsia="仿宋" w:hAnsi="仿宋" w:cs="仿宋" w:hint="eastAsia"/>
          <w:sz w:val="28"/>
          <w:lang w:eastAsia="zh-CN"/>
        </w:rPr>
        <w:t>四、医用传感器项目建设单位说明</w:t>
      </w:r>
      <w:bookmarkEnd w:id="12"/>
    </w:p>
    <w:p>
      <w:pPr>
        <w:pStyle w:val="Heading2"/>
        <w:rPr>
          <w:rFonts w:ascii="仿宋" w:eastAsia="仿宋" w:hAnsi="仿宋" w:cs="仿宋" w:hint="eastAsia"/>
          <w:lang w:eastAsia="zh-CN"/>
        </w:rPr>
      </w:pPr>
      <w:bookmarkStart w:id="13" w:name="_Toc10170"/>
      <w:r>
        <w:rPr>
          <w:rFonts w:ascii="仿宋" w:eastAsia="仿宋" w:hAnsi="仿宋" w:cs="仿宋" w:hint="eastAsia"/>
          <w:lang w:eastAsia="zh-CN"/>
        </w:rPr>
        <w:t>(一)、医用传感器项目承办单位基本情况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4" w:name="_Toc36"/>
      <w:r>
        <w:rPr>
          <w:rFonts w:ascii="仿宋" w:eastAsia="仿宋" w:hAnsi="仿宋" w:cs="仿宋" w:hint="eastAsia"/>
          <w:sz w:val="28"/>
          <w:lang w:eastAsia="zh-CN"/>
        </w:rPr>
        <w:t>(二)、公司经济效益分析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医用传感器项目承办单位的XXXX，我们着眼于实现可持续的经济效益。通过技术创新和解决方案的提供，公司预计在医用传感器项目执行期间将获得可观的收入增长。这一收入来源主要包括医用传感器项目交付、技术服务和解决方案的销售。</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同时，我们注重成本控制和效率提升，以确保医用传感器项目的可持续盈利。透过精细的管理和资源优化，公司期望实现医用传感器项目利润最大化。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医用传感器项目实施进行全面的投资评估，包括医用传感器项目启动阶段的资金投入和后续运营成本。通过对医用传感器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医用传感器项目实施过程中具备足够的资金流动性，公司将进行详尽的现金流分析。这包括资金需求的合理预测、医用传感器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5" w:name="_Toc3400"/>
      <w:r>
        <w:rPr>
          <w:rFonts w:ascii="仿宋" w:eastAsia="仿宋" w:hAnsi="仿宋" w:cs="仿宋" w:hint="eastAsia"/>
          <w:sz w:val="28"/>
          <w:lang w:eastAsia="zh-CN"/>
        </w:rPr>
        <w:t>五、产品规划分析</w:t>
      </w:r>
      <w:bookmarkEnd w:id="15"/>
    </w:p>
    <w:p>
      <w:pPr>
        <w:pStyle w:val="Heading2"/>
        <w:rPr>
          <w:rFonts w:ascii="仿宋" w:eastAsia="仿宋" w:hAnsi="仿宋" w:cs="仿宋" w:hint="eastAsia"/>
          <w:lang w:eastAsia="zh-CN"/>
        </w:rPr>
      </w:pPr>
      <w:bookmarkStart w:id="16" w:name="_Toc14949"/>
      <w:r>
        <w:rPr>
          <w:rFonts w:ascii="仿宋" w:eastAsia="仿宋" w:hAnsi="仿宋" w:cs="仿宋" w:hint="eastAsia"/>
          <w:lang w:eastAsia="zh-CN"/>
        </w:rPr>
        <w:t>(一)、产品规划</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医用传感器项目的主要产品是XXXX，预计年产值为XXX万元。这一产品在市场中占据着重要的地位，其广泛的应用范围使得该医用传感器项目的市场前景非常广阔。</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医用传感器项目的xxx产品作为重要的原材料之一，将在多个领域发挥关键作用。其在建筑、交通、能源等方面的广泛应用将为整个产业链提供强大的支持，形成产业协同效应。医用传感器项目的年产值XXX万XXX万XXX万万元不仅反映了其在市场上的巨大潜力，更预示着它对国民经济的积极贡献。这种关联度高、涉及面广的产业关系，使得该医用传感器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7" w:name="_Toc11874"/>
      <w:r>
        <w:rPr>
          <w:rFonts w:ascii="仿宋" w:eastAsia="仿宋" w:hAnsi="仿宋" w:cs="仿宋" w:hint="eastAsia"/>
          <w:sz w:val="28"/>
          <w:lang w:eastAsia="zh-CN"/>
        </w:rPr>
        <w:t>(二)、建设规模</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传感器项目总征地面积为XXXX平方米，相当于约XX.XX亩，其中净用地面积为XXXX平方米，红线范围内相当于约XX.XX亩。这一用地规模充分考虑了医用传感器项目的建设需求，保障了医用传感器项目在合适的空间内得以充分发展。医用传感器项目规划的总建筑面积为XXXX平方米，其中主体工程建设占XXXX平方米，计容建筑面积达XXXX平方米。预计建筑工程的投资将达到XXXX万元，为医用传感器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医用传感器项目计划购置的设备共计XXXX台（套），设备购置费用为XXXX万元。这一设备购置计划充分考虑到医用传感器项目的生产需求和技术要求，确保了医用传感器项目在生产运营中具备先进的技术装备和高效的生产能力。设备的合理配置将为医用传感器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传感器项目计划总投资为XXXX万元，预计年实现营业收入为XXXX万元。这一产能规模的设定旨在确保医用传感器项目能够在投资与回报之间取得平衡，实现长期可持续的发展。医用传感器项目的总投资充分考虑到各个方面的需求，包括用地建设、设备购置等多个环节，以确保医用传感器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8" w:name="_Toc13728"/>
      <w:r>
        <w:rPr>
          <w:rFonts w:ascii="仿宋" w:eastAsia="仿宋" w:hAnsi="仿宋" w:cs="仿宋" w:hint="eastAsia"/>
          <w:sz w:val="28"/>
          <w:lang w:eastAsia="zh-CN"/>
        </w:rPr>
        <w:t>六、医用传感器项目文档管理</w:t>
      </w:r>
      <w:bookmarkEnd w:id="18"/>
    </w:p>
    <w:p>
      <w:pPr>
        <w:pStyle w:val="Heading2"/>
        <w:rPr>
          <w:rFonts w:ascii="仿宋" w:eastAsia="仿宋" w:hAnsi="仿宋" w:cs="仿宋" w:hint="eastAsia"/>
          <w:lang w:eastAsia="zh-CN"/>
        </w:rPr>
      </w:pPr>
      <w:bookmarkStart w:id="19" w:name="_Toc14006"/>
      <w:r>
        <w:rPr>
          <w:rFonts w:ascii="仿宋" w:eastAsia="仿宋" w:hAnsi="仿宋" w:cs="仿宋" w:hint="eastAsia"/>
          <w:lang w:eastAsia="zh-CN"/>
        </w:rPr>
        <w:t>(一)、文档编制与审查</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医用传感器项目高度重视文档的质量和准确性，以支持医用传感器项目的各项活动和决策。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医用传感器项目文档的编制始于医用传感器项目计划的初期，我们制定了详细的文档编制计划，明确了每个文档的内容、格式和编写责任人。在医用传感器项目启动阶段，我们首先编制了医用传感器项目章程，明确定义了医用传感器项目的目标、范围、风险等关键要素。随后，医用传感器项目团队根据计划陆续编制了需求文档、设计文档、测试文档等各类文档，确保医用传感器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医用传感器项目管理中的重要环节，旨在确保医用传感器项目文档符合质量标准和医用传感器项目需求。在医用传感器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医用传感器项目相关利益方和专业领域的专家对文档进行独立审查。这有助于获取更全面、客观的反馈，确保医用传感器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医用传感器项目在文档编制与审查方面建立了严格的管理机制，通过规范的流程和多维度的审查，确保医用传感器项目文档的质量、准确性和可靠性，为医用传感器项目的顺利推进提供了有力支持。</w:t>
      </w:r>
    </w:p>
    <w:p>
      <w:pPr>
        <w:pStyle w:val="Heading2"/>
        <w:ind w:firstLine="560" w:firstLineChars="200"/>
        <w:rPr>
          <w:rFonts w:ascii="仿宋" w:eastAsia="仿宋" w:hAnsi="仿宋" w:cs="仿宋" w:hint="eastAsia"/>
          <w:sz w:val="28"/>
          <w:lang w:eastAsia="zh-CN"/>
        </w:rPr>
      </w:pPr>
      <w:bookmarkStart w:id="20" w:name="_Toc28083"/>
      <w:r>
        <w:rPr>
          <w:rFonts w:ascii="仿宋" w:eastAsia="仿宋" w:hAnsi="仿宋" w:cs="仿宋" w:hint="eastAsia"/>
          <w:sz w:val="28"/>
          <w:lang w:eastAsia="zh-CN"/>
        </w:rPr>
        <w:t>(二)、文档发布与分发</w:t>
      </w:r>
      <w:bookmarkEnd w:id="20"/>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https://d.book118.com/158103046111006046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医用传感器项目规划设计蓝图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医用传感器项目规划设计蓝图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医用传感器项目规划设计蓝图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医用传感器项目规划设计蓝图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医用传感器项目规划设计蓝图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医用传感器项目规划设计蓝图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医用传感器项目规划设计蓝图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医用传感器项目规划设计蓝图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医用传感器项目规划设计蓝图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医用传感器项目规划设计蓝图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医用传感器项目规划设计蓝图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医用传感器项目规划设计蓝图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医用传感器项目规划设计蓝图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医用传感器项目规划设计蓝图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医用传感器项目规划设计蓝图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医用传感器项目规划设计蓝图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医用传感器项目规划设计蓝图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2331B91"/>
    <w:rsid w:val="12331B91"/>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58103046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2024-03-05T09:03:00Z</dcterms:created>
  <dcterms:modified xsi:type="dcterms:W3CDTF">2024-03-05T09:04:04Z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310C2593FBA84B33915F59605A92F194_11</vt:lpwstr>
  </property>
  <property fmtid="{D5CDD505-2E9C-101B-9397-08002B2CF9AE}" pid="3" name="KSOProductBuildVer">
    <vt:lpwstr>2052-12.1.0.16388</vt:lpwstr>
  </property>
</Properties>
</file>