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数显读卡仪项目规划设计纲要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9" w:history="1">
        <w:r>
          <w:rPr>
            <w:rFonts w:ascii="仿宋" w:eastAsia="仿宋" w:hAnsi="仿宋" w:cs="仿宋" w:hint="eastAsia"/>
            <w:lang w:eastAsia="zh-CN"/>
          </w:rPr>
          <w:t>概论</w:t>
        </w:r>
        <w:r>
          <w:tab/>
        </w:r>
        <w:r>
          <w:fldChar w:fldCharType="begin"/>
        </w:r>
        <w:r>
          <w:instrText xml:space="preserve"> PAGEREF _Toc21719 \h </w:instrText>
        </w:r>
        <w:r>
          <w:fldChar w:fldCharType="separate"/>
        </w:r>
        <w:r>
          <w:t>3</w:t>
        </w:r>
        <w:r>
          <w:fldChar w:fldCharType="end"/>
        </w:r>
      </w:hyperlink>
    </w:p>
    <w:p>
      <w:pPr>
        <w:pStyle w:val="TOC1"/>
        <w:tabs>
          <w:tab w:val="right" w:leader="dot" w:pos="8306"/>
        </w:tabs>
      </w:pPr>
      <w:hyperlink w:anchor="_Toc18365" w:history="1">
        <w:r>
          <w:rPr>
            <w:rFonts w:ascii="仿宋" w:eastAsia="仿宋" w:hAnsi="仿宋" w:cs="仿宋" w:hint="eastAsia"/>
            <w:lang w:eastAsia="zh-CN"/>
          </w:rPr>
          <w:t>一、市场分析、调研</w:t>
        </w:r>
        <w:r>
          <w:tab/>
        </w:r>
        <w:r>
          <w:fldChar w:fldCharType="begin"/>
        </w:r>
        <w:r>
          <w:instrText xml:space="preserve"> PAGEREF _Toc18365 \h </w:instrText>
        </w:r>
        <w:r>
          <w:fldChar w:fldCharType="separate"/>
        </w:r>
        <w:r>
          <w:t>3</w:t>
        </w:r>
        <w:r>
          <w:fldChar w:fldCharType="end"/>
        </w:r>
      </w:hyperlink>
    </w:p>
    <w:p>
      <w:pPr>
        <w:pStyle w:val="TOC2"/>
        <w:tabs>
          <w:tab w:val="right" w:leader="dot" w:pos="8306"/>
        </w:tabs>
      </w:pPr>
      <w:hyperlink w:anchor="_Toc29901" w:history="1">
        <w:r>
          <w:rPr>
            <w:rFonts w:ascii="仿宋" w:eastAsia="仿宋" w:hAnsi="仿宋" w:cs="仿宋" w:hint="eastAsia"/>
            <w:lang w:eastAsia="zh-CN"/>
          </w:rPr>
          <w:t>(一)、数显读卡仪行业分析</w:t>
        </w:r>
        <w:r>
          <w:tab/>
        </w:r>
        <w:r>
          <w:fldChar w:fldCharType="begin"/>
        </w:r>
        <w:r>
          <w:instrText xml:space="preserve"> PAGEREF _Toc29901 \h </w:instrText>
        </w:r>
        <w:r>
          <w:fldChar w:fldCharType="separate"/>
        </w:r>
        <w:r>
          <w:t>3</w:t>
        </w:r>
        <w:r>
          <w:fldChar w:fldCharType="end"/>
        </w:r>
      </w:hyperlink>
    </w:p>
    <w:p>
      <w:pPr>
        <w:pStyle w:val="TOC2"/>
        <w:tabs>
          <w:tab w:val="right" w:leader="dot" w:pos="8306"/>
        </w:tabs>
      </w:pPr>
      <w:hyperlink w:anchor="_Toc18312" w:history="1">
        <w:r>
          <w:rPr>
            <w:rFonts w:ascii="仿宋" w:eastAsia="仿宋" w:hAnsi="仿宋" w:cs="仿宋" w:hint="eastAsia"/>
            <w:lang w:eastAsia="zh-CN"/>
          </w:rPr>
          <w:t>(二)、数显读卡仪市场分析预测</w:t>
        </w:r>
        <w:r>
          <w:tab/>
        </w:r>
        <w:r>
          <w:fldChar w:fldCharType="begin"/>
        </w:r>
        <w:r>
          <w:instrText xml:space="preserve"> PAGEREF _Toc18312 \h </w:instrText>
        </w:r>
        <w:r>
          <w:fldChar w:fldCharType="separate"/>
        </w:r>
        <w:r>
          <w:t>4</w:t>
        </w:r>
        <w:r>
          <w:fldChar w:fldCharType="end"/>
        </w:r>
      </w:hyperlink>
    </w:p>
    <w:p>
      <w:pPr>
        <w:pStyle w:val="TOC1"/>
        <w:tabs>
          <w:tab w:val="right" w:leader="dot" w:pos="8306"/>
        </w:tabs>
      </w:pPr>
      <w:hyperlink w:anchor="_Toc16384" w:history="1">
        <w:r>
          <w:rPr>
            <w:rFonts w:ascii="仿宋" w:eastAsia="仿宋" w:hAnsi="仿宋" w:cs="仿宋" w:hint="eastAsia"/>
            <w:lang w:eastAsia="zh-CN"/>
          </w:rPr>
          <w:t>二、数显读卡仪项目建设单位说明</w:t>
        </w:r>
        <w:r>
          <w:tab/>
        </w:r>
        <w:r>
          <w:fldChar w:fldCharType="begin"/>
        </w:r>
        <w:r>
          <w:instrText xml:space="preserve"> PAGEREF _Toc16384 \h </w:instrText>
        </w:r>
        <w:r>
          <w:fldChar w:fldCharType="separate"/>
        </w:r>
        <w:r>
          <w:t>5</w:t>
        </w:r>
        <w:r>
          <w:fldChar w:fldCharType="end"/>
        </w:r>
      </w:hyperlink>
    </w:p>
    <w:p>
      <w:pPr>
        <w:pStyle w:val="TOC2"/>
        <w:tabs>
          <w:tab w:val="right" w:leader="dot" w:pos="8306"/>
        </w:tabs>
      </w:pPr>
      <w:hyperlink w:anchor="_Toc18766" w:history="1">
        <w:r>
          <w:rPr>
            <w:rFonts w:ascii="仿宋" w:eastAsia="仿宋" w:hAnsi="仿宋" w:cs="仿宋" w:hint="eastAsia"/>
            <w:lang w:eastAsia="zh-CN"/>
          </w:rPr>
          <w:t>(一)、数显读卡仪项目承办单位基本情况</w:t>
        </w:r>
        <w:r>
          <w:tab/>
        </w:r>
        <w:r>
          <w:fldChar w:fldCharType="begin"/>
        </w:r>
        <w:r>
          <w:instrText xml:space="preserve"> PAGEREF _Toc18766 \h </w:instrText>
        </w:r>
        <w:r>
          <w:fldChar w:fldCharType="separate"/>
        </w:r>
        <w:r>
          <w:t>5</w:t>
        </w:r>
        <w:r>
          <w:fldChar w:fldCharType="end"/>
        </w:r>
      </w:hyperlink>
    </w:p>
    <w:p>
      <w:pPr>
        <w:pStyle w:val="TOC2"/>
        <w:tabs>
          <w:tab w:val="right" w:leader="dot" w:pos="8306"/>
        </w:tabs>
      </w:pPr>
      <w:hyperlink w:anchor="_Toc18233" w:history="1">
        <w:r>
          <w:rPr>
            <w:rFonts w:ascii="仿宋" w:eastAsia="仿宋" w:hAnsi="仿宋" w:cs="仿宋" w:hint="eastAsia"/>
            <w:lang w:eastAsia="zh-CN"/>
          </w:rPr>
          <w:t>(二)、公司经济效益分析</w:t>
        </w:r>
        <w:r>
          <w:tab/>
        </w:r>
        <w:r>
          <w:fldChar w:fldCharType="begin"/>
        </w:r>
        <w:r>
          <w:instrText xml:space="preserve"> PAGEREF _Toc18233 \h </w:instrText>
        </w:r>
        <w:r>
          <w:fldChar w:fldCharType="separate"/>
        </w:r>
        <w:r>
          <w:t>5</w:t>
        </w:r>
        <w:r>
          <w:fldChar w:fldCharType="end"/>
        </w:r>
      </w:hyperlink>
    </w:p>
    <w:p>
      <w:pPr>
        <w:pStyle w:val="TOC1"/>
        <w:tabs>
          <w:tab w:val="right" w:leader="dot" w:pos="8306"/>
        </w:tabs>
      </w:pPr>
      <w:hyperlink w:anchor="_Toc27177" w:history="1">
        <w:r>
          <w:rPr>
            <w:rFonts w:ascii="仿宋" w:eastAsia="仿宋" w:hAnsi="仿宋" w:cs="仿宋" w:hint="eastAsia"/>
            <w:lang w:eastAsia="zh-CN"/>
          </w:rPr>
          <w:t>三、数显读卡仪项目可持续发展</w:t>
        </w:r>
        <w:r>
          <w:tab/>
        </w:r>
        <w:r>
          <w:fldChar w:fldCharType="begin"/>
        </w:r>
        <w:r>
          <w:instrText xml:space="preserve"> PAGEREF _Toc27177 \h </w:instrText>
        </w:r>
        <w:r>
          <w:fldChar w:fldCharType="separate"/>
        </w:r>
        <w:r>
          <w:t>6</w:t>
        </w:r>
        <w:r>
          <w:fldChar w:fldCharType="end"/>
        </w:r>
      </w:hyperlink>
    </w:p>
    <w:p>
      <w:pPr>
        <w:pStyle w:val="TOC2"/>
        <w:tabs>
          <w:tab w:val="right" w:leader="dot" w:pos="8306"/>
        </w:tabs>
      </w:pPr>
      <w:hyperlink w:anchor="_Toc11442" w:history="1">
        <w:r>
          <w:rPr>
            <w:rFonts w:ascii="仿宋" w:eastAsia="仿宋" w:hAnsi="仿宋" w:cs="仿宋" w:hint="eastAsia"/>
            <w:lang w:eastAsia="zh-CN"/>
          </w:rPr>
          <w:t>(一)、可持续战略与实践</w:t>
        </w:r>
        <w:r>
          <w:tab/>
        </w:r>
        <w:r>
          <w:fldChar w:fldCharType="begin"/>
        </w:r>
        <w:r>
          <w:instrText xml:space="preserve"> PAGEREF _Toc11442 \h </w:instrText>
        </w:r>
        <w:r>
          <w:fldChar w:fldCharType="separate"/>
        </w:r>
        <w:r>
          <w:t>6</w:t>
        </w:r>
        <w:r>
          <w:fldChar w:fldCharType="end"/>
        </w:r>
      </w:hyperlink>
    </w:p>
    <w:p>
      <w:pPr>
        <w:pStyle w:val="TOC2"/>
        <w:tabs>
          <w:tab w:val="right" w:leader="dot" w:pos="8306"/>
        </w:tabs>
      </w:pPr>
      <w:hyperlink w:anchor="_Toc7863" w:history="1">
        <w:r>
          <w:rPr>
            <w:rFonts w:ascii="仿宋" w:eastAsia="仿宋" w:hAnsi="仿宋" w:cs="仿宋" w:hint="eastAsia"/>
            <w:lang w:eastAsia="zh-CN"/>
          </w:rPr>
          <w:t>(二)、环保与社会责任</w:t>
        </w:r>
        <w:r>
          <w:tab/>
        </w:r>
        <w:r>
          <w:fldChar w:fldCharType="begin"/>
        </w:r>
        <w:r>
          <w:instrText xml:space="preserve"> PAGEREF _Toc7863 \h </w:instrText>
        </w:r>
        <w:r>
          <w:fldChar w:fldCharType="separate"/>
        </w:r>
        <w:r>
          <w:t>7</w:t>
        </w:r>
        <w:r>
          <w:fldChar w:fldCharType="end"/>
        </w:r>
      </w:hyperlink>
    </w:p>
    <w:p>
      <w:pPr>
        <w:pStyle w:val="TOC1"/>
        <w:tabs>
          <w:tab w:val="right" w:leader="dot" w:pos="8306"/>
        </w:tabs>
      </w:pPr>
      <w:hyperlink w:anchor="_Toc10428" w:history="1">
        <w:r>
          <w:rPr>
            <w:rFonts w:ascii="仿宋" w:eastAsia="仿宋" w:hAnsi="仿宋" w:cs="仿宋" w:hint="eastAsia"/>
            <w:lang w:eastAsia="zh-CN"/>
          </w:rPr>
          <w:t>四、数显读卡仪项目选址可行性分析</w:t>
        </w:r>
        <w:r>
          <w:tab/>
        </w:r>
        <w:r>
          <w:fldChar w:fldCharType="begin"/>
        </w:r>
        <w:r>
          <w:instrText xml:space="preserve"> PAGEREF _Toc10428 \h </w:instrText>
        </w:r>
        <w:r>
          <w:fldChar w:fldCharType="separate"/>
        </w:r>
        <w:r>
          <w:t>8</w:t>
        </w:r>
        <w:r>
          <w:fldChar w:fldCharType="end"/>
        </w:r>
      </w:hyperlink>
    </w:p>
    <w:p>
      <w:pPr>
        <w:pStyle w:val="TOC2"/>
        <w:tabs>
          <w:tab w:val="right" w:leader="dot" w:pos="8306"/>
        </w:tabs>
      </w:pPr>
      <w:hyperlink w:anchor="_Toc926" w:history="1">
        <w:r>
          <w:rPr>
            <w:rFonts w:ascii="仿宋" w:eastAsia="仿宋" w:hAnsi="仿宋" w:cs="仿宋" w:hint="eastAsia"/>
            <w:lang w:eastAsia="zh-CN"/>
          </w:rPr>
          <w:t>(一)、数显读卡仪项目选址</w:t>
        </w:r>
        <w:r>
          <w:tab/>
        </w:r>
        <w:r>
          <w:fldChar w:fldCharType="begin"/>
        </w:r>
        <w:r>
          <w:instrText xml:space="preserve"> PAGEREF _Toc926 \h </w:instrText>
        </w:r>
        <w:r>
          <w:fldChar w:fldCharType="separate"/>
        </w:r>
        <w:r>
          <w:t>8</w:t>
        </w:r>
        <w:r>
          <w:fldChar w:fldCharType="end"/>
        </w:r>
      </w:hyperlink>
    </w:p>
    <w:p>
      <w:pPr>
        <w:pStyle w:val="TOC2"/>
        <w:tabs>
          <w:tab w:val="right" w:leader="dot" w:pos="8306"/>
        </w:tabs>
      </w:pPr>
      <w:hyperlink w:anchor="_Toc31890" w:history="1">
        <w:r>
          <w:rPr>
            <w:rFonts w:ascii="仿宋" w:eastAsia="仿宋" w:hAnsi="仿宋" w:cs="仿宋" w:hint="eastAsia"/>
            <w:lang w:eastAsia="zh-CN"/>
          </w:rPr>
          <w:t>(二)、用地控制指标</w:t>
        </w:r>
        <w:r>
          <w:tab/>
        </w:r>
        <w:r>
          <w:fldChar w:fldCharType="begin"/>
        </w:r>
        <w:r>
          <w:instrText xml:space="preserve"> PAGEREF _Toc31890 \h </w:instrText>
        </w:r>
        <w:r>
          <w:fldChar w:fldCharType="separate"/>
        </w:r>
        <w:r>
          <w:t>8</w:t>
        </w:r>
        <w:r>
          <w:fldChar w:fldCharType="end"/>
        </w:r>
      </w:hyperlink>
    </w:p>
    <w:p>
      <w:pPr>
        <w:pStyle w:val="TOC2"/>
        <w:tabs>
          <w:tab w:val="right" w:leader="dot" w:pos="8306"/>
        </w:tabs>
      </w:pPr>
      <w:hyperlink w:anchor="_Toc22429" w:history="1">
        <w:r>
          <w:rPr>
            <w:rFonts w:ascii="仿宋" w:eastAsia="仿宋" w:hAnsi="仿宋" w:cs="仿宋" w:hint="eastAsia"/>
            <w:lang w:eastAsia="zh-CN"/>
          </w:rPr>
          <w:t>(三)、节约用地措施</w:t>
        </w:r>
        <w:r>
          <w:tab/>
        </w:r>
        <w:r>
          <w:fldChar w:fldCharType="begin"/>
        </w:r>
        <w:r>
          <w:instrText xml:space="preserve"> PAGEREF _Toc22429 \h </w:instrText>
        </w:r>
        <w:r>
          <w:fldChar w:fldCharType="separate"/>
        </w:r>
        <w:r>
          <w:t>10</w:t>
        </w:r>
        <w:r>
          <w:fldChar w:fldCharType="end"/>
        </w:r>
      </w:hyperlink>
    </w:p>
    <w:p>
      <w:pPr>
        <w:pStyle w:val="TOC2"/>
        <w:tabs>
          <w:tab w:val="right" w:leader="dot" w:pos="8306"/>
        </w:tabs>
      </w:pPr>
      <w:hyperlink w:anchor="_Toc3260" w:history="1">
        <w:r>
          <w:rPr>
            <w:rFonts w:ascii="仿宋" w:eastAsia="仿宋" w:hAnsi="仿宋" w:cs="仿宋" w:hint="eastAsia"/>
            <w:lang w:eastAsia="zh-CN"/>
          </w:rPr>
          <w:t>(四)、总图布置方案</w:t>
        </w:r>
        <w:r>
          <w:tab/>
        </w:r>
        <w:r>
          <w:fldChar w:fldCharType="begin"/>
        </w:r>
        <w:r>
          <w:instrText xml:space="preserve"> PAGEREF _Toc3260 \h </w:instrText>
        </w:r>
        <w:r>
          <w:fldChar w:fldCharType="separate"/>
        </w:r>
        <w:r>
          <w:t>11</w:t>
        </w:r>
        <w:r>
          <w:fldChar w:fldCharType="end"/>
        </w:r>
      </w:hyperlink>
    </w:p>
    <w:p>
      <w:pPr>
        <w:pStyle w:val="TOC2"/>
        <w:tabs>
          <w:tab w:val="right" w:leader="dot" w:pos="8306"/>
        </w:tabs>
      </w:pPr>
      <w:hyperlink w:anchor="_Toc4814" w:history="1">
        <w:r>
          <w:rPr>
            <w:rFonts w:ascii="仿宋" w:eastAsia="仿宋" w:hAnsi="仿宋" w:cs="仿宋" w:hint="eastAsia"/>
            <w:lang w:eastAsia="zh-CN"/>
          </w:rPr>
          <w:t>(五)、选址综合评价</w:t>
        </w:r>
        <w:r>
          <w:tab/>
        </w:r>
        <w:r>
          <w:fldChar w:fldCharType="begin"/>
        </w:r>
        <w:r>
          <w:instrText xml:space="preserve"> PAGEREF _Toc4814 \h </w:instrText>
        </w:r>
        <w:r>
          <w:fldChar w:fldCharType="separate"/>
        </w:r>
        <w:r>
          <w:t>12</w:t>
        </w:r>
        <w:r>
          <w:fldChar w:fldCharType="end"/>
        </w:r>
      </w:hyperlink>
    </w:p>
    <w:p>
      <w:pPr>
        <w:pStyle w:val="TOC1"/>
        <w:tabs>
          <w:tab w:val="right" w:leader="dot" w:pos="8306"/>
        </w:tabs>
      </w:pPr>
      <w:hyperlink w:anchor="_Toc26554" w:history="1">
        <w:r>
          <w:rPr>
            <w:rFonts w:ascii="仿宋" w:eastAsia="仿宋" w:hAnsi="仿宋" w:cs="仿宋" w:hint="eastAsia"/>
            <w:lang w:eastAsia="zh-CN"/>
          </w:rPr>
          <w:t>五、数显读卡仪项目土建工程</w:t>
        </w:r>
        <w:r>
          <w:tab/>
        </w:r>
        <w:r>
          <w:fldChar w:fldCharType="begin"/>
        </w:r>
        <w:r>
          <w:instrText xml:space="preserve"> PAGEREF _Toc26554 \h </w:instrText>
        </w:r>
        <w:r>
          <w:fldChar w:fldCharType="separate"/>
        </w:r>
        <w:r>
          <w:t>13</w:t>
        </w:r>
        <w:r>
          <w:fldChar w:fldCharType="end"/>
        </w:r>
      </w:hyperlink>
    </w:p>
    <w:p>
      <w:pPr>
        <w:pStyle w:val="TOC2"/>
        <w:tabs>
          <w:tab w:val="right" w:leader="dot" w:pos="8306"/>
        </w:tabs>
      </w:pPr>
      <w:hyperlink w:anchor="_Toc27966" w:history="1">
        <w:r>
          <w:rPr>
            <w:rFonts w:ascii="仿宋" w:eastAsia="仿宋" w:hAnsi="仿宋" w:cs="仿宋" w:hint="eastAsia"/>
            <w:lang w:eastAsia="zh-CN"/>
          </w:rPr>
          <w:t>(一)、建筑工程设计原则</w:t>
        </w:r>
        <w:r>
          <w:tab/>
        </w:r>
        <w:r>
          <w:fldChar w:fldCharType="begin"/>
        </w:r>
        <w:r>
          <w:instrText xml:space="preserve"> PAGEREF _Toc27966 \h </w:instrText>
        </w:r>
        <w:r>
          <w:fldChar w:fldCharType="separate"/>
        </w:r>
        <w:r>
          <w:t>13</w:t>
        </w:r>
        <w:r>
          <w:fldChar w:fldCharType="end"/>
        </w:r>
      </w:hyperlink>
    </w:p>
    <w:p>
      <w:pPr>
        <w:pStyle w:val="TOC2"/>
        <w:tabs>
          <w:tab w:val="right" w:leader="dot" w:pos="8306"/>
        </w:tabs>
      </w:pPr>
      <w:hyperlink w:anchor="_Toc25291" w:history="1">
        <w:r>
          <w:rPr>
            <w:rFonts w:ascii="仿宋" w:eastAsia="仿宋" w:hAnsi="仿宋" w:cs="仿宋" w:hint="eastAsia"/>
            <w:lang w:eastAsia="zh-CN"/>
          </w:rPr>
          <w:t>(二)、土建工程设计年限及安全等级</w:t>
        </w:r>
        <w:r>
          <w:tab/>
        </w:r>
        <w:r>
          <w:fldChar w:fldCharType="begin"/>
        </w:r>
        <w:r>
          <w:instrText xml:space="preserve"> PAGEREF _Toc25291 \h </w:instrText>
        </w:r>
        <w:r>
          <w:fldChar w:fldCharType="separate"/>
        </w:r>
        <w:r>
          <w:t>14</w:t>
        </w:r>
        <w:r>
          <w:fldChar w:fldCharType="end"/>
        </w:r>
      </w:hyperlink>
    </w:p>
    <w:p>
      <w:pPr>
        <w:pStyle w:val="TOC2"/>
        <w:tabs>
          <w:tab w:val="right" w:leader="dot" w:pos="8306"/>
        </w:tabs>
      </w:pPr>
      <w:hyperlink w:anchor="_Toc30476" w:history="1">
        <w:r>
          <w:rPr>
            <w:rFonts w:ascii="仿宋" w:eastAsia="仿宋" w:hAnsi="仿宋" w:cs="仿宋" w:hint="eastAsia"/>
            <w:lang w:eastAsia="zh-CN"/>
          </w:rPr>
          <w:t>(三)、建筑工程设计总体要求</w:t>
        </w:r>
        <w:r>
          <w:tab/>
        </w:r>
        <w:r>
          <w:fldChar w:fldCharType="begin"/>
        </w:r>
        <w:r>
          <w:instrText xml:space="preserve"> PAGEREF _Toc30476 \h </w:instrText>
        </w:r>
        <w:r>
          <w:fldChar w:fldCharType="separate"/>
        </w:r>
        <w:r>
          <w:t>16</w:t>
        </w:r>
        <w:r>
          <w:fldChar w:fldCharType="end"/>
        </w:r>
      </w:hyperlink>
    </w:p>
    <w:p>
      <w:pPr>
        <w:pStyle w:val="TOC2"/>
        <w:tabs>
          <w:tab w:val="right" w:leader="dot" w:pos="8306"/>
        </w:tabs>
      </w:pPr>
      <w:hyperlink w:anchor="_Toc1537" w:history="1">
        <w:r>
          <w:rPr>
            <w:rFonts w:ascii="仿宋" w:eastAsia="仿宋" w:hAnsi="仿宋" w:cs="仿宋" w:hint="eastAsia"/>
            <w:lang w:eastAsia="zh-CN"/>
          </w:rPr>
          <w:t>(四)、土建工程建设指标</w:t>
        </w:r>
        <w:r>
          <w:tab/>
        </w:r>
        <w:r>
          <w:fldChar w:fldCharType="begin"/>
        </w:r>
        <w:r>
          <w:instrText xml:space="preserve"> PAGEREF _Toc1537 \h </w:instrText>
        </w:r>
        <w:r>
          <w:fldChar w:fldCharType="separate"/>
        </w:r>
        <w:r>
          <w:t>16</w:t>
        </w:r>
        <w:r>
          <w:fldChar w:fldCharType="end"/>
        </w:r>
      </w:hyperlink>
    </w:p>
    <w:p>
      <w:pPr>
        <w:pStyle w:val="TOC1"/>
        <w:tabs>
          <w:tab w:val="right" w:leader="dot" w:pos="8306"/>
        </w:tabs>
      </w:pPr>
      <w:hyperlink w:anchor="_Toc13991" w:history="1">
        <w:r>
          <w:rPr>
            <w:rFonts w:ascii="仿宋" w:eastAsia="仿宋" w:hAnsi="仿宋" w:cs="仿宋" w:hint="eastAsia"/>
            <w:lang w:eastAsia="zh-CN"/>
          </w:rPr>
          <w:t>六、数显读卡仪项目建设背景及必要性分析</w:t>
        </w:r>
        <w:r>
          <w:tab/>
        </w:r>
        <w:r>
          <w:fldChar w:fldCharType="begin"/>
        </w:r>
        <w:r>
          <w:instrText xml:space="preserve"> PAGEREF _Toc13991 \h </w:instrText>
        </w:r>
        <w:r>
          <w:fldChar w:fldCharType="separate"/>
        </w:r>
        <w:r>
          <w:t>16</w:t>
        </w:r>
        <w:r>
          <w:fldChar w:fldCharType="end"/>
        </w:r>
      </w:hyperlink>
    </w:p>
    <w:p>
      <w:pPr>
        <w:pStyle w:val="TOC2"/>
        <w:tabs>
          <w:tab w:val="right" w:leader="dot" w:pos="8306"/>
        </w:tabs>
      </w:pPr>
      <w:hyperlink w:anchor="_Toc2579" w:history="1">
        <w:r>
          <w:rPr>
            <w:rFonts w:ascii="仿宋" w:eastAsia="仿宋" w:hAnsi="仿宋" w:cs="仿宋" w:hint="eastAsia"/>
            <w:lang w:eastAsia="zh-CN"/>
          </w:rPr>
          <w:t>(一)、数显读卡仪项目背景分析</w:t>
        </w:r>
        <w:r>
          <w:tab/>
        </w:r>
        <w:r>
          <w:fldChar w:fldCharType="begin"/>
        </w:r>
        <w:r>
          <w:instrText xml:space="preserve"> PAGEREF _Toc2579 \h </w:instrText>
        </w:r>
        <w:r>
          <w:fldChar w:fldCharType="separate"/>
        </w:r>
        <w:r>
          <w:t>16</w:t>
        </w:r>
        <w:r>
          <w:fldChar w:fldCharType="end"/>
        </w:r>
      </w:hyperlink>
    </w:p>
    <w:p>
      <w:pPr>
        <w:pStyle w:val="TOC2"/>
        <w:tabs>
          <w:tab w:val="right" w:leader="dot" w:pos="8306"/>
        </w:tabs>
      </w:pPr>
      <w:hyperlink w:anchor="_Toc9707" w:history="1">
        <w:r>
          <w:rPr>
            <w:rFonts w:ascii="仿宋" w:eastAsia="仿宋" w:hAnsi="仿宋" w:cs="仿宋" w:hint="eastAsia"/>
            <w:lang w:eastAsia="zh-CN"/>
          </w:rPr>
          <w:t>(二)、数显读卡仪项目建设必要性分析</w:t>
        </w:r>
        <w:r>
          <w:tab/>
        </w:r>
        <w:r>
          <w:fldChar w:fldCharType="begin"/>
        </w:r>
        <w:r>
          <w:instrText xml:space="preserve"> PAGEREF _Toc9707 \h </w:instrText>
        </w:r>
        <w:r>
          <w:fldChar w:fldCharType="separate"/>
        </w:r>
        <w:r>
          <w:t>18</w:t>
        </w:r>
        <w:r>
          <w:fldChar w:fldCharType="end"/>
        </w:r>
      </w:hyperlink>
    </w:p>
    <w:p>
      <w:pPr>
        <w:pStyle w:val="TOC1"/>
        <w:tabs>
          <w:tab w:val="right" w:leader="dot" w:pos="8306"/>
        </w:tabs>
      </w:pPr>
      <w:hyperlink w:anchor="_Toc32125" w:history="1">
        <w:r>
          <w:rPr>
            <w:rFonts w:ascii="仿宋" w:eastAsia="仿宋" w:hAnsi="仿宋" w:cs="仿宋" w:hint="eastAsia"/>
            <w:lang w:eastAsia="zh-CN"/>
          </w:rPr>
          <w:t>七、数显读卡仪项目技术管理</w:t>
        </w:r>
        <w:r>
          <w:tab/>
        </w:r>
        <w:r>
          <w:fldChar w:fldCharType="begin"/>
        </w:r>
        <w:r>
          <w:instrText xml:space="preserve"> PAGEREF _Toc32125 \h </w:instrText>
        </w:r>
        <w:r>
          <w:fldChar w:fldCharType="separate"/>
        </w:r>
        <w:r>
          <w:t>20</w:t>
        </w:r>
        <w:r>
          <w:fldChar w:fldCharType="end"/>
        </w:r>
      </w:hyperlink>
    </w:p>
    <w:p>
      <w:pPr>
        <w:pStyle w:val="TOC2"/>
        <w:tabs>
          <w:tab w:val="right" w:leader="dot" w:pos="8306"/>
        </w:tabs>
      </w:pPr>
      <w:hyperlink w:anchor="_Toc27942" w:history="1">
        <w:r>
          <w:rPr>
            <w:rFonts w:ascii="仿宋" w:eastAsia="仿宋" w:hAnsi="仿宋" w:cs="仿宋" w:hint="eastAsia"/>
            <w:lang w:eastAsia="zh-CN"/>
          </w:rPr>
          <w:t>(一)、技术方案选用方向</w:t>
        </w:r>
        <w:r>
          <w:tab/>
        </w:r>
        <w:r>
          <w:fldChar w:fldCharType="begin"/>
        </w:r>
        <w:r>
          <w:instrText xml:space="preserve"> PAGEREF _Toc27942 \h </w:instrText>
        </w:r>
        <w:r>
          <w:fldChar w:fldCharType="separate"/>
        </w:r>
        <w:r>
          <w:t>20</w:t>
        </w:r>
        <w:r>
          <w:fldChar w:fldCharType="end"/>
        </w:r>
      </w:hyperlink>
    </w:p>
    <w:p>
      <w:pPr>
        <w:pStyle w:val="TOC2"/>
        <w:tabs>
          <w:tab w:val="right" w:leader="dot" w:pos="8306"/>
        </w:tabs>
      </w:pPr>
      <w:hyperlink w:anchor="_Toc5111" w:history="1">
        <w:r>
          <w:rPr>
            <w:rFonts w:ascii="仿宋" w:eastAsia="仿宋" w:hAnsi="仿宋" w:cs="仿宋" w:hint="eastAsia"/>
            <w:lang w:eastAsia="zh-CN"/>
          </w:rPr>
          <w:t>(二)、工艺技术方案选用原则</w:t>
        </w:r>
        <w:r>
          <w:tab/>
        </w:r>
        <w:r>
          <w:fldChar w:fldCharType="begin"/>
        </w:r>
        <w:r>
          <w:instrText xml:space="preserve"> PAGEREF _Toc5111 \h </w:instrText>
        </w:r>
        <w:r>
          <w:fldChar w:fldCharType="separate"/>
        </w:r>
        <w:r>
          <w:t>21</w:t>
        </w:r>
        <w:r>
          <w:fldChar w:fldCharType="end"/>
        </w:r>
      </w:hyperlink>
    </w:p>
    <w:p>
      <w:pPr>
        <w:pStyle w:val="TOC2"/>
        <w:tabs>
          <w:tab w:val="right" w:leader="dot" w:pos="8306"/>
        </w:tabs>
      </w:pPr>
      <w:hyperlink w:anchor="_Toc29523" w:history="1">
        <w:r>
          <w:rPr>
            <w:rFonts w:ascii="仿宋" w:eastAsia="仿宋" w:hAnsi="仿宋" w:cs="仿宋" w:hint="eastAsia"/>
            <w:lang w:eastAsia="zh-CN"/>
          </w:rPr>
          <w:t>(三)、工艺技术方案要求</w:t>
        </w:r>
        <w:r>
          <w:tab/>
        </w:r>
        <w:r>
          <w:fldChar w:fldCharType="begin"/>
        </w:r>
        <w:r>
          <w:instrText xml:space="preserve"> PAGEREF _Toc29523 \h </w:instrText>
        </w:r>
        <w:r>
          <w:fldChar w:fldCharType="separate"/>
        </w:r>
        <w:r>
          <w:t>24</w:t>
        </w:r>
        <w:r>
          <w:fldChar w:fldCharType="end"/>
        </w:r>
      </w:hyperlink>
    </w:p>
    <w:p>
      <w:pPr>
        <w:pStyle w:val="TOC1"/>
        <w:tabs>
          <w:tab w:val="right" w:leader="dot" w:pos="8306"/>
        </w:tabs>
      </w:pPr>
      <w:hyperlink w:anchor="_Toc31303" w:history="1">
        <w:r>
          <w:rPr>
            <w:rFonts w:ascii="仿宋" w:eastAsia="仿宋" w:hAnsi="仿宋" w:cs="仿宋" w:hint="eastAsia"/>
            <w:lang w:eastAsia="zh-CN"/>
          </w:rPr>
          <w:t>八、数显读卡仪项目财务管理</w:t>
        </w:r>
        <w:r>
          <w:tab/>
        </w:r>
        <w:r>
          <w:fldChar w:fldCharType="begin"/>
        </w:r>
        <w:r>
          <w:instrText xml:space="preserve"> PAGEREF _Toc31303 \h </w:instrText>
        </w:r>
        <w:r>
          <w:fldChar w:fldCharType="separate"/>
        </w:r>
        <w:r>
          <w:t>26</w:t>
        </w:r>
        <w:r>
          <w:fldChar w:fldCharType="end"/>
        </w:r>
      </w:hyperlink>
    </w:p>
    <w:p>
      <w:pPr>
        <w:pStyle w:val="TOC2"/>
        <w:tabs>
          <w:tab w:val="right" w:leader="dot" w:pos="8306"/>
        </w:tabs>
      </w:pPr>
      <w:hyperlink w:anchor="_Toc21763" w:history="1">
        <w:r>
          <w:rPr>
            <w:rFonts w:ascii="仿宋" w:eastAsia="仿宋" w:hAnsi="仿宋" w:cs="仿宋" w:hint="eastAsia"/>
            <w:lang w:eastAsia="zh-CN"/>
          </w:rPr>
          <w:t>(一)、资金需求大</w:t>
        </w:r>
        <w:r>
          <w:tab/>
        </w:r>
        <w:r>
          <w:fldChar w:fldCharType="begin"/>
        </w:r>
        <w:r>
          <w:instrText xml:space="preserve"> PAGEREF _Toc21763 \h </w:instrText>
        </w:r>
        <w:r>
          <w:fldChar w:fldCharType="separate"/>
        </w:r>
        <w:r>
          <w:t>26</w:t>
        </w:r>
        <w:r>
          <w:fldChar w:fldCharType="end"/>
        </w:r>
      </w:hyperlink>
    </w:p>
    <w:p>
      <w:pPr>
        <w:pStyle w:val="TOC2"/>
        <w:tabs>
          <w:tab w:val="right" w:leader="dot" w:pos="8306"/>
        </w:tabs>
      </w:pPr>
      <w:hyperlink w:anchor="_Toc6647" w:history="1">
        <w:r>
          <w:rPr>
            <w:rFonts w:ascii="仿宋" w:eastAsia="仿宋" w:hAnsi="仿宋" w:cs="仿宋" w:hint="eastAsia"/>
            <w:lang w:eastAsia="zh-CN"/>
          </w:rPr>
          <w:t>(二)、研发周期长</w:t>
        </w:r>
        <w:r>
          <w:tab/>
        </w:r>
        <w:r>
          <w:fldChar w:fldCharType="begin"/>
        </w:r>
        <w:r>
          <w:instrText xml:space="preserve"> PAGEREF _Toc6647 \h </w:instrText>
        </w:r>
        <w:r>
          <w:fldChar w:fldCharType="separate"/>
        </w:r>
        <w:r>
          <w:t>27</w:t>
        </w:r>
        <w:r>
          <w:fldChar w:fldCharType="end"/>
        </w:r>
      </w:hyperlink>
    </w:p>
    <w:p>
      <w:pPr>
        <w:pStyle w:val="TOC2"/>
        <w:tabs>
          <w:tab w:val="right" w:leader="dot" w:pos="8306"/>
        </w:tabs>
      </w:pPr>
      <w:hyperlink w:anchor="_Toc8148" w:history="1">
        <w:r>
          <w:rPr>
            <w:rFonts w:ascii="仿宋" w:eastAsia="仿宋" w:hAnsi="仿宋" w:cs="仿宋" w:hint="eastAsia"/>
            <w:lang w:eastAsia="zh-CN"/>
          </w:rPr>
          <w:t>(三)、市场风险大</w:t>
        </w:r>
        <w:r>
          <w:tab/>
        </w:r>
        <w:r>
          <w:fldChar w:fldCharType="begin"/>
        </w:r>
        <w:r>
          <w:instrText xml:space="preserve"> PAGEREF _Toc8148 \h </w:instrText>
        </w:r>
        <w:r>
          <w:fldChar w:fldCharType="separate"/>
        </w:r>
        <w:r>
          <w:t>28</w:t>
        </w:r>
        <w:r>
          <w:fldChar w:fldCharType="end"/>
        </w:r>
      </w:hyperlink>
    </w:p>
    <w:p>
      <w:pPr>
        <w:pStyle w:val="TOC2"/>
        <w:tabs>
          <w:tab w:val="right" w:leader="dot" w:pos="8306"/>
        </w:tabs>
      </w:pPr>
      <w:hyperlink w:anchor="_Toc21374" w:history="1">
        <w:r>
          <w:rPr>
            <w:rFonts w:ascii="仿宋" w:eastAsia="仿宋" w:hAnsi="仿宋" w:cs="仿宋" w:hint="eastAsia"/>
            <w:lang w:eastAsia="zh-CN"/>
          </w:rPr>
          <w:t>(四)、利润率高</w:t>
        </w:r>
        <w:r>
          <w:tab/>
        </w:r>
        <w:r>
          <w:fldChar w:fldCharType="begin"/>
        </w:r>
        <w:r>
          <w:instrText xml:space="preserve"> PAGEREF _Toc21374 \h </w:instrText>
        </w:r>
        <w:r>
          <w:fldChar w:fldCharType="separate"/>
        </w:r>
        <w:r>
          <w:t>31</w:t>
        </w:r>
        <w:r>
          <w:fldChar w:fldCharType="end"/>
        </w:r>
      </w:hyperlink>
    </w:p>
    <w:p>
      <w:pPr>
        <w:pStyle w:val="TOC1"/>
        <w:tabs>
          <w:tab w:val="right" w:leader="dot" w:pos="8306"/>
        </w:tabs>
      </w:pPr>
      <w:hyperlink w:anchor="_Toc24171" w:history="1">
        <w:r>
          <w:rPr>
            <w:rFonts w:ascii="仿宋" w:eastAsia="仿宋" w:hAnsi="仿宋" w:cs="仿宋" w:hint="eastAsia"/>
            <w:lang w:eastAsia="zh-CN"/>
          </w:rPr>
          <w:t>九、数显读卡仪项目人力资源管理</w:t>
        </w:r>
        <w:r>
          <w:tab/>
        </w:r>
        <w:r>
          <w:fldChar w:fldCharType="begin"/>
        </w:r>
        <w:r>
          <w:instrText xml:space="preserve"> PAGEREF _Toc24171 \h </w:instrText>
        </w:r>
        <w:r>
          <w:fldChar w:fldCharType="separate"/>
        </w:r>
        <w:r>
          <w:t>33</w:t>
        </w:r>
        <w:r>
          <w:fldChar w:fldCharType="end"/>
        </w:r>
      </w:hyperlink>
    </w:p>
    <w:p>
      <w:pPr>
        <w:pStyle w:val="TOC2"/>
        <w:tabs>
          <w:tab w:val="right" w:leader="dot" w:pos="8306"/>
        </w:tabs>
      </w:pPr>
      <w:hyperlink w:anchor="_Toc10964" w:history="1">
        <w:r>
          <w:rPr>
            <w:rFonts w:ascii="仿宋" w:eastAsia="仿宋" w:hAnsi="仿宋" w:cs="仿宋" w:hint="eastAsia"/>
            <w:lang w:eastAsia="zh-CN"/>
          </w:rPr>
          <w:t>(一)、建立健全的预算管理制度</w:t>
        </w:r>
        <w:r>
          <w:tab/>
        </w:r>
        <w:r>
          <w:fldChar w:fldCharType="begin"/>
        </w:r>
        <w:r>
          <w:instrText xml:space="preserve"> PAGEREF _Toc10964 \h </w:instrText>
        </w:r>
        <w:r>
          <w:fldChar w:fldCharType="separate"/>
        </w:r>
        <w:r>
          <w:t>33</w:t>
        </w:r>
        <w:r>
          <w:fldChar w:fldCharType="end"/>
        </w:r>
      </w:hyperlink>
    </w:p>
    <w:p>
      <w:pPr>
        <w:pStyle w:val="TOC2"/>
        <w:tabs>
          <w:tab w:val="right" w:leader="dot" w:pos="8306"/>
        </w:tabs>
      </w:pPr>
      <w:hyperlink w:anchor="_Toc8507" w:history="1">
        <w:r>
          <w:rPr>
            <w:rFonts w:ascii="仿宋" w:eastAsia="仿宋" w:hAnsi="仿宋" w:cs="仿宋" w:hint="eastAsia"/>
            <w:lang w:eastAsia="zh-CN"/>
          </w:rPr>
          <w:t>(二)、加强资金流动监控</w:t>
        </w:r>
        <w:r>
          <w:tab/>
        </w:r>
        <w:r>
          <w:fldChar w:fldCharType="begin"/>
        </w:r>
        <w:r>
          <w:instrText xml:space="preserve"> PAGEREF _Toc8507 \h </w:instrText>
        </w:r>
        <w:r>
          <w:fldChar w:fldCharType="separate"/>
        </w:r>
        <w:r>
          <w:t>35</w:t>
        </w:r>
        <w:r>
          <w:fldChar w:fldCharType="end"/>
        </w:r>
      </w:hyperlink>
    </w:p>
    <w:p>
      <w:pPr>
        <w:pStyle w:val="TOC2"/>
        <w:tabs>
          <w:tab w:val="right" w:leader="dot" w:pos="8306"/>
        </w:tabs>
      </w:pPr>
      <w:hyperlink w:anchor="_Toc399" w:history="1">
        <w:r>
          <w:rPr>
            <w:rFonts w:ascii="仿宋" w:eastAsia="仿宋" w:hAnsi="仿宋" w:cs="仿宋" w:hint="eastAsia"/>
            <w:lang w:eastAsia="zh-CN"/>
          </w:rPr>
          <w:t>(三)、制定完善的风险控制机制</w:t>
        </w:r>
        <w:r>
          <w:tab/>
        </w:r>
        <w:r>
          <w:fldChar w:fldCharType="begin"/>
        </w:r>
        <w:r>
          <w:instrText xml:space="preserve"> PAGEREF _Toc399 \h </w:instrText>
        </w:r>
        <w:r>
          <w:fldChar w:fldCharType="separate"/>
        </w:r>
        <w:r>
          <w:t>36</w:t>
        </w:r>
        <w:r>
          <w:fldChar w:fldCharType="end"/>
        </w:r>
      </w:hyperlink>
    </w:p>
    <w:p>
      <w:pPr>
        <w:pStyle w:val="TOC2"/>
        <w:tabs>
          <w:tab w:val="right" w:leader="dot" w:pos="8306"/>
        </w:tabs>
      </w:pPr>
      <w:hyperlink w:anchor="_Toc21165" w:history="1">
        <w:r>
          <w:rPr>
            <w:rFonts w:ascii="仿宋" w:eastAsia="仿宋" w:hAnsi="仿宋" w:cs="仿宋" w:hint="eastAsia"/>
            <w:lang w:eastAsia="zh-CN"/>
          </w:rPr>
          <w:t>(四)、优化成本管理</w:t>
        </w:r>
        <w:r>
          <w:tab/>
        </w:r>
        <w:r>
          <w:fldChar w:fldCharType="begin"/>
        </w:r>
        <w:r>
          <w:instrText xml:space="preserve"> PAGEREF _Toc21165 \h </w:instrText>
        </w:r>
        <w:r>
          <w:fldChar w:fldCharType="separate"/>
        </w:r>
        <w:r>
          <w:t>37</w:t>
        </w:r>
        <w:r>
          <w:fldChar w:fldCharType="end"/>
        </w:r>
      </w:hyperlink>
    </w:p>
    <w:p>
      <w:pPr>
        <w:pStyle w:val="TOC1"/>
        <w:tabs>
          <w:tab w:val="right" w:leader="dot" w:pos="8306"/>
        </w:tabs>
      </w:pPr>
      <w:hyperlink w:anchor="_Toc4853" w:history="1">
        <w:r>
          <w:rPr>
            <w:rFonts w:ascii="仿宋" w:eastAsia="仿宋" w:hAnsi="仿宋" w:cs="仿宋" w:hint="eastAsia"/>
            <w:lang w:eastAsia="zh-CN"/>
          </w:rPr>
          <w:t>十、数显读卡仪项目经营效益</w:t>
        </w:r>
        <w:r>
          <w:tab/>
        </w:r>
        <w:r>
          <w:fldChar w:fldCharType="begin"/>
        </w:r>
        <w:r>
          <w:instrText xml:space="preserve"> PAGEREF _Toc4853 \h </w:instrText>
        </w:r>
        <w:r>
          <w:fldChar w:fldCharType="separate"/>
        </w:r>
        <w:r>
          <w:t>38</w:t>
        </w:r>
        <w:r>
          <w:fldChar w:fldCharType="end"/>
        </w:r>
      </w:hyperlink>
    </w:p>
    <w:p>
      <w:pPr>
        <w:pStyle w:val="TOC2"/>
        <w:tabs>
          <w:tab w:val="right" w:leader="dot" w:pos="8306"/>
        </w:tabs>
      </w:pPr>
      <w:hyperlink w:anchor="_Toc22883" w:history="1">
        <w:r>
          <w:rPr>
            <w:rFonts w:ascii="仿宋" w:eastAsia="仿宋" w:hAnsi="仿宋" w:cs="仿宋" w:hint="eastAsia"/>
            <w:lang w:eastAsia="zh-CN"/>
          </w:rPr>
          <w:t>(一)、经济评价财务测算</w:t>
        </w:r>
        <w:r>
          <w:tab/>
        </w:r>
        <w:r>
          <w:fldChar w:fldCharType="begin"/>
        </w:r>
        <w:r>
          <w:instrText xml:space="preserve"> PAGEREF _Toc22883 \h </w:instrText>
        </w:r>
        <w:r>
          <w:fldChar w:fldCharType="separate"/>
        </w:r>
        <w:r>
          <w:t>38</w:t>
        </w:r>
        <w:r>
          <w:fldChar w:fldCharType="end"/>
        </w:r>
      </w:hyperlink>
    </w:p>
    <w:p>
      <w:pPr>
        <w:pStyle w:val="TOC2"/>
        <w:tabs>
          <w:tab w:val="right" w:leader="dot" w:pos="8306"/>
        </w:tabs>
      </w:pPr>
      <w:hyperlink w:anchor="_Toc18867" w:history="1">
        <w:r>
          <w:rPr>
            <w:rFonts w:ascii="仿宋" w:eastAsia="仿宋" w:hAnsi="仿宋" w:cs="仿宋" w:hint="eastAsia"/>
            <w:lang w:eastAsia="zh-CN"/>
          </w:rPr>
          <w:t>(二)、数显读卡仪项目盈利能力分析</w:t>
        </w:r>
        <w:r>
          <w:tab/>
        </w:r>
        <w:r>
          <w:fldChar w:fldCharType="begin"/>
        </w:r>
        <w:r>
          <w:instrText xml:space="preserve"> PAGEREF _Toc18867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1" w:history="1">
        <w:r>
          <w:rPr>
            <w:rFonts w:ascii="仿宋" w:eastAsia="仿宋" w:hAnsi="仿宋" w:cs="仿宋" w:hint="eastAsia"/>
            <w:lang w:eastAsia="zh-CN"/>
          </w:rPr>
          <w:t>十一、数显读卡仪项目计划安排</w:t>
        </w:r>
        <w:r>
          <w:tab/>
        </w:r>
        <w:r>
          <w:fldChar w:fldCharType="begin"/>
        </w:r>
        <w:r>
          <w:instrText xml:space="preserve"> PAGEREF _Toc25001 \h </w:instrText>
        </w:r>
        <w:r>
          <w:fldChar w:fldCharType="separate"/>
        </w:r>
        <w:r>
          <w:t>40</w:t>
        </w:r>
        <w:r>
          <w:fldChar w:fldCharType="end"/>
        </w:r>
      </w:hyperlink>
    </w:p>
    <w:p>
      <w:pPr>
        <w:pStyle w:val="TOC2"/>
        <w:tabs>
          <w:tab w:val="right" w:leader="dot" w:pos="8306"/>
        </w:tabs>
      </w:pPr>
      <w:hyperlink w:anchor="_Toc1034" w:history="1">
        <w:r>
          <w:rPr>
            <w:rFonts w:ascii="仿宋" w:eastAsia="仿宋" w:hAnsi="仿宋" w:cs="仿宋" w:hint="eastAsia"/>
            <w:lang w:eastAsia="zh-CN"/>
          </w:rPr>
          <w:t>(一)、建设周期</w:t>
        </w:r>
        <w:r>
          <w:tab/>
        </w:r>
        <w:r>
          <w:fldChar w:fldCharType="begin"/>
        </w:r>
        <w:r>
          <w:instrText xml:space="preserve"> PAGEREF _Toc1034 \h </w:instrText>
        </w:r>
        <w:r>
          <w:fldChar w:fldCharType="separate"/>
        </w:r>
        <w:r>
          <w:t>40</w:t>
        </w:r>
        <w:r>
          <w:fldChar w:fldCharType="end"/>
        </w:r>
      </w:hyperlink>
    </w:p>
    <w:p>
      <w:pPr>
        <w:pStyle w:val="TOC2"/>
        <w:tabs>
          <w:tab w:val="right" w:leader="dot" w:pos="8306"/>
        </w:tabs>
      </w:pPr>
      <w:hyperlink w:anchor="_Toc12110" w:history="1">
        <w:r>
          <w:rPr>
            <w:rFonts w:ascii="仿宋" w:eastAsia="仿宋" w:hAnsi="仿宋" w:cs="仿宋" w:hint="eastAsia"/>
            <w:lang w:eastAsia="zh-CN"/>
          </w:rPr>
          <w:t>(二)、建设进度</w:t>
        </w:r>
        <w:r>
          <w:tab/>
        </w:r>
        <w:r>
          <w:fldChar w:fldCharType="begin"/>
        </w:r>
        <w:r>
          <w:instrText xml:space="preserve"> PAGEREF _Toc12110 \h </w:instrText>
        </w:r>
        <w:r>
          <w:fldChar w:fldCharType="separate"/>
        </w:r>
        <w:r>
          <w:t>41</w:t>
        </w:r>
        <w:r>
          <w:fldChar w:fldCharType="end"/>
        </w:r>
      </w:hyperlink>
    </w:p>
    <w:p>
      <w:pPr>
        <w:pStyle w:val="TOC2"/>
        <w:tabs>
          <w:tab w:val="right" w:leader="dot" w:pos="8306"/>
        </w:tabs>
      </w:pPr>
      <w:hyperlink w:anchor="_Toc17081" w:history="1">
        <w:r>
          <w:rPr>
            <w:rFonts w:ascii="仿宋" w:eastAsia="仿宋" w:hAnsi="仿宋" w:cs="仿宋" w:hint="eastAsia"/>
            <w:lang w:eastAsia="zh-CN"/>
          </w:rPr>
          <w:t>(三)、进度安排注意事项</w:t>
        </w:r>
        <w:r>
          <w:tab/>
        </w:r>
        <w:r>
          <w:fldChar w:fldCharType="begin"/>
        </w:r>
        <w:r>
          <w:instrText xml:space="preserve"> PAGEREF _Toc17081 \h </w:instrText>
        </w:r>
        <w:r>
          <w:fldChar w:fldCharType="separate"/>
        </w:r>
        <w:r>
          <w:t>42</w:t>
        </w:r>
        <w:r>
          <w:fldChar w:fldCharType="end"/>
        </w:r>
      </w:hyperlink>
    </w:p>
    <w:p>
      <w:pPr>
        <w:pStyle w:val="TOC2"/>
        <w:tabs>
          <w:tab w:val="right" w:leader="dot" w:pos="8306"/>
        </w:tabs>
      </w:pPr>
      <w:hyperlink w:anchor="_Toc9092" w:history="1">
        <w:r>
          <w:rPr>
            <w:rFonts w:ascii="仿宋" w:eastAsia="仿宋" w:hAnsi="仿宋" w:cs="仿宋" w:hint="eastAsia"/>
            <w:lang w:eastAsia="zh-CN"/>
          </w:rPr>
          <w:t>(四)、人力资源配置</w:t>
        </w:r>
        <w:r>
          <w:tab/>
        </w:r>
        <w:r>
          <w:fldChar w:fldCharType="begin"/>
        </w:r>
        <w:r>
          <w:instrText xml:space="preserve"> PAGEREF _Toc9092 \h </w:instrText>
        </w:r>
        <w:r>
          <w:fldChar w:fldCharType="separate"/>
        </w:r>
        <w:r>
          <w:t>44</w:t>
        </w:r>
        <w:r>
          <w:fldChar w:fldCharType="end"/>
        </w:r>
      </w:hyperlink>
    </w:p>
    <w:p>
      <w:pPr>
        <w:pStyle w:val="TOC1"/>
        <w:tabs>
          <w:tab w:val="right" w:leader="dot" w:pos="8306"/>
        </w:tabs>
      </w:pPr>
      <w:hyperlink w:anchor="_Toc24559" w:history="1">
        <w:r>
          <w:rPr>
            <w:rFonts w:ascii="仿宋" w:eastAsia="仿宋" w:hAnsi="仿宋" w:cs="仿宋" w:hint="eastAsia"/>
            <w:lang w:eastAsia="zh-CN"/>
          </w:rPr>
          <w:t>十二、数显读卡仪项目投资规划</w:t>
        </w:r>
        <w:r>
          <w:tab/>
        </w:r>
        <w:r>
          <w:fldChar w:fldCharType="begin"/>
        </w:r>
        <w:r>
          <w:instrText xml:space="preserve"> PAGEREF _Toc24559 \h </w:instrText>
        </w:r>
        <w:r>
          <w:fldChar w:fldCharType="separate"/>
        </w:r>
        <w:r>
          <w:t>44</w:t>
        </w:r>
        <w:r>
          <w:fldChar w:fldCharType="end"/>
        </w:r>
      </w:hyperlink>
    </w:p>
    <w:p>
      <w:pPr>
        <w:pStyle w:val="TOC2"/>
        <w:tabs>
          <w:tab w:val="right" w:leader="dot" w:pos="8306"/>
        </w:tabs>
      </w:pPr>
      <w:hyperlink w:anchor="_Toc15988" w:history="1">
        <w:r>
          <w:rPr>
            <w:rFonts w:ascii="仿宋" w:eastAsia="仿宋" w:hAnsi="仿宋" w:cs="仿宋" w:hint="eastAsia"/>
            <w:lang w:eastAsia="zh-CN"/>
          </w:rPr>
          <w:t>(一)、数显读卡仪项目总投资估算</w:t>
        </w:r>
        <w:r>
          <w:tab/>
        </w:r>
        <w:r>
          <w:fldChar w:fldCharType="begin"/>
        </w:r>
        <w:r>
          <w:instrText xml:space="preserve"> PAGEREF _Toc15988 \h </w:instrText>
        </w:r>
        <w:r>
          <w:fldChar w:fldCharType="separate"/>
        </w:r>
        <w:r>
          <w:t>44</w:t>
        </w:r>
        <w:r>
          <w:fldChar w:fldCharType="end"/>
        </w:r>
      </w:hyperlink>
    </w:p>
    <w:p>
      <w:pPr>
        <w:pStyle w:val="TOC2"/>
        <w:tabs>
          <w:tab w:val="right" w:leader="dot" w:pos="8306"/>
        </w:tabs>
      </w:pPr>
      <w:hyperlink w:anchor="_Toc5893" w:history="1">
        <w:r>
          <w:rPr>
            <w:rFonts w:ascii="仿宋" w:eastAsia="仿宋" w:hAnsi="仿宋" w:cs="仿宋" w:hint="eastAsia"/>
            <w:lang w:eastAsia="zh-CN"/>
          </w:rPr>
          <w:t>(二)、资金筹措</w:t>
        </w:r>
        <w:r>
          <w:tab/>
        </w:r>
        <w:r>
          <w:fldChar w:fldCharType="begin"/>
        </w:r>
        <w:r>
          <w:instrText xml:space="preserve"> PAGEREF _Toc5893 \h </w:instrText>
        </w:r>
        <w:r>
          <w:fldChar w:fldCharType="separate"/>
        </w:r>
        <w:r>
          <w:t>46</w:t>
        </w:r>
        <w:r>
          <w:fldChar w:fldCharType="end"/>
        </w:r>
      </w:hyperlink>
    </w:p>
    <w:p>
      <w:pPr>
        <w:pStyle w:val="TOC1"/>
        <w:tabs>
          <w:tab w:val="right" w:leader="dot" w:pos="8306"/>
        </w:tabs>
      </w:pPr>
      <w:hyperlink w:anchor="_Toc25249" w:history="1">
        <w:r>
          <w:rPr>
            <w:rFonts w:ascii="仿宋" w:eastAsia="仿宋" w:hAnsi="仿宋" w:cs="仿宋" w:hint="eastAsia"/>
            <w:lang w:eastAsia="zh-CN"/>
          </w:rPr>
          <w:t>十三、数显读卡仪项目变更管理</w:t>
        </w:r>
        <w:r>
          <w:tab/>
        </w:r>
        <w:r>
          <w:fldChar w:fldCharType="begin"/>
        </w:r>
        <w:r>
          <w:instrText xml:space="preserve"> PAGEREF _Toc25249 \h </w:instrText>
        </w:r>
        <w:r>
          <w:fldChar w:fldCharType="separate"/>
        </w:r>
        <w:r>
          <w:t>46</w:t>
        </w:r>
        <w:r>
          <w:fldChar w:fldCharType="end"/>
        </w:r>
      </w:hyperlink>
    </w:p>
    <w:p>
      <w:pPr>
        <w:pStyle w:val="TOC2"/>
        <w:tabs>
          <w:tab w:val="right" w:leader="dot" w:pos="8306"/>
        </w:tabs>
      </w:pPr>
      <w:hyperlink w:anchor="_Toc10963" w:history="1">
        <w:r>
          <w:rPr>
            <w:rFonts w:ascii="仿宋" w:eastAsia="仿宋" w:hAnsi="仿宋" w:cs="仿宋" w:hint="eastAsia"/>
            <w:lang w:eastAsia="zh-CN"/>
          </w:rPr>
          <w:t>(一)、变更申请与评估</w:t>
        </w:r>
        <w:r>
          <w:tab/>
        </w:r>
        <w:r>
          <w:fldChar w:fldCharType="begin"/>
        </w:r>
        <w:r>
          <w:instrText xml:space="preserve"> PAGEREF _Toc10963 \h </w:instrText>
        </w:r>
        <w:r>
          <w:fldChar w:fldCharType="separate"/>
        </w:r>
        <w:r>
          <w:t>46</w:t>
        </w:r>
        <w:r>
          <w:fldChar w:fldCharType="end"/>
        </w:r>
      </w:hyperlink>
    </w:p>
    <w:p>
      <w:pPr>
        <w:pStyle w:val="TOC2"/>
        <w:tabs>
          <w:tab w:val="right" w:leader="dot" w:pos="8306"/>
        </w:tabs>
      </w:pPr>
      <w:hyperlink w:anchor="_Toc4187" w:history="1">
        <w:r>
          <w:rPr>
            <w:rFonts w:ascii="仿宋" w:eastAsia="仿宋" w:hAnsi="仿宋" w:cs="仿宋" w:hint="eastAsia"/>
            <w:lang w:eastAsia="zh-CN"/>
          </w:rPr>
          <w:t>(二)、变更实施与控制</w:t>
        </w:r>
        <w:r>
          <w:tab/>
        </w:r>
        <w:r>
          <w:fldChar w:fldCharType="begin"/>
        </w:r>
        <w:r>
          <w:instrText xml:space="preserve"> PAGEREF _Toc4187 \h </w:instrText>
        </w:r>
        <w:r>
          <w:fldChar w:fldCharType="separate"/>
        </w:r>
        <w:r>
          <w:t>47</w:t>
        </w:r>
        <w:r>
          <w:fldChar w:fldCharType="end"/>
        </w:r>
      </w:hyperlink>
    </w:p>
    <w:p>
      <w:pPr>
        <w:pStyle w:val="TOC1"/>
        <w:tabs>
          <w:tab w:val="right" w:leader="dot" w:pos="8306"/>
        </w:tabs>
      </w:pPr>
      <w:hyperlink w:anchor="_Toc10201" w:history="1">
        <w:r>
          <w:rPr>
            <w:rFonts w:ascii="仿宋" w:eastAsia="仿宋" w:hAnsi="仿宋" w:cs="仿宋" w:hint="eastAsia"/>
            <w:lang w:eastAsia="zh-CN"/>
          </w:rPr>
          <w:t>十四、利益相关者分析与沟通计划</w:t>
        </w:r>
        <w:r>
          <w:tab/>
        </w:r>
        <w:r>
          <w:fldChar w:fldCharType="begin"/>
        </w:r>
        <w:r>
          <w:instrText xml:space="preserve"> PAGEREF _Toc10201 \h </w:instrText>
        </w:r>
        <w:r>
          <w:fldChar w:fldCharType="separate"/>
        </w:r>
        <w:r>
          <w:t>48</w:t>
        </w:r>
        <w:r>
          <w:fldChar w:fldCharType="end"/>
        </w:r>
      </w:hyperlink>
    </w:p>
    <w:p>
      <w:pPr>
        <w:pStyle w:val="TOC2"/>
        <w:tabs>
          <w:tab w:val="right" w:leader="dot" w:pos="8306"/>
        </w:tabs>
      </w:pPr>
      <w:hyperlink w:anchor="_Toc16845" w:history="1">
        <w:r>
          <w:rPr>
            <w:rFonts w:ascii="仿宋" w:eastAsia="仿宋" w:hAnsi="仿宋" w:cs="仿宋" w:hint="eastAsia"/>
            <w:lang w:eastAsia="zh-CN"/>
          </w:rPr>
          <w:t>(一)、利益相关者分析</w:t>
        </w:r>
        <w:r>
          <w:tab/>
        </w:r>
        <w:r>
          <w:fldChar w:fldCharType="begin"/>
        </w:r>
        <w:r>
          <w:instrText xml:space="preserve"> PAGEREF _Toc16845 \h </w:instrText>
        </w:r>
        <w:r>
          <w:fldChar w:fldCharType="separate"/>
        </w:r>
        <w:r>
          <w:t>48</w:t>
        </w:r>
        <w:r>
          <w:fldChar w:fldCharType="end"/>
        </w:r>
      </w:hyperlink>
    </w:p>
    <w:p>
      <w:pPr>
        <w:pStyle w:val="TOC2"/>
        <w:tabs>
          <w:tab w:val="right" w:leader="dot" w:pos="8306"/>
        </w:tabs>
      </w:pPr>
      <w:hyperlink w:anchor="_Toc26777" w:history="1">
        <w:r>
          <w:rPr>
            <w:rFonts w:ascii="仿宋" w:eastAsia="仿宋" w:hAnsi="仿宋" w:cs="仿宋" w:hint="eastAsia"/>
            <w:lang w:eastAsia="zh-CN"/>
          </w:rPr>
          <w:t>(二)、沟通计划</w:t>
        </w:r>
        <w:r>
          <w:tab/>
        </w:r>
        <w:r>
          <w:fldChar w:fldCharType="begin"/>
        </w:r>
        <w:r>
          <w:instrText xml:space="preserve"> PAGEREF _Toc26777 \h </w:instrText>
        </w:r>
        <w:r>
          <w:fldChar w:fldCharType="separate"/>
        </w:r>
        <w:r>
          <w:t>49</w:t>
        </w:r>
        <w:r>
          <w:fldChar w:fldCharType="end"/>
        </w:r>
      </w:hyperlink>
    </w:p>
    <w:p>
      <w:pPr>
        <w:pStyle w:val="TOC1"/>
        <w:tabs>
          <w:tab w:val="right" w:leader="dot" w:pos="8306"/>
        </w:tabs>
      </w:pPr>
      <w:hyperlink w:anchor="_Toc5224" w:history="1">
        <w:r>
          <w:rPr>
            <w:rFonts w:ascii="仿宋" w:eastAsia="仿宋" w:hAnsi="仿宋" w:cs="仿宋" w:hint="eastAsia"/>
            <w:lang w:eastAsia="zh-CN"/>
          </w:rPr>
          <w:t>十五、数显读卡仪项目工程方案分析</w:t>
        </w:r>
        <w:r>
          <w:tab/>
        </w:r>
        <w:r>
          <w:fldChar w:fldCharType="begin"/>
        </w:r>
        <w:r>
          <w:instrText xml:space="preserve"> PAGEREF _Toc5224 \h </w:instrText>
        </w:r>
        <w:r>
          <w:fldChar w:fldCharType="separate"/>
        </w:r>
        <w:r>
          <w:t>50</w:t>
        </w:r>
        <w:r>
          <w:fldChar w:fldCharType="end"/>
        </w:r>
      </w:hyperlink>
    </w:p>
    <w:p>
      <w:pPr>
        <w:pStyle w:val="TOC2"/>
        <w:tabs>
          <w:tab w:val="right" w:leader="dot" w:pos="8306"/>
        </w:tabs>
      </w:pPr>
      <w:hyperlink w:anchor="_Toc30163" w:history="1">
        <w:r>
          <w:rPr>
            <w:rFonts w:ascii="仿宋" w:eastAsia="仿宋" w:hAnsi="仿宋" w:cs="仿宋" w:hint="eastAsia"/>
            <w:lang w:eastAsia="zh-CN"/>
          </w:rPr>
          <w:t>(一)、建筑工程设计原则</w:t>
        </w:r>
        <w:r>
          <w:tab/>
        </w:r>
        <w:r>
          <w:fldChar w:fldCharType="begin"/>
        </w:r>
        <w:r>
          <w:instrText xml:space="preserve"> PAGEREF _Toc30163 \h </w:instrText>
        </w:r>
        <w:r>
          <w:fldChar w:fldCharType="separate"/>
        </w:r>
        <w:r>
          <w:t>50</w:t>
        </w:r>
        <w:r>
          <w:fldChar w:fldCharType="end"/>
        </w:r>
      </w:hyperlink>
    </w:p>
    <w:p>
      <w:pPr>
        <w:pStyle w:val="TOC2"/>
        <w:tabs>
          <w:tab w:val="right" w:leader="dot" w:pos="8306"/>
        </w:tabs>
      </w:pPr>
      <w:hyperlink w:anchor="_Toc4794" w:history="1">
        <w:r>
          <w:rPr>
            <w:rFonts w:ascii="仿宋" w:eastAsia="仿宋" w:hAnsi="仿宋" w:cs="仿宋" w:hint="eastAsia"/>
            <w:lang w:eastAsia="zh-CN"/>
          </w:rPr>
          <w:t>(二)、土建工程建设指标</w:t>
        </w:r>
        <w:r>
          <w:tab/>
        </w:r>
        <w:r>
          <w:fldChar w:fldCharType="begin"/>
        </w:r>
        <w:r>
          <w:instrText xml:space="preserve"> PAGEREF _Toc4794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901"/>
      <w:r>
        <w:rPr>
          <w:rFonts w:ascii="仿宋" w:eastAsia="仿宋" w:hAnsi="仿宋" w:cs="仿宋" w:hint="eastAsia"/>
          <w:lang w:eastAsia="zh-CN"/>
        </w:rPr>
        <w:t>(一)、数显读卡仪行业分析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行业一直以来都是市场的关注焦点。行业内的发展趋势、竞争态势以及潜在机会都对数显读卡仪项目的推进产生深远的影响。通过深入研究行业的整体概貌，我们将更好地理解行业的核心特征，为数显读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行业，技术一直是推动创新和发展的关键因素。我们将对当前技术趋势进行详尽分析，包括但不限于人工智能、大数据应用、先进制造技术等。这有助于数显读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显读卡仪项目成功的基础。我们将对主要竞争对手进行深入研究，包括其市场份额、产品特点、市场定位等。通过全面了解竞争对手的优势和劣势，数显读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312"/>
      <w:r>
        <w:rPr>
          <w:rFonts w:ascii="仿宋" w:eastAsia="仿宋" w:hAnsi="仿宋" w:cs="仿宋" w:hint="eastAsia"/>
          <w:sz w:val="28"/>
          <w:lang w:eastAsia="zh-CN"/>
        </w:rPr>
        <w:t>(二)、数显读卡仪市场分析预测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显读卡仪市场未来的增长趋势。这包括市场的整体规模、各细分领域的发展趋势等。数显读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显读卡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显读卡仪项目实施过程中需要充分考虑的因素。我们将对市场风险进行全面评估，包括但不限于政策法规风险、市场竞争风险、技术变革风险等。通过对潜在风险的深入分析，数显读卡仪项目可以制定相应的风险缓解策略，降低不确定性对数显读卡仪项目的影响。</w:t>
      </w:r>
    </w:p>
    <w:p>
      <w:pPr>
        <w:pStyle w:val="Heading1"/>
        <w:ind w:firstLine="560" w:firstLineChars="200"/>
        <w:rPr>
          <w:rFonts w:ascii="仿宋" w:eastAsia="仿宋" w:hAnsi="仿宋" w:cs="仿宋" w:hint="eastAsia"/>
          <w:sz w:val="28"/>
          <w:lang w:eastAsia="zh-CN"/>
        </w:rPr>
      </w:pPr>
      <w:bookmarkStart w:id="5" w:name="_Toc16384"/>
      <w:r>
        <w:rPr>
          <w:rFonts w:ascii="仿宋" w:eastAsia="仿宋" w:hAnsi="仿宋" w:cs="仿宋" w:hint="eastAsia"/>
          <w:sz w:val="28"/>
          <w:lang w:eastAsia="zh-CN"/>
        </w:rPr>
        <w:t>二、数显读卡仪项目建设单位说明</w:t>
      </w:r>
      <w:bookmarkEnd w:id="5"/>
    </w:p>
    <w:p>
      <w:pPr>
        <w:pStyle w:val="Heading2"/>
        <w:rPr>
          <w:rFonts w:ascii="仿宋" w:eastAsia="仿宋" w:hAnsi="仿宋" w:cs="仿宋" w:hint="eastAsia"/>
          <w:lang w:eastAsia="zh-CN"/>
        </w:rPr>
      </w:pPr>
      <w:bookmarkStart w:id="6" w:name="_Toc18766"/>
      <w:r>
        <w:rPr>
          <w:rFonts w:ascii="仿宋" w:eastAsia="仿宋" w:hAnsi="仿宋" w:cs="仿宋" w:hint="eastAsia"/>
          <w:lang w:eastAsia="zh-CN"/>
        </w:rPr>
        <w:t>(一)、数显读卡仪项目承办单位基本情况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23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显读卡仪项目承办单位的XXXX，我们着眼于实现可持续的经济效益。通过技术创新和解决方案的提供，公司预计在数显读卡仪项目执行期间将获得可观的收入增长。这一收入来源主要包括数显读卡仪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同时，我们注重成本控制和效率提升，以确保数显读卡仪项目的可持续盈利。透过精细的管理和资源优化，公司期望实现数显读卡仪项目利润最大化。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显读卡仪项目实施进行全面的投资评估，包括数显读卡仪项目启动阶段的资金投入和后续运营成本。通过对数显读卡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显读卡仪项目实施过程中具备足够的资金流动性，公司将进行详尽的现金流分析。这包括资金需求的合理预测、数显读卡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177"/>
      <w:r>
        <w:rPr>
          <w:rFonts w:ascii="仿宋" w:eastAsia="仿宋" w:hAnsi="仿宋" w:cs="仿宋" w:hint="eastAsia"/>
          <w:sz w:val="28"/>
          <w:lang w:eastAsia="zh-CN"/>
        </w:rPr>
        <w:t>三、数显读卡仪项目可持续发展</w:t>
      </w:r>
      <w:bookmarkEnd w:id="8"/>
    </w:p>
    <w:p>
      <w:pPr>
        <w:pStyle w:val="Heading2"/>
        <w:rPr>
          <w:rFonts w:ascii="仿宋" w:eastAsia="仿宋" w:hAnsi="仿宋" w:cs="仿宋" w:hint="eastAsia"/>
          <w:lang w:eastAsia="zh-CN"/>
        </w:rPr>
      </w:pPr>
      <w:bookmarkStart w:id="9" w:name="_Toc114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数显读卡仪项目中，数显读卡仪项目团队着眼于未来，明确了可持续发展的战略方向。制定的具体可持续发展目标包括降低资源使用、采用环保技术、最大化社会效益等。这一步骤不仅有助于数显读卡仪项目在环保和社会责任方面达到最高标准，也为未来提供了明确的指引，确保数显读卡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可持续实践的融入数显读卡仪项目管理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显读卡仪项目管理周期。从数显读卡仪项目规划开始，数显读卡仪项目团队就考虑了环境和社会的因素。在执行阶段，数显读卡仪项目团队积极推动绿色技术的应用，优化资源利用。此外，关注员工的社会责任，通过培训和沟通活动提高员工对可持续发展的认知，使他们能够在日常工作中践行可持续实践。这些举措不仅为数显读卡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8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扎根于数显读卡仪项目的可持续发展理念，我们深信环保与社会责任是数显读卡仪项目成功的关键支柱。在数显读卡仪项目的每一步，我们都致力于通过创新和实践，履行对环境和社会的坚定责任。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团队通过引入先进的环保技术、建立高效的废物处理系统以及推动能源节约措施，积极履行环保责任。定期的环保监测和评估确保数显读卡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不仅致力于自身可持续发展，还注重对社会的回馈。通过支持社区数显读卡仪项目、参与慈善事业、提供培训机会等方式，数显读卡仪项目积极履行社会责任。与当地社区建立积极互动，关注员工的工作与生活平衡，以及员工的身心健康，是数显读卡仪项目在社会责任层面的关键举措。这样的实践不仅增强了数显读卡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428"/>
      <w:r>
        <w:rPr>
          <w:rFonts w:ascii="仿宋" w:eastAsia="仿宋" w:hAnsi="仿宋" w:cs="仿宋" w:hint="eastAsia"/>
          <w:sz w:val="28"/>
          <w:lang w:eastAsia="zh-CN"/>
        </w:rPr>
        <w:t>四、数显读卡仪项目选址可行性分析</w:t>
      </w:r>
      <w:bookmarkEnd w:id="11"/>
    </w:p>
    <w:p>
      <w:pPr>
        <w:pStyle w:val="Heading2"/>
        <w:rPr>
          <w:rFonts w:ascii="仿宋" w:eastAsia="仿宋" w:hAnsi="仿宋" w:cs="仿宋" w:hint="eastAsia"/>
          <w:lang w:eastAsia="zh-CN"/>
        </w:rPr>
      </w:pPr>
      <w:bookmarkStart w:id="12" w:name="_Toc926"/>
      <w:r>
        <w:rPr>
          <w:rFonts w:ascii="仿宋" w:eastAsia="仿宋" w:hAnsi="仿宋" w:cs="仿宋" w:hint="eastAsia"/>
          <w:lang w:eastAsia="zh-CN"/>
        </w:rPr>
        <w:t>(一)、数显读卡仪项目选址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该数显读卡仪项目选址位于XX省XX市XX区XXX街道</w:t>
      </w:r>
    </w:p>
    <w:p>
      <w:pPr>
        <w:pStyle w:val="Heading2"/>
        <w:ind w:firstLine="560" w:firstLineChars="200"/>
        <w:rPr>
          <w:rFonts w:ascii="仿宋" w:eastAsia="仿宋" w:hAnsi="仿宋" w:cs="仿宋" w:hint="eastAsia"/>
          <w:sz w:val="28"/>
          <w:lang w:eastAsia="zh-CN"/>
        </w:rPr>
      </w:pPr>
      <w:bookmarkStart w:id="13" w:name="_Toc3189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数显读卡仪项目的征地面积将根据数显读卡仪项目的实际规模和需求进行精确规划。具体面积XXX平方米，旨在确保数显读卡仪项目不仅能够满足当前的发展需求，还能够预留空间以适应未来的扩展。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净用地面积是在征地面积基础上去除不可利用面积后的实际可开发用地。具体面积XXX平方米，考虑到环保、交通、安全等多方面因素，以确保数显读卡仪项目在整体利用效率上达到最优。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数显读卡仪项目计划建设的建筑总规模具体面积XXX平方米。这一规模的确定综合考虑了数显读卡仪项目的性质、规模，以及城市规划的相关要求，确保建筑布局与周边环境协调一致。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绿地率是数显读卡仪项目用地中被规划为绿地的比例。具体面积XXX平方米，旨在通过合理规划绿地，改善数显读卡仪项目周边环境，提升居民生活质量，并符合城市整体绿化规划。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容积率是用地上可以建设的建筑总体积与用地面积之比。具体面积XXX，通过合理的容积率规划，确保数显读卡仪项目建筑规模与周边环境和谐共生。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显读卡仪项目选址与当地城市规划相一致，具体面积XXX平方米。通过与城市规划部门深入沟通，确保数显读卡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显读卡仪项目选址符合当地产业政策，具体面积XXX平方米。这包括数显读卡仪项目对当地经济的促进作用，以及对相关产业的带动效应，确保数显读卡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用地总体要求必须符合环保和可持续发展的原则，具体面积XXX平方米。通过采用绿色建筑设计、节能减排等措施，确保数显读卡仪项目在建设和运营过程中对环境的影响最小化，达到可持续发展的要求。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确保数显读卡仪项目选址具备必要的公共设施配套，具体面积XXX平方米。这包括交通便利性、教育、医疗等基础设施，以提高居民生活品质，使得数显读卡仪项目选址更具吸引力。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考虑用地总体要求对当地社会稳定性的影响，具体面积XXX平方米。通过深入了解当地社区反馈，确保数显读卡仪项目的选址和建设过程对当地社会和谐稳定产生积极作用。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显读卡仪项目选址不仅符合法规和规划，还在实际操作中具有可行性。这一全面规划将为数显读卡仪项目的成功实施提供坚实的基础，确保数显读卡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42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显读卡仪项目的设备规划和空间设计中，我们将采取灵活设备布局的措施。设备布局将根据实际需求进行灵活设计，避免不必要的浪费。通过合理规划设备摆放位置，我们将提高设备的利用率，减少设备间距，以确保数显读卡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显读卡仪项目内部引入共享设施的概念，例如共享会议室、办公区等。通过这种方式，我们可以减少对资源的重复建设，提高资源共享效率，从而减小数显读卡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显读卡仪项目的总图布置中，我们将不同功能区域进行明确的规划，以最大程度满足数显读卡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8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显读卡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数显读卡仪项目对环境的影响是综合评价的重要因素之一。我们将详细考虑选址周边的自然环境、生态保护区、水源地等情况，确保数显读卡仪项目的建设和运营对环境影响最小化，并符合当地的环保法规标准。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对选址的评价还需充分考虑当地政府的产业政策和法规。我们将详细了解数显读卡仪项目所在地的相关政策，确保数显读卡仪项目的规划和运营与当地法规相符，降低不必要的法律风险。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考虑到社会稳定性对企业运营的重要性，我们将评估选址地区的社会安全情况、劳工关系、社区反馈等方面，以确保数显读卡仪项目的建设和运营不会受到社会稳定性的负面影响。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最后，我们将综合考虑用地成本，包括土地购置费用、土地开发成本等。通过对用地成本的详细评估，我们能够做出更为精确的经济效益分析，为数显读卡仪项目的投资决策提供有力支持。</w:t>
      </w:r>
    </w:p>
    <w:p>
      <w:pPr>
        <w:pStyle w:val="Heading1"/>
        <w:ind w:firstLine="560" w:firstLineChars="200"/>
        <w:rPr>
          <w:rFonts w:ascii="仿宋" w:eastAsia="仿宋" w:hAnsi="仿宋" w:cs="仿宋" w:hint="eastAsia"/>
          <w:sz w:val="28"/>
          <w:lang w:eastAsia="zh-CN"/>
        </w:rPr>
      </w:pPr>
      <w:bookmarkStart w:id="17" w:name="_Toc26554"/>
      <w:r>
        <w:rPr>
          <w:rFonts w:ascii="仿宋" w:eastAsia="仿宋" w:hAnsi="仿宋" w:cs="仿宋" w:hint="eastAsia"/>
          <w:sz w:val="28"/>
          <w:lang w:eastAsia="zh-CN"/>
        </w:rPr>
        <w:t>五、数显读卡仪项目土建工程</w:t>
      </w:r>
      <w:bookmarkEnd w:id="17"/>
    </w:p>
    <w:p>
      <w:pPr>
        <w:pStyle w:val="Heading2"/>
        <w:rPr>
          <w:rFonts w:ascii="仿宋" w:eastAsia="仿宋" w:hAnsi="仿宋" w:cs="仿宋" w:hint="eastAsia"/>
          <w:lang w:eastAsia="zh-CN"/>
        </w:rPr>
      </w:pPr>
      <w:bookmarkStart w:id="18" w:name="_Toc2796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在数显读卡仪项目的建筑工程设计中，我们将秉承一系列重要的设计原则，以确保数显读卡仪项目建筑在功能、美观、可持续性等方面达到最佳效果。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首要原则是确保建筑的功能性得到最大化的发挥。我们将充分理解数显读卡仪项目的实际需求，合理布局各个功能区域，保证建筑在满足业务需求的同时，提供高效的工作环境。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在建筑设计中，我们将综合考虑建设和运营成本。通过精细的经济效益分析，确保设计方案在高效利用资源的同时，对数显读卡仪项目的长期盈利能力有积极的贡献。</w:t>
      </w:r>
    </w:p>
    <w:p>
      <w:pPr>
        <w:pStyle w:val="Heading2"/>
        <w:ind w:firstLine="560" w:firstLineChars="200"/>
        <w:rPr>
          <w:rFonts w:ascii="仿宋" w:eastAsia="仿宋" w:hAnsi="仿宋" w:cs="仿宋" w:hint="eastAsia"/>
          <w:sz w:val="28"/>
          <w:lang w:eastAsia="zh-CN"/>
        </w:rPr>
      </w:pPr>
      <w:bookmarkStart w:id="19" w:name="_Toc2529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土建工程设计中，我们将精准设定设计年限，结合数显读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显读卡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047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数显读卡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显读卡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显读卡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537"/>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本期工程数显读卡仪项目预计总建筑面积XXX平方米，其中：计容建筑面积XXX平方米，计划建筑工程投资XX万元，占数显读卡仪项目总投资的XX%。</w:t>
      </w:r>
    </w:p>
    <w:p>
      <w:pPr>
        <w:pStyle w:val="Heading1"/>
        <w:ind w:firstLine="560" w:firstLineChars="200"/>
        <w:rPr>
          <w:rFonts w:ascii="仿宋" w:eastAsia="仿宋" w:hAnsi="仿宋" w:cs="仿宋" w:hint="eastAsia"/>
          <w:sz w:val="28"/>
          <w:lang w:eastAsia="zh-CN"/>
        </w:rPr>
      </w:pPr>
      <w:bookmarkStart w:id="22" w:name="_Toc13991"/>
      <w:r>
        <w:rPr>
          <w:rFonts w:ascii="仿宋" w:eastAsia="仿宋" w:hAnsi="仿宋" w:cs="仿宋" w:hint="eastAsia"/>
          <w:sz w:val="28"/>
          <w:lang w:eastAsia="zh-CN"/>
        </w:rPr>
        <w:t>六、数显读卡仪项目建设背景及必要性分析</w:t>
      </w:r>
      <w:bookmarkEnd w:id="22"/>
    </w:p>
    <w:p>
      <w:pPr>
        <w:pStyle w:val="Heading2"/>
        <w:rPr>
          <w:rFonts w:ascii="仿宋" w:eastAsia="仿宋" w:hAnsi="仿宋" w:cs="仿宋" w:hint="eastAsia"/>
          <w:lang w:eastAsia="zh-CN"/>
        </w:rPr>
      </w:pPr>
      <w:bookmarkStart w:id="23" w:name="_Toc2579"/>
      <w:r>
        <w:rPr>
          <w:rFonts w:ascii="仿宋" w:eastAsia="仿宋" w:hAnsi="仿宋" w:cs="仿宋" w:hint="eastAsia"/>
          <w:lang w:eastAsia="zh-CN"/>
        </w:rPr>
        <w:t>(一)、数显读卡仪项目背景分析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https://d.book118.com/158105064032006030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1372A"/>
    <w:rsid w:val="32C13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0506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2024-01-21T11:52:00Z</dcterms:created>
  <dcterms:modified xsi:type="dcterms:W3CDTF">2024-01-21T11:52:25Z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C5B17A831BAA4C27963BB833E018CC1C_11</vt:lpwstr>
  </property>
  <property fmtid="{D5CDD505-2E9C-101B-9397-08002B2CF9AE}" pid="3" name="KSOProductBuildVer">
    <vt:lpwstr>2052-12.1.0.16120</vt:lpwstr>
  </property>
</Properties>
</file>