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080D" w:rsidP="002A080D" w14:paraId="0BD2DB6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080D">
        <w:rPr>
          <w:rFonts w:ascii="华文中宋" w:eastAsia="华文中宋" w:hAnsi="华文中宋"/>
          <w:b/>
          <w:sz w:val="30"/>
        </w:rPr>
        <w:t>2023</w:t>
      </w:r>
      <w:r w:rsidRPr="002A080D">
        <w:rPr>
          <w:rFonts w:ascii="华文中宋" w:eastAsia="华文中宋" w:hAnsi="华文中宋"/>
          <w:b/>
          <w:sz w:val="30"/>
        </w:rPr>
        <w:t>云南文山州麻栗坡县融媒体中心招聘（</w:t>
      </w:r>
      <w:r w:rsidRPr="002A080D">
        <w:rPr>
          <w:rFonts w:ascii="华文中宋" w:eastAsia="华文中宋" w:hAnsi="华文中宋"/>
          <w:b/>
          <w:sz w:val="30"/>
        </w:rPr>
        <w:t>1</w:t>
      </w:r>
      <w:r w:rsidRPr="002A080D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33385DB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46FA75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A72C1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财政投资主要通过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的手段影响社会供求总量。</w:t>
      </w:r>
    </w:p>
    <w:p w:rsidR="0030475A" w14:paraId="3F87FE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、调整财政投资方向</w:t>
      </w:r>
    </w:p>
    <w:p w:rsidR="0030475A" w14:paraId="5F28BE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、调整财政投资规模</w:t>
      </w:r>
    </w:p>
    <w:p w:rsidR="0030475A" w14:paraId="392B1A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、调整财政投资主体</w:t>
      </w:r>
    </w:p>
    <w:p w:rsidR="0030475A" w14:paraId="45A399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、调整财政投资比例</w:t>
      </w:r>
    </w:p>
    <w:p w:rsidR="0030475A" w14:paraId="304F50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DDE2B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政府投资是指财政用于资本项目的建设性支出，它最终将形成各种类型的固定资产。在市场经济条件下，政府投资是政府实施宏观调控，克服某些领域市场失灵问题的必要和重要的手段。通过调整财政投资规模，可以影响社会总需求和未来社会总供给，从而影响社会供求总量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45A7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三位二进制数码可以表示的不同的状态是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3BDB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8</w:t>
      </w:r>
    </w:p>
    <w:p w:rsidR="0030475A" w14:paraId="4970B4E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6</w:t>
      </w:r>
    </w:p>
    <w:p w:rsidR="0030475A" w14:paraId="03D865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4</w:t>
      </w:r>
    </w:p>
    <w:p w:rsidR="0030475A" w14:paraId="1FBE5F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2</w:t>
      </w:r>
    </w:p>
    <w:p w:rsidR="0030475A" w14:paraId="655304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CE506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三位二进制数码能表示的状态即二的三次方，二的三次方等于八，所以三位二进制数码可以表示的状态是八种。故选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3C11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党的领导是政治领导，政府领导是行政领导，这体现的是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6BB8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、全面强化原则</w:t>
      </w:r>
    </w:p>
    <w:p w:rsidR="0030475A" w14:paraId="4F846A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、互相结合原则</w:t>
      </w:r>
    </w:p>
    <w:p w:rsidR="0030475A" w14:paraId="25FAD6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、党政分开原则</w:t>
      </w:r>
    </w:p>
    <w:p w:rsidR="0030475A" w14:paraId="230712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、党管干部原则</w:t>
      </w:r>
    </w:p>
    <w:p w:rsidR="0030475A" w14:paraId="615438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70F48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党的政治领导就是党对国家的政治原则、政治方向、重大决策的领导。行政领导既指政府领导机关、领导班子和领导干部等公共行政的决策主体和管理主体，又指公共行政活动中的领导职能和领导过程。各管各的，体现的是党政分开原则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065AF0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公民在行使自由和权利的时候，不得损害国家的、社会的、集体的利益和其他公民的合法的自由和权利。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下列违背这项法律规定的行为是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F9A1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、民工赵某的钱物被同寝室的王某偷去后，赵某伙同几位同乡将王某打伤并夺回被偷钱</w:t>
      </w:r>
    </w:p>
    <w:p w:rsidR="0030475A" w14:paraId="3EC0F6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、钱某不是回族人，但在某饭店吃饭时仍要求服务员不上有猪肉的饭菜</w:t>
      </w:r>
    </w:p>
    <w:p w:rsidR="0030475A" w14:paraId="0BC38C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、警察孙某在身受重伤的情况下奋起反抗，将正在持刀抢劫的劫匪击毙</w:t>
      </w:r>
    </w:p>
    <w:p w:rsidR="0030475A" w14:paraId="67EF4C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、一位老年人将子女所给的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万元赡养费捐赠给某慈善机构</w:t>
      </w:r>
    </w:p>
    <w:p w:rsidR="0030475A" w14:paraId="6252C9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CFED7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赵某伙同几位同乡将王某打伤的行为，侵犯了被害人的合法权利。故选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8B94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劳动法律关系的主体是指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0D01A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、工会代表与用人单位</w:t>
      </w:r>
    </w:p>
    <w:p w:rsidR="0030475A" w14:paraId="0A8463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、工会与用人单位</w:t>
      </w:r>
    </w:p>
    <w:p w:rsidR="0030475A" w14:paraId="13F2AB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、职工代表与用人单位</w:t>
      </w:r>
    </w:p>
    <w:p w:rsidR="0030475A" w14:paraId="5FB725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、劳动者与用人单位</w:t>
      </w:r>
    </w:p>
    <w:p w:rsidR="0030475A" w14:paraId="102E58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D1899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劳动法律关系的主体是指依据劳动法律的规定，享有权利、承担义务的劳动法律关系的参与者，包括企业、个体经济组织、国家机关、事业组织、社会团体等用人单位和与之建立劳动关系的劳动者，即雇主与雇员。依据我国劳动法的规定，工会是团体劳动法律关系的形式主体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https://d.book118.com/158117113044006032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:rsidP="00683DD2" w14:paraId="487D9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80D" w14:paraId="6BA785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:rsidP="00683DD2" w14:paraId="15A4761C" w14:textId="0C9BAB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080D" w14:paraId="6455F2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paraId="09334E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8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:rsidP="00683DD2" w14:textId="0C9BAB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08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8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:rsidP="00683DD2" w14:textId="0C9BAB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08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paraId="2BD900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paraId="3AC602E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paraId="009F13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8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A080D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43E44F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A08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080D"/>
    <w:rPr>
      <w:sz w:val="18"/>
      <w:szCs w:val="18"/>
    </w:rPr>
  </w:style>
  <w:style w:type="paragraph" w:styleId="Footer">
    <w:name w:val="footer"/>
    <w:basedOn w:val="Normal"/>
    <w:link w:val="a0"/>
    <w:rsid w:val="002A08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080D"/>
    <w:rPr>
      <w:sz w:val="18"/>
      <w:szCs w:val="18"/>
    </w:rPr>
  </w:style>
  <w:style w:type="character" w:styleId="PageNumber">
    <w:name w:val="page number"/>
    <w:basedOn w:val="DefaultParagraphFont"/>
    <w:rsid w:val="002A08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117113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3302</Words>
  <Characters>18823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