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body>
    <w:p w:rsidR="00852856" w14:paraId="31BB9733" w14:textId="77777777">
      <w:pPr>
        <w:widowControl/>
        <w:jc w:val="left"/>
        <w:rPr>
          <w:rFonts w:ascii="仿宋" w:eastAsia="仿宋" w:hAnsi="仿宋"/>
          <w:b/>
          <w:sz w:val="40"/>
        </w:rPr>
      </w:pPr>
    </w:p>
    <w:p w:rsidR="00852856" w14:paraId="2E58F017" w14:textId="77777777">
      <w:pPr>
        <w:widowControl/>
        <w:jc w:val="left"/>
        <w:rPr>
          <w:rFonts w:ascii="仿宋" w:eastAsia="仿宋" w:hAnsi="仿宋"/>
          <w:b/>
          <w:sz w:val="40"/>
        </w:rPr>
      </w:pPr>
    </w:p>
    <w:p w:rsidR="00852856" w14:paraId="7843BC39" w14:textId="77777777">
      <w:pPr>
        <w:widowControl/>
        <w:jc w:val="left"/>
        <w:rPr>
          <w:rFonts w:ascii="仿宋" w:eastAsia="仿宋" w:hAnsi="仿宋"/>
          <w:b/>
          <w:sz w:val="40"/>
        </w:rPr>
      </w:pPr>
    </w:p>
    <w:p w:rsidR="00852856" w:rsidRPr="00852856" w14:paraId="117BB601" w14:textId="5B440B27">
      <w:pPr>
        <w:widowControl/>
        <w:jc w:val="left"/>
        <w:rPr>
          <w:rFonts w:ascii="宋体" w:eastAsia="宋体" w:hAnsi="宋体"/>
          <w:b/>
          <w:sz w:val="60"/>
        </w:rPr>
        <w:sectPr>
          <w:headerReference w:type="even" r:id="rId4"/>
          <w:headerReference w:type="default" r:id="rId5"/>
          <w:footerReference w:type="even" r:id="rId6"/>
          <w:footerReference w:type="default" r:id="rId7"/>
          <w:headerReference w:type="first" r:id="rId8"/>
          <w:footerReference w:type="first" r:id="rId9"/>
          <w:pgSz w:w="11906" w:h="16838"/>
          <w:pgMar w:top="1440" w:right="1800" w:bottom="1440" w:left="1800" w:header="851" w:footer="992" w:gutter="0"/>
          <w:cols w:space="425"/>
          <w:docGrid w:type="lines" w:linePitch="312"/>
        </w:sectPr>
      </w:pPr>
      <w:r w:rsidRPr="00852856">
        <w:rPr>
          <w:rFonts w:ascii="宋体" w:eastAsia="宋体" w:hAnsi="宋体" w:hint="eastAsia"/>
          <w:b/>
          <w:sz w:val="60"/>
        </w:rPr>
        <w:t>精密车床相关行业可行性分析报告</w:t>
      </w:r>
    </w:p>
    <w:p w:rsidR="00852856" w:rsidP="00852856" w14:paraId="452EAFF8" w14:textId="3C408003">
      <w:pPr>
        <w:widowControl/>
        <w:jc w:val="center"/>
        <w:rPr>
          <w:rFonts w:ascii="仿宋" w:eastAsia="仿宋" w:hAnsi="仿宋" w:hint="eastAsia"/>
          <w:b/>
          <w:sz w:val="40"/>
        </w:rPr>
      </w:pPr>
      <w:r w:rsidRPr="00852856">
        <w:rPr>
          <w:rFonts w:ascii="仿宋" w:eastAsia="仿宋" w:hAnsi="仿宋" w:hint="eastAsia"/>
          <w:b/>
          <w:sz w:val="40"/>
        </w:rPr>
        <w:t>目录</w:t>
      </w:r>
    </w:p>
    <w:p w:rsidR="00852856" w14:paraId="70458134" w14:textId="760560EF">
      <w:pPr>
        <w:pStyle w:val="TOC1"/>
        <w:tabs>
          <w:tab w:val="right" w:leader="dot" w:pos="8296"/>
        </w:tabs>
        <w:rPr>
          <w:noProof/>
        </w:rPr>
      </w:pPr>
      <w:r>
        <w:fldChar w:fldCharType="begin"/>
      </w:r>
      <w:r>
        <w:instrText xml:space="preserve"> TOC \o "1-9" </w:instrText>
      </w:r>
      <w:r>
        <w:fldChar w:fldCharType="separate"/>
      </w:r>
      <w:r>
        <w:rPr>
          <w:noProof/>
        </w:rPr>
        <w:t>概述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_Toc158530126 \h </w:instrText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  <w:r>
        <w:fldChar w:fldCharType="end"/>
      </w:r>
    </w:p>
    <w:p w:rsidR="00852856" w14:paraId="357AA2C6" w14:textId="32C50846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一、精密车床项目综合评价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_Toc158530127 \h </w:instrText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</w:p>
    <w:p w:rsidR="00852856" w14:paraId="3CC35B93" w14:textId="1F28882C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(一)、精密车床项目建设期总体设计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_Toc158530128 \h </w:instrText>
      </w:r>
      <w:r>
        <w:rPr>
          <w:noProof/>
        </w:rPr>
        <w:fldChar w:fldCharType="separate"/>
      </w:r>
      <w:r>
        <w:rPr>
          <w:noProof/>
        </w:rPr>
        <w:t>4</w:t>
      </w:r>
      <w:r>
        <w:rPr>
          <w:noProof/>
        </w:rPr>
        <w:fldChar w:fldCharType="end"/>
      </w:r>
    </w:p>
    <w:p w:rsidR="00852856" w14:paraId="2D9CE17B" w14:textId="2FC2D730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(二)、精密车床项目实施保障措施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_Toc158530129 \h </w:instrText>
      </w:r>
      <w:r>
        <w:rPr>
          <w:noProof/>
        </w:rPr>
        <w:fldChar w:fldCharType="separate"/>
      </w:r>
      <w:r>
        <w:rPr>
          <w:noProof/>
        </w:rPr>
        <w:t>4</w:t>
      </w:r>
      <w:r>
        <w:rPr>
          <w:noProof/>
        </w:rPr>
        <w:fldChar w:fldCharType="end"/>
      </w:r>
    </w:p>
    <w:p w:rsidR="00852856" w14:paraId="768305AB" w14:textId="120D5F49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二、精密车床行业未来技术发展趋势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_Toc158530130 \h </w:instrText>
      </w:r>
      <w:r>
        <w:rPr>
          <w:noProof/>
        </w:rPr>
        <w:fldChar w:fldCharType="separate"/>
      </w:r>
      <w:r>
        <w:rPr>
          <w:noProof/>
        </w:rPr>
        <w:t>5</w:t>
      </w:r>
      <w:r>
        <w:rPr>
          <w:noProof/>
        </w:rPr>
        <w:fldChar w:fldCharType="end"/>
      </w:r>
    </w:p>
    <w:p w:rsidR="00852856" w14:paraId="1B7D7718" w14:textId="771B6967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三、精密车床项目节能分析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_Toc158530131 \h </w:instrText>
      </w:r>
      <w:r>
        <w:rPr>
          <w:noProof/>
        </w:rPr>
        <w:fldChar w:fldCharType="separate"/>
      </w:r>
      <w:r>
        <w:rPr>
          <w:noProof/>
        </w:rPr>
        <w:t>5</w:t>
      </w:r>
      <w:r>
        <w:rPr>
          <w:noProof/>
        </w:rPr>
        <w:fldChar w:fldCharType="end"/>
      </w:r>
    </w:p>
    <w:p w:rsidR="00852856" w14:paraId="374EA4DE" w14:textId="4ED4A44D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(一)、精密车床项目建设的节能原则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_Toc158530132 \h </w:instrText>
      </w:r>
      <w:r>
        <w:rPr>
          <w:noProof/>
        </w:rPr>
        <w:fldChar w:fldCharType="separate"/>
      </w:r>
      <w:r>
        <w:rPr>
          <w:noProof/>
        </w:rPr>
        <w:t>5</w:t>
      </w:r>
      <w:r>
        <w:rPr>
          <w:noProof/>
        </w:rPr>
        <w:fldChar w:fldCharType="end"/>
      </w:r>
    </w:p>
    <w:p w:rsidR="00852856" w14:paraId="5F17A79F" w14:textId="7242E38B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(二)、设计依据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_Toc158530133 \h </w:instrText>
      </w:r>
      <w:r>
        <w:rPr>
          <w:noProof/>
        </w:rPr>
        <w:fldChar w:fldCharType="separate"/>
      </w:r>
      <w:r>
        <w:rPr>
          <w:noProof/>
        </w:rPr>
        <w:t>6</w:t>
      </w:r>
      <w:r>
        <w:rPr>
          <w:noProof/>
        </w:rPr>
        <w:fldChar w:fldCharType="end"/>
      </w:r>
    </w:p>
    <w:p w:rsidR="00852856" w14:paraId="298669D6" w14:textId="6DA1EC08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(三)、精密车床项目节能背景分析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_Toc158530134 \h </w:instrText>
      </w:r>
      <w:r>
        <w:rPr>
          <w:noProof/>
        </w:rPr>
        <w:fldChar w:fldCharType="separate"/>
      </w:r>
      <w:r>
        <w:rPr>
          <w:noProof/>
        </w:rPr>
        <w:t>6</w:t>
      </w:r>
      <w:r>
        <w:rPr>
          <w:noProof/>
        </w:rPr>
        <w:fldChar w:fldCharType="end"/>
      </w:r>
    </w:p>
    <w:p w:rsidR="00852856" w14:paraId="2496FFE0" w14:textId="0BBF204E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(四)、精密车床项目能源消耗种类和数量分析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_Toc158530135 \h </w:instrText>
      </w:r>
      <w:r>
        <w:rPr>
          <w:noProof/>
        </w:rPr>
        <w:fldChar w:fldCharType="separate"/>
      </w:r>
      <w:r>
        <w:rPr>
          <w:noProof/>
        </w:rPr>
        <w:t>7</w:t>
      </w:r>
      <w:r>
        <w:rPr>
          <w:noProof/>
        </w:rPr>
        <w:fldChar w:fldCharType="end"/>
      </w:r>
    </w:p>
    <w:p w:rsidR="00852856" w14:paraId="4FE2F2A4" w14:textId="7435F27A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(五)、精密车床项目用能品种选择的可靠性分析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_Toc158530136 \h </w:instrText>
      </w:r>
      <w:r>
        <w:rPr>
          <w:noProof/>
        </w:rPr>
        <w:fldChar w:fldCharType="separate"/>
      </w:r>
      <w:r>
        <w:rPr>
          <w:noProof/>
        </w:rPr>
        <w:t>7</w:t>
      </w:r>
      <w:r>
        <w:rPr>
          <w:noProof/>
        </w:rPr>
        <w:fldChar w:fldCharType="end"/>
      </w:r>
    </w:p>
    <w:p w:rsidR="00852856" w14:paraId="5083553E" w14:textId="0955E565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(六)、精密车床项目建筑结构节能设计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_Toc158530137 \h </w:instrText>
      </w:r>
      <w:r>
        <w:rPr>
          <w:noProof/>
        </w:rPr>
        <w:fldChar w:fldCharType="separate"/>
      </w:r>
      <w:r>
        <w:rPr>
          <w:noProof/>
        </w:rPr>
        <w:t>7</w:t>
      </w:r>
      <w:r>
        <w:rPr>
          <w:noProof/>
        </w:rPr>
        <w:fldChar w:fldCharType="end"/>
      </w:r>
    </w:p>
    <w:p w:rsidR="00852856" w14:paraId="596A194B" w14:textId="770434CA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(七)、精密车床项目节能效果分析与建议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_Toc158530138 \h </w:instrText>
      </w:r>
      <w:r>
        <w:rPr>
          <w:noProof/>
        </w:rPr>
        <w:fldChar w:fldCharType="separate"/>
      </w:r>
      <w:r>
        <w:rPr>
          <w:noProof/>
        </w:rPr>
        <w:t>8</w:t>
      </w:r>
      <w:r>
        <w:rPr>
          <w:noProof/>
        </w:rPr>
        <w:fldChar w:fldCharType="end"/>
      </w:r>
    </w:p>
    <w:p w:rsidR="00852856" w14:paraId="5659300E" w14:textId="50EDFD2F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四、市场营销和推广策略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_Toc158530139 \h </w:instrText>
      </w:r>
      <w:r>
        <w:rPr>
          <w:noProof/>
        </w:rPr>
        <w:fldChar w:fldCharType="separate"/>
      </w:r>
      <w:r>
        <w:rPr>
          <w:noProof/>
        </w:rPr>
        <w:t>8</w:t>
      </w:r>
      <w:r>
        <w:rPr>
          <w:noProof/>
        </w:rPr>
        <w:fldChar w:fldCharType="end"/>
      </w:r>
    </w:p>
    <w:p w:rsidR="00852856" w14:paraId="369572D0" w14:textId="39E07117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(一)、精密车床项目产品的市场定位和目标客户分析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_Toc158530140 \h </w:instrText>
      </w:r>
      <w:r>
        <w:rPr>
          <w:noProof/>
        </w:rPr>
        <w:fldChar w:fldCharType="separate"/>
      </w:r>
      <w:r>
        <w:rPr>
          <w:noProof/>
        </w:rPr>
        <w:t>8</w:t>
      </w:r>
      <w:r>
        <w:rPr>
          <w:noProof/>
        </w:rPr>
        <w:fldChar w:fldCharType="end"/>
      </w:r>
    </w:p>
    <w:p w:rsidR="00852856" w14:paraId="1E62545B" w14:textId="760DE5A8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(二)、市场营销策略和推广渠道选择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_Toc158530141 \h </w:instrText>
      </w:r>
      <w:r>
        <w:rPr>
          <w:noProof/>
        </w:rPr>
        <w:fldChar w:fldCharType="separate"/>
      </w:r>
      <w:r>
        <w:rPr>
          <w:noProof/>
        </w:rPr>
        <w:t>9</w:t>
      </w:r>
      <w:r>
        <w:rPr>
          <w:noProof/>
        </w:rPr>
        <w:fldChar w:fldCharType="end"/>
      </w:r>
    </w:p>
    <w:p w:rsidR="00852856" w14:paraId="3D4AE2C7" w14:textId="00E3A036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(三)、市场调研和竞争对手分析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_Toc158530142 \h </w:instrText>
      </w:r>
      <w:r>
        <w:rPr>
          <w:noProof/>
        </w:rPr>
        <w:fldChar w:fldCharType="separate"/>
      </w:r>
      <w:r>
        <w:rPr>
          <w:noProof/>
        </w:rPr>
        <w:t>10</w:t>
      </w:r>
      <w:r>
        <w:rPr>
          <w:noProof/>
        </w:rPr>
        <w:fldChar w:fldCharType="end"/>
      </w:r>
    </w:p>
    <w:p w:rsidR="00852856" w14:paraId="7CEABD36" w14:textId="1F8D1960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五、市场营销和客户体验管理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_Toc158530143 \h </w:instrText>
      </w:r>
      <w:r>
        <w:rPr>
          <w:noProof/>
        </w:rPr>
        <w:fldChar w:fldCharType="separate"/>
      </w:r>
      <w:r>
        <w:rPr>
          <w:noProof/>
        </w:rPr>
        <w:t>12</w:t>
      </w:r>
      <w:r>
        <w:rPr>
          <w:noProof/>
        </w:rPr>
        <w:fldChar w:fldCharType="end"/>
      </w:r>
    </w:p>
    <w:p w:rsidR="00852856" w14:paraId="5469C76A" w14:textId="697BA921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(一)、精密车床项目产品的市场定位和目标客户分析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_Toc158530144 \h </w:instrText>
      </w:r>
      <w:r>
        <w:rPr>
          <w:noProof/>
        </w:rPr>
        <w:fldChar w:fldCharType="separate"/>
      </w:r>
      <w:r>
        <w:rPr>
          <w:noProof/>
        </w:rPr>
        <w:t>12</w:t>
      </w:r>
      <w:r>
        <w:rPr>
          <w:noProof/>
        </w:rPr>
        <w:fldChar w:fldCharType="end"/>
      </w:r>
    </w:p>
    <w:p w:rsidR="00852856" w14:paraId="7913FEA7" w14:textId="78C731AF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(二)、市场营销策略和推广渠道选择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_Toc158530145 \h </w:instrText>
      </w:r>
      <w:r>
        <w:rPr>
          <w:noProof/>
        </w:rPr>
        <w:fldChar w:fldCharType="separate"/>
      </w:r>
      <w:r>
        <w:rPr>
          <w:noProof/>
        </w:rPr>
        <w:t>13</w:t>
      </w:r>
      <w:r>
        <w:rPr>
          <w:noProof/>
        </w:rPr>
        <w:fldChar w:fldCharType="end"/>
      </w:r>
    </w:p>
    <w:p w:rsidR="00852856" w14:paraId="0F1D4202" w14:textId="55614089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(三)、客户体验管理和反馈机制建设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_Toc158530146 \h </w:instrText>
      </w:r>
      <w:r>
        <w:rPr>
          <w:noProof/>
        </w:rPr>
        <w:fldChar w:fldCharType="separate"/>
      </w:r>
      <w:r>
        <w:rPr>
          <w:noProof/>
        </w:rPr>
        <w:t>14</w:t>
      </w:r>
      <w:r>
        <w:rPr>
          <w:noProof/>
        </w:rPr>
        <w:fldChar w:fldCharType="end"/>
      </w:r>
      <w:r>
        <w:rPr>
          <w:noProof/>
        </w:rPr>
        <w:br/>
      </w:r>
      <w:r>
        <w:rPr>
          <w:noProof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  <w14:ligatures w14:val="none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  <w14:ligatures w14:val="none"/>
        </w:rPr>
        <w:t>以上内容仅为本文档的试下载部分，为可阅读页数的一半内容。如要下载或阅读全文，请访问：</w:t>
      </w:r>
      <w:hyperlink r:id="rId10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  <w14:ligatures w14:val="none"/>
          </w:rPr>
          <w:t>https://d.book118.com/158133010027006035</w:t>
        </w:r>
      </w:hyperlink>
    </w:p>
    <w:p w:rsidR="00852856">
      <w:pPr>
        <w:pStyle w:val="TOC2"/>
        <w:tabs>
          <w:tab w:val="right" w:leader="dot" w:pos="8296"/>
        </w:tabs>
        <w:rPr>
          <w:noProof/>
        </w:rPr>
      </w:pPr>
    </w:p>
    <w:sectPr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type w:val="nextPage"/>
      <w:pgSz w:w="11906" w:h="16838"/>
      <w:pgMar w:top="1440" w:right="1800" w:bottom="1440" w:left="1800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852856" w:rsidP="000E6E2C" w14:paraId="6D3873D9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852856" w14:paraId="416ED3CB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852856" w:rsidP="000E6E2C" w14:paraId="29C14884" w14:textId="7C857413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1</w:t>
    </w:r>
    <w:r>
      <w:rPr>
        <w:rStyle w:val="PageNumber"/>
      </w:rPr>
      <w:fldChar w:fldCharType="end"/>
    </w:r>
  </w:p>
  <w:p w:rsidR="00852856" w14:paraId="04E6E80A" w14:textId="77777777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852856" w14:paraId="042266C8" w14:textId="77777777">
    <w:pPr>
      <w:pStyle w:val="Footer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852856" w:rsidP="000E6E2C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852856" w14:textId="77777777">
    <w:pPr>
      <w:pStyle w:val="Footer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852856" w:rsidP="000E6E2C" w14:textId="7C857413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2</w:t>
    </w:r>
    <w:r>
      <w:rPr>
        <w:rStyle w:val="PageNumber"/>
      </w:rPr>
      <w:fldChar w:fldCharType="end"/>
    </w:r>
  </w:p>
  <w:p w:rsidR="00852856" w14:textId="77777777">
    <w:pPr>
      <w:pStyle w:val="Footer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852856" w14:textId="77777777">
    <w:pPr>
      <w:pStyle w:val="Footer"/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852856" w14:paraId="36D64617" w14:textId="7777777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852856" w:rsidRPr="00852856" w:rsidP="00852856" w14:paraId="52D45D1F" w14:textId="0EC08CA3">
    <w:pPr>
      <w:pStyle w:val="Header"/>
      <w:rPr>
        <w:rFonts w:ascii="仿宋" w:eastAsia="仿宋" w:hAnsi="仿宋"/>
      </w:rPr>
    </w:pPr>
    <w:r w:rsidRPr="00852856">
      <w:rPr>
        <w:rFonts w:ascii="仿宋" w:eastAsia="仿宋" w:hAnsi="仿宋" w:hint="eastAsia"/>
      </w:rPr>
      <w:t>精密车床可行性报告</w:t>
    </w:r>
    <w:r w:rsidRPr="00852856">
      <w:rPr>
        <w:rFonts w:ascii="仿宋" w:eastAsia="仿宋" w:hAnsi="仿宋"/>
      </w:rPr>
      <w:t>/专业报告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852856" w14:paraId="74B05ABB" w14:textId="77777777">
    <w:pPr>
      <w:pStyle w:val="Header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852856" w14:textId="77777777">
    <w:pPr>
      <w:pStyle w:val="Header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852856" w:rsidRPr="00852856" w:rsidP="00852856" w14:textId="0EC08CA3">
    <w:pPr>
      <w:pStyle w:val="Header"/>
      <w:rPr>
        <w:rFonts w:ascii="仿宋" w:eastAsia="仿宋" w:hAnsi="仿宋"/>
      </w:rPr>
    </w:pPr>
    <w:r w:rsidRPr="00852856">
      <w:rPr>
        <w:rFonts w:ascii="仿宋" w:eastAsia="仿宋" w:hAnsi="仿宋" w:hint="eastAsia"/>
      </w:rPr>
      <w:t>精密车床可行性报告</w:t>
    </w:r>
    <w:r w:rsidRPr="00852856">
      <w:rPr>
        <w:rFonts w:ascii="仿宋" w:eastAsia="仿宋" w:hAnsi="仿宋"/>
      </w:rPr>
      <w:t>/专业报告</w:t>
    </w: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852856" w14:textId="77777777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52856"/>
    <w:rsid w:val="000E6E2C"/>
    <w:rsid w:val="00852856"/>
  </w:rsid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14:docId w14:val="17AD8B62"/>
  <w15:chartTrackingRefBased/>
  <w15:docId w15:val="{B2E28741-F2FB-471E-A6FA-F10A9A8E6F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Link" w:semiHidden="1" w:unhideWhenUsed="1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pPr>
      <w:widowControl w:val="0"/>
      <w:jc w:val="both"/>
    </w:pPr>
  </w:style>
  <w:style w:type="paragraph" w:styleId="Heading1">
    <w:name w:val="heading 1"/>
    <w:basedOn w:val="Normal"/>
    <w:next w:val="Normal"/>
    <w:link w:val="1"/>
    <w:uiPriority w:val="9"/>
    <w:qFormat/>
    <w:rsid w:val="00852856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Heading2">
    <w:name w:val="heading 2"/>
    <w:basedOn w:val="Normal"/>
    <w:next w:val="Normal"/>
    <w:link w:val="2"/>
    <w:uiPriority w:val="9"/>
    <w:unhideWhenUsed/>
    <w:qFormat/>
    <w:rsid w:val="00852856"/>
    <w:pPr>
      <w:keepNext/>
      <w:keepLines/>
      <w:spacing w:before="260" w:after="260" w:line="416" w:lineRule="auto"/>
      <w:outlineLvl w:val="1"/>
    </w:pPr>
    <w:rPr>
      <w:rFonts w:asciiTheme="majorHAnsi" w:eastAsiaTheme="majorEastAsia" w:hAnsiTheme="majorHAnsi" w:cstheme="majorBidi"/>
      <w:b/>
      <w:bCs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1">
    <w:name w:val="标题 1 字符"/>
    <w:basedOn w:val="DefaultParagraphFont"/>
    <w:link w:val="Heading1"/>
    <w:uiPriority w:val="9"/>
    <w:rsid w:val="00852856"/>
    <w:rPr>
      <w:b/>
      <w:bCs/>
      <w:kern w:val="44"/>
      <w:sz w:val="44"/>
      <w:szCs w:val="44"/>
    </w:rPr>
  </w:style>
  <w:style w:type="character" w:customStyle="1" w:styleId="2">
    <w:name w:val="标题 2 字符"/>
    <w:basedOn w:val="DefaultParagraphFont"/>
    <w:link w:val="Heading2"/>
    <w:uiPriority w:val="9"/>
    <w:rsid w:val="00852856"/>
    <w:rPr>
      <w:rFonts w:asciiTheme="majorHAnsi" w:eastAsiaTheme="majorEastAsia" w:hAnsiTheme="majorHAnsi" w:cstheme="majorBidi"/>
      <w:b/>
      <w:bCs/>
      <w:sz w:val="32"/>
      <w:szCs w:val="32"/>
    </w:rPr>
  </w:style>
  <w:style w:type="paragraph" w:styleId="Header">
    <w:name w:val="header"/>
    <w:basedOn w:val="Normal"/>
    <w:link w:val="a"/>
    <w:uiPriority w:val="99"/>
    <w:unhideWhenUsed/>
    <w:rsid w:val="00852856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852856"/>
    <w:rPr>
      <w:sz w:val="18"/>
      <w:szCs w:val="18"/>
    </w:rPr>
  </w:style>
  <w:style w:type="paragraph" w:styleId="Footer">
    <w:name w:val="footer"/>
    <w:basedOn w:val="Normal"/>
    <w:link w:val="a0"/>
    <w:uiPriority w:val="99"/>
    <w:unhideWhenUsed/>
    <w:rsid w:val="00852856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rsid w:val="00852856"/>
    <w:rPr>
      <w:sz w:val="18"/>
      <w:szCs w:val="18"/>
    </w:rPr>
  </w:style>
  <w:style w:type="character" w:styleId="PageNumber">
    <w:name w:val="page number"/>
    <w:basedOn w:val="DefaultParagraphFont"/>
    <w:uiPriority w:val="99"/>
    <w:semiHidden/>
    <w:unhideWhenUsed/>
    <w:rsid w:val="00852856"/>
  </w:style>
  <w:style w:type="paragraph" w:styleId="TOC1">
    <w:name w:val="toc 1"/>
    <w:basedOn w:val="Normal"/>
    <w:next w:val="Normal"/>
    <w:autoRedefine/>
    <w:uiPriority w:val="39"/>
    <w:unhideWhenUsed/>
    <w:rsid w:val="00852856"/>
  </w:style>
  <w:style w:type="paragraph" w:styleId="TOC2">
    <w:name w:val="toc 2"/>
    <w:basedOn w:val="Normal"/>
    <w:next w:val="Normal"/>
    <w:autoRedefine/>
    <w:uiPriority w:val="39"/>
    <w:unhideWhenUsed/>
    <w:rsid w:val="00852856"/>
    <w:pPr>
      <w:ind w:left="420" w:leftChars="2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hyperlink" Target="https://d.book118.com/158133010027006035" TargetMode="External" /><Relationship Id="rId11" Type="http://schemas.openxmlformats.org/officeDocument/2006/relationships/header" Target="header4.xml" /><Relationship Id="rId12" Type="http://schemas.openxmlformats.org/officeDocument/2006/relationships/header" Target="header5.xml" /><Relationship Id="rId13" Type="http://schemas.openxmlformats.org/officeDocument/2006/relationships/footer" Target="footer4.xml" /><Relationship Id="rId14" Type="http://schemas.openxmlformats.org/officeDocument/2006/relationships/footer" Target="footer5.xml" /><Relationship Id="rId15" Type="http://schemas.openxmlformats.org/officeDocument/2006/relationships/header" Target="header6.xml" /><Relationship Id="rId16" Type="http://schemas.openxmlformats.org/officeDocument/2006/relationships/footer" Target="footer6.xml" /><Relationship Id="rId17" Type="http://schemas.openxmlformats.org/officeDocument/2006/relationships/theme" Target="theme/theme1.xml" /><Relationship Id="rId18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header" Target="header2.xml" /><Relationship Id="rId6" Type="http://schemas.openxmlformats.org/officeDocument/2006/relationships/footer" Target="footer1.xml" /><Relationship Id="rId7" Type="http://schemas.openxmlformats.org/officeDocument/2006/relationships/footer" Target="footer2.xml" /><Relationship Id="rId8" Type="http://schemas.openxmlformats.org/officeDocument/2006/relationships/header" Target="header3.xml" /><Relationship Id="rId9" Type="http://schemas.openxmlformats.org/officeDocument/2006/relationships/footer" Target="footer3.xml" 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3768</Words>
  <Characters>21483</Characters>
  <Application>Microsoft Office Word</Application>
  <DocSecurity>0</DocSecurity>
  <Lines>179</Lines>
  <Paragraphs>50</Paragraphs>
  <ScaleCrop>false</ScaleCrop>
  <Company/>
  <LinksUpToDate>false</LinksUpToDate>
  <CharactersWithSpaces>25201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</dc:creator>
  <cp:lastModifiedBy>W</cp:lastModifiedBy>
  <cp:revision>1</cp:revision>
  <dcterms:created xsi:type="dcterms:W3CDTF">2024-02-10T23:48:00Z</dcterms:created>
  <dcterms:modified xsi:type="dcterms:W3CDTF">2024-02-10T23:48:00Z</dcterms:modified>
</cp:coreProperties>
</file>