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B25FA1" w:rsidP="00B25FA1" w14:paraId="6D4E1441" w14:textId="77777777">
      <w:pPr>
        <w:spacing w:before="48" w:beforeLines="20" w:after="360" w:afterLines="150" w:line="360" w:lineRule="auto"/>
        <w:jc w:val="center"/>
        <w:rPr>
          <w:rFonts w:ascii="华文中宋" w:eastAsia="华文中宋" w:hAnsi="华文中宋"/>
          <w:b/>
          <w:sz w:val="30"/>
        </w:rPr>
      </w:pPr>
      <w:r w:rsidRPr="00B25FA1">
        <w:rPr>
          <w:rFonts w:ascii="华文中宋" w:eastAsia="华文中宋" w:hAnsi="华文中宋"/>
          <w:b/>
          <w:sz w:val="30"/>
        </w:rPr>
        <w:t>2024</w:t>
      </w:r>
      <w:r w:rsidRPr="00B25FA1">
        <w:rPr>
          <w:rFonts w:ascii="华文中宋" w:eastAsia="华文中宋" w:hAnsi="华文中宋"/>
          <w:b/>
          <w:sz w:val="30"/>
        </w:rPr>
        <w:t>年沈阳盛京金控投资集团有限公司人员招聘考试题库及答案解析</w:t>
      </w:r>
    </w:p>
    <w:p w:rsidR="00A77B3E" w14:paraId="676BFC45"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34B9CA3E" w14:textId="77777777">
      <w:pPr>
        <w:spacing w:after="260" w:line="360" w:lineRule="auto"/>
      </w:pPr>
      <w:r>
        <w:rPr>
          <w:rFonts w:eastAsia="微软雅黑" w:cs="宋体"/>
          <w:b/>
        </w:rPr>
        <w:t>一、言语理解与表达</w:t>
      </w:r>
    </w:p>
    <w:p w:rsidR="00E0697D" w14:paraId="56908AE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1</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把少数民族传统文化作为一种产业来开发，将文化资源全面推向市场，使少数民族传统文化成为市场运行大环节中的一个有效组成部分。而传统民族体育、传统文艺表演、传统人文景观，都将可以成为企业营销的好场所。因为，少数民族地区的经济发展不仅要靠引进外资，提高产品的技术含量，建立高效的激励机制等等，而且需要一个企业的良好形象。一个企业的形象效果以及产品的营销战略不仅重要，而且文化与经济将有效互补，共同繁荣。</w:t>
      </w:r>
    </w:p>
    <w:p w:rsidR="00E0697D" w14:paraId="022EC792"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这段话主要支持了这样一种论点，即</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57AAF03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、少数民族传统文化是一种有待开发的产业</w:t>
      </w:r>
    </w:p>
    <w:p w:rsidR="00E0697D" w14:paraId="53CE9FC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、少数民族地区的经济发展需要良好的文化氛围</w:t>
      </w:r>
    </w:p>
    <w:p w:rsidR="00E0697D" w14:paraId="38D4D423"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、市场经济条件下，少数民族传统文化资源可以转化成巨大的经济价值</w:t>
      </w:r>
    </w:p>
    <w:p w:rsidR="00E0697D" w14:paraId="57DB0EB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、少数民族的文化与经济有效互补，共同繁荣</w:t>
      </w:r>
    </w:p>
    <w:p w:rsidR="00E0697D" w14:paraId="09CF7D30" w14:textId="77777777">
      <w:pPr>
        <w:pStyle w:val="NormalWeb"/>
        <w:widowControl/>
        <w:snapToGrid w:val="0"/>
        <w:spacing w:beforeAutospacing="0" w:after="260" w:afterAutospacing="0" w:line="360" w:lineRule="auto"/>
        <w:rPr>
          <w:rFonts w:ascii="微软雅黑" w:eastAsia="微软雅黑" w:hAnsi="微软雅黑" w:cs="微软雅黑"/>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C</w:t>
      </w:r>
    </w:p>
    <w:p w:rsidR="00E0697D" w14:paraId="78024897"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这段话的重点是第一句话，即“将文化资源全面推向市场，使少数民族传统文化成为市场运行大环节中的一个有效组成部分”。后面几句话是在对第一句话进行阐释，选项</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最切合题意。故选</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w:t>
      </w:r>
    </w:p>
    <w:p w:rsidR="003F588C" w14:paraId="0AA7C4D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2</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冕洞是太阳磁场的开放区域，这里的磁力线向宇宙空间扩散，大量的等离子体顺着磁力线跑出去，形成高速运动的粒子流。粒子流在冕洞底部速度为每秒</w:t>
      </w:r>
      <w:r w:rsidRPr="003F588C">
        <w:rPr>
          <w:rFonts w:ascii="Times New Roman" w:eastAsia="微软雅黑" w:hAnsi="微软雅黑" w:cs="宋体" w:hint="eastAsia"/>
          <w:szCs w:val="18"/>
        </w:rPr>
        <w:t>16km</w:t>
      </w:r>
      <w:r w:rsidRPr="003F588C">
        <w:rPr>
          <w:rFonts w:ascii="Times New Roman" w:eastAsia="微软雅黑" w:hAnsi="微软雅黑" w:cs="宋体" w:hint="eastAsia"/>
          <w:szCs w:val="18"/>
        </w:rPr>
        <w:t>左右，当到达地球轨道附近时，速度可达每秒</w:t>
      </w:r>
      <w:r w:rsidRPr="003F588C">
        <w:rPr>
          <w:rFonts w:ascii="Times New Roman" w:eastAsia="微软雅黑" w:hAnsi="微软雅黑" w:cs="宋体" w:hint="eastAsia"/>
          <w:szCs w:val="18"/>
        </w:rPr>
        <w:t>300</w:t>
      </w:r>
      <w:r w:rsidRPr="003F588C">
        <w:rPr>
          <w:rFonts w:ascii="Times New Roman" w:eastAsia="微软雅黑" w:hAnsi="微软雅黑" w:cs="宋体" w:hint="eastAsia"/>
          <w:szCs w:val="18"/>
        </w:rPr>
        <w:t>至</w:t>
      </w:r>
      <w:r w:rsidRPr="003F588C">
        <w:rPr>
          <w:rFonts w:ascii="Times New Roman" w:eastAsia="微软雅黑" w:hAnsi="微软雅黑" w:cs="宋体" w:hint="eastAsia"/>
          <w:szCs w:val="18"/>
        </w:rPr>
        <w:t>400m</w:t>
      </w:r>
      <w:r w:rsidRPr="003F588C">
        <w:rPr>
          <w:rFonts w:ascii="Times New Roman" w:eastAsia="微软雅黑" w:hAnsi="微软雅黑" w:cs="宋体" w:hint="eastAsia"/>
          <w:szCs w:val="18"/>
        </w:rPr>
        <w:t>以上。这种高速运动的等离子体流就是太阳风，当它从冕洞喷发而出后，夹带着被裹挟在其中的太阳磁场向四周迅速吹散，至少可以吹遍整个太阳系。</w:t>
      </w:r>
    </w:p>
    <w:p w:rsidR="003F588C" w14:paraId="61381D7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最适合做这段文字标题的是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40CE32A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、冕洞的原理</w:t>
      </w:r>
    </w:p>
    <w:p w:rsidR="003F588C" w14:paraId="4179BF6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、粒子流的形成</w:t>
      </w:r>
    </w:p>
    <w:p w:rsidR="003F588C" w14:paraId="76B1B07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、太阳风的形成</w:t>
      </w:r>
    </w:p>
    <w:p w:rsidR="003F588C" w14:paraId="19CC508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、太阳磁场的形成</w:t>
      </w:r>
    </w:p>
    <w:p w:rsidR="003F588C" w14:paraId="4E39150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C</w:t>
      </w:r>
    </w:p>
    <w:p w:rsidR="003F588C" w14:paraId="7EE918F7"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第一步，分析文段。文段首先引出冕洞这一话题，接着提出冕洞这一太阳磁场开放区域能形成高速运动的粒子流，并指出粒子流运动速度很快。尾句通过“这种”引导的句子对前文进行总结，提出太阳风喷发出后可以吹遍整个太阳系。文段为“分—总”结构，尾句为文段主旨句，话题为太阳风的形成。第二步，对比选项。</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项为文段主旨的同义替换项，适合作文段标题。故选</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w:t>
      </w:r>
    </w:p>
    <w:p w:rsidR="003F588C" w14:paraId="4F6FB0F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3</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底线无形地存在于两个地方。一在社会中，一在每个人心里。如果人们都降低自己的底线，社会的底线一定下降。社会失去共同遵守的底线，世道人伦一定败坏</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如果人人守住底线，社会便拥有一条美丽的水准线——文明。因此说，守住底线，既是为了成全社会，也是成全自己。对“底线”的理解，不正确的一项是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0AE5E47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、每个人心中的底线下降会导致社会的底线下降</w:t>
      </w:r>
    </w:p>
    <w:p w:rsidR="003F588C" w14:paraId="307A0A5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、每个人都遵守底线，社会才会变得文明</w:t>
      </w:r>
    </w:p>
    <w:p w:rsidR="003F588C" w14:paraId="54EC4B8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、社会的底线下降是每个人心中的底线下降的标志</w:t>
      </w:r>
    </w:p>
    <w:p w:rsidR="003F588C" w14:paraId="081B622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、守住底线既有利于个人成长，又有利于社会发展</w:t>
      </w:r>
    </w:p>
    <w:p w:rsidR="003F588C" w14:paraId="1D91244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C</w:t>
      </w:r>
    </w:p>
    <w:p w:rsidR="003F588C" w14:paraId="642A3EF0"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第一步，分析文段，对“底线”的描述贯穿全文，需要将选项与原文一一对应。第二步，辨析选项。</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项和</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项对应“如果人们都降低自己的底线，社会的底线一定下降”。</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项符合文意，排除</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项“标志”无中生有。</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项对应“如果人人守住底线，社会便拥有一条美丽的水准线——文明”，符合文意，排除</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项。</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项对应“守住底线，既是为了成全社会，也是成全自己”，符合文意，排除</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项。故选</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w:t>
      </w:r>
    </w:p>
    <w:p w:rsidR="00E0697D" w14:paraId="43BD7A6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4</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对于传承经典，站在当代立场上的中国学者虽然看到了以往理论框架不适应当下国际视野及跨学科发展趋势的需要，但是他们中的相当一部分人也认识到，在这个传统框架下</w:t>
      </w:r>
      <w:r w:rsidRPr="00E0697D">
        <w:rPr>
          <w:rFonts w:ascii="Times New Roman" w:eastAsia="微软雅黑" w:hAnsi="微软雅黑" w:cs="宋体" w:hint="eastAsia"/>
          <w:szCs w:val="18"/>
        </w:rPr>
        <w:t>_____</w:t>
      </w:r>
      <w:r w:rsidRPr="00E0697D">
        <w:rPr>
          <w:rFonts w:ascii="Times New Roman" w:eastAsia="微软雅黑" w:hAnsi="微软雅黑" w:cs="宋体" w:hint="eastAsia"/>
          <w:szCs w:val="18"/>
        </w:rPr>
        <w:t>的中国民俗学基础是深厚的，如果</w:t>
      </w:r>
      <w:r w:rsidRPr="00E0697D">
        <w:rPr>
          <w:rFonts w:ascii="Times New Roman" w:eastAsia="微软雅黑" w:hAnsi="微软雅黑" w:cs="宋体" w:hint="eastAsia"/>
          <w:szCs w:val="18"/>
        </w:rPr>
        <w:t>_____</w:t>
      </w:r>
      <w:r w:rsidRPr="00E0697D">
        <w:rPr>
          <w:rFonts w:ascii="Times New Roman" w:eastAsia="微软雅黑" w:hAnsi="微软雅黑" w:cs="宋体" w:hint="eastAsia"/>
          <w:szCs w:val="18"/>
        </w:rPr>
        <w:t>地抛弃这个传统，那么我们的研究将使民俗学的主体性越来越弱，以至于被</w:t>
      </w:r>
      <w:r w:rsidRPr="00E0697D">
        <w:rPr>
          <w:rFonts w:ascii="Times New Roman" w:eastAsia="微软雅黑" w:hAnsi="微软雅黑" w:cs="宋体" w:hint="eastAsia"/>
          <w:szCs w:val="18"/>
        </w:rPr>
        <w:t>_____</w:t>
      </w:r>
      <w:r w:rsidRPr="00E0697D">
        <w:rPr>
          <w:rFonts w:ascii="Times New Roman" w:eastAsia="微软雅黑" w:hAnsi="微软雅黑" w:cs="宋体" w:hint="eastAsia"/>
          <w:szCs w:val="18"/>
        </w:rPr>
        <w:t>到其他学科中去。</w:t>
      </w:r>
    </w:p>
    <w:p w:rsidR="00E0697D" w14:paraId="570D3C2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依次填入划横线部分最恰当的一项是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https://d.book118.com/158135006136006025</w:t>
        </w:r>
      </w:hyperlink>
    </w:p>
    <w:p w:rsidR="00E0697D">
      <w:pPr>
        <w:pStyle w:val="NormalWeb"/>
        <w:widowControl/>
        <w:snapToGrid w:val="0"/>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5FA1" w:rsidP="00D07274" w14:paraId="42CA7C9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25FA1" w14:paraId="4BB7D7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5FA1" w:rsidP="00D07274" w14:paraId="6D1AECF8" w14:textId="7D8CCF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B25FA1" w14:paraId="0609281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5FA1" w14:paraId="111537E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5FA1" w:rsidP="00D0727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25FA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5FA1" w:rsidP="00D07274" w14:textId="7D8CCF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B25FA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5FA1"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5FA1" w:rsidP="00D0727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25FA1"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5FA1" w:rsidP="00D07274" w14:textId="7D8CCF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B25FA1"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5FA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5FA1" w14:paraId="6F7E96F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5FA1" w14:paraId="5608B04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5FA1" w14:paraId="5B4723F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5FA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5FA1"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5FA1"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5FA1"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5FA1"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5FA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F588C"/>
    <w:rsid w:val="00541498"/>
    <w:rsid w:val="007675BD"/>
    <w:rsid w:val="009C641C"/>
    <w:rsid w:val="00A77B3E"/>
    <w:rsid w:val="00A95C3D"/>
    <w:rsid w:val="00B25FA1"/>
    <w:rsid w:val="00BF17AE"/>
    <w:rsid w:val="00CA2A55"/>
    <w:rsid w:val="00D07274"/>
    <w:rsid w:val="00E069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3C72E01"/>
  <w15:docId w15:val="{50C4C1B8-102E-4C23-A24B-716F760D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lang w:eastAsia="zh-CN"/>
    </w:rPr>
  </w:style>
  <w:style w:type="paragraph" w:styleId="NormalWeb">
    <w:name w:val="Normal (Web)"/>
    <w:basedOn w:val="1"/>
    <w:rsid w:val="00E0697D"/>
    <w:pPr>
      <w:spacing w:beforeAutospacing="1" w:afterAutospacing="1"/>
      <w:jc w:val="left"/>
    </w:pPr>
    <w:rPr>
      <w:kern w:val="0"/>
      <w:sz w:val="24"/>
      <w:szCs w:val="24"/>
    </w:rPr>
  </w:style>
  <w:style w:type="paragraph" w:customStyle="1" w:styleId="0">
    <w:name w:val="正文_0"/>
    <w:qFormat/>
    <w:pPr>
      <w:widowControl w:val="0"/>
      <w:jc w:val="both"/>
    </w:pPr>
    <w:rPr>
      <w:rFonts w:ascii="等线" w:eastAsia="等线" w:hAnsi="等线"/>
      <w:kern w:val="2"/>
      <w:sz w:val="21"/>
      <w:szCs w:val="22"/>
      <w:lang w:eastAsia="zh-CN"/>
    </w:rPr>
  </w:style>
  <w:style w:type="paragraph" w:customStyle="1" w:styleId="00">
    <w:name w:val="普通(网站)_0"/>
    <w:basedOn w:val="0"/>
    <w:rsid w:val="00E0697D"/>
    <w:pPr>
      <w:spacing w:beforeAutospacing="1" w:afterAutospacing="1"/>
      <w:jc w:val="left"/>
    </w:pPr>
    <w:rPr>
      <w:kern w:val="0"/>
      <w:sz w:val="24"/>
      <w:szCs w:val="24"/>
    </w:rPr>
  </w:style>
  <w:style w:type="paragraph" w:styleId="Header">
    <w:name w:val="header"/>
    <w:basedOn w:val="Normal"/>
    <w:link w:val="a"/>
    <w:rsid w:val="00B25FA1"/>
    <w:pPr>
      <w:tabs>
        <w:tab w:val="center" w:pos="4153"/>
        <w:tab w:val="right" w:pos="8306"/>
      </w:tabs>
      <w:snapToGrid w:val="0"/>
      <w:jc w:val="center"/>
    </w:pPr>
    <w:rPr>
      <w:sz w:val="18"/>
      <w:szCs w:val="18"/>
    </w:rPr>
  </w:style>
  <w:style w:type="character" w:customStyle="1" w:styleId="a">
    <w:name w:val="页眉 字符"/>
    <w:basedOn w:val="DefaultParagraphFont"/>
    <w:link w:val="Header"/>
    <w:rsid w:val="00B25FA1"/>
    <w:rPr>
      <w:sz w:val="18"/>
      <w:szCs w:val="18"/>
    </w:rPr>
  </w:style>
  <w:style w:type="paragraph" w:styleId="Footer">
    <w:name w:val="footer"/>
    <w:basedOn w:val="Normal"/>
    <w:link w:val="a0"/>
    <w:rsid w:val="00B25FA1"/>
    <w:pPr>
      <w:tabs>
        <w:tab w:val="center" w:pos="4153"/>
        <w:tab w:val="right" w:pos="8306"/>
      </w:tabs>
      <w:snapToGrid w:val="0"/>
    </w:pPr>
    <w:rPr>
      <w:sz w:val="18"/>
      <w:szCs w:val="18"/>
    </w:rPr>
  </w:style>
  <w:style w:type="character" w:customStyle="1" w:styleId="a0">
    <w:name w:val="页脚 字符"/>
    <w:basedOn w:val="DefaultParagraphFont"/>
    <w:link w:val="Footer"/>
    <w:rsid w:val="00B25FA1"/>
    <w:rPr>
      <w:sz w:val="18"/>
      <w:szCs w:val="18"/>
    </w:rPr>
  </w:style>
  <w:style w:type="character" w:styleId="PageNumber">
    <w:name w:val="page number"/>
    <w:basedOn w:val="DefaultParagraphFont"/>
    <w:rsid w:val="00B25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158135006136006025"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3998</Words>
  <Characters>22790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2024-01-12T15:36:00Z</dcterms:created>
  <dcterms:modified xsi:type="dcterms:W3CDTF">2024-01-12T15:36:00Z</dcterms:modified>
</cp:coreProperties>
</file>