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tabs>
          <w:tab w:val="left" w:pos="5094"/>
          <w:tab w:val="left" w:leader="dot" w:pos="12396"/>
        </w:tabs>
        <w:spacing w:before="231"/>
        <w:ind w:left="3784" w:right="0" w:firstLine="0"/>
        <w:jc w:val="left"/>
        <w:rPr>
          <w:rFonts w:ascii="宋体" w:eastAsia="宋体" w:hint="eastAsia"/>
          <w:sz w:val="33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2400300</wp:posOffset>
            </wp:positionH>
            <wp:positionV relativeFrom="paragraph">
              <wp:posOffset>374649</wp:posOffset>
            </wp:positionV>
            <wp:extent cx="6604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3225800</wp:posOffset>
            </wp:positionH>
            <wp:positionV relativeFrom="paragraph">
              <wp:posOffset>374649</wp:posOffset>
            </wp:positionV>
            <wp:extent cx="64135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3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3"/>
        </w:rPr>
        <w:t>第一章</w:t>
        <w:tab/>
        <w:t>绪论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pStyle w:val="BodyText"/>
        <w:rPr>
          <w:rFonts w:ascii="宋体"/>
          <w:sz w:val="40"/>
        </w:rPr>
      </w:pPr>
    </w:p>
    <w:p>
      <w:pPr>
        <w:tabs>
          <w:tab w:val="left" w:leader="dot" w:pos="12396"/>
        </w:tabs>
        <w:spacing w:before="317"/>
        <w:ind w:left="4173" w:right="0" w:firstLine="0"/>
        <w:jc w:val="left"/>
        <w:rPr>
          <w:rFonts w:ascii="宋体" w:eastAsia="宋体" w:hint="eastAsia"/>
          <w:sz w:val="33"/>
        </w:rPr>
      </w:pPr>
      <w:r>
        <w:rPr>
          <w:b/>
          <w:sz w:val="33"/>
        </w:rPr>
        <w:t>概述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tabs>
          <w:tab w:val="left" w:leader="dot" w:pos="12396"/>
        </w:tabs>
        <w:spacing w:before="290"/>
        <w:ind w:left="3636" w:right="0" w:firstLine="0"/>
        <w:jc w:val="left"/>
        <w:rPr>
          <w:rFonts w:ascii="宋体" w:eastAsia="宋体" w:hint="eastAsia"/>
          <w:sz w:val="33"/>
        </w:rPr>
      </w:pPr>
      <w:r>
        <w:rPr>
          <w:b/>
          <w:sz w:val="33"/>
        </w:rPr>
        <w:t>二氧化碳的特点：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tabs>
          <w:tab w:val="left" w:leader="dot" w:pos="12396"/>
        </w:tabs>
        <w:spacing w:before="290"/>
        <w:ind w:left="3636" w:right="0" w:firstLine="0"/>
        <w:jc w:val="left"/>
        <w:rPr>
          <w:rFonts w:ascii="宋体" w:eastAsia="宋体" w:hint="eastAsia"/>
          <w:sz w:val="33"/>
        </w:rPr>
      </w:pPr>
      <w:r>
        <w:rPr>
          <w:b/>
          <w:sz w:val="33"/>
        </w:rPr>
        <w:t>立式二氧化碳储罐设计的特点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tabs>
          <w:tab w:val="left" w:leader="dot" w:pos="12396"/>
        </w:tabs>
        <w:spacing w:before="294"/>
        <w:ind w:left="4173" w:right="0" w:firstLine="0"/>
        <w:jc w:val="left"/>
        <w:rPr>
          <w:rFonts w:ascii="宋体" w:eastAsia="宋体" w:hint="eastAsia"/>
          <w:sz w:val="33"/>
        </w:rPr>
      </w:pPr>
      <w:r>
        <w:rPr>
          <w:b/>
          <w:sz w:val="33"/>
        </w:rPr>
        <w:t>设计任务表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tabs>
          <w:tab w:val="left" w:pos="4673"/>
          <w:tab w:val="left" w:leader="dot" w:pos="12396"/>
        </w:tabs>
        <w:spacing w:before="290"/>
        <w:ind w:left="3352" w:right="0" w:firstLine="0"/>
        <w:jc w:val="left"/>
        <w:rPr>
          <w:rFonts w:ascii="宋体" w:eastAsia="宋体" w:hint="eastAsia"/>
          <w:sz w:val="33"/>
        </w:rPr>
      </w:pPr>
      <w:r>
        <w:rPr>
          <w:b/>
          <w:sz w:val="33"/>
        </w:rPr>
        <w:t>第二章</w:t>
        <w:tab/>
        <w:t>零部件的设计和选型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pStyle w:val="BodyText"/>
        <w:spacing w:before="10"/>
        <w:rPr>
          <w:rFonts w:ascii="宋体"/>
          <w:sz w:val="59"/>
        </w:rPr>
      </w:pPr>
    </w:p>
    <w:p>
      <w:pPr>
        <w:tabs>
          <w:tab w:val="left" w:leader="dot" w:pos="12396"/>
        </w:tabs>
        <w:spacing w:before="0"/>
        <w:ind w:left="3636" w:right="0" w:firstLine="0"/>
        <w:jc w:val="left"/>
        <w:rPr>
          <w:rFonts w:ascii="宋体" w:eastAsia="宋体" w:hint="eastAsia"/>
          <w:sz w:val="33"/>
        </w:rPr>
      </w:pPr>
      <w:r>
        <w:rPr>
          <w:b/>
          <w:sz w:val="33"/>
        </w:rPr>
        <w:t>封头的设计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tabs>
          <w:tab w:val="left" w:leader="dot" w:pos="12385"/>
        </w:tabs>
        <w:spacing w:before="290"/>
        <w:ind w:left="3633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封头的选择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tabs>
          <w:tab w:val="left" w:leader="dot" w:pos="12385"/>
        </w:tabs>
        <w:spacing w:before="290"/>
        <w:ind w:left="3633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封头材料的选择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tabs>
          <w:tab w:val="left" w:leader="dot" w:pos="12385"/>
        </w:tabs>
        <w:spacing w:before="290"/>
        <w:ind w:left="3633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封头的设计计算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tabs>
          <w:tab w:val="left" w:leader="dot" w:pos="12396"/>
        </w:tabs>
        <w:spacing w:before="290"/>
        <w:ind w:left="3636" w:right="0" w:firstLine="0"/>
        <w:jc w:val="left"/>
        <w:rPr>
          <w:rFonts w:ascii="宋体" w:eastAsia="宋体" w:hint="eastAsia"/>
          <w:sz w:val="33"/>
        </w:rPr>
      </w:pPr>
      <w:r>
        <w:rPr>
          <w:b/>
          <w:sz w:val="33"/>
        </w:rPr>
        <w:t>人孔的设计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tabs>
          <w:tab w:val="left" w:leader="dot" w:pos="12385"/>
        </w:tabs>
        <w:spacing w:before="290"/>
        <w:ind w:left="3633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人孔的选择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tabs>
          <w:tab w:val="left" w:leader="dot" w:pos="12385"/>
        </w:tabs>
        <w:spacing w:before="290"/>
        <w:ind w:left="3633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人孔的选取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tabs>
          <w:tab w:val="left" w:leader="dot" w:pos="12396"/>
        </w:tabs>
        <w:spacing w:before="293"/>
        <w:ind w:left="3636" w:right="0" w:firstLine="0"/>
        <w:jc w:val="left"/>
        <w:rPr>
          <w:rFonts w:ascii="宋体" w:eastAsia="宋体" w:hint="eastAsia"/>
          <w:sz w:val="33"/>
        </w:rPr>
      </w:pPr>
      <w:r>
        <w:rPr>
          <w:b/>
          <w:sz w:val="33"/>
        </w:rPr>
        <w:t>容器支座的设计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tabs>
          <w:tab w:val="left" w:leader="dot" w:pos="12385"/>
        </w:tabs>
        <w:spacing w:before="291"/>
        <w:ind w:left="3633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支座材料的选择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tabs>
          <w:tab w:val="left" w:leader="dot" w:pos="12385"/>
        </w:tabs>
        <w:spacing w:before="290"/>
        <w:ind w:left="3633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支座选取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tabs>
          <w:tab w:val="left" w:leader="dot" w:pos="12385"/>
        </w:tabs>
        <w:spacing w:before="290"/>
        <w:ind w:left="3633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支座的设计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tabs>
          <w:tab w:val="left" w:leader="dot" w:pos="12385"/>
        </w:tabs>
        <w:spacing w:before="290"/>
        <w:ind w:left="3633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支座的安装位置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tabs>
          <w:tab w:val="left" w:leader="dot" w:pos="12396"/>
        </w:tabs>
        <w:spacing w:before="290"/>
        <w:ind w:left="3636" w:right="0" w:firstLine="0"/>
        <w:jc w:val="left"/>
        <w:rPr>
          <w:rFonts w:ascii="宋体" w:eastAsia="宋体" w:hint="eastAsia"/>
          <w:sz w:val="33"/>
        </w:rPr>
      </w:pPr>
      <w:r>
        <w:rPr>
          <w:b/>
          <w:sz w:val="33"/>
        </w:rPr>
        <w:t>筒体的材料的选择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tabs>
          <w:tab w:val="left" w:leader="dot" w:pos="12396"/>
        </w:tabs>
        <w:spacing w:before="290"/>
        <w:ind w:left="4173" w:right="0" w:firstLine="0"/>
        <w:jc w:val="left"/>
        <w:rPr>
          <w:rFonts w:ascii="宋体" w:eastAsia="宋体" w:hint="eastAsia"/>
          <w:sz w:val="33"/>
        </w:rPr>
      </w:pPr>
      <w:r>
        <w:rPr>
          <w:b/>
          <w:sz w:val="33"/>
        </w:rPr>
        <w:t>接管、法兰、垫片和螺栓的形式和选择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tabs>
          <w:tab w:val="left" w:leader="dot" w:pos="12385"/>
        </w:tabs>
        <w:spacing w:before="290"/>
        <w:ind w:left="3633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接管的选取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tabs>
          <w:tab w:val="left" w:leader="dot" w:pos="12385"/>
        </w:tabs>
        <w:spacing w:before="294"/>
        <w:ind w:left="3633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法兰的选取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tabs>
          <w:tab w:val="left" w:leader="dot" w:pos="12385"/>
        </w:tabs>
        <w:spacing w:before="290"/>
        <w:ind w:left="3633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垫片的选取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tabs>
          <w:tab w:val="left" w:leader="dot" w:pos="12385"/>
        </w:tabs>
        <w:spacing w:before="290"/>
        <w:ind w:left="4417" w:right="0" w:firstLine="0"/>
        <w:jc w:val="left"/>
        <w:rPr>
          <w:rFonts w:ascii="宋体" w:eastAsia="宋体" w:hint="eastAsia"/>
          <w:b/>
          <w:sz w:val="33"/>
        </w:rPr>
      </w:pPr>
      <w:r>
        <w:rPr>
          <w:sz w:val="33"/>
        </w:rPr>
        <w:t>螺栓的选取</w:t>
        <w:tab/>
      </w:r>
      <w:r>
        <w:rPr>
          <w:rFonts w:ascii="宋体" w:eastAsia="宋体" w:hint="eastAsia"/>
          <w:b/>
          <w:w w:val="95"/>
          <w:sz w:val="33"/>
        </w:rPr>
        <w:t>错</w:t>
      </w:r>
      <w:r>
        <w:rPr>
          <w:rFonts w:ascii="宋体" w:eastAsia="宋体" w:hint="eastAsia"/>
          <w:b/>
          <w:spacing w:val="3"/>
          <w:w w:val="95"/>
          <w:sz w:val="33"/>
        </w:rPr>
        <w:t>误</w:t>
      </w:r>
      <w:r>
        <w:rPr>
          <w:rFonts w:ascii="Arial" w:eastAsia="Arial"/>
          <w:b/>
          <w:spacing w:val="-3"/>
          <w:w w:val="95"/>
          <w:sz w:val="33"/>
        </w:rPr>
        <w:t>!</w:t>
      </w:r>
      <w:r>
        <w:rPr>
          <w:rFonts w:ascii="宋体" w:eastAsia="宋体" w:hint="eastAsia"/>
          <w:b/>
          <w:w w:val="95"/>
          <w:sz w:val="33"/>
        </w:rPr>
        <w:t>未定义书签。</w:t>
      </w:r>
    </w:p>
    <w:p>
      <w:pPr>
        <w:pStyle w:val="BodyText"/>
        <w:rPr>
          <w:rFonts w:ascii="宋体"/>
          <w:b/>
          <w:sz w:val="40"/>
        </w:rPr>
      </w:pPr>
    </w:p>
    <w:p>
      <w:pPr>
        <w:tabs>
          <w:tab w:val="left" w:pos="5018"/>
          <w:tab w:val="left" w:leader="dot" w:pos="12396"/>
        </w:tabs>
        <w:spacing w:before="318"/>
        <w:ind w:left="3363" w:right="0" w:firstLine="0"/>
        <w:jc w:val="left"/>
        <w:rPr>
          <w:rFonts w:ascii="宋体" w:eastAsia="宋体" w:hint="eastAsia"/>
          <w:sz w:val="33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2133600</wp:posOffset>
            </wp:positionH>
            <wp:positionV relativeFrom="paragraph">
              <wp:posOffset>420115</wp:posOffset>
            </wp:positionV>
            <wp:extent cx="7505700" cy="381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3"/>
        </w:rPr>
        <w:t>第三章</w:t>
        <w:tab/>
        <w:t>强度设计与校核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pStyle w:val="BodyText"/>
        <w:rPr>
          <w:rFonts w:ascii="宋体"/>
          <w:sz w:val="40"/>
        </w:rPr>
      </w:pPr>
    </w:p>
    <w:p>
      <w:pPr>
        <w:tabs>
          <w:tab w:val="left" w:leader="dot" w:pos="12396"/>
        </w:tabs>
        <w:spacing w:before="317"/>
        <w:ind w:left="3636" w:right="0" w:firstLine="0"/>
        <w:jc w:val="left"/>
        <w:rPr>
          <w:rFonts w:ascii="宋体" w:eastAsia="宋体" w:hint="eastAsia"/>
          <w:sz w:val="33"/>
        </w:rPr>
      </w:pPr>
      <w:r>
        <w:rPr>
          <w:sz w:val="33"/>
        </w:rPr>
        <w:t>圆筒强度设计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spacing w:after="0"/>
        <w:jc w:val="left"/>
        <w:rPr>
          <w:rFonts w:ascii="宋体" w:eastAsia="宋体" w:hint="eastAsia"/>
          <w:sz w:val="33"/>
        </w:rPr>
        <w:sectPr>
          <w:headerReference w:type="default" r:id="rId7"/>
          <w:type w:val="continuous"/>
          <w:pgSz w:w="17860" w:h="25260"/>
          <w:pgMar w:top="1500" w:right="0" w:bottom="280" w:left="0" w:header="1300" w:footer="708"/>
          <w:cols w:space="708"/>
        </w:sectPr>
      </w:pPr>
    </w:p>
    <w:p>
      <w:pPr>
        <w:pStyle w:val="BodyText"/>
        <w:rPr>
          <w:rFonts w:ascii="宋体"/>
          <w:sz w:val="22"/>
        </w:rPr>
      </w:pPr>
    </w:p>
    <w:p>
      <w:pPr>
        <w:tabs>
          <w:tab w:val="left" w:leader="dot" w:pos="12396"/>
        </w:tabs>
        <w:spacing w:before="98"/>
        <w:ind w:left="3636" w:right="0" w:firstLine="0"/>
        <w:jc w:val="left"/>
        <w:rPr>
          <w:rFonts w:ascii="宋体" w:eastAsia="宋体" w:hint="eastAsia"/>
          <w:sz w:val="33"/>
        </w:rPr>
      </w:pPr>
      <w:r>
        <w:rPr>
          <w:sz w:val="33"/>
        </w:rPr>
        <w:t>封头强度设计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tabs>
          <w:tab w:val="left" w:leader="dot" w:pos="12396"/>
        </w:tabs>
        <w:spacing w:before="291"/>
        <w:ind w:left="3636" w:right="0" w:firstLine="0"/>
        <w:jc w:val="left"/>
        <w:rPr>
          <w:rFonts w:ascii="宋体" w:eastAsia="宋体" w:hint="eastAsia"/>
          <w:sz w:val="33"/>
        </w:rPr>
      </w:pPr>
      <w:r>
        <w:rPr>
          <w:sz w:val="33"/>
        </w:rPr>
        <w:t>筒体长度校核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tabs>
          <w:tab w:val="left" w:leader="dot" w:pos="12396"/>
        </w:tabs>
        <w:spacing w:before="290"/>
        <w:ind w:left="3636" w:right="0" w:firstLine="0"/>
        <w:jc w:val="left"/>
        <w:rPr>
          <w:rFonts w:ascii="宋体" w:eastAsia="宋体" w:hint="eastAsia"/>
          <w:sz w:val="33"/>
        </w:rPr>
      </w:pPr>
      <w:r>
        <w:rPr>
          <w:sz w:val="33"/>
        </w:rPr>
        <w:t>人孔补强设计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tabs>
          <w:tab w:val="left" w:leader="dot" w:pos="12396"/>
        </w:tabs>
        <w:spacing w:before="290"/>
        <w:ind w:left="4173" w:right="0" w:firstLine="0"/>
        <w:jc w:val="left"/>
        <w:rPr>
          <w:rFonts w:ascii="宋体" w:eastAsia="宋体" w:hint="eastAsia"/>
          <w:sz w:val="33"/>
        </w:rPr>
      </w:pPr>
      <w:r>
        <w:rPr>
          <w:sz w:val="33"/>
        </w:rPr>
        <w:t>水压试验校核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pStyle w:val="BodyText"/>
        <w:rPr>
          <w:rFonts w:ascii="宋体"/>
          <w:sz w:val="40"/>
        </w:rPr>
      </w:pPr>
    </w:p>
    <w:p>
      <w:pPr>
        <w:tabs>
          <w:tab w:val="left" w:leader="dot" w:pos="12396"/>
        </w:tabs>
        <w:spacing w:before="321"/>
        <w:ind w:left="3363" w:right="0" w:firstLine="0"/>
        <w:jc w:val="left"/>
        <w:rPr>
          <w:rFonts w:ascii="宋体" w:eastAsia="宋体" w:hint="eastAsia"/>
          <w:sz w:val="33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2133600</wp:posOffset>
            </wp:positionH>
            <wp:positionV relativeFrom="paragraph">
              <wp:posOffset>422528</wp:posOffset>
            </wp:positionV>
            <wp:extent cx="7505700" cy="38100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3"/>
        </w:rPr>
        <w:t>结论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pStyle w:val="BodyText"/>
        <w:rPr>
          <w:rFonts w:ascii="宋体"/>
          <w:sz w:val="40"/>
        </w:rPr>
      </w:pPr>
    </w:p>
    <w:p>
      <w:pPr>
        <w:tabs>
          <w:tab w:val="left" w:leader="dot" w:pos="12396"/>
        </w:tabs>
        <w:spacing w:before="317"/>
        <w:ind w:left="3363" w:right="0" w:firstLine="0"/>
        <w:jc w:val="left"/>
        <w:rPr>
          <w:rFonts w:ascii="宋体" w:eastAsia="宋体" w:hint="eastAsia"/>
          <w:sz w:val="33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2133600</wp:posOffset>
            </wp:positionH>
            <wp:positionV relativeFrom="paragraph">
              <wp:posOffset>424561</wp:posOffset>
            </wp:positionV>
            <wp:extent cx="7505700" cy="38100"/>
            <wp:effectExtent l="0" t="0" r="0" b="0"/>
            <wp:wrapNone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3"/>
        </w:rPr>
        <w:t>参考文献</w:t>
        <w:tab/>
      </w:r>
      <w:r>
        <w:rPr>
          <w:rFonts w:ascii="宋体" w:eastAsia="宋体" w:hint="eastAsia"/>
          <w:sz w:val="33"/>
        </w:rPr>
        <w:t>错误</w:t>
      </w:r>
      <w:r>
        <w:rPr>
          <w:rFonts w:ascii="Arial" w:eastAsia="Arial"/>
          <w:spacing w:val="-3"/>
          <w:sz w:val="33"/>
        </w:rPr>
        <w:t>!</w:t>
      </w:r>
      <w:r>
        <w:rPr>
          <w:rFonts w:ascii="宋体" w:eastAsia="宋体" w:hint="eastAsia"/>
          <w:sz w:val="33"/>
        </w:rPr>
        <w:t>未定义书签。</w:t>
      </w:r>
    </w:p>
    <w:p>
      <w:pPr>
        <w:spacing w:after="0"/>
        <w:jc w:val="left"/>
        <w:rPr>
          <w:rFonts w:ascii="宋体" w:eastAsia="宋体" w:hint="eastAsia"/>
          <w:sz w:val="33"/>
        </w:rPr>
        <w:sectPr>
          <w:headerReference w:type="default" r:id="rId9"/>
          <w:pgSz w:w="17860" w:h="25260"/>
          <w:pgMar w:top="1500" w:right="0" w:bottom="280" w:left="0" w:header="1300" w:footer="0"/>
          <w:pgNumType w:start="2"/>
          <w:cols w:space="708"/>
        </w:sectPr>
      </w:pPr>
    </w:p>
    <w:p>
      <w:pPr>
        <w:pStyle w:val="BodyText"/>
        <w:spacing w:before="1"/>
        <w:rPr>
          <w:rFonts w:ascii="宋体"/>
          <w:sz w:val="17"/>
        </w:rPr>
      </w:pPr>
    </w:p>
    <w:p>
      <w:pPr>
        <w:pStyle w:val="Heading1"/>
        <w:tabs>
          <w:tab w:val="left" w:pos="1936"/>
        </w:tabs>
        <w:spacing w:before="32"/>
        <w:ind w:left="0" w:right="7"/>
        <w:jc w:val="center"/>
      </w:pPr>
      <w:r>
        <w:t>第一章</w:t>
        <w:tab/>
        <w:t>绪论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4"/>
        </w:rPr>
      </w:pPr>
    </w:p>
    <w:p>
      <w:pPr>
        <w:pStyle w:val="Heading2"/>
        <w:ind w:left="3665"/>
      </w:pPr>
      <w:r>
        <w:t>1.1 概述</w:t>
      </w:r>
    </w:p>
    <w:p>
      <w:pPr>
        <w:pStyle w:val="BodyText"/>
        <w:rPr>
          <w:b/>
          <w:sz w:val="42"/>
        </w:rPr>
      </w:pPr>
    </w:p>
    <w:p>
      <w:pPr>
        <w:pStyle w:val="BodyText"/>
        <w:spacing w:before="275" w:line="405" w:lineRule="auto"/>
        <w:ind w:left="2700" w:right="3276" w:firstLine="766"/>
      </w:pPr>
      <w:r>
        <w:t>压力储罐的用途十分广泛。它是在石油化学工业、能源工业、科研和</w:t>
      </w:r>
      <w:r>
        <w:rPr>
          <w:spacing w:val="-1"/>
        </w:rPr>
        <w:t>军工等国民经济的各个部门都起着重要作用的设备。压力储罐一般由筒体、</w:t>
      </w:r>
      <w:r>
        <w:t>封头、法兰、密封元件、开孔和接管、支座等六大部分构成容器本体。此 外，还配有安全装置、表计及完成不同生产工艺作用的内件。压力容器由 于密封、承压及介质等原因，容易发生爆炸、燃烧起火而危及人员、设备 和财产的安全及污染环境的事故。目前，世界各国均将其列为重要的监检 产品，由国家指定的专门机构，按照国家规定的法规和标准实施监督检查 和技术检验。</w:t>
      </w:r>
    </w:p>
    <w:p>
      <w:pPr>
        <w:pStyle w:val="BodyText"/>
        <w:spacing w:before="122" w:line="312" w:lineRule="auto"/>
        <w:ind w:left="3420" w:right="2517"/>
      </w:pPr>
      <w:r>
        <w:rPr>
          <w:spacing w:val="-20"/>
        </w:rPr>
        <w:t>贮罐按其形状可分为方形和矩形容器、球形容器、圆筒形容器</w:t>
      </w:r>
      <w:r>
        <w:t>（</w:t>
      </w:r>
      <w:r>
        <w:rPr>
          <w:spacing w:val="-28"/>
        </w:rPr>
        <w:t>立式、卧式</w:t>
      </w:r>
      <w:r>
        <w:rPr>
          <w:spacing w:val="-137"/>
        </w:rPr>
        <w:t>）</w:t>
      </w:r>
      <w:r>
        <w:rPr>
          <w:spacing w:val="-16"/>
        </w:rPr>
        <w:t>。</w:t>
      </w:r>
      <w:r>
        <w:t>按其承压性质可分为内压和外压，内压容器又可分为低压、中压、高压、超</w:t>
      </w:r>
    </w:p>
    <w:p>
      <w:pPr>
        <w:pStyle w:val="BodyText"/>
        <w:spacing w:line="461" w:lineRule="exact"/>
        <w:ind w:left="2700"/>
      </w:pPr>
      <w:r>
        <w:t>高压 4 个压力等级。</w:t>
      </w:r>
    </w:p>
    <w:p>
      <w:pPr>
        <w:pStyle w:val="BodyText"/>
        <w:spacing w:before="141" w:line="312" w:lineRule="auto"/>
        <w:ind w:left="3420" w:right="5078"/>
      </w:pPr>
      <w:r>
        <w:t>按其工作的温度环境可分为低温、常温、中温、高温容器。按制造器的材料可分为金属制和非金属制两类。</w:t>
      </w:r>
    </w:p>
    <w:p>
      <w:pPr>
        <w:pStyle w:val="BodyText"/>
        <w:spacing w:line="461" w:lineRule="exact"/>
        <w:ind w:left="3420"/>
      </w:pPr>
      <w:r>
        <w:t>按其应用情况可分为反应压力容器（R）、换热压力容器（E）、分离压力容</w:t>
      </w:r>
    </w:p>
    <w:p>
      <w:pPr>
        <w:pStyle w:val="BodyText"/>
        <w:spacing w:before="140"/>
        <w:ind w:left="2700"/>
      </w:pPr>
      <w:r>
        <w:t>器（S）、储存压力容器（C）等。</w:t>
      </w:r>
    </w:p>
    <w:p>
      <w:pPr>
        <w:pStyle w:val="BodyText"/>
        <w:spacing w:before="6" w:line="412" w:lineRule="auto"/>
        <w:ind w:left="2700" w:right="2556" w:firstLine="719"/>
      </w:pPr>
      <w:r>
        <w:rPr>
          <w:spacing w:val="-8"/>
        </w:rPr>
        <w:t>目前我国普遍采用常温压力储罐，常温储罐一般有两种形式：球形储罐和圆</w:t>
      </w:r>
      <w:r>
        <w:rPr>
          <w:spacing w:val="-9"/>
        </w:rPr>
        <w:t>筒形储罐。球形储罐和圆筒形储罐相比：前者具有投资少，金属耗量少，占地面</w:t>
      </w:r>
      <w:r>
        <w:rPr>
          <w:spacing w:val="-1"/>
        </w:rPr>
        <w:t>积少等优点，但加工制造及安装复杂，焊接工作量大，故安装费用较高。一般储</w:t>
      </w:r>
      <w:r>
        <w:rPr>
          <w:spacing w:val="8"/>
        </w:rPr>
        <w:t>存总量大于</w:t>
      </w:r>
      <w:r>
        <w:rPr>
          <w:rFonts w:ascii="Arial" w:eastAsia="Arial"/>
          <w:spacing w:val="7"/>
          <w:sz w:val="35"/>
        </w:rPr>
        <w:t>500m</w:t>
      </w:r>
      <w:r>
        <w:rPr>
          <w:rFonts w:ascii="Arial" w:eastAsia="Arial"/>
          <w:spacing w:val="7"/>
          <w:position w:val="5"/>
          <w:sz w:val="20"/>
        </w:rPr>
        <w:t xml:space="preserve">3 </w:t>
      </w:r>
      <w:r>
        <w:rPr>
          <w:spacing w:val="7"/>
        </w:rPr>
        <w:t>或单罐容积大于</w:t>
      </w:r>
      <w:r>
        <w:rPr>
          <w:rFonts w:ascii="Arial" w:eastAsia="Arial"/>
          <w:spacing w:val="7"/>
          <w:sz w:val="35"/>
        </w:rPr>
        <w:t>200m</w:t>
      </w:r>
      <w:r>
        <w:rPr>
          <w:rFonts w:ascii="Arial" w:eastAsia="Arial"/>
          <w:spacing w:val="7"/>
          <w:position w:val="5"/>
          <w:sz w:val="20"/>
        </w:rPr>
        <w:t xml:space="preserve">3 </w:t>
      </w:r>
      <w:r>
        <w:rPr>
          <w:spacing w:val="-7"/>
        </w:rPr>
        <w:t>时选用球形储罐比较经济，而圆筒形储</w:t>
      </w:r>
      <w:r>
        <w:rPr>
          <w:spacing w:val="-15"/>
        </w:rPr>
        <w:t>罐具有加工制造安装简单，安装费用少等优点, 但金属耗量大占地面积大, 所以</w:t>
      </w:r>
      <w:r>
        <w:rPr>
          <w:spacing w:val="-6"/>
        </w:rPr>
        <w:t>在总储量小于</w:t>
      </w:r>
      <w:r>
        <w:rPr>
          <w:rFonts w:ascii="Arial" w:eastAsia="Arial"/>
          <w:spacing w:val="7"/>
          <w:sz w:val="35"/>
        </w:rPr>
        <w:t>500m</w:t>
      </w:r>
      <w:r>
        <w:rPr>
          <w:rFonts w:ascii="Arial" w:eastAsia="Arial"/>
          <w:spacing w:val="7"/>
          <w:position w:val="5"/>
          <w:sz w:val="20"/>
        </w:rPr>
        <w:t xml:space="preserve">3 </w:t>
      </w:r>
      <w:r>
        <w:rPr>
          <w:spacing w:val="2"/>
        </w:rPr>
        <w:t>或单罐容积小于</w:t>
      </w:r>
      <w:r>
        <w:rPr>
          <w:rFonts w:ascii="Arial" w:eastAsia="Arial"/>
          <w:spacing w:val="8"/>
          <w:sz w:val="35"/>
        </w:rPr>
        <w:t>100m</w:t>
      </w:r>
      <w:r>
        <w:rPr>
          <w:rFonts w:ascii="Arial" w:eastAsia="Arial"/>
          <w:spacing w:val="8"/>
          <w:position w:val="5"/>
          <w:sz w:val="20"/>
        </w:rPr>
        <w:t xml:space="preserve">3 </w:t>
      </w:r>
      <w:r>
        <w:rPr>
          <w:spacing w:val="-4"/>
        </w:rPr>
        <w:t>时选用圆筒形储罐比较经济。圆筒形</w:t>
      </w:r>
      <w:r>
        <w:rPr>
          <w:spacing w:val="-11"/>
        </w:rPr>
        <w:t>储罐按安装方式可分为卧式和立式两种。在一般中、小型液化石油气站内大多选</w:t>
      </w:r>
      <w:r>
        <w:rPr>
          <w:spacing w:val="-9"/>
        </w:rPr>
        <w:t>用卧式圆筒形储罐， 只有某些特殊情况下</w:t>
      </w:r>
      <w:r>
        <w:t>（站内地方受限制等) 才选用立式。但本说明书主要讨论立式圆筒形二氧化碳储罐的设计。</w:t>
      </w:r>
    </w:p>
    <w:p>
      <w:pPr>
        <w:spacing w:after="0" w:line="412" w:lineRule="auto"/>
        <w:sectPr>
          <w:headerReference w:type="default" r:id="rId10"/>
          <w:pgSz w:w="17860" w:h="25260"/>
          <w:pgMar w:top="1500" w:right="0" w:bottom="280" w:left="0" w:header="1300" w:footer="0"/>
          <w:pgNumType w:start="3"/>
          <w:cols w:space="708"/>
        </w:sectPr>
      </w:pPr>
    </w:p>
    <w:p>
      <w:pPr>
        <w:pStyle w:val="BodyText"/>
        <w:spacing w:before="4"/>
        <w:rPr>
          <w:sz w:val="20"/>
        </w:rPr>
      </w:pPr>
    </w:p>
    <w:p>
      <w:pPr>
        <w:pStyle w:val="Heading2"/>
      </w:pPr>
      <w:r>
        <w:t>二氧化碳的特点：</w:t>
      </w:r>
    </w:p>
    <w:p>
      <w:pPr>
        <w:pStyle w:val="BodyText"/>
        <w:rPr>
          <w:b/>
          <w:sz w:val="42"/>
        </w:rPr>
      </w:pPr>
    </w:p>
    <w:p>
      <w:pPr>
        <w:pStyle w:val="BodyText"/>
        <w:spacing w:before="8"/>
        <w:rPr>
          <w:b/>
          <w:sz w:val="31"/>
        </w:rPr>
      </w:pPr>
    </w:p>
    <w:p>
      <w:pPr>
        <w:pStyle w:val="BodyText"/>
        <w:spacing w:line="312" w:lineRule="auto"/>
        <w:ind w:left="2700" w:right="2556" w:firstLine="719"/>
      </w:pPr>
      <w:r>
        <w:rPr>
          <w:spacing w:val="-9"/>
        </w:rPr>
        <w:t xml:space="preserve">二氧化碳,化学式为 </w:t>
      </w:r>
      <w:r>
        <w:t>CO2，碳氧化物之一，是一种无机物，常温下是一种无色无味气体，密度比空气略大，微溶于水，并生成碳酸。（碳酸饮料基本原理</w:t>
      </w:r>
      <w:r>
        <w:rPr>
          <w:spacing w:val="-17"/>
        </w:rPr>
        <w:t xml:space="preserve">） </w:t>
      </w:r>
      <w:r>
        <w:rPr>
          <w:spacing w:val="-11"/>
        </w:rPr>
        <w:t>可以使澄清的石灰水变浑浊，做关于呼吸作用的产物等产生二氧化碳的试验都可以用到。</w:t>
      </w:r>
    </w:p>
    <w:p>
      <w:pPr>
        <w:pStyle w:val="BodyText"/>
        <w:spacing w:before="3" w:line="312" w:lineRule="auto"/>
        <w:ind w:left="2700" w:right="2697" w:firstLine="719"/>
      </w:pPr>
      <w:r>
        <w:rPr>
          <w:spacing w:val="-10"/>
        </w:rPr>
        <w:t>固态二氧化碳俗称干冰，升华时可吸收大量热，因而用作制冷剂，如人工降</w:t>
      </w:r>
      <w:r>
        <w:t>雨，也常在舞美中用于制造烟雾。</w:t>
      </w:r>
    </w:p>
    <w:p>
      <w:pPr>
        <w:pStyle w:val="BodyText"/>
        <w:spacing w:line="461" w:lineRule="exact"/>
        <w:ind w:left="3420"/>
      </w:pPr>
      <w:r>
        <w:t>二氧化碳不参与燃烧，密度比空气略大，所以也被用作灭火剂。</w:t>
      </w:r>
    </w:p>
    <w:p>
      <w:pPr>
        <w:pStyle w:val="BodyText"/>
        <w:spacing w:before="141" w:line="312" w:lineRule="auto"/>
        <w:ind w:left="3420" w:right="2737" w:hanging="720"/>
      </w:pPr>
      <w:r>
        <w:t>二氧化碳是绿色植物光合作用不可缺少的原料，温室中常用二氧化碳作肥料。空气中含有约%二氧化碳，但由于人类活动（如化石燃料燃烧）</w:t>
      </w:r>
      <w:r>
        <w:rPr>
          <w:spacing w:val="-4"/>
        </w:rPr>
        <w:t>影响，近年</w:t>
      </w:r>
    </w:p>
    <w:p>
      <w:pPr>
        <w:pStyle w:val="BodyText"/>
        <w:tabs>
          <w:tab w:val="left" w:leader="dot" w:pos="4320"/>
        </w:tabs>
        <w:spacing w:line="312" w:lineRule="auto"/>
        <w:ind w:left="2700" w:right="2738"/>
      </w:pPr>
      <w:r>
        <w:t>来二氧化碳含量猛增，导致温室效应，全球气候变暖，冰川融化，海平面升  高</w:t>
        <w:tab/>
        <w:t>旨在遏止二氧化碳过量排放的《京都议定书》已经生效，有望通过</w:t>
      </w:r>
      <w:r>
        <w:rPr>
          <w:spacing w:val="-19"/>
        </w:rPr>
        <w:t>国</w:t>
      </w:r>
    </w:p>
    <w:p>
      <w:pPr>
        <w:pStyle w:val="BodyText"/>
        <w:spacing w:before="2" w:line="312" w:lineRule="auto"/>
        <w:ind w:left="2700" w:right="2520"/>
      </w:pPr>
      <w:r>
        <w:rPr>
          <w:spacing w:val="-19"/>
        </w:rPr>
        <w:t xml:space="preserve">际合作遏止温室效应。二氧化碳在焊接领域应用广泛，如：二氧化碳气体保护焊， </w:t>
      </w:r>
      <w:r>
        <w:t>是目前生产中应用最多的方法。</w:t>
      </w:r>
    </w:p>
    <w:p>
      <w:pPr>
        <w:pStyle w:val="Heading2"/>
        <w:spacing w:before="204"/>
      </w:pPr>
      <w:r>
        <w:t>立式二氧化碳储罐设计的特点</w:t>
      </w:r>
    </w:p>
    <w:p>
      <w:pPr>
        <w:pStyle w:val="BodyText"/>
        <w:rPr>
          <w:b/>
          <w:sz w:val="42"/>
        </w:rPr>
      </w:pPr>
    </w:p>
    <w:p>
      <w:pPr>
        <w:pStyle w:val="BodyText"/>
        <w:spacing w:before="275" w:line="405" w:lineRule="auto"/>
        <w:ind w:left="2700" w:right="2556" w:firstLine="719"/>
      </w:pPr>
      <w:r>
        <w:rPr>
          <w:spacing w:val="-1"/>
        </w:rPr>
        <w:t>立式储罐，危险性大，容易发生火灾和爆炸事故，必须按照有关规定，建立防火、防爆制度，经常进行防火巡查，严格进行消防安全管理，确保消防安全。</w:t>
      </w:r>
      <w:r>
        <w:rPr>
          <w:spacing w:val="-6"/>
        </w:rPr>
        <w:t>国家劳动部门把这类设备作为受安全监察的一种特殊设备，并在技术上进行了严</w:t>
      </w:r>
      <w:r>
        <w:rPr>
          <w:spacing w:val="-14"/>
        </w:rPr>
        <w:t>格、系统和强制性的管理，制定了一系列地强制性或推荐性地规范标准和技术法</w:t>
      </w:r>
      <w:r>
        <w:rPr>
          <w:spacing w:val="-15"/>
        </w:rPr>
        <w:t>规，对压力容器的设计、材料、制造、安装、检验、使用和维修提出了相应的要</w:t>
      </w:r>
      <w:r>
        <w:rPr>
          <w:spacing w:val="-1"/>
        </w:rPr>
        <w:t>求，同时为确保其安全可靠，实施了持证设计、制造和检验制度。储罐区防火防</w:t>
      </w:r>
      <w:r>
        <w:rPr>
          <w:spacing w:val="-20"/>
        </w:rPr>
        <w:t xml:space="preserve">爆应按 </w:t>
      </w:r>
      <w:r>
        <w:t>GB50183，GB50074</w:t>
      </w:r>
      <w:r>
        <w:rPr>
          <w:spacing w:val="-14"/>
        </w:rPr>
        <w:t xml:space="preserve"> 规定。低倍数空气泡沫灭火系统应按 </w:t>
      </w:r>
      <w:r>
        <w:t>GB50151</w:t>
      </w:r>
      <w:r>
        <w:rPr>
          <w:spacing w:val="-21"/>
        </w:rPr>
        <w:t xml:space="preserve"> 规定。</w:t>
      </w:r>
      <w:r>
        <w:rPr>
          <w:spacing w:val="-20"/>
        </w:rPr>
        <w:t>此类容器接受劳动部颁发《压力容器安全技术监察规程》(简称容规) 的监督， 因此设计必须严格按照标准进行。</w:t>
      </w:r>
    </w:p>
    <w:p>
      <w:pPr>
        <w:pStyle w:val="BodyText"/>
        <w:spacing w:line="449" w:lineRule="exact"/>
        <w:ind w:left="3420"/>
      </w:pPr>
      <w:r>
        <w:t>立式二氧化碳储罐，此次设计针对的是第一类压力容器的设计。储罐主要由</w:t>
      </w:r>
    </w:p>
    <w:p>
      <w:pPr>
        <w:pStyle w:val="BodyText"/>
        <w:spacing w:before="316" w:line="405" w:lineRule="auto"/>
        <w:ind w:left="2700" w:right="2556"/>
      </w:pPr>
      <w:r>
        <w:t>筒体、封头、人孔、支座以及各种接管组成。储罐上设有进料管、出料管、排污管以及安全阀、压力表等。</w:t>
      </w:r>
    </w:p>
    <w:p>
      <w:pPr>
        <w:spacing w:after="0" w:line="405" w:lineRule="auto"/>
        <w:sectPr>
          <w:headerReference w:type="default" r:id="rId11"/>
          <w:pgSz w:w="17860" w:h="25260"/>
          <w:pgMar w:top="1500" w:right="0" w:bottom="280" w:left="0" w:header="1300" w:footer="0"/>
          <w:pgNumType w:start="4"/>
          <w:cols w:space="708"/>
        </w:sectPr>
      </w:pPr>
    </w:p>
    <w:p>
      <w:pPr>
        <w:pStyle w:val="BodyText"/>
        <w:spacing w:before="7"/>
        <w:rPr>
          <w:sz w:val="12"/>
        </w:rPr>
      </w:pPr>
    </w:p>
    <w:p>
      <w:pPr>
        <w:pStyle w:val="Heading2"/>
        <w:tabs>
          <w:tab w:val="left" w:pos="4813"/>
        </w:tabs>
        <w:ind w:left="3665"/>
      </w:pPr>
      <w:r>
        <w:t>1.4</w:t>
        <w:tab/>
        <w:t>设计任务表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 w:after="1"/>
        <w:rPr>
          <w:b/>
          <w:sz w:val="27"/>
        </w:rPr>
      </w:pPr>
    </w:p>
    <w:tbl>
      <w:tblPr>
        <w:tblStyle w:val="TableNormal0"/>
        <w:tblW w:w="0" w:type="auto"/>
        <w:jc w:val="left"/>
        <w:tblInd w:w="5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0"/>
        <w:gridCol w:w="4229"/>
        <w:gridCol w:w="2344"/>
      </w:tblGrid>
      <w:tr>
        <w:tblPrEx>
          <w:tblW w:w="0" w:type="auto"/>
          <w:jc w:val="left"/>
          <w:tblInd w:w="518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68"/>
          <w:jc w:val="left"/>
        </w:trPr>
        <w:tc>
          <w:tcPr>
            <w:tcW w:w="1010" w:type="dxa"/>
          </w:tcPr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spacing w:before="280"/>
              <w:ind w:left="30" w:right="219"/>
              <w:jc w:val="center"/>
              <w:rPr>
                <w:sz w:val="36"/>
              </w:rPr>
            </w:pPr>
            <w:r>
              <w:rPr>
                <w:sz w:val="36"/>
              </w:rPr>
              <w:t>序号</w:t>
            </w:r>
          </w:p>
        </w:tc>
        <w:tc>
          <w:tcPr>
            <w:tcW w:w="4229" w:type="dxa"/>
          </w:tcPr>
          <w:p>
            <w:pPr>
              <w:pStyle w:val="TableParagraph"/>
              <w:tabs>
                <w:tab w:val="left" w:pos="3015"/>
              </w:tabs>
              <w:spacing w:line="411" w:lineRule="exact"/>
              <w:ind w:left="2111"/>
              <w:rPr>
                <w:b/>
                <w:sz w:val="36"/>
              </w:rPr>
            </w:pPr>
            <w:r>
              <w:rPr>
                <w:b/>
                <w:sz w:val="36"/>
              </w:rPr>
              <w:t>表</w:t>
              <w:tab/>
              <w:t>任务表</w:t>
            </w:r>
          </w:p>
          <w:p>
            <w:pPr>
              <w:pStyle w:val="TableParagraph"/>
              <w:spacing w:before="10"/>
              <w:rPr>
                <w:b/>
                <w:sz w:val="25"/>
              </w:rPr>
            </w:pPr>
          </w:p>
          <w:p>
            <w:pPr>
              <w:pStyle w:val="TableParagraph"/>
              <w:ind w:left="1722" w:right="1747"/>
              <w:jc w:val="center"/>
              <w:rPr>
                <w:sz w:val="36"/>
              </w:rPr>
            </w:pPr>
            <w:r>
              <w:rPr>
                <w:sz w:val="36"/>
              </w:rPr>
              <w:t>名称</w:t>
            </w:r>
          </w:p>
        </w:tc>
        <w:tc>
          <w:tcPr>
            <w:tcW w:w="2344" w:type="dxa"/>
          </w:tcPr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spacing w:before="280"/>
              <w:ind w:left="113" w:right="31"/>
              <w:jc w:val="center"/>
              <w:rPr>
                <w:sz w:val="36"/>
              </w:rPr>
            </w:pPr>
            <w:r>
              <w:rPr>
                <w:sz w:val="36"/>
              </w:rPr>
              <w:t>指标</w:t>
            </w:r>
          </w:p>
        </w:tc>
      </w:tr>
      <w:tr>
        <w:tblPrEx>
          <w:tblW w:w="0" w:type="auto"/>
          <w:jc w:val="left"/>
          <w:tblInd w:w="51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1"/>
          <w:jc w:val="left"/>
        </w:trPr>
        <w:tc>
          <w:tcPr>
            <w:tcW w:w="1010" w:type="dxa"/>
          </w:tcPr>
          <w:p>
            <w:pPr>
              <w:pStyle w:val="TableParagraph"/>
              <w:spacing w:before="165"/>
              <w:ind w:right="189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4229" w:type="dxa"/>
          </w:tcPr>
          <w:p>
            <w:pPr>
              <w:pStyle w:val="TableParagraph"/>
              <w:tabs>
                <w:tab w:val="left" w:pos="3119"/>
              </w:tabs>
              <w:spacing w:before="165"/>
              <w:ind w:left="239"/>
              <w:rPr>
                <w:sz w:val="36"/>
              </w:rPr>
            </w:pPr>
            <w:r>
              <w:rPr>
                <w:sz w:val="36"/>
              </w:rPr>
              <w:t>设计压力</w:t>
              <w:tab/>
              <w:t>MPa</w:t>
            </w:r>
          </w:p>
        </w:tc>
        <w:tc>
          <w:tcPr>
            <w:tcW w:w="234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51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3"/>
          <w:jc w:val="left"/>
        </w:trPr>
        <w:tc>
          <w:tcPr>
            <w:tcW w:w="1010" w:type="dxa"/>
          </w:tcPr>
          <w:p>
            <w:pPr>
              <w:pStyle w:val="TableParagraph"/>
              <w:spacing w:before="165"/>
              <w:ind w:right="189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4229" w:type="dxa"/>
          </w:tcPr>
          <w:p>
            <w:pPr>
              <w:pStyle w:val="TableParagraph"/>
              <w:tabs>
                <w:tab w:val="left" w:pos="3119"/>
              </w:tabs>
              <w:spacing w:before="165"/>
              <w:ind w:left="239"/>
              <w:rPr>
                <w:sz w:val="36"/>
              </w:rPr>
            </w:pPr>
            <w:r>
              <w:rPr>
                <w:sz w:val="36"/>
              </w:rPr>
              <w:t>设计温度</w:t>
              <w:tab/>
            </w:r>
            <w:r>
              <w:rPr>
                <w:position w:val="3"/>
                <w:sz w:val="18"/>
              </w:rPr>
              <w:t>0</w:t>
            </w:r>
            <w:r>
              <w:rPr>
                <w:sz w:val="36"/>
              </w:rPr>
              <w:t>C</w:t>
            </w:r>
          </w:p>
        </w:tc>
        <w:tc>
          <w:tcPr>
            <w:tcW w:w="2344" w:type="dxa"/>
          </w:tcPr>
          <w:p>
            <w:pPr>
              <w:pStyle w:val="TableParagraph"/>
              <w:spacing w:before="165"/>
              <w:ind w:left="113" w:right="31"/>
              <w:jc w:val="center"/>
              <w:rPr>
                <w:sz w:val="36"/>
              </w:rPr>
            </w:pPr>
            <w:r>
              <w:rPr>
                <w:sz w:val="36"/>
              </w:rPr>
              <w:t>150</w:t>
            </w:r>
          </w:p>
        </w:tc>
      </w:tr>
      <w:tr>
        <w:tblPrEx>
          <w:tblW w:w="0" w:type="auto"/>
          <w:jc w:val="left"/>
          <w:tblInd w:w="51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3"/>
          <w:jc w:val="left"/>
        </w:trPr>
        <w:tc>
          <w:tcPr>
            <w:tcW w:w="1010" w:type="dxa"/>
          </w:tcPr>
          <w:p>
            <w:pPr>
              <w:pStyle w:val="TableParagraph"/>
              <w:spacing w:before="167"/>
              <w:ind w:right="189"/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4229" w:type="dxa"/>
          </w:tcPr>
          <w:p>
            <w:pPr>
              <w:pStyle w:val="TableParagraph"/>
              <w:tabs>
                <w:tab w:val="left" w:pos="3119"/>
              </w:tabs>
              <w:spacing w:before="167"/>
              <w:ind w:left="239"/>
              <w:rPr>
                <w:sz w:val="36"/>
              </w:rPr>
            </w:pPr>
            <w:r>
              <w:rPr>
                <w:sz w:val="36"/>
              </w:rPr>
              <w:t>最高工作压力</w:t>
              <w:tab/>
              <w:t>MPa</w:t>
            </w:r>
          </w:p>
        </w:tc>
        <w:tc>
          <w:tcPr>
            <w:tcW w:w="2344" w:type="dxa"/>
          </w:tcPr>
          <w:p>
            <w:pPr>
              <w:pStyle w:val="TableParagraph"/>
              <w:spacing w:before="167"/>
              <w:ind w:left="82"/>
              <w:jc w:val="center"/>
              <w:rPr>
                <w:sz w:val="36"/>
              </w:rPr>
            </w:pPr>
            <w:r>
              <w:rPr>
                <w:sz w:val="36"/>
              </w:rPr>
              <w:t>≤</w:t>
            </w:r>
          </w:p>
        </w:tc>
      </w:tr>
      <w:tr>
        <w:tblPrEx>
          <w:tblW w:w="0" w:type="auto"/>
          <w:jc w:val="left"/>
          <w:tblInd w:w="51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2"/>
          <w:jc w:val="left"/>
        </w:trPr>
        <w:tc>
          <w:tcPr>
            <w:tcW w:w="1010" w:type="dxa"/>
          </w:tcPr>
          <w:p>
            <w:pPr>
              <w:pStyle w:val="TableParagraph"/>
              <w:spacing w:before="165"/>
              <w:ind w:right="189"/>
              <w:jc w:val="center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4229" w:type="dxa"/>
          </w:tcPr>
          <w:p>
            <w:pPr>
              <w:pStyle w:val="TableParagraph"/>
              <w:tabs>
                <w:tab w:val="left" w:pos="3119"/>
              </w:tabs>
              <w:spacing w:before="165"/>
              <w:ind w:left="239"/>
              <w:rPr>
                <w:sz w:val="36"/>
              </w:rPr>
            </w:pPr>
            <w:r>
              <w:rPr>
                <w:sz w:val="36"/>
              </w:rPr>
              <w:t>工作温度</w:t>
              <w:tab/>
            </w:r>
            <w:r>
              <w:rPr>
                <w:position w:val="3"/>
                <w:sz w:val="18"/>
              </w:rPr>
              <w:t>0</w:t>
            </w:r>
            <w:r>
              <w:rPr>
                <w:sz w:val="36"/>
              </w:rPr>
              <w:t>C</w:t>
            </w:r>
          </w:p>
        </w:tc>
        <w:tc>
          <w:tcPr>
            <w:tcW w:w="2344" w:type="dxa"/>
          </w:tcPr>
          <w:p>
            <w:pPr>
              <w:pStyle w:val="TableParagraph"/>
              <w:spacing w:before="165"/>
              <w:ind w:left="113" w:right="31"/>
              <w:jc w:val="center"/>
              <w:rPr>
                <w:sz w:val="36"/>
              </w:rPr>
            </w:pPr>
            <w:r>
              <w:rPr>
                <w:sz w:val="36"/>
              </w:rPr>
              <w:t>≤120</w:t>
            </w:r>
          </w:p>
        </w:tc>
      </w:tr>
      <w:tr>
        <w:tblPrEx>
          <w:tblW w:w="0" w:type="auto"/>
          <w:jc w:val="left"/>
          <w:tblInd w:w="51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4"/>
          <w:jc w:val="left"/>
        </w:trPr>
        <w:tc>
          <w:tcPr>
            <w:tcW w:w="1010" w:type="dxa"/>
          </w:tcPr>
          <w:p>
            <w:pPr>
              <w:pStyle w:val="TableParagraph"/>
              <w:spacing w:before="165"/>
              <w:ind w:right="189"/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4229" w:type="dxa"/>
          </w:tcPr>
          <w:p>
            <w:pPr>
              <w:pStyle w:val="TableParagraph"/>
              <w:spacing w:before="165"/>
              <w:ind w:left="239"/>
              <w:rPr>
                <w:sz w:val="36"/>
              </w:rPr>
            </w:pPr>
            <w:r>
              <w:rPr>
                <w:sz w:val="36"/>
              </w:rPr>
              <w:t>工作介质</w:t>
            </w:r>
          </w:p>
        </w:tc>
        <w:tc>
          <w:tcPr>
            <w:tcW w:w="2344" w:type="dxa"/>
          </w:tcPr>
          <w:p>
            <w:pPr>
              <w:pStyle w:val="TableParagraph"/>
              <w:spacing w:before="165"/>
              <w:ind w:left="113" w:right="31"/>
              <w:jc w:val="center"/>
              <w:rPr>
                <w:sz w:val="36"/>
              </w:rPr>
            </w:pPr>
            <w:r>
              <w:rPr>
                <w:sz w:val="36"/>
              </w:rPr>
              <w:t>二氧化碳气体</w:t>
            </w:r>
          </w:p>
        </w:tc>
      </w:tr>
      <w:tr>
        <w:tblPrEx>
          <w:tblW w:w="0" w:type="auto"/>
          <w:jc w:val="left"/>
          <w:tblInd w:w="51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3"/>
          <w:jc w:val="left"/>
        </w:trPr>
        <w:tc>
          <w:tcPr>
            <w:tcW w:w="1010" w:type="dxa"/>
          </w:tcPr>
          <w:p>
            <w:pPr>
              <w:pStyle w:val="TableParagraph"/>
              <w:spacing w:before="167"/>
              <w:ind w:right="189"/>
              <w:jc w:val="center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4229" w:type="dxa"/>
          </w:tcPr>
          <w:p>
            <w:pPr>
              <w:pStyle w:val="TableParagraph"/>
              <w:spacing w:before="167"/>
              <w:ind w:left="239"/>
              <w:rPr>
                <w:sz w:val="36"/>
              </w:rPr>
            </w:pPr>
            <w:r>
              <w:rPr>
                <w:sz w:val="36"/>
              </w:rPr>
              <w:t>主要受压元件材料</w:t>
            </w:r>
          </w:p>
        </w:tc>
        <w:tc>
          <w:tcPr>
            <w:tcW w:w="2344" w:type="dxa"/>
          </w:tcPr>
          <w:p>
            <w:pPr>
              <w:pStyle w:val="TableParagraph"/>
              <w:spacing w:before="167"/>
              <w:ind w:left="113" w:right="31"/>
              <w:jc w:val="center"/>
              <w:rPr>
                <w:sz w:val="36"/>
              </w:rPr>
            </w:pPr>
            <w:r>
              <w:rPr>
                <w:sz w:val="36"/>
              </w:rPr>
              <w:t>16MnR</w:t>
            </w:r>
          </w:p>
        </w:tc>
      </w:tr>
      <w:tr>
        <w:tblPrEx>
          <w:tblW w:w="0" w:type="auto"/>
          <w:jc w:val="left"/>
          <w:tblInd w:w="51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1"/>
          <w:jc w:val="left"/>
        </w:trPr>
        <w:tc>
          <w:tcPr>
            <w:tcW w:w="1010" w:type="dxa"/>
          </w:tcPr>
          <w:p>
            <w:pPr>
              <w:pStyle w:val="TableParagraph"/>
              <w:spacing w:before="165"/>
              <w:ind w:right="189"/>
              <w:jc w:val="center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4229" w:type="dxa"/>
          </w:tcPr>
          <w:p>
            <w:pPr>
              <w:pStyle w:val="TableParagraph"/>
              <w:spacing w:before="165"/>
              <w:ind w:left="239"/>
              <w:rPr>
                <w:sz w:val="36"/>
              </w:rPr>
            </w:pPr>
            <w:r>
              <w:rPr>
                <w:sz w:val="36"/>
              </w:rPr>
              <w:t>焊接接头系数</w:t>
            </w:r>
          </w:p>
        </w:tc>
        <w:tc>
          <w:tcPr>
            <w:tcW w:w="234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51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3"/>
          <w:jc w:val="left"/>
        </w:trPr>
        <w:tc>
          <w:tcPr>
            <w:tcW w:w="1010" w:type="dxa"/>
          </w:tcPr>
          <w:p>
            <w:pPr>
              <w:pStyle w:val="TableParagraph"/>
              <w:spacing w:before="165"/>
              <w:ind w:right="189"/>
              <w:jc w:val="center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  <w:tc>
          <w:tcPr>
            <w:tcW w:w="4229" w:type="dxa"/>
          </w:tcPr>
          <w:p>
            <w:pPr>
              <w:pStyle w:val="TableParagraph"/>
              <w:tabs>
                <w:tab w:val="left" w:pos="3299"/>
              </w:tabs>
              <w:spacing w:before="165"/>
              <w:ind w:left="239"/>
              <w:rPr>
                <w:sz w:val="36"/>
              </w:rPr>
            </w:pPr>
            <w:r>
              <w:rPr>
                <w:sz w:val="36"/>
              </w:rPr>
              <w:t>腐蚀余量</w:t>
              <w:tab/>
              <w:t>mm</w:t>
            </w:r>
          </w:p>
        </w:tc>
        <w:tc>
          <w:tcPr>
            <w:tcW w:w="234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51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3"/>
          <w:jc w:val="left"/>
        </w:trPr>
        <w:tc>
          <w:tcPr>
            <w:tcW w:w="1010" w:type="dxa"/>
          </w:tcPr>
          <w:p>
            <w:pPr>
              <w:pStyle w:val="TableParagraph"/>
              <w:spacing w:before="167"/>
              <w:ind w:right="189"/>
              <w:jc w:val="center"/>
              <w:rPr>
                <w:sz w:val="36"/>
              </w:rPr>
            </w:pPr>
            <w:r>
              <w:rPr>
                <w:sz w:val="36"/>
              </w:rPr>
              <w:t>9</w:t>
            </w:r>
          </w:p>
        </w:tc>
        <w:tc>
          <w:tcPr>
            <w:tcW w:w="4229" w:type="dxa"/>
          </w:tcPr>
          <w:p>
            <w:pPr>
              <w:pStyle w:val="TableParagraph"/>
              <w:tabs>
                <w:tab w:val="left" w:pos="3479"/>
              </w:tabs>
              <w:spacing w:before="167"/>
              <w:ind w:left="239"/>
              <w:rPr>
                <w:sz w:val="18"/>
              </w:rPr>
            </w:pPr>
            <w:r>
              <w:rPr>
                <w:sz w:val="36"/>
              </w:rPr>
              <w:t>全容积</w:t>
              <w:tab/>
              <w:t>m</w:t>
            </w:r>
            <w:r>
              <w:rPr>
                <w:position w:val="3"/>
                <w:sz w:val="18"/>
              </w:rPr>
              <w:t>3</w:t>
            </w:r>
          </w:p>
        </w:tc>
        <w:tc>
          <w:tcPr>
            <w:tcW w:w="234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51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5"/>
          <w:jc w:val="left"/>
        </w:trPr>
        <w:tc>
          <w:tcPr>
            <w:tcW w:w="1010" w:type="dxa"/>
          </w:tcPr>
          <w:p>
            <w:pPr>
              <w:pStyle w:val="TableParagraph"/>
              <w:spacing w:before="165" w:line="391" w:lineRule="exact"/>
              <w:ind w:left="30" w:right="219"/>
              <w:jc w:val="center"/>
              <w:rPr>
                <w:sz w:val="36"/>
              </w:rPr>
            </w:pPr>
            <w:r>
              <w:rPr>
                <w:sz w:val="36"/>
              </w:rPr>
              <w:t>10</w:t>
            </w:r>
          </w:p>
        </w:tc>
        <w:tc>
          <w:tcPr>
            <w:tcW w:w="4229" w:type="dxa"/>
          </w:tcPr>
          <w:p>
            <w:pPr>
              <w:pStyle w:val="TableParagraph"/>
              <w:spacing w:before="165" w:line="391" w:lineRule="exact"/>
              <w:ind w:left="239"/>
              <w:rPr>
                <w:sz w:val="36"/>
              </w:rPr>
            </w:pPr>
            <w:r>
              <w:rPr>
                <w:sz w:val="36"/>
              </w:rPr>
              <w:t>容器内别</w:t>
            </w:r>
          </w:p>
        </w:tc>
        <w:tc>
          <w:tcPr>
            <w:tcW w:w="2344" w:type="dxa"/>
          </w:tcPr>
          <w:p>
            <w:pPr>
              <w:pStyle w:val="TableParagraph"/>
              <w:spacing w:before="165" w:line="391" w:lineRule="exact"/>
              <w:ind w:left="113" w:right="31"/>
              <w:jc w:val="center"/>
              <w:rPr>
                <w:sz w:val="36"/>
              </w:rPr>
            </w:pPr>
            <w:r>
              <w:rPr>
                <w:sz w:val="36"/>
              </w:rPr>
              <w:t>第一类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6"/>
        </w:rPr>
      </w:pPr>
    </w:p>
    <w:p>
      <w:pPr>
        <w:pStyle w:val="Heading4"/>
        <w:spacing w:before="49"/>
        <w:ind w:left="722" w:right="7"/>
        <w:jc w:val="center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3048000</wp:posOffset>
            </wp:positionH>
            <wp:positionV relativeFrom="paragraph">
              <wp:posOffset>-6019418</wp:posOffset>
            </wp:positionV>
            <wp:extent cx="5244601" cy="5548693"/>
            <wp:effectExtent l="0" t="0" r="0" b="0"/>
            <wp:wrapNone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7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4601" cy="5548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927481</wp:posOffset>
            </wp:positionV>
            <wp:extent cx="11340845" cy="6413373"/>
            <wp:effectExtent l="0" t="0" r="0" b="0"/>
            <wp:wrapNone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6413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图 1-1 储罐装配图</w:t>
      </w:r>
    </w:p>
    <w:p>
      <w:pPr>
        <w:spacing w:after="0"/>
        <w:jc w:val="center"/>
        <w:sectPr>
          <w:headerReference w:type="default" r:id="rId14"/>
          <w:pgSz w:w="17860" w:h="25260"/>
          <w:pgMar w:top="1600" w:right="0" w:bottom="0" w:left="0" w:header="1400" w:footer="0"/>
          <w:pgNumType w:start="5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9"/>
        </w:rPr>
      </w:pPr>
    </w:p>
    <w:p>
      <w:pPr>
        <w:spacing w:before="50"/>
        <w:ind w:left="730" w:right="7" w:firstLine="0"/>
        <w:jc w:val="center"/>
        <w:rPr>
          <w:b/>
          <w:sz w:val="36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515746</wp:posOffset>
            </wp:positionV>
            <wp:extent cx="11340845" cy="3289173"/>
            <wp:effectExtent l="0" t="0" r="0" b="0"/>
            <wp:wrapNone/>
            <wp:docPr id="1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9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289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表 管口表</w:t>
      </w:r>
    </w:p>
    <w:p>
      <w:pPr>
        <w:spacing w:after="0"/>
        <w:jc w:val="center"/>
        <w:rPr>
          <w:sz w:val="36"/>
        </w:rPr>
        <w:sectPr>
          <w:headerReference w:type="default" r:id="rId16"/>
          <w:pgSz w:w="17860" w:h="25260"/>
          <w:pgMar w:top="1600" w:right="0" w:bottom="280" w:left="0" w:header="1400" w:footer="0"/>
          <w:pgNumType w:start="6"/>
          <w:cols w:space="708"/>
        </w:sectPr>
      </w:pPr>
    </w:p>
    <w:p>
      <w:pPr>
        <w:pStyle w:val="BodyText"/>
        <w:spacing w:line="59" w:lineRule="exact"/>
        <w:ind w:left="264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7980997" cy="38004"/>
            <wp:effectExtent l="0" t="0" r="0" b="0"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099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2"/>
        <w:tabs>
          <w:tab w:val="left" w:pos="8000"/>
        </w:tabs>
        <w:spacing w:before="183" w:line="580" w:lineRule="auto"/>
        <w:ind w:right="6066" w:firstLine="2099"/>
      </w:pPr>
      <w:r>
        <w:t>第二章</w:t>
        <w:tab/>
        <w:t>零部件的设计和选</w:t>
      </w:r>
      <w:r>
        <w:rPr>
          <w:spacing w:val="-18"/>
        </w:rPr>
        <w:t>型</w:t>
      </w:r>
      <w:r>
        <w:t>封头的设计</w:t>
      </w:r>
    </w:p>
    <w:p>
      <w:pPr>
        <w:pStyle w:val="Heading4"/>
        <w:tabs>
          <w:tab w:val="left" w:pos="4694"/>
        </w:tabs>
        <w:spacing w:before="42"/>
        <w:ind w:left="3424"/>
      </w:pPr>
      <w:r>
        <w:t>2.2.1</w:t>
        <w:tab/>
        <w:t>封头的选择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7" w:line="405" w:lineRule="auto"/>
        <w:ind w:left="2700" w:right="2556" w:firstLine="719"/>
      </w:pPr>
      <w:r>
        <w:rPr>
          <w:spacing w:val="-9"/>
        </w:rPr>
        <w:t>从受力与制造方面分析来看，半球形封头是最理想的结构形式，但缺点是深</w:t>
      </w:r>
      <w:r>
        <w:rPr>
          <w:spacing w:val="-10"/>
        </w:rPr>
        <w:t>度大，冲压较为困难。椭圆形封头深度比半球形封头小得多，易于冲压成型，是</w:t>
      </w:r>
      <w:r>
        <w:rPr>
          <w:spacing w:val="-7"/>
        </w:rPr>
        <w:t>目前中低压容器中应用较多的封头之一。平板封头因直径各厚度都较大，加工与</w:t>
      </w:r>
      <w:r>
        <w:rPr>
          <w:spacing w:val="-15"/>
        </w:rPr>
        <w:t>焊接方面都要遇到不少困难。从钢材耗用量来看，球形封头用材最少，比椭圆形</w:t>
      </w:r>
      <w:r>
        <w:rPr>
          <w:spacing w:val="-16"/>
        </w:rPr>
        <w:t>封头节约，平板封头用材最多。因此，从强度、结构和制造方面综合考虑，采用</w:t>
      </w:r>
      <w:r>
        <w:t>椭圆形封头最为合理。</w:t>
      </w:r>
    </w:p>
    <w:p>
      <w:pPr>
        <w:pStyle w:val="BodyText"/>
      </w:pPr>
    </w:p>
    <w:p>
      <w:pPr>
        <w:pStyle w:val="BodyText"/>
        <w:spacing w:before="4"/>
        <w:rPr>
          <w:sz w:val="39"/>
        </w:rPr>
      </w:pPr>
    </w:p>
    <w:p>
      <w:pPr>
        <w:pStyle w:val="Heading4"/>
        <w:numPr>
          <w:ilvl w:val="2"/>
          <w:numId w:val="7"/>
        </w:numPr>
        <w:tabs>
          <w:tab w:val="left" w:pos="4694"/>
          <w:tab w:val="left" w:pos="4695"/>
        </w:tabs>
        <w:spacing w:before="0" w:after="0" w:line="240" w:lineRule="auto"/>
        <w:ind w:left="4695" w:right="0" w:hanging="1271"/>
        <w:jc w:val="left"/>
      </w:pPr>
      <w:r>
        <w:t>封头材料的选择</w:t>
      </w:r>
    </w:p>
    <w:p>
      <w:pPr>
        <w:pStyle w:val="BodyText"/>
        <w:rPr>
          <w:b/>
        </w:rPr>
      </w:pPr>
    </w:p>
    <w:p>
      <w:pPr>
        <w:pStyle w:val="BodyText"/>
        <w:spacing w:before="295" w:line="398" w:lineRule="exact"/>
        <w:ind w:left="3420"/>
        <w:jc w:val="both"/>
      </w:pPr>
      <w:r>
        <w:t>介质</w:t>
      </w:r>
      <w:r>
        <w:rPr>
          <w:rFonts w:ascii="幼圆" w:eastAsia="幼圆" w:hint="eastAsia"/>
          <w:position w:val="6"/>
          <w:sz w:val="29"/>
        </w:rPr>
        <w:t xml:space="preserve">CO </w:t>
      </w:r>
      <w:r>
        <w:t>具无毒性，压力容器的使用工况（如温度、压力、介质特性和操</w:t>
      </w:r>
    </w:p>
    <w:p>
      <w:pPr>
        <w:spacing w:before="0" w:line="270" w:lineRule="exact"/>
        <w:ind w:left="4919" w:right="0" w:firstLine="0"/>
        <w:jc w:val="left"/>
        <w:rPr>
          <w:rFonts w:ascii="Arial"/>
          <w:sz w:val="29"/>
        </w:rPr>
      </w:pPr>
      <w:r>
        <w:rPr>
          <w:rFonts w:ascii="Arial"/>
          <w:w w:val="89"/>
          <w:sz w:val="29"/>
        </w:rPr>
        <w:t>2</w:t>
      </w:r>
    </w:p>
    <w:p>
      <w:pPr>
        <w:pStyle w:val="BodyText"/>
        <w:spacing w:before="184" w:line="405" w:lineRule="auto"/>
        <w:ind w:left="2700" w:right="2556"/>
      </w:pPr>
      <w:r>
        <w:t>作特点等）</w:t>
      </w:r>
      <w:r>
        <w:rPr>
          <w:spacing w:val="-1"/>
        </w:rPr>
        <w:t>差别很大，制造压力容器所用的钢种类很多，既有碳素钢、低合金高</w:t>
      </w:r>
      <w:r>
        <w:t>强度钢和低温钢，也有中温抗氢钢、不锈钢和耐热钢，还有复合钢板。</w:t>
      </w:r>
    </w:p>
    <w:p>
      <w:pPr>
        <w:pStyle w:val="BodyText"/>
        <w:spacing w:line="405" w:lineRule="auto"/>
        <w:ind w:left="2700" w:right="2696" w:firstLine="719"/>
        <w:jc w:val="both"/>
      </w:pPr>
      <w:r>
        <w:rPr>
          <w:spacing w:val="1"/>
        </w:rPr>
        <w:t xml:space="preserve">一般中低压设备可采用采用屈服极限为 </w:t>
      </w:r>
      <w:r>
        <w:t>245Mpa~345Mpa 级的钢材；直径较</w:t>
      </w:r>
      <w:r>
        <w:rPr>
          <w:spacing w:val="-3"/>
        </w:rPr>
        <w:t xml:space="preserve">大、压力较高的设备，均应采用普通低碳钢，强度级别宜用 </w:t>
      </w:r>
      <w:r>
        <w:t>400Mpa</w:t>
      </w:r>
      <w:r>
        <w:rPr>
          <w:spacing w:val="-16"/>
        </w:rPr>
        <w:t xml:space="preserve"> 级或以上； </w:t>
      </w:r>
      <w:r>
        <w:rPr>
          <w:spacing w:val="-8"/>
        </w:rPr>
        <w:t xml:space="preserve">如果容器的操作温度超过 </w:t>
      </w:r>
      <w:r>
        <w:rPr>
          <w:spacing w:val="-10"/>
        </w:rPr>
        <w:t>400</w:t>
      </w:r>
      <w:r>
        <w:rPr>
          <w:spacing w:val="-10"/>
          <w:position w:val="3"/>
          <w:sz w:val="29"/>
        </w:rPr>
        <w:t>0</w:t>
      </w:r>
      <w:r>
        <w:rPr>
          <w:spacing w:val="-10"/>
        </w:rPr>
        <w:t>C，</w:t>
      </w:r>
      <w:r>
        <w:t>还需考虑材料的蠕变强度和持久强度。</w:t>
      </w:r>
    </w:p>
    <w:p>
      <w:pPr>
        <w:pStyle w:val="BodyText"/>
        <w:spacing w:line="459" w:lineRule="exact"/>
        <w:ind w:left="3420"/>
        <w:jc w:val="both"/>
      </w:pPr>
      <w:r>
        <w:t>16MnR 钢是屈服强度 350Mpa 级的普通低合金高强度钢，具有良好的综合力</w:t>
      </w:r>
    </w:p>
    <w:p>
      <w:pPr>
        <w:pStyle w:val="BodyText"/>
        <w:spacing w:before="51" w:line="778" w:lineRule="exact"/>
        <w:ind w:left="2700" w:right="2697"/>
        <w:jc w:val="both"/>
      </w:pPr>
      <w:r>
        <w:rPr>
          <w:spacing w:val="-13"/>
        </w:rPr>
        <w:t>学性能、焊接性能、工艺性能以及低温冲击韧性。在焊接压力容器时采用碱性焊</w:t>
      </w:r>
      <w:r>
        <w:t>条（J507）</w:t>
      </w:r>
      <w:r>
        <w:rPr>
          <w:spacing w:val="-126"/>
        </w:rPr>
        <w:t xml:space="preserve"> </w:t>
      </w:r>
      <w:r>
        <w:rPr>
          <w:rFonts w:ascii="Symbol" w:eastAsia="Symbol" w:hAnsi="Symbol"/>
          <w:spacing w:val="-11"/>
          <w:position w:val="12"/>
        </w:rPr>
        <w:sym w:font="Symbol" w:char="F05B"/>
      </w:r>
      <w:r>
        <w:rPr>
          <w:rFonts w:ascii="Arial" w:eastAsia="Arial" w:hAnsi="Arial"/>
          <w:spacing w:val="-11"/>
          <w:position w:val="-3"/>
          <w:sz w:val="29"/>
        </w:rPr>
        <w:t>2</w:t>
      </w:r>
      <w:r>
        <w:rPr>
          <w:rFonts w:ascii="Symbol" w:eastAsia="Symbol" w:hAnsi="Symbol"/>
          <w:spacing w:val="-11"/>
          <w:position w:val="12"/>
        </w:rPr>
        <w:sym w:font="Symbol" w:char="F05D"/>
      </w:r>
      <w:r>
        <w:rPr>
          <w:spacing w:val="-11"/>
        </w:rPr>
        <w:t>，15MnVR</w:t>
      </w:r>
      <w:r>
        <w:rPr>
          <w:spacing w:val="-33"/>
        </w:rPr>
        <w:t xml:space="preserve"> 钢和 </w:t>
      </w:r>
      <w:r>
        <w:t>18MnMoNbR</w:t>
      </w:r>
      <w:r>
        <w:rPr>
          <w:spacing w:val="-14"/>
        </w:rPr>
        <w:t xml:space="preserve"> 钢是屈服强度分别为 </w:t>
      </w:r>
      <w:r>
        <w:t>400、500Mpa</w:t>
      </w:r>
      <w:r>
        <w:rPr>
          <w:spacing w:val="-25"/>
        </w:rPr>
        <w:t xml:space="preserve"> 级普</w:t>
      </w:r>
      <w:r>
        <w:rPr>
          <w:spacing w:val="-3"/>
        </w:rPr>
        <w:t xml:space="preserve">通低合金高强度钢，虽然有较高的强度，但韧性、塑性都较 </w:t>
      </w:r>
      <w:r>
        <w:t>C-Mn</w:t>
      </w:r>
      <w:r>
        <w:rPr>
          <w:spacing w:val="-14"/>
        </w:rPr>
        <w:t xml:space="preserve"> 钢低，且有较</w:t>
      </w:r>
      <w:r>
        <w:rPr>
          <w:spacing w:val="-4"/>
        </w:rPr>
        <w:t xml:space="preserve">高的缺口敏感性和时效敏感性。并且这两类钢均较 </w:t>
      </w:r>
      <w:r>
        <w:t>16MnR</w:t>
      </w:r>
      <w:r>
        <w:rPr>
          <w:spacing w:val="-19"/>
        </w:rPr>
        <w:t xml:space="preserve"> 钢昂贵。</w:t>
      </w:r>
    </w:p>
    <w:p>
      <w:pPr>
        <w:pStyle w:val="BodyText"/>
        <w:spacing w:before="261" w:line="405" w:lineRule="auto"/>
        <w:ind w:left="2700" w:right="2516" w:firstLine="719"/>
        <w:jc w:val="both"/>
      </w:pPr>
      <w:r>
        <w:rPr>
          <w:spacing w:val="-18"/>
        </w:rPr>
        <w:t xml:space="preserve">因此选用 </w:t>
      </w:r>
      <w:r>
        <w:t>16MnR</w:t>
      </w:r>
      <w:r>
        <w:rPr>
          <w:spacing w:val="-17"/>
        </w:rPr>
        <w:t xml:space="preserve"> 钢既符合工艺要求也节约资源，以便获得更好的经济价值 ， </w:t>
      </w:r>
      <w:r>
        <w:t>所以筒体与封头材料均选用低合金钢板</w:t>
      </w:r>
      <w:r>
        <w:rPr>
          <w:rFonts w:ascii="Arial" w:eastAsia="Arial"/>
          <w:spacing w:val="7"/>
        </w:rPr>
        <w:t>16MnR</w:t>
      </w:r>
      <w:r>
        <w:rPr>
          <w:spacing w:val="7"/>
        </w:rPr>
        <w:t>（</w:t>
      </w:r>
      <w:r>
        <w:rPr>
          <w:spacing w:val="-18"/>
        </w:rPr>
        <w:t xml:space="preserve">钢板标准为 </w:t>
      </w:r>
      <w:r>
        <w:t>GB</w:t>
      </w:r>
      <w:r>
        <w:rPr>
          <w:spacing w:val="-106"/>
        </w:rPr>
        <w:t xml:space="preserve"> </w:t>
      </w:r>
      <w:r>
        <w:t>6654，使用状态</w:t>
      </w:r>
    </w:p>
    <w:p>
      <w:pPr>
        <w:spacing w:after="0" w:line="405" w:lineRule="auto"/>
        <w:jc w:val="both"/>
        <w:sectPr>
          <w:headerReference w:type="default" r:id="rId18"/>
          <w:pgSz w:w="17860" w:h="25260"/>
          <w:pgMar w:top="1420" w:right="0" w:bottom="280" w:left="0" w:header="0" w:footer="0"/>
          <w:pgNumType w:start="7"/>
          <w:cols w:space="708"/>
        </w:sectPr>
      </w:pPr>
    </w:p>
    <w:p>
      <w:pPr>
        <w:pStyle w:val="BodyText"/>
        <w:spacing w:line="179" w:lineRule="exact"/>
        <w:ind w:left="2540"/>
        <w:rPr>
          <w:sz w:val="17"/>
        </w:rPr>
      </w:pPr>
      <w:r>
        <w:rPr>
          <w:position w:val="-3"/>
          <w:sz w:val="17"/>
        </w:rPr>
        <w:drawing>
          <wp:inline distT="0" distB="0" distL="0" distR="0">
            <wp:extent cx="8095011" cy="114014"/>
            <wp:effectExtent l="0" t="0" r="0" b="0"/>
            <wp:docPr id="2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5011" cy="11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9"/>
        <w:rPr>
          <w:sz w:val="13"/>
        </w:rPr>
      </w:pPr>
    </w:p>
    <w:p>
      <w:pPr>
        <w:pStyle w:val="BodyText"/>
        <w:tabs>
          <w:tab w:val="left" w:pos="11113"/>
        </w:tabs>
        <w:spacing w:before="79" w:line="295" w:lineRule="auto"/>
        <w:ind w:left="2700" w:right="2516"/>
      </w:pPr>
      <w:r>
        <w:rPr>
          <w:position w:val="1"/>
        </w:rPr>
        <w:t>为热轧</w:t>
      </w:r>
      <w:r>
        <w:rPr>
          <w:spacing w:val="-163"/>
          <w:position w:val="1"/>
        </w:rPr>
        <w:t>、</w:t>
      </w:r>
      <w:r>
        <w:rPr>
          <w:position w:val="1"/>
        </w:rPr>
        <w:t>正火</w:t>
      </w:r>
      <w:r>
        <w:rPr>
          <w:spacing w:val="-162"/>
          <w:position w:val="1"/>
        </w:rPr>
        <w:t>）。</w:t>
      </w:r>
      <w:r>
        <w:rPr>
          <w:position w:val="1"/>
        </w:rPr>
        <w:t>参照</w:t>
      </w:r>
      <w:r>
        <w:rPr>
          <w:spacing w:val="-90"/>
          <w:position w:val="1"/>
        </w:rPr>
        <w:t xml:space="preserve"> </w:t>
      </w:r>
      <w:r>
        <w:rPr>
          <w:position w:val="1"/>
        </w:rPr>
        <w:t>GB</w:t>
      </w:r>
      <w:r>
        <w:rPr>
          <w:spacing w:val="-90"/>
          <w:position w:val="1"/>
        </w:rPr>
        <w:t xml:space="preserve"> </w:t>
      </w:r>
      <w:r>
        <w:rPr>
          <w:position w:val="1"/>
        </w:rPr>
        <w:t>150-1998</w:t>
      </w:r>
      <w:r>
        <w:rPr>
          <w:spacing w:val="-90"/>
          <w:position w:val="1"/>
        </w:rPr>
        <w:t xml:space="preserve"> </w:t>
      </w:r>
      <w:r>
        <w:rPr>
          <w:position w:val="1"/>
        </w:rPr>
        <w:t>表</w:t>
      </w:r>
      <w:r>
        <w:rPr>
          <w:spacing w:val="-90"/>
          <w:position w:val="1"/>
        </w:rPr>
        <w:t xml:space="preserve"> </w:t>
      </w:r>
      <w:r>
        <w:rPr>
          <w:position w:val="1"/>
        </w:rPr>
        <w:t>4-1</w:t>
      </w:r>
      <w:r>
        <w:rPr>
          <w:spacing w:val="-162"/>
          <w:position w:val="1"/>
        </w:rPr>
        <w:t>，</w:t>
      </w:r>
      <w:r>
        <w:rPr>
          <w:position w:val="1"/>
        </w:rPr>
        <w:t>根据设计压</w:t>
      </w:r>
      <w:r>
        <w:rPr>
          <w:spacing w:val="15"/>
          <w:position w:val="1"/>
        </w:rPr>
        <w:t>力</w:t>
      </w:r>
      <w:r>
        <w:rPr>
          <w:rFonts w:ascii="Arial" w:eastAsia="Arial" w:hAnsi="Arial"/>
          <w:spacing w:val="-3"/>
          <w:w w:val="89"/>
        </w:rPr>
        <w:t>1</w:t>
      </w:r>
      <w:r>
        <w:rPr>
          <w:rFonts w:ascii="Arial" w:eastAsia="Arial" w:hAnsi="Arial"/>
          <w:spacing w:val="-2"/>
          <w:w w:val="89"/>
        </w:rPr>
        <w:t>.</w:t>
      </w:r>
      <w:r>
        <w:rPr>
          <w:rFonts w:ascii="Arial" w:eastAsia="Arial" w:hAnsi="Arial"/>
          <w:spacing w:val="8"/>
          <w:w w:val="89"/>
        </w:rPr>
        <w:t>9</w:t>
      </w:r>
      <w:r>
        <w:rPr>
          <w:rFonts w:ascii="Times New Roman" w:eastAsia="Times New Roman" w:hAnsi="Times New Roman"/>
          <w:i/>
          <w:w w:val="100"/>
        </w:rPr>
        <w:t>MPa</w:t>
      </w:r>
      <w:r>
        <w:rPr>
          <w:rFonts w:ascii="Times New Roman" w:eastAsia="Times New Roman" w:hAnsi="Times New Roman"/>
          <w:i/>
          <w:spacing w:val="-40"/>
          <w:w w:val="100"/>
        </w:rPr>
        <w:t xml:space="preserve"> </w:t>
      </w:r>
      <w:r>
        <w:rPr>
          <w:spacing w:val="-162"/>
          <w:w w:val="100"/>
          <w:position w:val="1"/>
        </w:rPr>
        <w:t>，</w:t>
      </w:r>
      <w:r>
        <w:rPr>
          <w:w w:val="100"/>
          <w:position w:val="1"/>
        </w:rPr>
        <w:t>设计温</w:t>
      </w:r>
      <w:r>
        <w:rPr>
          <w:spacing w:val="15"/>
          <w:w w:val="100"/>
          <w:position w:val="1"/>
        </w:rPr>
        <w:t>度</w:t>
      </w:r>
      <w:r>
        <w:rPr>
          <w:rFonts w:ascii="Arial" w:eastAsia="Arial" w:hAnsi="Arial"/>
          <w:spacing w:val="-3"/>
          <w:w w:val="89"/>
        </w:rPr>
        <w:t>15</w:t>
      </w:r>
      <w:r>
        <w:rPr>
          <w:rFonts w:ascii="Arial" w:eastAsia="Arial" w:hAnsi="Arial"/>
          <w:spacing w:val="-36"/>
          <w:w w:val="89"/>
        </w:rPr>
        <w:t>0</w:t>
      </w:r>
      <w:r>
        <w:rPr>
          <w:rFonts w:ascii="宋体" w:eastAsia="宋体" w:hAnsi="宋体" w:hint="eastAsia"/>
          <w:spacing w:val="4"/>
        </w:rPr>
        <w:t>℃</w:t>
      </w:r>
      <w:r>
        <w:rPr>
          <w:spacing w:val="-3"/>
          <w:position w:val="1"/>
        </w:rPr>
        <w:t>，</w:t>
      </w:r>
      <w:r>
        <w:rPr>
          <w:position w:val="1"/>
        </w:rPr>
        <w:t>筒体壁厚在</w:t>
      </w:r>
      <w:r>
        <w:rPr>
          <w:spacing w:val="-58"/>
          <w:position w:val="1"/>
        </w:rPr>
        <w:t xml:space="preserve"> </w:t>
      </w:r>
      <w:r>
        <w:rPr>
          <w:rFonts w:ascii="Arial" w:eastAsia="Arial" w:hAnsi="Arial"/>
        </w:rPr>
        <w:t>6</w:t>
      </w:r>
      <w:r>
        <w:rPr>
          <w:rFonts w:ascii="Arial" w:eastAsia="Arial" w:hAnsi="Arial"/>
          <w:spacing w:val="-35"/>
        </w:rPr>
        <w:t xml:space="preserve"> </w:t>
      </w:r>
      <w:r>
        <w:rPr>
          <w:rFonts w:ascii="Arial" w:eastAsia="Arial" w:hAnsi="Arial"/>
        </w:rPr>
        <w:t>~</w:t>
      </w:r>
      <w:r>
        <w:rPr>
          <w:rFonts w:ascii="Arial" w:eastAsia="Arial" w:hAnsi="Arial"/>
          <w:spacing w:val="-57"/>
        </w:rPr>
        <w:t xml:space="preserve"> </w:t>
      </w:r>
      <w:r>
        <w:rPr>
          <w:rFonts w:ascii="Arial" w:eastAsia="Arial" w:hAnsi="Arial"/>
        </w:rPr>
        <w:t>16mm</w:t>
      </w:r>
      <w:r>
        <w:rPr>
          <w:rFonts w:ascii="Arial" w:eastAsia="Arial" w:hAnsi="Arial"/>
          <w:spacing w:val="-50"/>
        </w:rPr>
        <w:t xml:space="preserve"> </w:t>
      </w:r>
      <w:r>
        <w:rPr>
          <w:position w:val="1"/>
        </w:rPr>
        <w:t>范围内，选得材料的许用应力</w:t>
        <w:tab/>
      </w:r>
      <w:r>
        <w:rPr>
          <w:rFonts w:ascii="Symbol" w:eastAsia="Symbol" w:hAnsi="Symbol"/>
          <w:spacing w:val="-35"/>
          <w:position w:val="12"/>
          <w:sz w:val="50"/>
        </w:rPr>
        <w:sym w:font="Symbol" w:char="F05B"/>
      </w:r>
      <w:r>
        <w:rPr>
          <w:rFonts w:ascii="Symbol" w:eastAsia="Symbol" w:hAnsi="Symbol"/>
          <w:spacing w:val="-35"/>
        </w:rPr>
        <w:sym w:font="Symbol" w:char="F073"/>
      </w:r>
      <w:r>
        <w:rPr>
          <w:rFonts w:ascii="Symbol" w:eastAsia="Symbol" w:hAnsi="Symbol"/>
          <w:spacing w:val="-35"/>
          <w:position w:val="12"/>
          <w:sz w:val="50"/>
        </w:rPr>
        <w:sym w:font="Symbol" w:char="F05D"/>
      </w:r>
      <w:r>
        <w:rPr>
          <w:rFonts w:ascii="Arial" w:eastAsia="Arial" w:hAnsi="Arial"/>
          <w:spacing w:val="-35"/>
          <w:position w:val="6"/>
          <w:sz w:val="29"/>
        </w:rPr>
        <w:t>t</w:t>
      </w:r>
      <w:r>
        <w:rPr>
          <w:rFonts w:ascii="Arial" w:eastAsia="Arial" w:hAnsi="Arial"/>
          <w:spacing w:val="7"/>
          <w:position w:val="6"/>
          <w:sz w:val="29"/>
        </w:rPr>
        <w:t xml:space="preserve"> </w:t>
      </w:r>
      <w:r>
        <w:rPr>
          <w:rFonts w:ascii="Symbol" w:eastAsia="Symbol" w:hAnsi="Symbol"/>
        </w:rPr>
        <w:sym w:font="Symbol" w:char="F03D"/>
      </w:r>
      <w:r>
        <w:rPr>
          <w:rFonts w:ascii="Times New Roman" w:eastAsia="Times New Roman" w:hAnsi="Times New Roman"/>
          <w:spacing w:val="-57"/>
        </w:rPr>
        <w:t xml:space="preserve"> </w:t>
      </w:r>
      <w:r>
        <w:rPr>
          <w:rFonts w:ascii="Arial" w:eastAsia="Arial" w:hAnsi="Arial"/>
        </w:rPr>
        <w:t>170MPa</w:t>
      </w:r>
      <w:r>
        <w:rPr>
          <w:rFonts w:ascii="Arial" w:eastAsia="Arial" w:hAnsi="Arial"/>
          <w:spacing w:val="-32"/>
        </w:rPr>
        <w:t xml:space="preserve"> </w:t>
      </w:r>
      <w:r>
        <w:rPr>
          <w:position w:val="1"/>
        </w:rPr>
        <w:t>，屈服极限</w:t>
      </w:r>
    </w:p>
    <w:p>
      <w:pPr>
        <w:pStyle w:val="BodyText"/>
        <w:spacing w:before="231" w:line="355" w:lineRule="auto"/>
        <w:ind w:left="2700" w:right="2522" w:firstLine="49"/>
      </w:pPr>
      <w:r>
        <w:rPr>
          <w:rFonts w:ascii="Symbol" w:eastAsia="Symbol" w:hAnsi="Symbol"/>
          <w:spacing w:val="6"/>
          <w:sz w:val="35"/>
        </w:rPr>
        <w:sym w:font="Symbol" w:char="F073"/>
      </w:r>
      <w:r>
        <w:rPr>
          <w:rFonts w:ascii="Arial" w:eastAsia="Arial" w:hAnsi="Arial"/>
          <w:spacing w:val="6"/>
          <w:position w:val="-20"/>
          <w:sz w:val="29"/>
        </w:rPr>
        <w:t xml:space="preserve">s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345MPa</w:t>
      </w:r>
      <w:r>
        <w:rPr>
          <w:rFonts w:ascii="Arial" w:eastAsia="Arial" w:hAnsi="Arial"/>
          <w:spacing w:val="-53"/>
          <w:sz w:val="35"/>
        </w:rPr>
        <w:t xml:space="preserve"> </w:t>
      </w:r>
      <w:r>
        <w:rPr>
          <w:spacing w:val="-15"/>
        </w:rPr>
        <w:t xml:space="preserve">。又由于介质无毒无污染，又考虑到压力容器焊接结构的设计原则， </w:t>
      </w:r>
      <w:r>
        <w:t>容器的所有焊缝（包括角焊缝）没必要都采用全焊透结构，焊接接头系数为。</w:t>
      </w:r>
    </w:p>
    <w:p>
      <w:pPr>
        <w:pStyle w:val="BodyText"/>
      </w:pPr>
    </w:p>
    <w:p>
      <w:pPr>
        <w:pStyle w:val="BodyText"/>
        <w:spacing w:before="4"/>
        <w:rPr>
          <w:sz w:val="47"/>
        </w:rPr>
      </w:pPr>
    </w:p>
    <w:p>
      <w:pPr>
        <w:pStyle w:val="Heading4"/>
        <w:numPr>
          <w:ilvl w:val="2"/>
          <w:numId w:val="8"/>
        </w:numPr>
        <w:tabs>
          <w:tab w:val="left" w:pos="4694"/>
          <w:tab w:val="left" w:pos="4695"/>
        </w:tabs>
        <w:spacing w:before="0" w:after="0" w:line="240" w:lineRule="auto"/>
        <w:ind w:left="4695" w:right="0" w:hanging="1271"/>
        <w:jc w:val="left"/>
      </w:pPr>
      <w:r>
        <w:t>封头的设计计算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7"/>
        </w:rPr>
      </w:pPr>
    </w:p>
    <w:p>
      <w:pPr>
        <w:spacing w:after="0"/>
        <w:rPr>
          <w:sz w:val="27"/>
        </w:rPr>
        <w:sectPr>
          <w:headerReference w:type="default" r:id="rId20"/>
          <w:pgSz w:w="17860" w:h="25260"/>
          <w:pgMar w:top="1400" w:right="0" w:bottom="280" w:left="0" w:header="0" w:footer="0"/>
          <w:pgNumType w:start="8"/>
          <w:cols w:space="708"/>
        </w:sectPr>
      </w:pPr>
    </w:p>
    <w:p>
      <w:pPr>
        <w:tabs>
          <w:tab w:val="left" w:pos="959"/>
        </w:tabs>
        <w:spacing w:before="127" w:line="425" w:lineRule="exact"/>
        <w:ind w:left="0" w:right="84" w:firstLine="0"/>
        <w:jc w:val="right"/>
        <w:rPr>
          <w:rFonts w:ascii="Arial" w:eastAsia="Arial"/>
          <w:sz w:val="35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2616200</wp:posOffset>
            </wp:positionH>
            <wp:positionV relativeFrom="paragraph">
              <wp:posOffset>121158</wp:posOffset>
            </wp:positionV>
            <wp:extent cx="215900" cy="254000"/>
            <wp:effectExtent l="0" t="0" r="0" b="0"/>
            <wp:wrapNone/>
            <wp:docPr id="2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0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5"/>
          <w:sz w:val="36"/>
        </w:rPr>
        <w:t>由</w:t>
      </w:r>
      <w:r>
        <w:rPr>
          <w:rFonts w:ascii="Arial" w:eastAsia="Arial"/>
          <w:sz w:val="35"/>
        </w:rPr>
        <w:t>D</w:t>
        <w:tab/>
      </w:r>
      <w:r>
        <w:rPr>
          <w:rFonts w:ascii="Arial" w:eastAsia="Arial"/>
          <w:spacing w:val="4"/>
          <w:w w:val="90"/>
          <w:sz w:val="35"/>
        </w:rPr>
        <w:t>2h</w:t>
      </w:r>
    </w:p>
    <w:p>
      <w:pPr>
        <w:tabs>
          <w:tab w:val="left" w:pos="662"/>
        </w:tabs>
        <w:spacing w:before="0" w:line="193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130"/>
          <w:sz w:val="20"/>
        </w:rPr>
        <w:t>i</w:t>
        <w:tab/>
      </w:r>
      <w:r>
        <w:rPr>
          <w:rFonts w:ascii="Arial"/>
          <w:w w:val="125"/>
          <w:sz w:val="20"/>
        </w:rPr>
        <w:t>i</w:t>
      </w:r>
    </w:p>
    <w:p>
      <w:pPr>
        <w:tabs>
          <w:tab w:val="left" w:pos="1744"/>
        </w:tabs>
        <w:spacing w:before="105" w:line="431" w:lineRule="exact"/>
        <w:ind w:left="85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3"/>
          <w:sz w:val="35"/>
        </w:rPr>
        <w:t xml:space="preserve"> </w:t>
      </w:r>
      <w:r>
        <w:rPr>
          <w:rFonts w:ascii="Arial" w:hAnsi="Arial"/>
          <w:sz w:val="35"/>
        </w:rPr>
        <w:t>2</w:t>
      </w:r>
      <w:r>
        <w:rPr>
          <w:rFonts w:ascii="Arial" w:hAnsi="Arial"/>
          <w:spacing w:val="-56"/>
          <w:sz w:val="35"/>
        </w:rPr>
        <w:t xml:space="preserve"> </w:t>
      </w:r>
      <w:r>
        <w:rPr>
          <w:sz w:val="36"/>
        </w:rPr>
        <w:t>，</w:t>
      </w:r>
      <w:r>
        <w:rPr>
          <w:spacing w:val="54"/>
          <w:sz w:val="36"/>
        </w:rPr>
        <w:t>得</w:t>
      </w:r>
      <w:r>
        <w:rPr>
          <w:rFonts w:ascii="Times New Roman" w:hAnsi="Times New Roman"/>
          <w:i/>
          <w:position w:val="3"/>
          <w:sz w:val="35"/>
        </w:rPr>
        <w:t>h</w:t>
        <w:tab/>
      </w:r>
      <w:r>
        <w:rPr>
          <w:rFonts w:ascii="Symbol" w:hAnsi="Symbol"/>
          <w:position w:val="3"/>
          <w:sz w:val="35"/>
        </w:rPr>
        <w:sym w:font="Symbol" w:char="F03D"/>
      </w:r>
      <w:r>
        <w:rPr>
          <w:rFonts w:ascii="Times New Roman" w:hAnsi="Times New Roman"/>
          <w:spacing w:val="26"/>
          <w:position w:val="3"/>
          <w:sz w:val="35"/>
        </w:rPr>
        <w:t xml:space="preserve"> </w:t>
      </w:r>
      <w:r>
        <w:rPr>
          <w:rFonts w:ascii="Times New Roman" w:hAnsi="Times New Roman"/>
          <w:i/>
          <w:position w:val="3"/>
          <w:sz w:val="35"/>
        </w:rPr>
        <w:t>D</w:t>
      </w:r>
    </w:p>
    <w:p>
      <w:pPr>
        <w:tabs>
          <w:tab w:val="left" w:pos="2306"/>
        </w:tabs>
        <w:spacing w:before="0" w:line="178" w:lineRule="exact"/>
        <w:ind w:left="1536" w:right="0" w:firstLine="0"/>
        <w:jc w:val="left"/>
        <w:rPr>
          <w:rFonts w:ascii="Times New Roman"/>
          <w:i/>
          <w:sz w:val="20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4572000</wp:posOffset>
            </wp:positionH>
            <wp:positionV relativeFrom="paragraph">
              <wp:posOffset>-244834</wp:posOffset>
            </wp:positionV>
            <wp:extent cx="215900" cy="266700"/>
            <wp:effectExtent l="0" t="0" r="0" b="0"/>
            <wp:wrapNone/>
            <wp:docPr id="2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1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w w:val="105"/>
          <w:sz w:val="20"/>
        </w:rPr>
        <w:t>i</w:t>
        <w:tab/>
      </w:r>
      <w:r>
        <w:rPr>
          <w:rFonts w:ascii="Times New Roman"/>
          <w:i/>
          <w:spacing w:val="-20"/>
          <w:w w:val="105"/>
          <w:sz w:val="20"/>
        </w:rPr>
        <w:t>i</w:t>
      </w:r>
    </w:p>
    <w:p>
      <w:pPr>
        <w:spacing w:before="104"/>
        <w:ind w:left="187" w:right="0" w:firstLine="0"/>
        <w:jc w:val="left"/>
        <w:rPr>
          <w:rFonts w:ascii="Times New Roman" w:hAnsi="Times New Roman"/>
          <w:i/>
          <w:sz w:val="35"/>
        </w:rPr>
      </w:pPr>
      <w:r>
        <w:br w:type="column"/>
      </w:r>
      <w:r>
        <w:rPr>
          <w:rFonts w:ascii="Arial" w:hAnsi="Arial"/>
          <w:sz w:val="35"/>
        </w:rPr>
        <w:t xml:space="preserve">4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1200 4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300</w:t>
      </w:r>
      <w:r>
        <w:rPr>
          <w:rFonts w:ascii="Times New Roman" w:hAnsi="Times New Roman"/>
          <w:i/>
          <w:sz w:val="35"/>
        </w:rPr>
        <w:t>mm</w:t>
      </w:r>
    </w:p>
    <w:p>
      <w:pPr>
        <w:spacing w:after="0"/>
        <w:jc w:val="left"/>
        <w:rPr>
          <w:rFonts w:ascii="Times New Roman" w:hAnsi="Times New Roman"/>
          <w:sz w:val="35"/>
        </w:rPr>
        <w:sectPr>
          <w:headerReference w:type="default" r:id="rId23"/>
          <w:type w:val="continuous"/>
          <w:pgSz w:w="17860" w:h="25260"/>
          <w:pgMar w:top="1500" w:right="0" w:bottom="280" w:left="0" w:header="708" w:footer="708"/>
          <w:pgNumType w:start="9"/>
          <w:cols w:num="3" w:space="708" w:equalWidth="0">
            <w:col w:w="4830" w:space="40"/>
            <w:col w:w="2365" w:space="39"/>
            <w:col w:w="10586" w:space="0"/>
          </w:cols>
        </w:sectPr>
      </w:pPr>
    </w:p>
    <w:p>
      <w:pPr>
        <w:pStyle w:val="BodyText"/>
        <w:spacing w:before="5"/>
        <w:rPr>
          <w:rFonts w:ascii="Times New Roman"/>
          <w:i/>
          <w:sz w:val="13"/>
        </w:rPr>
      </w:pPr>
    </w:p>
    <w:p>
      <w:pPr>
        <w:pStyle w:val="BodyText"/>
        <w:spacing w:before="49" w:line="405" w:lineRule="auto"/>
        <w:ind w:left="2700" w:right="2696" w:firstLine="719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5461000</wp:posOffset>
            </wp:positionH>
            <wp:positionV relativeFrom="paragraph">
              <wp:posOffset>-475488</wp:posOffset>
            </wp:positionV>
            <wp:extent cx="203200" cy="254000"/>
            <wp:effectExtent l="0" t="0" r="0" b="0"/>
            <wp:wrapNone/>
            <wp:docPr id="2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2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1010411</wp:posOffset>
            </wp:positionV>
            <wp:extent cx="11340845" cy="1993900"/>
            <wp:effectExtent l="0" t="0" r="0" b="0"/>
            <wp:wrapNone/>
            <wp:docPr id="3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3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3"/>
        </w:rPr>
        <w:t xml:space="preserve">封头的其他参数：查标准 </w:t>
      </w:r>
      <w:r>
        <w:t>JB/T</w:t>
      </w:r>
      <w:r>
        <w:rPr>
          <w:spacing w:val="-88"/>
        </w:rPr>
        <w:t xml:space="preserve"> </w:t>
      </w:r>
      <w:r>
        <w:rPr>
          <w:spacing w:val="-6"/>
        </w:rPr>
        <w:t>4746-2002</w:t>
      </w:r>
      <w:r>
        <w:rPr>
          <w:spacing w:val="-5"/>
        </w:rPr>
        <w:t xml:space="preserve">《钢制压力容器用封头》中表 EHA </w:t>
      </w:r>
      <w:r>
        <w:rPr>
          <w:spacing w:val="-1"/>
        </w:rPr>
        <w:t xml:space="preserve">和 </w:t>
      </w:r>
      <w:r>
        <w:t>EHA</w:t>
      </w:r>
      <w:r>
        <w:rPr>
          <w:spacing w:val="-14"/>
        </w:rPr>
        <w:t xml:space="preserve"> 表椭圆形封头内表面积、容积，质量，见下表 </w:t>
      </w:r>
      <w:r>
        <w:t>2.</w:t>
      </w:r>
      <w:r>
        <w:rPr>
          <w:spacing w:val="-23"/>
        </w:rPr>
        <w:t xml:space="preserve">和下图 </w:t>
      </w:r>
      <w:r>
        <w:t>2-1。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34"/>
        </w:rPr>
      </w:pPr>
    </w:p>
    <w:p>
      <w:pPr>
        <w:pStyle w:val="Heading4"/>
        <w:tabs>
          <w:tab w:val="left" w:pos="9610"/>
        </w:tabs>
        <w:ind w:left="8252"/>
      </w:pPr>
      <w:r>
        <w:t>图</w:t>
      </w:r>
      <w:r>
        <w:rPr>
          <w:spacing w:val="-90"/>
        </w:rPr>
        <w:t xml:space="preserve"> </w:t>
      </w:r>
      <w:r>
        <w:t>2-1</w:t>
        <w:tab/>
        <w:t>封头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31"/>
        </w:rPr>
      </w:pPr>
    </w:p>
    <w:p>
      <w:pPr>
        <w:spacing w:before="0"/>
        <w:ind w:left="8220" w:right="0" w:firstLine="0"/>
        <w:jc w:val="left"/>
        <w:rPr>
          <w:b/>
          <w:sz w:val="31"/>
        </w:rPr>
      </w:pPr>
      <w:r>
        <w:rPr>
          <w:b/>
          <w:sz w:val="31"/>
        </w:rPr>
        <w:t>封头尺寸表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7"/>
        </w:rPr>
      </w:pPr>
      <w:r>
        <w:pict>
          <v:group id="_x0000_s1025" style="width:338.75pt;height:107.95pt;margin-top:13.46pt;margin-left:278pt;mso-position-horizontal-relative:page;mso-wrap-distance-left:0;mso-wrap-distance-right:0;position:absolute;z-index:-251645952" coordorigin="5560,269" coordsize="6775,215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6775;height:2159;left:5560;position:absolute;top:269" stroked="f">
              <v:imagedata r:id="rId2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971;height:317;left:5866;position:absolute;top:39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公称直</w:t>
                    </w:r>
                  </w:p>
                </w:txbxContent>
              </v:textbox>
            </v:shape>
            <v:shape id="_x0000_s1028" type="#_x0000_t202" style="width:971;height:317;left:7266;position:absolute;top:39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总深度</w:t>
                    </w:r>
                  </w:p>
                </w:txbxContent>
              </v:textbox>
            </v:shape>
            <v:shape id="_x0000_s1029" type="#_x0000_t202" style="width:971;height:317;left:8627;position:absolute;top:36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内表面</w:t>
                    </w:r>
                  </w:p>
                </w:txbxContent>
              </v:textbox>
            </v:shape>
            <v:shape id="_x0000_s1030" type="#_x0000_t202" style="width:654;height:317;left:10143;position:absolute;top:36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容积</w:t>
                    </w:r>
                  </w:p>
                </w:txbxContent>
              </v:textbox>
            </v:shape>
            <v:shape id="_x0000_s1031" type="#_x0000_t202" style="width:654;height:317;left:11381;position:absolute;top:39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质量</w:t>
                    </w:r>
                  </w:p>
                </w:txbxContent>
              </v:textbox>
            </v:shape>
            <v:shape id="_x0000_s1032" type="#_x0000_t202" style="width:1208;height:317;left:5747;position:absolute;top:10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29"/>
                        <w:sz w:val="31"/>
                      </w:rPr>
                      <w:t xml:space="preserve">径 </w:t>
                    </w:r>
                    <w:r>
                      <w:rPr>
                        <w:sz w:val="31"/>
                      </w:rPr>
                      <w:t>DN/mm</w:t>
                    </w:r>
                  </w:p>
                </w:txbxContent>
              </v:textbox>
            </v:shape>
            <v:shape id="_x0000_s1033" type="#_x0000_t202" style="width:654;height:317;left:7424;position:absolute;top:10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H/mm</w:t>
                    </w:r>
                  </w:p>
                </w:txbxContent>
              </v:textbox>
            </v:shape>
            <v:shape id="_x0000_s1034" type="#_x0000_t202" style="width:1137;height:380;left:8540;position:absolute;top:1041" filled="f" stroked="f">
              <v:textbox inset="0,0,0,0">
                <w:txbxContent>
                  <w:p>
                    <w:pPr>
                      <w:spacing w:before="13" w:line="367" w:lineRule="exact"/>
                      <w:ind w:left="0" w:right="0" w:firstLine="0"/>
                      <w:jc w:val="left"/>
                      <w:rPr>
                        <w:rFonts w:ascii="Arial" w:eastAsia="Arial"/>
                        <w:sz w:val="29"/>
                      </w:rPr>
                    </w:pPr>
                    <w:r>
                      <w:rPr>
                        <w:spacing w:val="68"/>
                        <w:sz w:val="31"/>
                      </w:rPr>
                      <w:t>积</w:t>
                    </w:r>
                    <w:r>
                      <w:rPr>
                        <w:sz w:val="31"/>
                      </w:rPr>
                      <w:t>A/</w:t>
                    </w:r>
                    <w:r>
                      <w:rPr>
                        <w:spacing w:val="-116"/>
                        <w:sz w:val="31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i/>
                        <w:spacing w:val="9"/>
                        <w:position w:val="2"/>
                        <w:sz w:val="29"/>
                      </w:rPr>
                      <w:t>m</w:t>
                    </w:r>
                    <w:r>
                      <w:rPr>
                        <w:rFonts w:ascii="Arial" w:eastAsia="Arial"/>
                        <w:spacing w:val="9"/>
                        <w:position w:val="5"/>
                        <w:sz w:val="29"/>
                      </w:rPr>
                      <w:t>2</w:t>
                    </w:r>
                  </w:p>
                </w:txbxContent>
              </v:textbox>
            </v:shape>
            <v:shape id="_x0000_s1035" type="#_x0000_t202" style="width:773;height:380;left:10082;position:absolute;top:1041" filled="f" stroked="f">
              <v:textbox inset="0,0,0,0">
                <w:txbxContent>
                  <w:p>
                    <w:pPr>
                      <w:spacing w:before="13" w:line="367" w:lineRule="exact"/>
                      <w:ind w:left="0" w:right="0" w:firstLine="0"/>
                      <w:jc w:val="left"/>
                      <w:rPr>
                        <w:rFonts w:ascii="Arial"/>
                        <w:sz w:val="29"/>
                      </w:rPr>
                    </w:pPr>
                    <w:r>
                      <w:rPr>
                        <w:sz w:val="31"/>
                      </w:rPr>
                      <w:t>V/</w:t>
                    </w:r>
                    <w:r>
                      <w:rPr>
                        <w:spacing w:val="-112"/>
                        <w:sz w:val="31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position w:val="2"/>
                        <w:sz w:val="29"/>
                      </w:rPr>
                      <w:t>m</w:t>
                    </w:r>
                    <w:r>
                      <w:rPr>
                        <w:rFonts w:ascii="Times New Roman"/>
                        <w:i/>
                        <w:spacing w:val="-43"/>
                        <w:position w:val="2"/>
                        <w:sz w:val="29"/>
                      </w:rPr>
                      <w:t xml:space="preserve"> </w:t>
                    </w:r>
                    <w:r>
                      <w:rPr>
                        <w:rFonts w:ascii="Arial"/>
                        <w:position w:val="5"/>
                        <w:sz w:val="29"/>
                      </w:rPr>
                      <w:t>3</w:t>
                    </w:r>
                  </w:p>
                </w:txbxContent>
              </v:textbox>
            </v:shape>
            <v:shape id="_x0000_s1036" type="#_x0000_t202" style="width:496;height:317;left:11460;position:absolute;top:10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/Kg</w:t>
                    </w:r>
                  </w:p>
                </w:txbxContent>
              </v:textbox>
            </v:shape>
            <v:shape id="_x0000_s1037" type="#_x0000_t202" style="width:654;height:317;left:6024;position:absolute;top:179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1200</w:t>
                    </w:r>
                  </w:p>
                </w:txbxContent>
              </v:textbox>
            </v:shape>
            <v:shape id="_x0000_s1038" type="#_x0000_t202" style="width:496;height:317;left:7504;position:absolute;top:179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325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7"/>
        </w:rPr>
      </w:pPr>
    </w:p>
    <w:p>
      <w:pPr>
        <w:pStyle w:val="Heading2"/>
      </w:pPr>
      <w:r>
        <w:t>人孔的设计</w:t>
      </w:r>
    </w:p>
    <w:p>
      <w:pPr>
        <w:pStyle w:val="BodyText"/>
        <w:rPr>
          <w:b/>
          <w:sz w:val="42"/>
        </w:rPr>
      </w:pPr>
    </w:p>
    <w:p>
      <w:pPr>
        <w:pStyle w:val="Heading4"/>
        <w:numPr>
          <w:ilvl w:val="2"/>
          <w:numId w:val="5"/>
        </w:numPr>
        <w:tabs>
          <w:tab w:val="left" w:pos="4694"/>
          <w:tab w:val="left" w:pos="4695"/>
        </w:tabs>
        <w:spacing w:before="275" w:after="0" w:line="240" w:lineRule="auto"/>
        <w:ind w:left="4695" w:right="0" w:hanging="1271"/>
        <w:jc w:val="left"/>
      </w:pPr>
      <w:r>
        <w:t>人孔的选择</w:t>
      </w:r>
    </w:p>
    <w:p>
      <w:pPr>
        <w:pStyle w:val="BodyText"/>
        <w:rPr>
          <w:b/>
        </w:rPr>
      </w:pPr>
    </w:p>
    <w:p>
      <w:pPr>
        <w:pStyle w:val="BodyText"/>
        <w:spacing w:before="247" w:line="405" w:lineRule="auto"/>
        <w:ind w:left="2700" w:right="2918" w:firstLine="719"/>
      </w:pPr>
      <w:r>
        <w:t>压力容器设置人孔是作为工作人员进出设备以进行检验和维修之用，而且能避免因意外原因造成罐内急剧超压或真空时，损坏储罐而发生事故，还</w:t>
      </w:r>
    </w:p>
    <w:p>
      <w:pPr>
        <w:pStyle w:val="BodyText"/>
        <w:spacing w:line="457" w:lineRule="exact"/>
        <w:ind w:left="2700"/>
      </w:pPr>
      <w:r>
        <w:t>能起到安全阻火作用，是保护储罐的安全装置。因此，人孔的位置应适当，</w:t>
      </w:r>
    </w:p>
    <w:p>
      <w:pPr>
        <w:spacing w:after="0" w:line="457" w:lineRule="exact"/>
        <w:sectPr>
          <w:headerReference w:type="default" r:id="rId27"/>
          <w:type w:val="continuous"/>
          <w:pgSz w:w="17860" w:h="25260"/>
          <w:pgMar w:top="1500" w:right="0" w:bottom="280" w:left="0" w:header="708" w:footer="708"/>
          <w:pgNumType w:start="10"/>
          <w:cols w:space="708"/>
        </w:sectPr>
      </w:pP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before="49" w:line="405" w:lineRule="auto"/>
        <w:ind w:left="2700" w:right="2556"/>
      </w:pPr>
      <w:r>
        <w:t>人孔直径必须保证工作人员能携带工具进出设备方便。人孔主要由筒节、法兰、盖板和手柄组成。一般人孔有两个手柄。选用时应综合考虑公称压力、公称直径</w:t>
      </w:r>
    </w:p>
    <w:p>
      <w:pPr>
        <w:pStyle w:val="BodyText"/>
        <w:spacing w:line="405" w:lineRule="auto"/>
        <w:ind w:left="2700" w:right="2517"/>
      </w:pPr>
      <w:r>
        <w:t>（</w:t>
      </w:r>
      <w:r>
        <w:rPr>
          <w:spacing w:val="-12"/>
        </w:rPr>
        <w:t>人、手孔的公称压力与法兰的公称压力概念类似。公称直径则指其筒节的公称直径</w:t>
      </w:r>
      <w:r>
        <w:rPr>
          <w:spacing w:val="-80"/>
        </w:rPr>
        <w:t>）</w:t>
      </w:r>
      <w:r>
        <w:rPr>
          <w:spacing w:val="-17"/>
        </w:rPr>
        <w:t xml:space="preserve">、工作温度以及人、手孔的结构和材料等诸方面的因素。人孔的类型很多， </w:t>
      </w:r>
      <w:r>
        <w:rPr>
          <w:spacing w:val="-9"/>
        </w:rPr>
        <w:t>选择使用上有较大的灵活性。通常可以根据操作需要选择，在这选用回转盖带颈对焊法兰人孔。</w:t>
      </w:r>
    </w:p>
    <w:p>
      <w:pPr>
        <w:pStyle w:val="BodyText"/>
      </w:pPr>
    </w:p>
    <w:p>
      <w:pPr>
        <w:pStyle w:val="BodyText"/>
        <w:spacing w:before="5"/>
        <w:rPr>
          <w:sz w:val="39"/>
        </w:rPr>
      </w:pPr>
    </w:p>
    <w:p>
      <w:pPr>
        <w:pStyle w:val="Heading4"/>
        <w:numPr>
          <w:ilvl w:val="2"/>
          <w:numId w:val="9"/>
        </w:numPr>
        <w:tabs>
          <w:tab w:val="left" w:pos="4694"/>
          <w:tab w:val="left" w:pos="4695"/>
        </w:tabs>
        <w:spacing w:before="0" w:after="0" w:line="240" w:lineRule="auto"/>
        <w:ind w:left="4695" w:right="0" w:hanging="1271"/>
        <w:jc w:val="left"/>
      </w:pPr>
      <w:r>
        <w:t>人孔的选取</w:t>
      </w:r>
    </w:p>
    <w:p>
      <w:pPr>
        <w:pStyle w:val="BodyText"/>
        <w:rPr>
          <w:b/>
        </w:rPr>
      </w:pPr>
    </w:p>
    <w:p>
      <w:pPr>
        <w:pStyle w:val="BodyText"/>
        <w:spacing w:before="247" w:after="48" w:line="405" w:lineRule="auto"/>
        <w:ind w:left="2700" w:right="2696" w:firstLine="831"/>
      </w:pPr>
      <w:r>
        <w:rPr>
          <w:spacing w:val="-5"/>
        </w:rPr>
        <w:t xml:space="preserve">由于贮罐是在 </w:t>
      </w:r>
      <w:r>
        <w:t>120</w:t>
      </w:r>
      <w:r>
        <w:rPr>
          <w:spacing w:val="-7"/>
        </w:rPr>
        <w:t xml:space="preserve"> 度温及最高压力为下工作，人孔标准按公称压力的压力</w:t>
      </w:r>
      <w:r>
        <w:rPr>
          <w:spacing w:val="-13"/>
        </w:rPr>
        <w:t>等级选取。又人孔盖直径较大且质量较重，选用回转盖带颈平焊法兰人孔。下表</w:t>
      </w:r>
    </w:p>
    <w:tbl>
      <w:tblPr>
        <w:tblStyle w:val="TableNormal1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39"/>
        <w:gridCol w:w="3713"/>
        <w:gridCol w:w="616"/>
        <w:gridCol w:w="1776"/>
        <w:gridCol w:w="2017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55"/>
          <w:jc w:val="left"/>
        </w:trPr>
        <w:tc>
          <w:tcPr>
            <w:tcW w:w="4439" w:type="dxa"/>
          </w:tcPr>
          <w:p>
            <w:pPr>
              <w:pStyle w:val="TableParagraph"/>
              <w:spacing w:line="411" w:lineRule="exact"/>
              <w:ind w:left="50"/>
              <w:rPr>
                <w:sz w:val="36"/>
              </w:rPr>
            </w:pPr>
            <w:r>
              <w:rPr>
                <w:sz w:val="36"/>
              </w:rPr>
              <w:t>各部件材料表：</w:t>
            </w:r>
          </w:p>
        </w:tc>
        <w:tc>
          <w:tcPr>
            <w:tcW w:w="3713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265"/>
              <w:ind w:left="212"/>
              <w:rPr>
                <w:b/>
                <w:sz w:val="36"/>
              </w:rPr>
            </w:pPr>
            <w:r>
              <w:rPr>
                <w:b/>
                <w:sz w:val="36"/>
              </w:rPr>
              <w:t>人孔各部件的材料表</w:t>
            </w:r>
          </w:p>
        </w:tc>
        <w:tc>
          <w:tcPr>
            <w:tcW w:w="4409" w:type="dxa"/>
            <w:gridSpan w:val="3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72"/>
          <w:jc w:val="left"/>
        </w:trPr>
        <w:tc>
          <w:tcPr>
            <w:tcW w:w="4439" w:type="dxa"/>
          </w:tcPr>
          <w:p>
            <w:pPr>
              <w:pStyle w:val="TableParagraph"/>
              <w:spacing w:before="167" w:line="412" w:lineRule="auto"/>
              <w:ind w:left="2605" w:right="751" w:hanging="1944"/>
              <w:jc w:val="both"/>
              <w:rPr>
                <w:sz w:val="36"/>
              </w:rPr>
            </w:pPr>
            <w:r>
              <w:rPr>
                <w:spacing w:val="12"/>
                <w:sz w:val="36"/>
              </w:rPr>
              <w:t xml:space="preserve">标 准     名 称筒 节 </w:t>
            </w:r>
            <w:r>
              <w:rPr>
                <w:spacing w:val="2"/>
                <w:sz w:val="36"/>
              </w:rPr>
              <w:t>支承板</w:t>
            </w:r>
          </w:p>
          <w:p>
            <w:pPr>
              <w:pStyle w:val="TableParagraph"/>
              <w:spacing w:line="458" w:lineRule="exact"/>
              <w:ind w:left="334"/>
              <w:jc w:val="both"/>
              <w:rPr>
                <w:sz w:val="36"/>
              </w:rPr>
            </w:pPr>
            <w:r>
              <w:rPr>
                <w:sz w:val="36"/>
              </w:rPr>
              <w:t>HG 20595</w:t>
            </w:r>
            <w:r>
              <w:rPr>
                <w:spacing w:val="14"/>
                <w:sz w:val="36"/>
              </w:rPr>
              <w:t xml:space="preserve">    法 兰</w:t>
            </w:r>
          </w:p>
        </w:tc>
        <w:tc>
          <w:tcPr>
            <w:tcW w:w="3713" w:type="dxa"/>
          </w:tcPr>
          <w:p>
            <w:pPr>
              <w:pStyle w:val="TableParagraph"/>
              <w:tabs>
                <w:tab w:val="left" w:pos="2963"/>
              </w:tabs>
              <w:spacing w:before="167" w:line="412" w:lineRule="auto"/>
              <w:ind w:left="853" w:right="27" w:firstLine="90"/>
              <w:rPr>
                <w:sz w:val="36"/>
              </w:rPr>
            </w:pPr>
            <w:r>
              <w:rPr>
                <w:sz w:val="36"/>
              </w:rPr>
              <w:t>材料</w:t>
              <w:tab/>
            </w:r>
            <w:r>
              <w:rPr>
                <w:spacing w:val="-5"/>
                <w:sz w:val="36"/>
              </w:rPr>
              <w:t xml:space="preserve">GB/T </w:t>
            </w:r>
            <w:r>
              <w:rPr>
                <w:sz w:val="36"/>
              </w:rPr>
              <w:t>16MnR</w:t>
            </w:r>
          </w:p>
          <w:p>
            <w:pPr>
              <w:pStyle w:val="TableParagraph"/>
              <w:spacing w:line="459" w:lineRule="exact"/>
              <w:ind w:left="853"/>
              <w:rPr>
                <w:sz w:val="36"/>
              </w:rPr>
            </w:pPr>
            <w:r>
              <w:rPr>
                <w:sz w:val="36"/>
              </w:rPr>
              <w:t>16MnR</w:t>
            </w: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tabs>
                <w:tab w:val="left" w:pos="2840"/>
              </w:tabs>
              <w:ind w:left="223"/>
              <w:rPr>
                <w:sz w:val="36"/>
              </w:rPr>
            </w:pPr>
            <w:r>
              <w:rPr>
                <w:sz w:val="36"/>
              </w:rPr>
              <w:t>16MnⅡ（锻）</w:t>
              <w:tab/>
              <w:t>GB/T</w:t>
            </w:r>
          </w:p>
        </w:tc>
        <w:tc>
          <w:tcPr>
            <w:tcW w:w="616" w:type="dxa"/>
          </w:tcPr>
          <w:p>
            <w:pPr>
              <w:pStyle w:val="TableParagraph"/>
              <w:spacing w:before="167"/>
              <w:ind w:left="85"/>
              <w:rPr>
                <w:sz w:val="36"/>
              </w:rPr>
            </w:pPr>
            <w:r>
              <w:rPr>
                <w:sz w:val="36"/>
              </w:rPr>
              <w:t>95</w:t>
            </w: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6"/>
              <w:rPr>
                <w:sz w:val="41"/>
              </w:rPr>
            </w:pPr>
          </w:p>
          <w:p>
            <w:pPr>
              <w:pStyle w:val="TableParagraph"/>
              <w:ind w:left="28"/>
              <w:rPr>
                <w:sz w:val="36"/>
              </w:rPr>
            </w:pPr>
            <w:r>
              <w:rPr>
                <w:sz w:val="36"/>
              </w:rPr>
              <w:t>41</w:t>
            </w:r>
          </w:p>
        </w:tc>
        <w:tc>
          <w:tcPr>
            <w:tcW w:w="1776" w:type="dxa"/>
          </w:tcPr>
          <w:p>
            <w:pPr>
              <w:pStyle w:val="TableParagraph"/>
              <w:spacing w:before="167" w:line="412" w:lineRule="auto"/>
              <w:ind w:left="528" w:right="527"/>
              <w:jc w:val="both"/>
              <w:rPr>
                <w:sz w:val="36"/>
              </w:rPr>
            </w:pPr>
            <w:r>
              <w:rPr>
                <w:spacing w:val="-10"/>
                <w:sz w:val="36"/>
              </w:rPr>
              <w:t>垫圈吊环转臂</w:t>
            </w:r>
          </w:p>
          <w:p>
            <w:pPr>
              <w:pStyle w:val="TableParagraph"/>
              <w:spacing w:line="458" w:lineRule="exact"/>
              <w:ind w:left="528"/>
              <w:rPr>
                <w:sz w:val="36"/>
              </w:rPr>
            </w:pPr>
            <w:r>
              <w:rPr>
                <w:sz w:val="36"/>
              </w:rPr>
              <w:t>螺母</w:t>
            </w:r>
          </w:p>
        </w:tc>
        <w:tc>
          <w:tcPr>
            <w:tcW w:w="2017" w:type="dxa"/>
          </w:tcPr>
          <w:p>
            <w:pPr>
              <w:pStyle w:val="TableParagraph"/>
              <w:spacing w:before="167" w:line="412" w:lineRule="auto"/>
              <w:ind w:left="254" w:right="140"/>
              <w:jc w:val="center"/>
              <w:rPr>
                <w:sz w:val="36"/>
              </w:rPr>
            </w:pPr>
            <w:r>
              <w:rPr>
                <w:sz w:val="36"/>
              </w:rPr>
              <w:t>100HV Q235-A·F Q235-A·F</w:t>
            </w:r>
          </w:p>
          <w:p>
            <w:pPr>
              <w:pStyle w:val="TableParagraph"/>
              <w:spacing w:line="458" w:lineRule="exact"/>
              <w:ind w:left="144" w:right="33"/>
              <w:jc w:val="center"/>
              <w:rPr>
                <w:sz w:val="36"/>
              </w:rPr>
            </w:pPr>
            <w:r>
              <w:rPr>
                <w:sz w:val="36"/>
              </w:rPr>
              <w:t>4</w:t>
            </w:r>
            <w:r>
              <w:rPr>
                <w:spacing w:val="-60"/>
                <w:sz w:val="36"/>
              </w:rPr>
              <w:t xml:space="preserve"> 级 </w:t>
            </w:r>
            <w:r>
              <w:rPr>
                <w:sz w:val="36"/>
              </w:rPr>
              <w:t>30CrMo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379"/>
          <w:jc w:val="left"/>
        </w:trPr>
        <w:tc>
          <w:tcPr>
            <w:tcW w:w="4439" w:type="dxa"/>
          </w:tcPr>
          <w:p>
            <w:pPr>
              <w:pStyle w:val="TableParagraph"/>
              <w:tabs>
                <w:tab w:val="left" w:pos="2785"/>
              </w:tabs>
              <w:spacing w:before="167"/>
              <w:ind w:left="334"/>
              <w:rPr>
                <w:sz w:val="36"/>
              </w:rPr>
            </w:pPr>
            <w:r>
              <w:rPr>
                <w:sz w:val="36"/>
              </w:rPr>
              <w:t>HG</w:t>
            </w:r>
            <w:r>
              <w:rPr>
                <w:spacing w:val="-65"/>
                <w:sz w:val="36"/>
              </w:rPr>
              <w:t xml:space="preserve"> </w:t>
            </w:r>
            <w:r>
              <w:rPr>
                <w:sz w:val="36"/>
              </w:rPr>
              <w:t>20610</w:t>
              <w:tab/>
              <w:t>垫片</w:t>
            </w:r>
          </w:p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tabs>
                <w:tab w:val="left" w:pos="2605"/>
              </w:tabs>
              <w:ind w:left="334"/>
              <w:rPr>
                <w:sz w:val="36"/>
              </w:rPr>
            </w:pPr>
            <w:r>
              <w:rPr>
                <w:sz w:val="36"/>
              </w:rPr>
              <w:t>HG</w:t>
            </w:r>
            <w:r>
              <w:rPr>
                <w:spacing w:val="-65"/>
                <w:sz w:val="36"/>
              </w:rPr>
              <w:t xml:space="preserve"> </w:t>
            </w:r>
            <w:r>
              <w:rPr>
                <w:sz w:val="36"/>
              </w:rPr>
              <w:t>20601</w:t>
              <w:tab/>
              <w:t>法兰盖</w:t>
            </w:r>
          </w:p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tabs>
                <w:tab w:val="left" w:pos="2065"/>
              </w:tabs>
              <w:ind w:left="334"/>
              <w:rPr>
                <w:sz w:val="36"/>
              </w:rPr>
            </w:pPr>
            <w:r>
              <w:rPr>
                <w:sz w:val="36"/>
              </w:rPr>
              <w:t>HG</w:t>
            </w:r>
            <w:r>
              <w:rPr>
                <w:spacing w:val="-65"/>
                <w:sz w:val="36"/>
              </w:rPr>
              <w:t xml:space="preserve"> </w:t>
            </w:r>
            <w:r>
              <w:rPr>
                <w:sz w:val="36"/>
              </w:rPr>
              <w:t>20613</w:t>
              <w:tab/>
              <w:t>等长双头螺柱</w:t>
            </w:r>
          </w:p>
        </w:tc>
        <w:tc>
          <w:tcPr>
            <w:tcW w:w="3713" w:type="dxa"/>
          </w:tcPr>
          <w:p>
            <w:pPr>
              <w:pStyle w:val="TableParagraph"/>
              <w:spacing w:before="167" w:line="412" w:lineRule="auto"/>
              <w:ind w:left="853" w:right="1687" w:hanging="270"/>
              <w:rPr>
                <w:sz w:val="36"/>
              </w:rPr>
            </w:pPr>
            <w:r>
              <w:rPr>
                <w:sz w:val="36"/>
              </w:rPr>
              <w:t>缠绕式垫16MnR</w:t>
            </w:r>
          </w:p>
          <w:p>
            <w:pPr>
              <w:pStyle w:val="TableParagraph"/>
              <w:spacing w:line="459" w:lineRule="exact"/>
              <w:ind w:left="446"/>
              <w:rPr>
                <w:sz w:val="36"/>
              </w:rPr>
            </w:pPr>
            <w:r>
              <w:rPr>
                <w:sz w:val="36"/>
              </w:rPr>
              <w:t>级 35CrMoA</w:t>
            </w:r>
          </w:p>
        </w:tc>
        <w:tc>
          <w:tcPr>
            <w:tcW w:w="616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spacing w:before="167" w:line="412" w:lineRule="auto"/>
              <w:ind w:left="528" w:right="527"/>
              <w:jc w:val="center"/>
              <w:rPr>
                <w:sz w:val="36"/>
              </w:rPr>
            </w:pPr>
            <w:r>
              <w:rPr>
                <w:sz w:val="36"/>
              </w:rPr>
              <w:t>吊钩吊耳</w:t>
            </w:r>
          </w:p>
          <w:p>
            <w:pPr>
              <w:pStyle w:val="TableParagraph"/>
              <w:spacing w:line="459" w:lineRule="exact"/>
              <w:jc w:val="center"/>
              <w:rPr>
                <w:sz w:val="36"/>
              </w:rPr>
            </w:pPr>
            <w:r>
              <w:rPr>
                <w:sz w:val="36"/>
              </w:rPr>
              <w:t>环</w:t>
            </w:r>
          </w:p>
        </w:tc>
        <w:tc>
          <w:tcPr>
            <w:tcW w:w="2017" w:type="dxa"/>
          </w:tcPr>
          <w:p>
            <w:pPr>
              <w:pStyle w:val="TableParagraph"/>
              <w:spacing w:before="167" w:line="412" w:lineRule="auto"/>
              <w:ind w:left="254" w:right="140"/>
              <w:rPr>
                <w:sz w:val="36"/>
              </w:rPr>
            </w:pPr>
            <w:r>
              <w:rPr>
                <w:sz w:val="36"/>
              </w:rPr>
              <w:t>Q235-A·F Q235-A·F</w:t>
            </w:r>
          </w:p>
          <w:p>
            <w:pPr>
              <w:pStyle w:val="TableParagraph"/>
              <w:spacing w:line="459" w:lineRule="exact"/>
              <w:ind w:left="254"/>
              <w:rPr>
                <w:sz w:val="36"/>
              </w:rPr>
            </w:pPr>
            <w:r>
              <w:rPr>
                <w:sz w:val="36"/>
              </w:rPr>
              <w:t>Q235-A·F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7"/>
          <w:jc w:val="left"/>
        </w:trPr>
        <w:tc>
          <w:tcPr>
            <w:tcW w:w="4439" w:type="dxa"/>
          </w:tcPr>
          <w:p>
            <w:pPr>
              <w:pStyle w:val="TableParagraph"/>
              <w:tabs>
                <w:tab w:val="left" w:pos="2785"/>
              </w:tabs>
              <w:spacing w:before="167" w:line="391" w:lineRule="exact"/>
              <w:ind w:left="334"/>
              <w:rPr>
                <w:sz w:val="36"/>
              </w:rPr>
            </w:pPr>
            <w:r>
              <w:rPr>
                <w:sz w:val="36"/>
              </w:rPr>
              <w:t>HG</w:t>
            </w:r>
            <w:r>
              <w:rPr>
                <w:spacing w:val="-65"/>
                <w:sz w:val="36"/>
              </w:rPr>
              <w:t xml:space="preserve"> </w:t>
            </w:r>
            <w:r>
              <w:rPr>
                <w:sz w:val="36"/>
              </w:rPr>
              <w:t>20613</w:t>
              <w:tab/>
              <w:t>螺母</w:t>
            </w:r>
          </w:p>
        </w:tc>
        <w:tc>
          <w:tcPr>
            <w:tcW w:w="3713" w:type="dxa"/>
          </w:tcPr>
          <w:p>
            <w:pPr>
              <w:pStyle w:val="TableParagraph"/>
              <w:spacing w:before="167" w:line="391" w:lineRule="exact"/>
              <w:ind w:left="403"/>
              <w:rPr>
                <w:sz w:val="36"/>
              </w:rPr>
            </w:pPr>
            <w:r>
              <w:rPr>
                <w:sz w:val="36"/>
              </w:rPr>
              <w:t>8</w:t>
            </w:r>
            <w:r>
              <w:rPr>
                <w:spacing w:val="-60"/>
                <w:sz w:val="36"/>
              </w:rPr>
              <w:t xml:space="preserve"> 级 </w:t>
            </w:r>
            <w:r>
              <w:rPr>
                <w:sz w:val="36"/>
              </w:rPr>
              <w:t>30CrMo</w:t>
            </w:r>
          </w:p>
        </w:tc>
        <w:tc>
          <w:tcPr>
            <w:tcW w:w="616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776" w:type="dxa"/>
          </w:tcPr>
          <w:p>
            <w:pPr>
              <w:pStyle w:val="TableParagraph"/>
              <w:spacing w:before="167" w:line="391" w:lineRule="exact"/>
              <w:ind w:left="168"/>
              <w:rPr>
                <w:sz w:val="36"/>
              </w:rPr>
            </w:pPr>
            <w:r>
              <w:rPr>
                <w:sz w:val="36"/>
              </w:rPr>
              <w:t>无缝钢管</w:t>
            </w:r>
          </w:p>
        </w:tc>
        <w:tc>
          <w:tcPr>
            <w:tcW w:w="2017" w:type="dxa"/>
          </w:tcPr>
          <w:p>
            <w:pPr>
              <w:pStyle w:val="TableParagraph"/>
              <w:spacing w:before="167" w:line="391" w:lineRule="exact"/>
              <w:ind w:left="251" w:right="140"/>
              <w:jc w:val="center"/>
              <w:rPr>
                <w:sz w:val="36"/>
              </w:rPr>
            </w:pPr>
            <w:r>
              <w:rPr>
                <w:sz w:val="36"/>
              </w:rPr>
              <w:t>20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7"/>
        <w:ind w:left="3240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1778000</wp:posOffset>
            </wp:positionH>
            <wp:positionV relativeFrom="paragraph">
              <wp:posOffset>-4293489</wp:posOffset>
            </wp:positionV>
            <wp:extent cx="7955661" cy="4053840"/>
            <wp:effectExtent l="0" t="0" r="0" b="0"/>
            <wp:wrapNone/>
            <wp:docPr id="3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5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661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选用凹凸面的法兰，其尺寸见下表：</w:t>
      </w:r>
    </w:p>
    <w:p>
      <w:pPr>
        <w:pStyle w:val="Heading4"/>
        <w:spacing w:before="316"/>
        <w:ind w:left="0" w:right="7"/>
        <w:jc w:val="center"/>
      </w:pPr>
      <w:r>
        <w:t>人孔尺寸表</w:t>
      </w:r>
    </w:p>
    <w:p>
      <w:pPr>
        <w:pStyle w:val="BodyText"/>
        <w:spacing w:before="7"/>
        <w:rPr>
          <w:b/>
          <w:sz w:val="20"/>
        </w:rPr>
      </w:pPr>
      <w:r>
        <w:pict>
          <v:group id="_x0000_s1039" style="width:651.5pt;height:125.9pt;margin-top:15.15pt;margin-left:121.25pt;mso-position-horizontal-relative:page;mso-wrap-distance-left:0;mso-wrap-distance-right:0;position:absolute;z-index:-251643904" coordorigin="2425,303" coordsize="13030,2518">
            <v:shape id="_x0000_s1040" type="#_x0000_t75" style="width:13030;height:2518;left:2425;position:absolute;top:302" stroked="f">
              <v:imagedata r:id="rId29" o:title=""/>
            </v:shape>
            <v:shape id="_x0000_s1041" type="#_x0000_t202" style="width:6159;height:360;left:2628;position:absolute;top:413" filled="f" stroked="f">
              <v:textbox inset="0,0,0,0">
                <w:txbxContent>
                  <w:p>
                    <w:pPr>
                      <w:tabs>
                        <w:tab w:val="left" w:pos="2167"/>
                        <w:tab w:val="left" w:pos="4252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密封面形式</w:t>
                      <w:tab/>
                      <w:t>凹凸面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MFM</w:t>
                      <w:tab/>
                      <w:t>公称压</w:t>
                    </w:r>
                    <w:r>
                      <w:rPr>
                        <w:spacing w:val="86"/>
                        <w:sz w:val="36"/>
                      </w:rPr>
                      <w:t>力</w:t>
                    </w:r>
                    <w:r>
                      <w:rPr>
                        <w:sz w:val="36"/>
                      </w:rPr>
                      <w:t>PN</w:t>
                    </w:r>
                  </w:p>
                </w:txbxContent>
              </v:textbox>
            </v:shape>
            <v:shape id="_x0000_s1042" type="#_x0000_t202" style="width:1907;height:360;left:11644;position:absolute;top:4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公称直径DN</w:t>
                    </w:r>
                  </w:p>
                </w:txbxContent>
              </v:textbox>
            </v:shape>
            <v:shape id="_x0000_s1043" type="#_x0000_t202" style="width:920;height:360;left:14093;position:absolute;top:4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450mm</w:t>
                    </w:r>
                  </w:p>
                </w:txbxContent>
              </v:textbox>
            </v:shape>
            <v:shape id="_x0000_s1044" type="#_x0000_t202" style="width:180;height:320;left:3134;position:absolute;top:1194" filled="f" stroked="f">
              <v:textbox inset="0,0,0,0">
                <w:txbxContent>
                  <w:p>
                    <w:pPr>
                      <w:spacing w:before="14" w:line="305" w:lineRule="exact"/>
                      <w:ind w:left="0" w:right="0" w:firstLine="0"/>
                      <w:jc w:val="left"/>
                      <w:rPr>
                        <w:rFonts w:ascii="Times New Roman"/>
                        <w:sz w:val="32"/>
                      </w:rPr>
                    </w:pPr>
                    <w:r>
                      <w:rPr>
                        <w:rFonts w:ascii="Times New Roman"/>
                        <w:sz w:val="32"/>
                      </w:rPr>
                      <w:t>d</w:t>
                    </w:r>
                  </w:p>
                </w:txbxContent>
              </v:textbox>
            </v:shape>
            <v:shape id="_x0000_s1045" type="#_x0000_t202" style="width:230;height:290;left:3322;position:absolute;top:1417" filled="f" stroked="f">
              <v:textbox inset="0,0,0,0">
                <w:txbxContent>
                  <w:p>
                    <w:pPr>
                      <w:spacing w:before="13" w:line="277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w w:val="99"/>
                        <w:sz w:val="29"/>
                      </w:rPr>
                      <w:t>w</w:t>
                    </w:r>
                  </w:p>
                </w:txbxContent>
              </v:textbox>
            </v:shape>
            <v:shape id="_x0000_s1046" type="#_x0000_t202" style="width:198;height:320;left:3745;position:absolute;top:1194" filled="f" stroked="f">
              <v:textbox inset="0,0,0,0">
                <w:txbxContent>
                  <w:p>
                    <w:pPr>
                      <w:spacing w:before="14" w:line="305" w:lineRule="exact"/>
                      <w:ind w:left="0" w:right="0" w:firstLine="0"/>
                      <w:jc w:val="left"/>
                      <w:rPr>
                        <w:rFonts w:ascii="Times New Roman"/>
                        <w:sz w:val="32"/>
                      </w:rPr>
                    </w:pPr>
                    <w:r>
                      <w:rPr>
                        <w:rFonts w:ascii="Times New Roman"/>
                        <w:w w:val="99"/>
                        <w:sz w:val="32"/>
                      </w:rPr>
                      <w:t>S</w:t>
                    </w:r>
                  </w:p>
                </w:txbxContent>
              </v:textbox>
            </v:shape>
            <v:shape id="_x0000_s1047" type="#_x0000_t202" style="width:1281;height:360;left:5022;position:absolute;top:12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480×12</w:t>
                    </w:r>
                  </w:p>
                </w:txbxContent>
              </v:textbox>
            </v:shape>
            <v:shape id="_x0000_s1048" type="#_x0000_t202" style="width:165;height:290;left:7700;position:absolute;top:1247" filled="f" stroked="f">
              <v:textbox inset="0,0,0,0">
                <w:txbxContent>
                  <w:p>
                    <w:pPr>
                      <w:spacing w:before="13" w:line="277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d</w:t>
                    </w:r>
                  </w:p>
                </w:txbxContent>
              </v:textbox>
            </v:shape>
            <v:shape id="_x0000_s1049" type="#_x0000_t202" style="width:920;height:360;left:9754;position:absolute;top:12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456mm</w:t>
                    </w:r>
                  </w:p>
                </w:txbxContent>
              </v:textbox>
            </v:shape>
            <v:shape id="_x0000_s1050" type="#_x0000_t202" style="width:230;height:290;left:12459;position:absolute;top:1323" filled="f" stroked="f">
              <v:textbox inset="0,0,0,0">
                <w:txbxContent>
                  <w:p>
                    <w:pPr>
                      <w:spacing w:before="13" w:line="277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w w:val="99"/>
                        <w:sz w:val="29"/>
                      </w:rPr>
                      <w:t>D</w:t>
                    </w:r>
                  </w:p>
                </w:txbxContent>
              </v:textbox>
            </v:shape>
            <v:shape id="_x0000_s1051" type="#_x0000_t202" style="width:920;height:360;left:14093;position:absolute;top:12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670mm</w:t>
                    </w:r>
                  </w:p>
                </w:txbxContent>
              </v:textbox>
            </v:shape>
            <v:shape id="_x0000_s1052" type="#_x0000_t202" style="width:230;height:290;left:3376;position:absolute;top:2047" filled="f" stroked="f">
              <v:textbox inset="0,0,0,0">
                <w:txbxContent>
                  <w:p>
                    <w:pPr>
                      <w:spacing w:before="13" w:line="277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w w:val="99"/>
                        <w:sz w:val="29"/>
                      </w:rPr>
                      <w:t>D</w:t>
                    </w:r>
                  </w:p>
                </w:txbxContent>
              </v:textbox>
            </v:shape>
            <v:shape id="_x0000_s1053" type="#_x0000_t202" style="width:165;height:290;left:3601;position:absolute;top:2249" filled="f" stroked="f">
              <v:textbox inset="0,0,0,0">
                <w:txbxContent>
                  <w:p>
                    <w:pPr>
                      <w:spacing w:before="13" w:line="277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1</w:t>
                    </w:r>
                  </w:p>
                </w:txbxContent>
              </v:textbox>
            </v:shape>
            <v:shape id="_x0000_s1054" type="#_x0000_t202" style="width:920;height:360;left:5202;position:absolute;top:2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600mm</w:t>
                    </w:r>
                  </w:p>
                </w:txbxContent>
              </v:textbox>
            </v:shape>
            <v:shape id="_x0000_s1055" type="#_x0000_t202" style="width:344;height:526;left:7656;position:absolute;top:2014" filled="f" stroked="f">
              <v:textbox inset="0,0,0,0">
                <w:txbxContent>
                  <w:p>
                    <w:pPr>
                      <w:spacing w:before="14" w:line="355" w:lineRule="exact"/>
                      <w:ind w:left="0" w:right="0" w:firstLine="0"/>
                      <w:jc w:val="left"/>
                      <w:rPr>
                        <w:rFonts w:ascii="Times New Roman"/>
                        <w:sz w:val="33"/>
                      </w:rPr>
                    </w:pPr>
                    <w:r>
                      <w:rPr>
                        <w:rFonts w:ascii="Times New Roman"/>
                        <w:w w:val="99"/>
                        <w:sz w:val="33"/>
                      </w:rPr>
                      <w:t>H</w:t>
                    </w:r>
                  </w:p>
                  <w:p>
                    <w:pPr>
                      <w:spacing w:before="0" w:line="157" w:lineRule="exact"/>
                      <w:ind w:left="227" w:right="0" w:firstLine="0"/>
                      <w:jc w:val="left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w w:val="100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056" type="#_x0000_t202" style="width:920;height:360;left:9754;position:absolute;top:2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320mm</w:t>
                    </w:r>
                  </w:p>
                </w:txbxContent>
              </v:textbox>
            </v:shape>
            <v:shape id="_x0000_s1057" type="#_x0000_t202" style="width:258;height:329;left:12410;position:absolute;top:2014" filled="f" stroked="f">
              <v:textbox inset="0,0,0,0">
                <w:txbxContent>
                  <w:p>
                    <w:pPr>
                      <w:spacing w:before="14" w:line="315" w:lineRule="exact"/>
                      <w:ind w:left="0" w:right="0" w:firstLine="0"/>
                      <w:jc w:val="left"/>
                      <w:rPr>
                        <w:rFonts w:ascii="Times New Roman"/>
                        <w:sz w:val="33"/>
                      </w:rPr>
                    </w:pPr>
                    <w:r>
                      <w:rPr>
                        <w:rFonts w:ascii="Times New Roman"/>
                        <w:w w:val="99"/>
                        <w:sz w:val="33"/>
                      </w:rPr>
                      <w:t>H</w:t>
                    </w:r>
                  </w:p>
                </w:txbxContent>
              </v:textbox>
            </v:shape>
            <v:shape id="_x0000_s1058" type="#_x0000_t202" style="width:920;height:360;left:14093;position:absolute;top:2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211mm</w:t>
                    </w:r>
                  </w:p>
                </w:txbxContent>
              </v:textbox>
            </v:shape>
            <v:shape id="_x0000_s1059" type="#_x0000_t202" style="width:116;height:192;left:12669;position:absolute;top:2348" filled="f" stroked="f">
              <v:textbox inset="0,0,0,0">
                <w:txbxContent>
                  <w:p>
                    <w:pPr>
                      <w:spacing w:before="10" w:line="181" w:lineRule="exact"/>
                      <w:ind w:left="0" w:right="0" w:firstLine="0"/>
                      <w:jc w:val="left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w w:val="100"/>
                        <w:sz w:val="19"/>
                      </w:rPr>
                      <w:t>2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0"/>
        </w:rPr>
        <w:sectPr>
          <w:headerReference w:type="default" r:id="rId30"/>
          <w:pgSz w:w="17860" w:h="25260"/>
          <w:pgMar w:top="1500" w:right="0" w:bottom="280" w:left="0" w:header="1300" w:footer="0"/>
          <w:pgNumType w:start="11"/>
          <w:cols w:space="708"/>
        </w:sectPr>
      </w:pPr>
    </w:p>
    <w:p>
      <w:pPr>
        <w:pStyle w:val="BodyText"/>
        <w:spacing w:before="11" w:after="1"/>
        <w:rPr>
          <w:b/>
          <w:sz w:val="26"/>
        </w:rPr>
      </w:pPr>
    </w:p>
    <w:p>
      <w:pPr>
        <w:pStyle w:val="BodyText"/>
        <w:ind w:left="2425"/>
        <w:rPr>
          <w:sz w:val="20"/>
        </w:rPr>
      </w:pPr>
      <w:r>
        <w:rPr>
          <w:sz w:val="20"/>
        </w:rPr>
        <w:pict>
          <v:group id="_x0000_i1060" style="width:651.5pt;height:133.9pt;mso-position-horizontal-relative:char;mso-position-vertical-relative:line" coordorigin="0,0" coordsize="13030,2678">
            <v:shape id="_x0000_s1061" type="#_x0000_t75" style="width:13030;height:2678;position:absolute" stroked="f">
              <v:imagedata r:id="rId31" o:title=""/>
            </v:shape>
            <v:shape id="_x0000_s1062" type="#_x0000_t202" style="width:165;height:290;left:1005;position:absolute;top:164" filled="f" stroked="f">
              <v:textbox inset="0,0,0,0">
                <w:txbxContent>
                  <w:p>
                    <w:pPr>
                      <w:spacing w:before="12" w:line="278" w:lineRule="exact"/>
                      <w:ind w:left="0" w:right="0" w:firstLine="0"/>
                      <w:jc w:val="left"/>
                      <w:rPr>
                        <w:rFonts w:ascii="Arial"/>
                        <w:sz w:val="29"/>
                      </w:rPr>
                    </w:pPr>
                    <w:r>
                      <w:rPr>
                        <w:rFonts w:ascii="Arial"/>
                        <w:w w:val="89"/>
                        <w:sz w:val="29"/>
                      </w:rPr>
                      <w:t>b</w:t>
                    </w:r>
                  </w:p>
                </w:txbxContent>
              </v:textbox>
            </v:shape>
            <v:shape id="_x0000_s1063" type="#_x0000_t202" style="width:740;height:360;left:2867;position:absolute;top:13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42mm</w:t>
                    </w:r>
                  </w:p>
                </w:txbxContent>
              </v:textbox>
            </v:shape>
            <v:shape id="_x0000_s1064" type="#_x0000_t202" style="width:310;height:604;left:5257;position:absolute;top:46" filled="f" stroked="f">
              <v:textbox inset="0,0,0,0">
                <w:txbxContent>
                  <w:p>
                    <w:pPr>
                      <w:spacing w:before="23" w:line="398" w:lineRule="exact"/>
                      <w:ind w:left="0" w:right="0" w:firstLine="0"/>
                      <w:jc w:val="left"/>
                      <w:rPr>
                        <w:rFonts w:ascii="Arial"/>
                        <w:sz w:val="37"/>
                      </w:rPr>
                    </w:pPr>
                    <w:r>
                      <w:rPr>
                        <w:rFonts w:ascii="Arial"/>
                        <w:w w:val="91"/>
                        <w:sz w:val="37"/>
                      </w:rPr>
                      <w:t>b</w:t>
                    </w:r>
                  </w:p>
                  <w:p>
                    <w:pPr>
                      <w:spacing w:before="0" w:line="183" w:lineRule="exact"/>
                      <w:ind w:left="179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w w:val="89"/>
                        <w:sz w:val="22"/>
                      </w:rPr>
                      <w:t>1</w:t>
                    </w:r>
                  </w:p>
                </w:txbxContent>
              </v:textbox>
            </v:shape>
            <v:shape id="_x0000_s1065" type="#_x0000_t202" style="width:740;height:360;left:7419;position:absolute;top:13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41mm</w:t>
                    </w:r>
                  </w:p>
                </w:txbxContent>
              </v:textbox>
            </v:shape>
            <v:shape id="_x0000_s1066" type="#_x0000_t202" style="width:209;height:378;left:10001;position:absolute;top:46" filled="f" stroked="f">
              <v:textbox inset="0,0,0,0">
                <w:txbxContent>
                  <w:p>
                    <w:pPr>
                      <w:spacing w:before="23" w:line="355" w:lineRule="exact"/>
                      <w:ind w:left="0" w:right="0" w:firstLine="0"/>
                      <w:jc w:val="left"/>
                      <w:rPr>
                        <w:rFonts w:ascii="Arial"/>
                        <w:sz w:val="37"/>
                      </w:rPr>
                    </w:pPr>
                    <w:r>
                      <w:rPr>
                        <w:rFonts w:ascii="Arial"/>
                        <w:w w:val="91"/>
                        <w:sz w:val="37"/>
                      </w:rPr>
                      <w:t>b</w:t>
                    </w:r>
                  </w:p>
                </w:txbxContent>
              </v:textbox>
            </v:shape>
            <v:shape id="_x0000_s1067" type="#_x0000_t202" style="width:131;height:221;left:10204;position:absolute;top:430" filled="f" stroked="f">
              <v:textbox inset="0,0,0,0">
                <w:txbxContent>
                  <w:p>
                    <w:pPr>
                      <w:spacing w:before="9" w:line="211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w w:val="89"/>
                        <w:sz w:val="22"/>
                      </w:rPr>
                      <w:t>2</w:t>
                    </w:r>
                  </w:p>
                </w:txbxContent>
              </v:textbox>
            </v:shape>
            <v:shape id="_x0000_s1068" type="#_x0000_t202" style="width:740;height:360;left:11758;position:absolute;top:13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46mm</w:t>
                    </w:r>
                  </w:p>
                </w:txbxContent>
              </v:textbox>
            </v:shape>
            <v:shape id="_x0000_s1069" type="#_x0000_t202" style="width:230;height:290;left:964;position:absolute;top:1071" filled="f" stroked="f">
              <v:textbox inset="0,0,0,0">
                <w:txbxContent>
                  <w:p>
                    <w:pPr>
                      <w:spacing w:before="12" w:line="278" w:lineRule="exact"/>
                      <w:ind w:left="0" w:right="0" w:firstLine="0"/>
                      <w:jc w:val="left"/>
                      <w:rPr>
                        <w:rFonts w:ascii="Arial"/>
                        <w:sz w:val="29"/>
                      </w:rPr>
                    </w:pPr>
                    <w:r>
                      <w:rPr>
                        <w:rFonts w:ascii="Arial"/>
                        <w:w w:val="108"/>
                        <w:sz w:val="29"/>
                      </w:rPr>
                      <w:t>A</w:t>
                    </w:r>
                  </w:p>
                </w:txbxContent>
              </v:textbox>
            </v:shape>
            <v:shape id="_x0000_s1070" type="#_x0000_t202" style="width:920;height:360;left:2777;position:absolute;top:10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380mm</w:t>
                    </w:r>
                  </w:p>
                </w:txbxContent>
              </v:textbox>
            </v:shape>
            <v:shape id="_x0000_s1071" type="#_x0000_t202" style="width:1460;height:1243;left:4679;position:absolute;top:978" filled="f" stroked="f">
              <v:textbox inset="0,0,0,0">
                <w:txbxContent>
                  <w:p>
                    <w:pPr>
                      <w:spacing w:before="12" w:line="282" w:lineRule="exact"/>
                      <w:ind w:left="0" w:right="205" w:firstLine="0"/>
                      <w:jc w:val="center"/>
                      <w:rPr>
                        <w:rFonts w:ascii="Arial"/>
                        <w:sz w:val="29"/>
                      </w:rPr>
                    </w:pPr>
                    <w:r>
                      <w:rPr>
                        <w:rFonts w:ascii="Arial"/>
                        <w:w w:val="89"/>
                        <w:sz w:val="29"/>
                      </w:rPr>
                      <w:t>d</w:t>
                    </w:r>
                  </w:p>
                  <w:p>
                    <w:pPr>
                      <w:spacing w:before="0" w:line="282" w:lineRule="exact"/>
                      <w:ind w:left="203" w:right="0" w:firstLine="0"/>
                      <w:jc w:val="center"/>
                      <w:rPr>
                        <w:rFonts w:ascii="Arial"/>
                        <w:sz w:val="29"/>
                      </w:rPr>
                    </w:pPr>
                    <w:r>
                      <w:rPr>
                        <w:rFonts w:ascii="Arial"/>
                        <w:w w:val="89"/>
                        <w:sz w:val="29"/>
                      </w:rPr>
                      <w:t>o</w:t>
                    </w:r>
                  </w:p>
                  <w:p>
                    <w:pPr>
                      <w:spacing w:before="2" w:line="240" w:lineRule="auto"/>
                      <w:rPr>
                        <w:rFonts w:ascii="Arial"/>
                        <w:sz w:val="22"/>
                      </w:rPr>
                    </w:pPr>
                  </w:p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螺柱规格</w:t>
                    </w:r>
                  </w:p>
                </w:txbxContent>
              </v:textbox>
            </v:shape>
            <v:shape id="_x0000_s1072" type="#_x0000_t202" style="width:740;height:360;left:7419;position:absolute;top:10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36mm</w:t>
                    </w:r>
                  </w:p>
                </w:txbxContent>
              </v:textbox>
            </v:shape>
            <v:shape id="_x0000_s1073" type="#_x0000_t202" style="width:1100;height:360;left:9622;position:absolute;top:10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螺柱数</w:t>
                    </w:r>
                  </w:p>
                </w:txbxContent>
              </v:textbox>
            </v:shape>
            <v:shape id="_x0000_s1074" type="#_x0000_t202" style="width:380;height:360;left:11938;position:absolute;top:10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20</w:t>
                    </w:r>
                  </w:p>
                </w:txbxContent>
              </v:textbox>
            </v:shape>
            <v:shape id="_x0000_s1075" type="#_x0000_t202" style="width:1100;height:360;left:563;position:absolute;top:18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螺母数</w:t>
                    </w:r>
                  </w:p>
                </w:txbxContent>
              </v:textbox>
            </v:shape>
            <v:shape id="_x0000_s1076" type="#_x0000_t202" style="width:380;height:360;left:3047;position:absolute;top:18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40</w:t>
                    </w:r>
                  </w:p>
                </w:txbxContent>
              </v:textbox>
            </v:shape>
            <v:shape id="_x0000_s1077" type="#_x0000_t202" style="width:2001;height:360;left:6871;position:absolute;top:18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M33×2×165</w:t>
                    </w:r>
                  </w:p>
                </w:txbxContent>
              </v:textbox>
            </v:shape>
            <v:shape id="_x0000_s1078" type="#_x0000_t202" style="width:1100;height:360;left:9622;position:absolute;top:18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总质量</w:t>
                    </w:r>
                  </w:p>
                </w:txbxContent>
              </v:textbox>
            </v:shape>
            <v:shape id="_x0000_s1079" type="#_x0000_t202" style="width:920;height:360;left:11668;position:absolute;top:18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258kg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9"/>
        </w:rPr>
      </w:pPr>
    </w:p>
    <w:p>
      <w:pPr>
        <w:pStyle w:val="BodyText"/>
        <w:tabs>
          <w:tab w:val="left" w:pos="8281"/>
        </w:tabs>
        <w:spacing w:before="49"/>
        <w:ind w:left="2700"/>
      </w:pPr>
      <w:r>
        <w:t>该人孔标记为：HG/T21518-2005</w:t>
        <w:tab/>
        <w:t>人孔</w:t>
      </w:r>
      <w:r>
        <w:rPr>
          <w:spacing w:val="-90"/>
        </w:rPr>
        <w:t xml:space="preserve"> </w:t>
      </w:r>
      <w:r>
        <w:t>MFMⅡⅢ（）</w:t>
      </w:r>
    </w:p>
    <w:p>
      <w:pPr>
        <w:pStyle w:val="BodyText"/>
      </w:pPr>
    </w:p>
    <w:p>
      <w:pPr>
        <w:pStyle w:val="BodyText"/>
      </w:pPr>
    </w:p>
    <w:p>
      <w:pPr>
        <w:pStyle w:val="Heading2"/>
        <w:spacing w:before="315"/>
      </w:pPr>
      <w:r>
        <w:t>容器支座的设计</w:t>
      </w:r>
    </w:p>
    <w:p>
      <w:pPr>
        <w:pStyle w:val="BodyText"/>
        <w:spacing w:before="6"/>
        <w:rPr>
          <w:b/>
          <w:sz w:val="59"/>
        </w:rPr>
      </w:pPr>
    </w:p>
    <w:p>
      <w:pPr>
        <w:pStyle w:val="ListParagraph"/>
        <w:numPr>
          <w:ilvl w:val="2"/>
          <w:numId w:val="4"/>
        </w:numPr>
        <w:tabs>
          <w:tab w:val="left" w:pos="5022"/>
          <w:tab w:val="left" w:pos="5023"/>
        </w:tabs>
        <w:spacing w:before="0" w:after="0" w:line="240" w:lineRule="auto"/>
        <w:ind w:left="5022" w:right="0" w:hanging="1480"/>
        <w:jc w:val="left"/>
        <w:rPr>
          <w:b/>
          <w:sz w:val="42"/>
        </w:rPr>
      </w:pPr>
      <w:r>
        <w:rPr>
          <w:b/>
          <w:sz w:val="42"/>
        </w:rPr>
        <w:t>支座材料的选择</w:t>
      </w:r>
    </w:p>
    <w:p>
      <w:pPr>
        <w:pStyle w:val="BodyText"/>
        <w:spacing w:before="3"/>
        <w:rPr>
          <w:b/>
          <w:sz w:val="38"/>
        </w:rPr>
      </w:pPr>
    </w:p>
    <w:p>
      <w:pPr>
        <w:pStyle w:val="BodyText"/>
        <w:spacing w:before="1" w:line="780" w:lineRule="atLeast"/>
        <w:ind w:left="2700" w:right="2696" w:firstLine="719"/>
      </w:pPr>
      <w:r>
        <w:rPr>
          <w:spacing w:val="-27"/>
        </w:rPr>
        <w:t xml:space="preserve">根据 </w:t>
      </w:r>
      <w:r>
        <w:t>JB/,</w:t>
      </w:r>
      <w:r>
        <w:rPr>
          <w:spacing w:val="-8"/>
        </w:rPr>
        <w:t xml:space="preserve">支撑式支座选用材料为 </w:t>
      </w:r>
      <w:r>
        <w:t>10</w:t>
      </w:r>
      <w:r>
        <w:rPr>
          <w:spacing w:val="-17"/>
        </w:rPr>
        <w:t xml:space="preserve"> 号刚管，地板选材为 </w:t>
      </w:r>
      <w:r>
        <w:t>Q235A，</w:t>
      </w:r>
      <w:r>
        <w:rPr>
          <w:spacing w:val="-4"/>
        </w:rPr>
        <w:t>垫板选材</w:t>
      </w:r>
      <w:r>
        <w:t>OCr18Ni19（</w:t>
      </w:r>
      <w:r>
        <w:rPr>
          <w:spacing w:val="-8"/>
        </w:rPr>
        <w:t xml:space="preserve">钢管标准为 </w:t>
      </w:r>
      <w:r>
        <w:t>GB 9948,使用状态为热轧）</w:t>
      </w:r>
      <w:r>
        <w:rPr>
          <w:spacing w:val="-12"/>
        </w:rPr>
        <w:t xml:space="preserve">。在表 </w:t>
      </w:r>
      <w:r>
        <w:t>6-11、12</w:t>
      </w:r>
      <w:r>
        <w:rPr>
          <w:spacing w:val="-13"/>
        </w:rPr>
        <w:t xml:space="preserve"> 中，选择</w:t>
      </w:r>
    </w:p>
    <w:p>
      <w:pPr>
        <w:spacing w:after="0" w:line="780" w:lineRule="atLeast"/>
        <w:sectPr>
          <w:headerReference w:type="default" r:id="rId32"/>
          <w:pgSz w:w="17860" w:h="25260"/>
          <w:pgMar w:top="1500" w:right="0" w:bottom="280" w:left="0" w:header="1300" w:footer="0"/>
          <w:pgNumType w:start="12"/>
          <w:cols w:space="708"/>
        </w:sectPr>
      </w:pPr>
    </w:p>
    <w:p>
      <w:pPr>
        <w:spacing w:before="139"/>
        <w:ind w:left="2700" w:right="0" w:firstLine="0"/>
        <w:jc w:val="left"/>
        <w:rPr>
          <w:rFonts w:ascii="Times New Roman" w:hAnsi="Times New Roman"/>
          <w:i/>
          <w:sz w:val="29"/>
        </w:rPr>
      </w:pPr>
      <w:r>
        <w:rPr>
          <w:spacing w:val="8"/>
          <w:sz w:val="36"/>
        </w:rPr>
        <w:t>其许用应力</w:t>
      </w:r>
      <w:r>
        <w:rPr>
          <w:rFonts w:ascii="Symbol" w:hAnsi="Symbol"/>
          <w:spacing w:val="-44"/>
          <w:position w:val="11"/>
          <w:sz w:val="48"/>
        </w:rPr>
        <w:sym w:font="Symbol" w:char="F05B"/>
      </w:r>
      <w:r>
        <w:rPr>
          <w:rFonts w:ascii="Symbol" w:hAnsi="Symbol"/>
          <w:spacing w:val="-44"/>
          <w:position w:val="1"/>
          <w:sz w:val="29"/>
        </w:rPr>
        <w:sym w:font="Symbol" w:char="F073"/>
      </w:r>
      <w:r>
        <w:rPr>
          <w:rFonts w:ascii="Times New Roman" w:hAnsi="Times New Roman"/>
          <w:spacing w:val="-44"/>
          <w:position w:val="1"/>
          <w:sz w:val="29"/>
        </w:rPr>
        <w:t xml:space="preserve"> </w:t>
      </w:r>
      <w:r>
        <w:rPr>
          <w:rFonts w:ascii="Symbol" w:hAnsi="Symbol"/>
          <w:spacing w:val="-38"/>
          <w:position w:val="11"/>
          <w:sz w:val="48"/>
        </w:rPr>
        <w:sym w:font="Symbol" w:char="F05D"/>
      </w:r>
      <w:r>
        <w:rPr>
          <w:rFonts w:ascii="Times New Roman" w:hAnsi="Times New Roman"/>
          <w:i/>
          <w:spacing w:val="-38"/>
          <w:position w:val="5"/>
          <w:sz w:val="29"/>
        </w:rPr>
        <w:t>t</w:t>
      </w:r>
    </w:p>
    <w:p>
      <w:pPr>
        <w:spacing w:before="375"/>
        <w:ind w:left="99" w:right="0" w:firstLine="0"/>
        <w:jc w:val="left"/>
        <w:rPr>
          <w:sz w:val="36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112</w:t>
      </w:r>
      <w:r>
        <w:rPr>
          <w:rFonts w:ascii="Times New Roman" w:eastAsia="Times New Roman" w:hAnsi="Times New Roman"/>
          <w:i/>
          <w:sz w:val="35"/>
        </w:rPr>
        <w:t xml:space="preserve">MPa </w:t>
      </w:r>
      <w:r>
        <w:rPr>
          <w:sz w:val="36"/>
        </w:rPr>
        <w:t>，屈服极限</w:t>
      </w:r>
      <w:r>
        <w:rPr>
          <w:rFonts w:ascii="Symbol" w:eastAsia="Symbol" w:hAnsi="Symbol"/>
          <w:position w:val="2"/>
          <w:sz w:val="29"/>
        </w:rPr>
        <w:sym w:font="Symbol" w:char="F073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rFonts w:ascii="Times New Roman" w:eastAsia="Times New Roman" w:hAnsi="Times New Roman"/>
          <w:i/>
          <w:position w:val="-20"/>
          <w:sz w:val="29"/>
        </w:rPr>
        <w:t xml:space="preserve">s </w:t>
      </w:r>
      <w:r>
        <w:rPr>
          <w:rFonts w:ascii="Symbol" w:eastAsia="Symbol" w:hAnsi="Symbol"/>
          <w:sz w:val="35"/>
        </w:rPr>
        <w:sym w:font="Symbol" w:char="F0B3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sz w:val="35"/>
        </w:rPr>
        <w:t>205</w:t>
      </w:r>
      <w:r>
        <w:rPr>
          <w:rFonts w:ascii="Times New Roman" w:eastAsia="Times New Roman" w:hAnsi="Times New Roman"/>
          <w:i/>
          <w:sz w:val="35"/>
        </w:rPr>
        <w:t xml:space="preserve">MPa </w:t>
      </w:r>
      <w:r>
        <w:rPr>
          <w:sz w:val="36"/>
        </w:rPr>
        <w:t>。</w:t>
      </w:r>
    </w:p>
    <w:p>
      <w:pPr>
        <w:spacing w:after="0"/>
        <w:jc w:val="left"/>
        <w:rPr>
          <w:sz w:val="36"/>
        </w:rPr>
        <w:sectPr>
          <w:headerReference w:type="default" r:id="rId33"/>
          <w:type w:val="continuous"/>
          <w:pgSz w:w="17860" w:h="25260"/>
          <w:pgMar w:top="1500" w:right="0" w:bottom="280" w:left="0" w:header="708" w:footer="708"/>
          <w:pgNumType w:start="13"/>
          <w:cols w:num="2" w:space="708" w:equalWidth="0">
            <w:col w:w="5075" w:space="40"/>
            <w:col w:w="12745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4"/>
        <w:numPr>
          <w:ilvl w:val="2"/>
          <w:numId w:val="4"/>
        </w:numPr>
        <w:tabs>
          <w:tab w:val="left" w:pos="4695"/>
        </w:tabs>
        <w:spacing w:before="50" w:after="0" w:line="240" w:lineRule="auto"/>
        <w:ind w:left="4695" w:right="0" w:hanging="1271"/>
        <w:jc w:val="both"/>
      </w:pPr>
      <w:r>
        <w:t>支座选取</w:t>
      </w:r>
    </w:p>
    <w:p>
      <w:pPr>
        <w:pStyle w:val="BodyText"/>
        <w:rPr>
          <w:b/>
        </w:rPr>
      </w:pPr>
    </w:p>
    <w:p>
      <w:pPr>
        <w:pStyle w:val="BodyText"/>
        <w:spacing w:before="244" w:line="405" w:lineRule="auto"/>
        <w:ind w:left="2700" w:right="2697" w:firstLine="719"/>
        <w:jc w:val="both"/>
      </w:pPr>
      <w:r>
        <w:rPr>
          <w:spacing w:val="-11"/>
        </w:rPr>
        <w:t>支座用来支撑容器的重量、固定容器的位置并使容器在操作中保持稳定。立</w:t>
      </w:r>
      <w:r>
        <w:rPr>
          <w:spacing w:val="-9"/>
        </w:rPr>
        <w:t>式圆筒形容器的支座分为支承式支座、群座、腿式支座三类。由于立式支座承压</w:t>
      </w:r>
      <w:r>
        <w:t>能力较好且对筒体产生的局部应力较小，故此设计中选用支承式支座。</w:t>
      </w:r>
    </w:p>
    <w:p>
      <w:pPr>
        <w:pStyle w:val="BodyText"/>
        <w:spacing w:line="405" w:lineRule="auto"/>
        <w:ind w:left="2700" w:right="2604" w:firstLine="719"/>
        <w:jc w:val="both"/>
      </w:pPr>
      <w:r>
        <w:rPr>
          <w:spacing w:val="-13"/>
        </w:rPr>
        <w:t xml:space="preserve">支承式座分为 </w:t>
      </w:r>
      <w:r>
        <w:t>A</w:t>
      </w:r>
      <w:r>
        <w:rPr>
          <w:spacing w:val="-45"/>
        </w:rPr>
        <w:t xml:space="preserve"> 型</w:t>
      </w:r>
      <w:r>
        <w:t>（轻型）</w:t>
      </w:r>
      <w:r>
        <w:rPr>
          <w:spacing w:val="43"/>
        </w:rPr>
        <w:t>和</w:t>
      </w:r>
      <w:r>
        <w:t>B</w:t>
      </w:r>
      <w:r>
        <w:rPr>
          <w:spacing w:val="-45"/>
        </w:rPr>
        <w:t xml:space="preserve"> 型</w:t>
      </w:r>
      <w:r>
        <w:t>（重型）</w:t>
      </w:r>
      <w:r>
        <w:rPr>
          <w:spacing w:val="-2"/>
        </w:rPr>
        <w:t>两类。由于在此设计中，贮罐体</w:t>
      </w:r>
      <w:r>
        <w:rPr>
          <w:spacing w:val="-4"/>
        </w:rPr>
        <w:t xml:space="preserve">积较小且长径比较小，由于是立式容器，故采用三 </w:t>
      </w:r>
      <w:r>
        <w:t>A</w:t>
      </w:r>
      <w:r>
        <w:rPr>
          <w:spacing w:val="-13"/>
        </w:rPr>
        <w:t xml:space="preserve"> 型支承式支座。</w:t>
      </w:r>
    </w:p>
    <w:p>
      <w:pPr>
        <w:pStyle w:val="BodyText"/>
        <w:spacing w:before="11"/>
        <w:rPr>
          <w:sz w:val="29"/>
        </w:rPr>
      </w:pPr>
    </w:p>
    <w:p>
      <w:pPr>
        <w:pStyle w:val="Heading4"/>
        <w:numPr>
          <w:ilvl w:val="2"/>
          <w:numId w:val="4"/>
        </w:numPr>
        <w:tabs>
          <w:tab w:val="left" w:pos="4695"/>
        </w:tabs>
        <w:spacing w:before="0" w:after="0" w:line="240" w:lineRule="auto"/>
        <w:ind w:left="4695" w:right="0" w:hanging="1271"/>
        <w:jc w:val="both"/>
      </w:pPr>
      <w:r>
        <w:t>支座的设计</w:t>
      </w:r>
    </w:p>
    <w:p>
      <w:pPr>
        <w:pStyle w:val="BodyText"/>
        <w:rPr>
          <w:b/>
        </w:rPr>
      </w:pPr>
    </w:p>
    <w:p>
      <w:pPr>
        <w:pStyle w:val="BodyText"/>
        <w:spacing w:before="249"/>
        <w:ind w:left="3420"/>
      </w:pPr>
      <w:r>
        <w:t>首先估算计算支座的负荷。</w:t>
      </w:r>
    </w:p>
    <w:p>
      <w:pPr>
        <w:pStyle w:val="BodyText"/>
        <w:spacing w:before="12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34"/>
          <w:type w:val="continuous"/>
          <w:pgSz w:w="17860" w:h="25260"/>
          <w:pgMar w:top="1500" w:right="0" w:bottom="280" w:left="0" w:header="708" w:footer="708"/>
          <w:pgNumType w:start="14"/>
          <w:cols w:space="708"/>
        </w:sectPr>
      </w:pPr>
    </w:p>
    <w:p>
      <w:pPr>
        <w:spacing w:before="101"/>
        <w:ind w:left="2700" w:right="0" w:firstLine="0"/>
        <w:jc w:val="left"/>
        <w:rPr>
          <w:rFonts w:ascii="Times New Roman" w:hAnsi="Times New Roman"/>
          <w:i/>
          <w:sz w:val="35"/>
        </w:rPr>
      </w:pPr>
      <w:r>
        <w:pict>
          <v:shape id="_x0000_s1080" type="#_x0000_t202" style="width:5.2pt;height:10.4pt;margin-top:23.52pt;margin-left:288.75pt;mso-position-horizontal-relative:page;position:absolute;z-index:251673600" filled="f" stroked="f">
            <v:textbox inset="0,0,0,0">
              <w:txbxContent>
                <w:p>
                  <w:pPr>
                    <w:spacing w:before="16" w:line="192" w:lineRule="exact"/>
                    <w:ind w:left="0" w:right="0" w:firstLine="0"/>
                    <w:jc w:val="left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93"/>
                      <w:sz w:val="20"/>
                    </w:rPr>
                    <w:t>1</w:t>
                  </w:r>
                </w:p>
              </w:txbxContent>
            </v:textbox>
          </v:shape>
        </w:pict>
      </w:r>
      <w:r>
        <w:rPr>
          <w:spacing w:val="-18"/>
          <w:sz w:val="36"/>
        </w:rPr>
        <w:t xml:space="preserve">贮罐总质量： </w:t>
      </w:r>
      <w:r>
        <w:rPr>
          <w:rFonts w:ascii="Times New Roman" w:hAnsi="Times New Roman"/>
          <w:i/>
          <w:position w:val="19"/>
          <w:sz w:val="35"/>
        </w:rPr>
        <w:t xml:space="preserve">m </w:t>
      </w:r>
      <w:r>
        <w:rPr>
          <w:rFonts w:ascii="Symbol" w:hAnsi="Symbol"/>
          <w:position w:val="19"/>
          <w:sz w:val="35"/>
        </w:rPr>
        <w:sym w:font="Symbol" w:char="F03D"/>
      </w:r>
      <w:r>
        <w:rPr>
          <w:rFonts w:ascii="Times New Roman" w:hAnsi="Times New Roman"/>
          <w:position w:val="19"/>
          <w:sz w:val="35"/>
        </w:rPr>
        <w:t xml:space="preserve"> </w:t>
      </w:r>
      <w:r>
        <w:rPr>
          <w:rFonts w:ascii="Times New Roman" w:hAnsi="Times New Roman"/>
          <w:i/>
          <w:spacing w:val="-18"/>
          <w:position w:val="19"/>
          <w:sz w:val="35"/>
        </w:rPr>
        <w:t>m</w:t>
      </w:r>
    </w:p>
    <w:p>
      <w:pPr>
        <w:pStyle w:val="ListParagraph"/>
        <w:numPr>
          <w:ilvl w:val="0"/>
          <w:numId w:val="3"/>
        </w:numPr>
        <w:tabs>
          <w:tab w:val="left" w:pos="388"/>
          <w:tab w:val="left" w:pos="847"/>
        </w:tabs>
        <w:spacing w:before="106" w:after="0" w:line="405" w:lineRule="exact"/>
        <w:ind w:left="387" w:right="0" w:hanging="265"/>
        <w:jc w:val="left"/>
        <w:rPr>
          <w:rFonts w:ascii="Symbol" w:hAnsi="Symbol"/>
          <w:i/>
          <w:sz w:val="35"/>
        </w:rPr>
      </w:pPr>
      <w:r>
        <w:rPr>
          <w:rFonts w:ascii="Times New Roman" w:hAnsi="Times New Roman"/>
          <w:i/>
          <w:w w:val="101"/>
          <w:sz w:val="35"/>
        </w:rPr>
        <w:br w:type="column"/>
      </w:r>
      <w:r>
        <w:rPr>
          <w:rFonts w:ascii="Times New Roman" w:hAnsi="Times New Roman"/>
          <w:i/>
          <w:sz w:val="35"/>
        </w:rPr>
        <w:t>m</w:t>
        <w:tab/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m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23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>m</w:t>
      </w:r>
    </w:p>
    <w:p>
      <w:pPr>
        <w:tabs>
          <w:tab w:val="left" w:pos="1363"/>
          <w:tab w:val="left" w:pos="2081"/>
        </w:tabs>
        <w:spacing w:before="0" w:line="206" w:lineRule="exact"/>
        <w:ind w:left="645" w:right="0" w:firstLine="0"/>
        <w:jc w:val="left"/>
        <w:rPr>
          <w:rFonts w:ascii="Arial"/>
          <w:sz w:val="20"/>
        </w:rPr>
      </w:pPr>
      <w:r>
        <w:rPr>
          <w:rFonts w:ascii="Arial"/>
          <w:sz w:val="20"/>
        </w:rPr>
        <w:t>2</w:t>
        <w:tab/>
        <w:t>3</w:t>
        <w:tab/>
        <w:t>4</w:t>
      </w:r>
    </w:p>
    <w:p>
      <w:pPr>
        <w:spacing w:after="0" w:line="206" w:lineRule="exact"/>
        <w:jc w:val="left"/>
        <w:rPr>
          <w:rFonts w:ascii="Arial"/>
          <w:sz w:val="20"/>
        </w:rPr>
        <w:sectPr>
          <w:headerReference w:type="default" r:id="rId35"/>
          <w:type w:val="continuous"/>
          <w:pgSz w:w="17860" w:h="25260"/>
          <w:pgMar w:top="1500" w:right="0" w:bottom="280" w:left="0" w:header="708" w:footer="708"/>
          <w:pgNumType w:start="15"/>
          <w:cols w:num="2" w:space="708" w:equalWidth="0">
            <w:col w:w="5798" w:space="40"/>
            <w:col w:w="12022" w:space="0"/>
          </w:cols>
        </w:sectPr>
      </w:pPr>
    </w:p>
    <w:p>
      <w:pPr>
        <w:pStyle w:val="BodyText"/>
        <w:spacing w:before="2"/>
        <w:rPr>
          <w:rFonts w:ascii="Arial"/>
          <w:sz w:val="23"/>
        </w:rPr>
      </w:pPr>
    </w:p>
    <w:p>
      <w:pPr>
        <w:spacing w:after="0"/>
        <w:rPr>
          <w:rFonts w:ascii="Arial"/>
          <w:sz w:val="23"/>
        </w:rPr>
        <w:sectPr>
          <w:headerReference w:type="default" r:id="rId36"/>
          <w:type w:val="continuous"/>
          <w:pgSz w:w="17860" w:h="25260"/>
          <w:pgMar w:top="1500" w:right="0" w:bottom="280" w:left="0" w:header="708" w:footer="708"/>
          <w:pgNumType w:start="16"/>
          <w:cols w:space="708"/>
        </w:sectPr>
      </w:pPr>
    </w:p>
    <w:p>
      <w:pPr>
        <w:pStyle w:val="BodyText"/>
        <w:spacing w:before="50" w:line="412" w:lineRule="exact"/>
        <w:ind w:right="89"/>
        <w:jc w:val="right"/>
      </w:pPr>
      <w:r>
        <w:t>式中：m</w:t>
      </w:r>
    </w:p>
    <w:p>
      <w:pPr>
        <w:spacing w:before="0" w:line="182" w:lineRule="exact"/>
        <w:ind w:left="0" w:right="0" w:firstLine="0"/>
        <w:jc w:val="right"/>
        <w:rPr>
          <w:sz w:val="18"/>
        </w:rPr>
      </w:pPr>
      <w:r>
        <w:rPr>
          <w:sz w:val="18"/>
        </w:rPr>
        <w:t>1</w:t>
      </w:r>
    </w:p>
    <w:p>
      <w:pPr>
        <w:pStyle w:val="BodyText"/>
        <w:spacing w:before="50" w:line="412" w:lineRule="exact"/>
        <w:ind w:left="6"/>
      </w:pPr>
      <w:r>
        <w:br w:type="column"/>
      </w:r>
      <w:r>
        <w:rPr>
          <w:spacing w:val="-13"/>
        </w:rPr>
        <w:t>为筒体质量</w:t>
      </w:r>
      <w:r>
        <w:rPr>
          <w:spacing w:val="-21"/>
        </w:rPr>
        <w:t>（kg），m</w:t>
      </w:r>
    </w:p>
    <w:p>
      <w:pPr>
        <w:spacing w:before="0" w:line="182" w:lineRule="exact"/>
        <w:ind w:left="0" w:right="0" w:firstLine="0"/>
        <w:jc w:val="right"/>
        <w:rPr>
          <w:sz w:val="18"/>
        </w:rPr>
      </w:pPr>
      <w:r>
        <w:rPr>
          <w:sz w:val="18"/>
        </w:rPr>
        <w:t>2</w:t>
      </w:r>
    </w:p>
    <w:p>
      <w:pPr>
        <w:pStyle w:val="BodyText"/>
        <w:spacing w:before="50" w:line="412" w:lineRule="exact"/>
        <w:ind w:left="6"/>
      </w:pPr>
      <w:r>
        <w:br w:type="column"/>
      </w:r>
      <w:r>
        <w:rPr>
          <w:spacing w:val="-13"/>
        </w:rPr>
        <w:t>为封头质量</w:t>
      </w:r>
      <w:r>
        <w:rPr>
          <w:spacing w:val="-21"/>
        </w:rPr>
        <w:t>（kg），m</w:t>
      </w:r>
    </w:p>
    <w:p>
      <w:pPr>
        <w:spacing w:before="0" w:line="182" w:lineRule="exact"/>
        <w:ind w:left="0" w:right="0" w:firstLine="0"/>
        <w:jc w:val="right"/>
        <w:rPr>
          <w:sz w:val="18"/>
        </w:rPr>
      </w:pPr>
      <w:r>
        <w:rPr>
          <w:sz w:val="18"/>
        </w:rPr>
        <w:t>3</w:t>
      </w:r>
    </w:p>
    <w:p>
      <w:pPr>
        <w:pStyle w:val="BodyText"/>
        <w:spacing w:before="50"/>
        <w:ind w:left="6"/>
      </w:pPr>
      <w:r>
        <w:br w:type="column"/>
      </w:r>
      <w:r>
        <w:t>为二氧化碳质量（kg），</w:t>
      </w:r>
    </w:p>
    <w:p>
      <w:pPr>
        <w:spacing w:after="0"/>
        <w:sectPr>
          <w:headerReference w:type="default" r:id="rId37"/>
          <w:type w:val="continuous"/>
          <w:pgSz w:w="17860" w:h="25260"/>
          <w:pgMar w:top="1500" w:right="0" w:bottom="280" w:left="0" w:header="708" w:footer="708"/>
          <w:pgNumType w:start="17"/>
          <w:cols w:num="4" w:space="708" w:equalWidth="0">
            <w:col w:w="4710" w:space="40"/>
            <w:col w:w="3335" w:space="39"/>
            <w:col w:w="3334" w:space="39"/>
            <w:col w:w="6363" w:space="0"/>
          </w:cols>
        </w:sectPr>
      </w:pPr>
    </w:p>
    <w:p>
      <w:pPr>
        <w:pStyle w:val="BodyText"/>
        <w:spacing w:before="6"/>
        <w:rPr>
          <w:sz w:val="10"/>
        </w:rPr>
      </w:pPr>
    </w:p>
    <w:p>
      <w:pPr>
        <w:pStyle w:val="BodyText"/>
        <w:spacing w:before="49" w:line="412" w:lineRule="exact"/>
        <w:ind w:left="2700"/>
      </w:pPr>
      <w:r>
        <w:t>m 为附件质量（kg）。</w:t>
      </w:r>
    </w:p>
    <w:p>
      <w:pPr>
        <w:spacing w:before="0" w:line="182" w:lineRule="exact"/>
        <w:ind w:left="2880" w:right="0" w:firstLine="0"/>
        <w:jc w:val="left"/>
        <w:rPr>
          <w:sz w:val="18"/>
        </w:rPr>
      </w:pPr>
      <w:r>
        <w:rPr>
          <w:sz w:val="18"/>
        </w:rPr>
        <w:t>4</w:t>
      </w:r>
    </w:p>
    <w:p>
      <w:pPr>
        <w:pStyle w:val="BodyText"/>
        <w:spacing w:before="6"/>
        <w:rPr>
          <w:sz w:val="10"/>
        </w:rPr>
      </w:pPr>
    </w:p>
    <w:p>
      <w:pPr>
        <w:pStyle w:val="BodyText"/>
        <w:spacing w:before="49"/>
        <w:ind w:left="2700"/>
      </w:pPr>
      <w:r>
        <w:t>筒体质量 m1</w:t>
      </w:r>
    </w:p>
    <w:p>
      <w:pPr>
        <w:spacing w:after="0"/>
        <w:sectPr>
          <w:headerReference w:type="default" r:id="rId38"/>
          <w:type w:val="continuous"/>
          <w:pgSz w:w="17860" w:h="25260"/>
          <w:pgMar w:top="1500" w:right="0" w:bottom="280" w:left="0" w:header="708" w:footer="708"/>
          <w:pgNumType w:start="18"/>
          <w:cols w:space="708"/>
        </w:sectPr>
      </w:pPr>
    </w:p>
    <w:p>
      <w:pPr>
        <w:pStyle w:val="BodyText"/>
        <w:spacing w:before="9"/>
        <w:rPr>
          <w:sz w:val="17"/>
        </w:rPr>
      </w:pPr>
    </w:p>
    <w:p>
      <w:pPr>
        <w:tabs>
          <w:tab w:val="left" w:pos="6544"/>
        </w:tabs>
        <w:spacing w:before="109" w:line="432" w:lineRule="exact"/>
        <w:ind w:left="3488" w:right="0" w:firstLine="0"/>
        <w:jc w:val="left"/>
        <w:rPr>
          <w:sz w:val="36"/>
        </w:rPr>
      </w:pPr>
      <w:r>
        <w:rPr>
          <w:rFonts w:ascii="Times New Roman" w:eastAsia="Times New Roman" w:hAnsi="Times New Roman"/>
          <w:i/>
          <w:position w:val="2"/>
          <w:sz w:val="37"/>
        </w:rPr>
        <w:t xml:space="preserve">DN </w:t>
      </w:r>
      <w:r>
        <w:rPr>
          <w:rFonts w:ascii="Symbol" w:eastAsia="Symbol" w:hAnsi="Symbol"/>
          <w:position w:val="2"/>
          <w:sz w:val="37"/>
        </w:rPr>
        <w:sym w:font="Symbol" w:char="F03D"/>
      </w:r>
      <w:r>
        <w:rPr>
          <w:rFonts w:ascii="Times New Roman" w:eastAsia="Times New Roman" w:hAnsi="Times New Roman"/>
          <w:spacing w:val="-10"/>
          <w:position w:val="2"/>
          <w:sz w:val="37"/>
        </w:rPr>
        <w:t xml:space="preserve"> </w:t>
      </w:r>
      <w:r>
        <w:rPr>
          <w:rFonts w:ascii="Times New Roman" w:eastAsia="Times New Roman" w:hAnsi="Times New Roman"/>
          <w:position w:val="2"/>
          <w:sz w:val="37"/>
        </w:rPr>
        <w:t>1200</w:t>
      </w:r>
      <w:r>
        <w:rPr>
          <w:rFonts w:ascii="Times New Roman" w:eastAsia="Times New Roman" w:hAnsi="Times New Roman"/>
          <w:i/>
          <w:position w:val="2"/>
          <w:sz w:val="37"/>
        </w:rPr>
        <w:t>mm</w:t>
      </w:r>
      <w:r>
        <w:rPr>
          <w:spacing w:val="-73"/>
          <w:position w:val="1"/>
          <w:sz w:val="36"/>
        </w:rPr>
        <w:t xml:space="preserve">， </w:t>
      </w:r>
      <w:r>
        <w:rPr>
          <w:rFonts w:ascii="Symbol" w:eastAsia="Symbol" w:hAnsi="Symbol"/>
          <w:position w:val="2"/>
          <w:sz w:val="36"/>
        </w:rPr>
        <w:sym w:font="Symbol" w:char="F064"/>
      </w:r>
      <w:r>
        <w:rPr>
          <w:rFonts w:ascii="Times New Roman" w:eastAsia="Times New Roman" w:hAnsi="Times New Roman"/>
          <w:position w:val="2"/>
          <w:sz w:val="36"/>
        </w:rPr>
        <w:tab/>
      </w:r>
      <w:r>
        <w:rPr>
          <w:rFonts w:ascii="Symbol" w:eastAsia="Symbol" w:hAnsi="Symbol"/>
          <w:sz w:val="34"/>
        </w:rPr>
        <w:sym w:font="Symbol" w:char="F03D"/>
      </w:r>
      <w:r>
        <w:rPr>
          <w:rFonts w:ascii="Times New Roman" w:eastAsia="Times New Roman" w:hAnsi="Times New Roman"/>
          <w:spacing w:val="-20"/>
          <w:sz w:val="34"/>
        </w:rPr>
        <w:t xml:space="preserve"> </w:t>
      </w:r>
      <w:r>
        <w:rPr>
          <w:rFonts w:ascii="Times New Roman" w:eastAsia="Times New Roman" w:hAnsi="Times New Roman"/>
          <w:spacing w:val="5"/>
          <w:sz w:val="34"/>
        </w:rPr>
        <w:t>10</w:t>
      </w:r>
      <w:r>
        <w:rPr>
          <w:rFonts w:ascii="Times New Roman" w:eastAsia="Times New Roman" w:hAnsi="Times New Roman"/>
          <w:i/>
          <w:spacing w:val="5"/>
          <w:sz w:val="34"/>
        </w:rPr>
        <w:t>mm</w:t>
      </w:r>
      <w:r>
        <w:rPr>
          <w:rFonts w:ascii="Times New Roman" w:eastAsia="Times New Roman" w:hAnsi="Times New Roman"/>
          <w:i/>
          <w:spacing w:val="17"/>
          <w:sz w:val="34"/>
        </w:rPr>
        <w:t xml:space="preserve"> </w:t>
      </w:r>
      <w:r>
        <w:rPr>
          <w:spacing w:val="-9"/>
          <w:position w:val="1"/>
          <w:sz w:val="36"/>
        </w:rPr>
        <w:t xml:space="preserve">的筒节，每米质量为 </w:t>
      </w:r>
      <w:r>
        <w:rPr>
          <w:position w:val="1"/>
          <w:sz w:val="36"/>
        </w:rPr>
        <w:t>q</w:t>
      </w:r>
      <w:r>
        <w:rPr>
          <w:spacing w:val="-90"/>
          <w:position w:val="1"/>
          <w:sz w:val="36"/>
        </w:rPr>
        <w:t xml:space="preserve"> </w:t>
      </w:r>
      <w:r>
        <w:rPr>
          <w:position w:val="1"/>
          <w:sz w:val="36"/>
        </w:rPr>
        <w:t>=300kg，</w:t>
      </w:r>
    </w:p>
    <w:p>
      <w:pPr>
        <w:tabs>
          <w:tab w:val="right" w:pos="11367"/>
        </w:tabs>
        <w:spacing w:before="0" w:line="212" w:lineRule="exact"/>
        <w:ind w:left="6292" w:right="0" w:firstLine="0"/>
        <w:jc w:val="left"/>
        <w:rPr>
          <w:sz w:val="18"/>
        </w:rPr>
      </w:pPr>
      <w:r>
        <w:rPr>
          <w:rFonts w:ascii="Times New Roman"/>
          <w:i/>
          <w:sz w:val="20"/>
        </w:rPr>
        <w:t>n</w:t>
        <w:tab/>
      </w:r>
      <w:r>
        <w:rPr>
          <w:position w:val="4"/>
          <w:sz w:val="18"/>
        </w:rPr>
        <w:t>1</w:t>
      </w:r>
    </w:p>
    <w:p>
      <w:pPr>
        <w:pStyle w:val="BodyText"/>
        <w:spacing w:before="227" w:line="389" w:lineRule="exact"/>
        <w:ind w:left="3420"/>
      </w:pPr>
      <w:r>
        <w:rPr>
          <w:spacing w:val="-45"/>
        </w:rPr>
        <w:t xml:space="preserve">故 </w:t>
      </w:r>
      <w:r>
        <w:t>m</w:t>
      </w:r>
      <w:r>
        <w:rPr>
          <w:spacing w:val="-30"/>
        </w:rPr>
        <w:t xml:space="preserve"> = </w:t>
      </w:r>
      <w:r>
        <w:t>q</w:t>
      </w:r>
      <w:r>
        <w:rPr>
          <w:spacing w:val="-90"/>
        </w:rPr>
        <w:t xml:space="preserve"> </w:t>
      </w:r>
      <w:r>
        <w:t>L=300*2=600kg</w:t>
      </w:r>
    </w:p>
    <w:p>
      <w:pPr>
        <w:tabs>
          <w:tab w:val="left" w:pos="4680"/>
        </w:tabs>
        <w:spacing w:before="0" w:line="206" w:lineRule="exact"/>
        <w:ind w:left="4050" w:right="0" w:firstLine="0"/>
        <w:jc w:val="left"/>
        <w:rPr>
          <w:sz w:val="18"/>
        </w:rPr>
      </w:pPr>
      <w:r>
        <w:rPr>
          <w:sz w:val="18"/>
        </w:rPr>
        <w:t>1</w:t>
        <w:tab/>
        <w:t>1</w:t>
      </w:r>
    </w:p>
    <w:p>
      <w:pPr>
        <w:spacing w:after="0" w:line="206" w:lineRule="exact"/>
        <w:jc w:val="left"/>
        <w:rPr>
          <w:sz w:val="18"/>
        </w:rPr>
        <w:sectPr>
          <w:headerReference w:type="default" r:id="rId39"/>
          <w:pgSz w:w="17860" w:h="25260"/>
          <w:pgMar w:top="1500" w:right="0" w:bottom="280" w:left="0" w:header="1300" w:footer="0"/>
          <w:pgNumType w:start="19"/>
          <w:cols w:space="708"/>
        </w:sectPr>
      </w:pPr>
    </w:p>
    <w:p>
      <w:pPr>
        <w:pStyle w:val="BodyText"/>
        <w:spacing w:before="183"/>
        <w:ind w:left="2884"/>
      </w:pPr>
      <w:r>
        <w:t>封头质量 m2</w:t>
      </w:r>
    </w:p>
    <w:p>
      <w:pPr>
        <w:spacing w:before="298" w:line="451" w:lineRule="exact"/>
        <w:ind w:left="3308" w:right="0" w:firstLine="0"/>
        <w:jc w:val="left"/>
        <w:rPr>
          <w:rFonts w:ascii="Symbol" w:hAnsi="Symbol"/>
          <w:sz w:val="36"/>
        </w:rPr>
      </w:pPr>
      <w:r>
        <w:rPr>
          <w:rFonts w:ascii="Times New Roman" w:hAnsi="Times New Roman"/>
          <w:i/>
          <w:position w:val="1"/>
          <w:sz w:val="37"/>
        </w:rPr>
        <w:t xml:space="preserve">DN </w:t>
      </w:r>
      <w:r>
        <w:rPr>
          <w:rFonts w:ascii="Symbol" w:hAnsi="Symbol"/>
          <w:position w:val="1"/>
          <w:sz w:val="37"/>
        </w:rPr>
        <w:sym w:font="Symbol" w:char="F03D"/>
      </w:r>
      <w:r>
        <w:rPr>
          <w:rFonts w:ascii="Times New Roman" w:hAnsi="Times New Roman"/>
          <w:position w:val="1"/>
          <w:sz w:val="37"/>
        </w:rPr>
        <w:t xml:space="preserve"> 1200</w:t>
      </w:r>
      <w:r>
        <w:rPr>
          <w:rFonts w:ascii="Times New Roman" w:hAnsi="Times New Roman"/>
          <w:i/>
          <w:position w:val="1"/>
          <w:sz w:val="37"/>
        </w:rPr>
        <w:t>mm</w:t>
      </w:r>
      <w:r>
        <w:rPr>
          <w:sz w:val="36"/>
        </w:rPr>
        <w:t>，</w:t>
      </w:r>
      <w:r>
        <w:rPr>
          <w:spacing w:val="-149"/>
          <w:sz w:val="36"/>
        </w:rPr>
        <w:t xml:space="preserve"> </w:t>
      </w:r>
      <w:r>
        <w:rPr>
          <w:rFonts w:ascii="Symbol" w:hAnsi="Symbol"/>
          <w:sz w:val="36"/>
        </w:rPr>
        <w:sym w:font="Symbol" w:char="F064"/>
      </w:r>
    </w:p>
    <w:p>
      <w:pPr>
        <w:spacing w:before="0" w:line="197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w w:val="100"/>
          <w:sz w:val="20"/>
        </w:rPr>
        <w:t>n</w:t>
      </w:r>
    </w:p>
    <w:p>
      <w:pPr>
        <w:pStyle w:val="BodyText"/>
        <w:spacing w:before="9"/>
        <w:rPr>
          <w:rFonts w:ascii="Times New Roman"/>
          <w:i/>
          <w:sz w:val="19"/>
        </w:rPr>
      </w:pPr>
    </w:p>
    <w:p>
      <w:pPr>
        <w:pStyle w:val="BodyText"/>
        <w:spacing w:line="412" w:lineRule="exact"/>
        <w:ind w:left="2681" w:right="2682"/>
        <w:jc w:val="center"/>
      </w:pPr>
      <w:r>
        <w:t>q</w:t>
      </w:r>
      <w:r>
        <w:rPr>
          <w:spacing w:val="-91"/>
        </w:rPr>
        <w:t xml:space="preserve"> </w:t>
      </w:r>
      <w:r>
        <w:t>=，</w:t>
      </w:r>
    </w:p>
    <w:p>
      <w:pPr>
        <w:spacing w:before="0" w:line="182" w:lineRule="exact"/>
        <w:ind w:left="2880" w:right="0" w:firstLine="0"/>
        <w:jc w:val="left"/>
        <w:rPr>
          <w:sz w:val="18"/>
        </w:rPr>
      </w:pPr>
      <w:r>
        <w:rPr>
          <w:sz w:val="18"/>
        </w:rPr>
        <w:t>2</w:t>
      </w:r>
    </w:p>
    <w:p>
      <w:pPr>
        <w:pStyle w:val="BodyText"/>
        <w:rPr>
          <w:sz w:val="42"/>
        </w:rPr>
      </w:pPr>
      <w:r>
        <w:br w:type="column"/>
      </w:r>
    </w:p>
    <w:p>
      <w:pPr>
        <w:pStyle w:val="BodyText"/>
        <w:spacing w:before="7"/>
        <w:rPr>
          <w:sz w:val="33"/>
        </w:rPr>
      </w:pPr>
    </w:p>
    <w:p>
      <w:pPr>
        <w:spacing w:before="0"/>
        <w:ind w:left="111" w:right="0" w:firstLine="0"/>
        <w:jc w:val="left"/>
        <w:rPr>
          <w:sz w:val="36"/>
        </w:rPr>
      </w:pPr>
      <w:r>
        <w:rPr>
          <w:rFonts w:ascii="Symbol" w:eastAsia="Symbol" w:hAnsi="Symbol"/>
          <w:sz w:val="34"/>
        </w:rPr>
        <w:sym w:font="Symbol" w:char="F03D"/>
      </w:r>
      <w:r>
        <w:rPr>
          <w:rFonts w:ascii="Times New Roman" w:eastAsia="Times New Roman" w:hAnsi="Times New Roman"/>
          <w:sz w:val="34"/>
        </w:rPr>
        <w:t xml:space="preserve"> 10</w:t>
      </w:r>
      <w:r>
        <w:rPr>
          <w:rFonts w:ascii="Times New Roman" w:eastAsia="Times New Roman" w:hAnsi="Times New Roman"/>
          <w:i/>
          <w:sz w:val="34"/>
        </w:rPr>
        <w:t xml:space="preserve">mm </w:t>
      </w:r>
      <w:r>
        <w:rPr>
          <w:position w:val="1"/>
          <w:sz w:val="36"/>
        </w:rPr>
        <w:t>直边高度 h=25mm 的标准椭圆形封头，其质量为</w:t>
      </w:r>
    </w:p>
    <w:p>
      <w:pPr>
        <w:spacing w:after="0"/>
        <w:jc w:val="left"/>
        <w:rPr>
          <w:sz w:val="36"/>
        </w:rPr>
        <w:sectPr>
          <w:headerReference w:type="default" r:id="rId40"/>
          <w:type w:val="continuous"/>
          <w:pgSz w:w="17860" w:h="25260"/>
          <w:pgMar w:top="1500" w:right="0" w:bottom="280" w:left="0" w:header="708" w:footer="708"/>
          <w:pgNumType w:start="20"/>
          <w:cols w:num="2" w:space="708" w:equalWidth="0">
            <w:col w:w="6213" w:space="40"/>
            <w:col w:w="11607" w:space="0"/>
          </w:cols>
        </w:sectPr>
      </w:pPr>
    </w:p>
    <w:p>
      <w:pPr>
        <w:pStyle w:val="BodyText"/>
        <w:spacing w:before="6"/>
        <w:rPr>
          <w:sz w:val="10"/>
        </w:rPr>
      </w:pPr>
    </w:p>
    <w:p>
      <w:pPr>
        <w:pStyle w:val="BodyText"/>
        <w:spacing w:before="49" w:line="389" w:lineRule="exact"/>
        <w:ind w:left="3420"/>
      </w:pPr>
      <w:r>
        <w:rPr>
          <w:spacing w:val="-45"/>
        </w:rPr>
        <w:t xml:space="preserve">故 </w:t>
      </w:r>
      <w:r>
        <w:t>m</w:t>
      </w:r>
      <w:r>
        <w:rPr>
          <w:spacing w:val="-90"/>
        </w:rPr>
        <w:t xml:space="preserve"> </w:t>
      </w:r>
      <w:r>
        <w:t>=2q</w:t>
      </w:r>
      <w:r>
        <w:rPr>
          <w:spacing w:val="-45"/>
        </w:rPr>
        <w:t xml:space="preserve"> =</w:t>
      </w:r>
    </w:p>
    <w:p>
      <w:pPr>
        <w:tabs>
          <w:tab w:val="left" w:pos="4680"/>
        </w:tabs>
        <w:spacing w:before="0" w:line="206" w:lineRule="exact"/>
        <w:ind w:left="4050" w:right="0" w:firstLine="0"/>
        <w:jc w:val="left"/>
        <w:rPr>
          <w:sz w:val="18"/>
        </w:rPr>
      </w:pPr>
      <w:r>
        <w:rPr>
          <w:sz w:val="18"/>
        </w:rPr>
        <w:t>2</w:t>
        <w:tab/>
        <w:t>2</w:t>
      </w:r>
    </w:p>
    <w:p>
      <w:pPr>
        <w:pStyle w:val="BodyText"/>
        <w:spacing w:before="6"/>
        <w:rPr>
          <w:sz w:val="10"/>
        </w:rPr>
      </w:pPr>
    </w:p>
    <w:p>
      <w:pPr>
        <w:spacing w:after="0"/>
        <w:rPr>
          <w:sz w:val="10"/>
        </w:rPr>
        <w:sectPr>
          <w:headerReference w:type="default" r:id="rId41"/>
          <w:type w:val="continuous"/>
          <w:pgSz w:w="17860" w:h="25260"/>
          <w:pgMar w:top="1500" w:right="0" w:bottom="280" w:left="0" w:header="708" w:footer="708"/>
          <w:pgNumType w:start="21"/>
          <w:cols w:space="708"/>
        </w:sectPr>
      </w:pPr>
    </w:p>
    <w:p>
      <w:pPr>
        <w:pStyle w:val="BodyText"/>
        <w:spacing w:before="49"/>
        <w:ind w:left="2635" w:right="2284"/>
        <w:jc w:val="center"/>
      </w:pPr>
      <w:r>
        <w:t>二氧化碳质量 m3</w:t>
      </w:r>
    </w:p>
    <w:p>
      <w:pPr>
        <w:pStyle w:val="BodyText"/>
        <w:spacing w:before="5"/>
        <w:rPr>
          <w:sz w:val="29"/>
        </w:rPr>
      </w:pPr>
    </w:p>
    <w:p>
      <w:pPr>
        <w:spacing w:before="0"/>
        <w:ind w:left="4410" w:right="0" w:firstLine="0"/>
        <w:jc w:val="left"/>
        <w:rPr>
          <w:rFonts w:ascii="Symbol" w:hAnsi="Symbol"/>
          <w:sz w:val="35"/>
        </w:rPr>
      </w:pPr>
      <w:r>
        <w:pict>
          <v:shape id="_x0000_s1081" type="#_x0000_t202" style="width:8pt;height:17.8pt;margin-top:-2.64pt;margin-left:375.04pt;mso-position-horizontal-relative:page;position:absolute;z-index:251674624" filled="f" stroked="f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Symbol" w:hAnsi="Symbol"/>
                      <w:sz w:val="29"/>
                    </w:rPr>
                  </w:pPr>
                  <w:r>
                    <w:rPr>
                      <w:rFonts w:ascii="Symbol" w:hAnsi="Symbol"/>
                      <w:sz w:val="29"/>
                    </w:rPr>
                    <w:sym w:font="Symbol" w:char="F072"/>
                  </w:r>
                </w:p>
              </w:txbxContent>
            </v:textbox>
          </v:shape>
        </w:pict>
      </w:r>
      <w:r>
        <w:rPr>
          <w:spacing w:val="37"/>
          <w:sz w:val="36"/>
        </w:rPr>
        <w:t xml:space="preserve">充气质量： </w:t>
      </w:r>
      <w:r>
        <w:rPr>
          <w:rFonts w:ascii="Symbol" w:hAnsi="Symbol"/>
          <w:position w:val="16"/>
          <w:sz w:val="29"/>
        </w:rPr>
        <w:sym w:font="Symbol" w:char="F072"/>
      </w:r>
      <w:r>
        <w:rPr>
          <w:rFonts w:ascii="Times New Roman" w:hAnsi="Times New Roman"/>
          <w:position w:val="16"/>
          <w:sz w:val="29"/>
        </w:rPr>
        <w:t xml:space="preserve"> </w:t>
      </w:r>
      <w:r>
        <w:rPr>
          <w:rFonts w:ascii="宋体" w:hAnsi="宋体"/>
          <w:spacing w:val="63"/>
          <w:position w:val="-7"/>
          <w:sz w:val="29"/>
        </w:rPr>
        <w:t>水</w:t>
      </w:r>
      <w:r>
        <w:rPr>
          <w:rFonts w:ascii="Symbol" w:hAnsi="Symbol"/>
          <w:position w:val="15"/>
          <w:sz w:val="35"/>
        </w:rPr>
        <w:sym w:font="Symbol" w:char="F03E"/>
      </w:r>
    </w:p>
    <w:p>
      <w:pPr>
        <w:pStyle w:val="BodyText"/>
        <w:rPr>
          <w:rFonts w:ascii="Symbol" w:hAnsi="Symbol"/>
          <w:sz w:val="50"/>
        </w:rPr>
      </w:pPr>
      <w:r>
        <w:br w:type="column"/>
      </w:r>
    </w:p>
    <w:p>
      <w:pPr>
        <w:pStyle w:val="BodyText"/>
        <w:tabs>
          <w:tab w:val="left" w:pos="689"/>
        </w:tabs>
        <w:spacing w:before="417" w:line="481" w:lineRule="exact"/>
        <w:ind w:left="133"/>
      </w:pPr>
      <w:r>
        <w:rPr>
          <w:rFonts w:ascii="Times New Roman" w:eastAsia="Times New Roman"/>
          <w:i/>
          <w:position w:val="-11"/>
          <w:sz w:val="35"/>
        </w:rPr>
        <w:t>co</w:t>
        <w:tab/>
      </w:r>
      <w:r>
        <w:rPr>
          <w:spacing w:val="33"/>
        </w:rPr>
        <w:t>， 水压试验充满水， 故取介质密度为</w:t>
      </w:r>
    </w:p>
    <w:p>
      <w:pPr>
        <w:spacing w:before="0" w:line="259" w:lineRule="exact"/>
        <w:ind w:left="482" w:right="0" w:firstLine="0"/>
        <w:jc w:val="left"/>
        <w:rPr>
          <w:rFonts w:ascii="Times New Roman"/>
          <w:sz w:val="29"/>
        </w:rPr>
      </w:pPr>
      <w:r>
        <w:rPr>
          <w:rFonts w:ascii="Times New Roman"/>
          <w:sz w:val="29"/>
        </w:rPr>
        <w:t>2</w:t>
      </w:r>
    </w:p>
    <w:p>
      <w:pPr>
        <w:spacing w:before="179" w:line="171" w:lineRule="exact"/>
        <w:ind w:left="902" w:right="0" w:firstLine="0"/>
        <w:jc w:val="left"/>
        <w:rPr>
          <w:rFonts w:ascii="Symbol" w:hAnsi="Symbol"/>
          <w:sz w:val="29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5461000</wp:posOffset>
            </wp:positionH>
            <wp:positionV relativeFrom="paragraph">
              <wp:posOffset>391768</wp:posOffset>
            </wp:positionV>
            <wp:extent cx="190500" cy="38100"/>
            <wp:effectExtent l="0" t="0" r="0" b="0"/>
            <wp:wrapNone/>
            <wp:docPr id="3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8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sz w:val="29"/>
        </w:rPr>
        <w:sym w:font="Symbol" w:char="F070"/>
      </w:r>
    </w:p>
    <w:p>
      <w:pPr>
        <w:spacing w:after="0" w:line="171" w:lineRule="exact"/>
        <w:jc w:val="left"/>
        <w:rPr>
          <w:rFonts w:ascii="Symbol" w:hAnsi="Symbol"/>
          <w:sz w:val="29"/>
        </w:rPr>
        <w:sectPr>
          <w:headerReference w:type="default" r:id="rId43"/>
          <w:type w:val="continuous"/>
          <w:pgSz w:w="17860" w:h="25260"/>
          <w:pgMar w:top="1500" w:right="0" w:bottom="280" w:left="0" w:header="708" w:footer="708"/>
          <w:pgNumType w:start="22"/>
          <w:cols w:num="2" w:space="708" w:equalWidth="0">
            <w:col w:w="7660" w:space="40"/>
            <w:col w:w="10160" w:space="0"/>
          </w:cols>
        </w:sectPr>
      </w:pPr>
    </w:p>
    <w:p>
      <w:pPr>
        <w:tabs>
          <w:tab w:val="left" w:pos="3279"/>
        </w:tabs>
        <w:spacing w:before="3" w:line="427" w:lineRule="exact"/>
        <w:ind w:left="2745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Symbol" w:hAnsi="Symbol"/>
          <w:sz w:val="36"/>
        </w:rPr>
        <w:sym w:font="Symbol" w:char="F072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42"/>
          <w:sz w:val="36"/>
        </w:rPr>
        <w:t xml:space="preserve"> </w:t>
      </w:r>
      <w:r>
        <w:rPr>
          <w:rFonts w:ascii="Times New Roman" w:hAnsi="Times New Roman"/>
          <w:sz w:val="36"/>
        </w:rPr>
        <w:t>1000</w:t>
      </w:r>
      <w:r>
        <w:rPr>
          <w:rFonts w:ascii="Times New Roman" w:hAnsi="Times New Roman"/>
          <w:spacing w:val="-45"/>
          <w:sz w:val="36"/>
        </w:rPr>
        <w:t xml:space="preserve"> </w:t>
      </w:r>
      <w:r>
        <w:rPr>
          <w:rFonts w:ascii="Times New Roman" w:hAnsi="Times New Roman"/>
          <w:spacing w:val="4"/>
          <w:sz w:val="36"/>
        </w:rPr>
        <w:t>kg</w:t>
      </w:r>
      <w:r>
        <w:rPr>
          <w:rFonts w:ascii="Times New Roman" w:hAnsi="Times New Roman"/>
          <w:spacing w:val="8"/>
          <w:w w:val="100"/>
          <w:position w:val="-10"/>
          <w:sz w:val="36"/>
        </w:rPr>
        <w:drawing>
          <wp:inline distT="0" distB="0" distL="0" distR="0">
            <wp:extent cx="114300" cy="292100"/>
            <wp:effectExtent l="0" t="0" r="0" b="0"/>
            <wp:docPr id="3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9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"/>
          <w:sz w:val="36"/>
        </w:rPr>
        <w:t>m</w:t>
      </w:r>
      <w:r>
        <w:rPr>
          <w:rFonts w:ascii="Times New Roman" w:hAnsi="Times New Roman"/>
          <w:spacing w:val="5"/>
          <w:position w:val="5"/>
          <w:sz w:val="21"/>
        </w:rPr>
        <w:t>3</w:t>
      </w:r>
      <w:r>
        <w:rPr>
          <w:rFonts w:ascii="Times New Roman" w:hAnsi="Times New Roman"/>
          <w:spacing w:val="43"/>
          <w:position w:val="5"/>
          <w:sz w:val="21"/>
        </w:rPr>
        <w:t xml:space="preserve"> </w:t>
      </w:r>
      <w:r>
        <w:rPr>
          <w:spacing w:val="10"/>
          <w:sz w:val="36"/>
        </w:rPr>
        <w:t>，</w:t>
      </w:r>
      <w:r>
        <w:rPr>
          <w:rFonts w:ascii="Times New Roman" w:hAnsi="Times New Roman"/>
          <w:i/>
          <w:spacing w:val="10"/>
          <w:sz w:val="36"/>
        </w:rPr>
        <w:t>V</w:t>
      </w:r>
      <w:r>
        <w:rPr>
          <w:rFonts w:ascii="Times New Roman" w:hAnsi="Times New Roman"/>
          <w:i/>
          <w:spacing w:val="56"/>
          <w:sz w:val="36"/>
        </w:rPr>
        <w:t xml:space="preserve">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29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V</w:t>
      </w:r>
    </w:p>
    <w:p>
      <w:pPr>
        <w:tabs>
          <w:tab w:val="left" w:pos="6559"/>
        </w:tabs>
        <w:spacing w:before="0" w:line="225" w:lineRule="exact"/>
        <w:ind w:left="2950" w:right="0" w:firstLine="0"/>
        <w:jc w:val="left"/>
        <w:rPr>
          <w:rFonts w:ascii="宋体" w:eastAsia="宋体" w:hint="eastAsia"/>
          <w:sz w:val="21"/>
        </w:rPr>
      </w:pPr>
      <w:r>
        <w:rPr>
          <w:rFonts w:ascii="宋体" w:eastAsia="宋体" w:hint="eastAsia"/>
          <w:sz w:val="21"/>
        </w:rPr>
        <w:t>水</w:t>
        <w:tab/>
        <w:t>筒</w:t>
      </w:r>
      <w:r>
        <w:rPr>
          <w:rFonts w:ascii="宋体" w:eastAsia="宋体" w:hint="eastAsia"/>
          <w:spacing w:val="-20"/>
          <w:sz w:val="21"/>
        </w:rPr>
        <w:t>体</w:t>
      </w:r>
    </w:p>
    <w:p>
      <w:pPr>
        <w:pStyle w:val="ListParagraph"/>
        <w:numPr>
          <w:ilvl w:val="0"/>
          <w:numId w:val="3"/>
        </w:numPr>
        <w:tabs>
          <w:tab w:val="left" w:pos="355"/>
        </w:tabs>
        <w:spacing w:before="3" w:after="0" w:line="411" w:lineRule="exact"/>
        <w:ind w:left="354" w:right="0" w:hanging="276"/>
        <w:jc w:val="left"/>
        <w:rPr>
          <w:rFonts w:ascii="Symbol" w:hAnsi="Symbol"/>
          <w:i/>
          <w:sz w:val="36"/>
        </w:rPr>
      </w:pPr>
      <w:r>
        <w:rPr>
          <w:rFonts w:ascii="Times New Roman" w:hAnsi="Times New Roman"/>
          <w:spacing w:val="-29"/>
          <w:w w:val="99"/>
          <w:sz w:val="36"/>
        </w:rPr>
        <w:br w:type="column"/>
      </w:r>
      <w:r>
        <w:rPr>
          <w:rFonts w:ascii="Times New Roman" w:hAnsi="Times New Roman"/>
          <w:spacing w:val="-15"/>
          <w:sz w:val="36"/>
        </w:rPr>
        <w:t>2</w:t>
      </w:r>
      <w:r>
        <w:rPr>
          <w:rFonts w:ascii="Times New Roman" w:hAnsi="Times New Roman"/>
          <w:i/>
          <w:spacing w:val="-15"/>
          <w:sz w:val="36"/>
        </w:rPr>
        <w:t>V</w:t>
      </w:r>
    </w:p>
    <w:p>
      <w:pPr>
        <w:spacing w:before="0" w:line="239" w:lineRule="exact"/>
        <w:ind w:left="724" w:right="0" w:firstLine="0"/>
        <w:jc w:val="left"/>
        <w:rPr>
          <w:rFonts w:ascii="宋体" w:eastAsia="宋体" w:hint="eastAsia"/>
          <w:sz w:val="21"/>
        </w:rPr>
      </w:pPr>
      <w:r>
        <w:rPr>
          <w:rFonts w:ascii="宋体" w:eastAsia="宋体" w:hint="eastAsia"/>
          <w:spacing w:val="-10"/>
          <w:sz w:val="21"/>
        </w:rPr>
        <w:t>封头</w:t>
      </w:r>
    </w:p>
    <w:p>
      <w:pPr>
        <w:pStyle w:val="BodyText"/>
        <w:tabs>
          <w:tab w:val="left" w:pos="726"/>
        </w:tabs>
        <w:spacing w:before="119" w:line="163" w:lineRule="auto"/>
        <w:ind w:left="445" w:right="4028" w:hanging="348"/>
        <w:rPr>
          <w:rFonts w:ascii="Times New Roman" w:hAnsi="Times New Roman"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  <w:tab/>
      </w:r>
      <w:r>
        <w:rPr>
          <w:rFonts w:ascii="Symbol" w:hAnsi="Symbol"/>
          <w:spacing w:val="9"/>
        </w:rPr>
        <w:sym w:font="Symbol" w:char="F0B4"/>
      </w:r>
      <w:r>
        <w:rPr>
          <w:rFonts w:ascii="Times New Roman" w:hAnsi="Times New Roman"/>
          <w:spacing w:val="9"/>
        </w:rPr>
        <w:t>1.2</w:t>
      </w:r>
      <w:r>
        <w:rPr>
          <w:rFonts w:ascii="Times New Roman" w:hAnsi="Times New Roman"/>
          <w:spacing w:val="9"/>
          <w:position w:val="3"/>
          <w:sz w:val="21"/>
        </w:rPr>
        <w:t>2</w:t>
      </w:r>
      <w:r>
        <w:rPr>
          <w:rFonts w:ascii="Times New Roman" w:hAnsi="Times New Roman"/>
          <w:spacing w:val="43"/>
          <w:position w:val="3"/>
          <w:sz w:val="21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29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45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35"/>
        </w:rPr>
        <w:t xml:space="preserve"> </w:t>
      </w:r>
      <w:r>
        <w:rPr>
          <w:rFonts w:ascii="Times New Roman" w:hAnsi="Times New Roman"/>
        </w:rPr>
        <w:t>0.2545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2"/>
        </w:rPr>
        <w:t>2.7698</w:t>
      </w:r>
      <w:r>
        <w:rPr>
          <w:rFonts w:ascii="Times New Roman" w:hAnsi="Times New Roman"/>
          <w:i/>
          <w:spacing w:val="2"/>
        </w:rPr>
        <w:t>m</w:t>
      </w:r>
      <w:r>
        <w:rPr>
          <w:rFonts w:ascii="Times New Roman" w:hAnsi="Times New Roman"/>
          <w:spacing w:val="2"/>
          <w:position w:val="3"/>
          <w:sz w:val="21"/>
        </w:rPr>
        <w:t xml:space="preserve">3 </w:t>
      </w:r>
      <w:r>
        <w:rPr>
          <w:rFonts w:ascii="Times New Roman" w:hAnsi="Times New Roman"/>
        </w:rPr>
        <w:t>4</w:t>
      </w:r>
    </w:p>
    <w:p>
      <w:pPr>
        <w:spacing w:after="0" w:line="163" w:lineRule="auto"/>
        <w:rPr>
          <w:rFonts w:ascii="Times New Roman" w:hAnsi="Times New Roman"/>
        </w:rPr>
        <w:sectPr>
          <w:headerReference w:type="default" r:id="rId45"/>
          <w:type w:val="continuous"/>
          <w:pgSz w:w="17860" w:h="25260"/>
          <w:pgMar w:top="1500" w:right="0" w:bottom="280" w:left="0" w:header="708" w:footer="708"/>
          <w:pgNumType w:start="23"/>
          <w:cols w:num="3" w:space="708" w:equalWidth="0">
            <w:col w:w="6980" w:space="40"/>
            <w:col w:w="1145" w:space="39"/>
            <w:col w:w="9656" w:space="0"/>
          </w:cols>
        </w:sectPr>
      </w:pPr>
    </w:p>
    <w:p>
      <w:pPr>
        <w:pStyle w:val="BodyText"/>
        <w:rPr>
          <w:rFonts w:ascii="Times New Roman"/>
          <w:sz w:val="21"/>
        </w:rPr>
      </w:pPr>
    </w:p>
    <w:p>
      <w:pPr>
        <w:spacing w:after="0"/>
        <w:rPr>
          <w:rFonts w:ascii="Times New Roman"/>
          <w:sz w:val="21"/>
        </w:rPr>
        <w:sectPr>
          <w:headerReference w:type="default" r:id="rId46"/>
          <w:type w:val="continuous"/>
          <w:pgSz w:w="17860" w:h="25260"/>
          <w:pgMar w:top="1500" w:right="0" w:bottom="280" w:left="0" w:header="708" w:footer="708"/>
          <w:pgNumType w:start="24"/>
          <w:cols w:space="708"/>
        </w:sectPr>
      </w:pPr>
    </w:p>
    <w:p>
      <w:pPr>
        <w:pStyle w:val="BodyText"/>
        <w:spacing w:before="95" w:line="423" w:lineRule="exact"/>
        <w:ind w:left="3420"/>
        <w:rPr>
          <w:rFonts w:ascii="Times New Roman" w:eastAsia="Times New Roman"/>
          <w:i/>
          <w:sz w:val="35"/>
        </w:rPr>
      </w:pPr>
      <w:r>
        <w:t>则充液质量为</w:t>
      </w:r>
      <w:r>
        <w:rPr>
          <w:rFonts w:ascii="Times New Roman" w:eastAsia="Times New Roman"/>
          <w:i/>
          <w:sz w:val="35"/>
        </w:rPr>
        <w:t>m</w:t>
      </w:r>
    </w:p>
    <w:p>
      <w:pPr>
        <w:spacing w:before="0" w:line="192" w:lineRule="exact"/>
        <w:ind w:left="0" w:right="0" w:firstLine="0"/>
        <w:jc w:val="right"/>
        <w:rPr>
          <w:rFonts w:ascii="Times New Roman"/>
          <w:sz w:val="20"/>
        </w:rPr>
      </w:pPr>
      <w:r>
        <w:rPr>
          <w:rFonts w:ascii="Times New Roman"/>
          <w:w w:val="102"/>
          <w:sz w:val="20"/>
        </w:rPr>
        <w:t>3</w:t>
      </w:r>
    </w:p>
    <w:p>
      <w:pPr>
        <w:spacing w:before="102"/>
        <w:ind w:left="97" w:right="0" w:firstLine="0"/>
        <w:jc w:val="left"/>
        <w:rPr>
          <w:rFonts w:ascii="Symbol" w:hAnsi="Symbol"/>
          <w:sz w:val="29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Symbol" w:hAnsi="Symbol"/>
          <w:spacing w:val="-10"/>
          <w:position w:val="2"/>
          <w:sz w:val="29"/>
        </w:rPr>
        <w:sym w:font="Symbol" w:char="F061"/>
      </w:r>
      <w:r>
        <w:rPr>
          <w:rFonts w:ascii="Symbol" w:hAnsi="Symbol"/>
          <w:spacing w:val="-10"/>
          <w:position w:val="2"/>
          <w:sz w:val="29"/>
        </w:rPr>
        <w:sym w:font="Symbol" w:char="F072"/>
      </w:r>
    </w:p>
    <w:p>
      <w:pPr>
        <w:spacing w:before="102" w:line="402" w:lineRule="exact"/>
        <w:ind w:left="275" w:right="0" w:firstLine="0"/>
        <w:jc w:val="left"/>
        <w:rPr>
          <w:rFonts w:ascii="Times New Roman" w:hAnsi="Times New Roman"/>
          <w:sz w:val="35"/>
        </w:rPr>
      </w:pPr>
      <w:r>
        <w:br w:type="column"/>
      </w:r>
      <w:r>
        <w:rPr>
          <w:rFonts w:ascii="Times New Roman" w:hAnsi="Times New Roman"/>
          <w:i/>
          <w:sz w:val="35"/>
        </w:rPr>
        <w:t xml:space="preserve">V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1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 xml:space="preserve">1000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 xml:space="preserve"> 2.7698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2769.8kg</w:t>
      </w:r>
    </w:p>
    <w:p>
      <w:pPr>
        <w:spacing w:before="0" w:line="229" w:lineRule="exact"/>
        <w:ind w:left="69" w:right="0" w:firstLine="0"/>
        <w:jc w:val="left"/>
        <w:rPr>
          <w:rFonts w:ascii="宋体" w:eastAsia="宋体" w:hint="eastAsia"/>
          <w:sz w:val="20"/>
        </w:rPr>
      </w:pPr>
      <w:r>
        <w:rPr>
          <w:rFonts w:ascii="宋体" w:eastAsia="宋体" w:hint="eastAsia"/>
          <w:w w:val="102"/>
          <w:sz w:val="20"/>
        </w:rPr>
        <w:t>水</w:t>
      </w:r>
    </w:p>
    <w:p>
      <w:pPr>
        <w:spacing w:after="0" w:line="229" w:lineRule="exact"/>
        <w:jc w:val="left"/>
        <w:rPr>
          <w:rFonts w:ascii="宋体" w:eastAsia="宋体" w:hint="eastAsia"/>
          <w:sz w:val="20"/>
        </w:rPr>
        <w:sectPr>
          <w:headerReference w:type="default" r:id="rId47"/>
          <w:type w:val="continuous"/>
          <w:pgSz w:w="17860" w:h="25260"/>
          <w:pgMar w:top="1500" w:right="0" w:bottom="280" w:left="0" w:header="708" w:footer="708"/>
          <w:pgNumType w:start="25"/>
          <w:cols w:num="3" w:space="708" w:equalWidth="0">
            <w:col w:w="6001" w:space="40"/>
            <w:col w:w="704" w:space="39"/>
            <w:col w:w="11076" w:space="0"/>
          </w:cols>
        </w:sectPr>
      </w:pPr>
    </w:p>
    <w:p>
      <w:pPr>
        <w:pStyle w:val="BodyText"/>
        <w:spacing w:before="192" w:line="405" w:lineRule="auto"/>
        <w:ind w:left="2700" w:right="10209" w:firstLine="719"/>
      </w:pPr>
      <w:r>
        <w:rPr>
          <w:spacing w:val="4"/>
        </w:rPr>
        <w:t>式中：</w:t>
      </w:r>
      <w:r>
        <w:rPr>
          <w:rFonts w:ascii="Symbol" w:eastAsia="Symbol" w:hAnsi="Symbol"/>
          <w:spacing w:val="13"/>
          <w:position w:val="12"/>
          <w:sz w:val="29"/>
        </w:rPr>
        <w:sym w:font="Symbol" w:char="F061"/>
      </w:r>
      <w:r>
        <w:rPr>
          <w:rFonts w:ascii="Times New Roman" w:eastAsia="Times New Roman" w:hAnsi="Times New Roman"/>
          <w:spacing w:val="73"/>
          <w:position w:val="12"/>
          <w:sz w:val="29"/>
        </w:rPr>
        <w:t xml:space="preserve"> </w:t>
      </w:r>
      <w:r>
        <w:rPr>
          <w:spacing w:val="-12"/>
        </w:rPr>
        <w:t xml:space="preserve">为装料系数，取 </w:t>
      </w:r>
      <w:r>
        <w:rPr>
          <w:spacing w:val="-14"/>
        </w:rPr>
        <w:t xml:space="preserve">1 </w:t>
      </w:r>
      <w:r>
        <w:t>附件质量</w:t>
      </w:r>
    </w:p>
    <w:p>
      <w:pPr>
        <w:pStyle w:val="BodyText"/>
        <w:spacing w:line="457" w:lineRule="exact"/>
        <w:ind w:left="3420"/>
      </w:pPr>
      <w:r>
        <w:t>人孔约重 258kg，其它接口管法兰重约 13kg，</w:t>
      </w:r>
    </w:p>
    <w:p>
      <w:pPr>
        <w:pStyle w:val="BodyText"/>
        <w:spacing w:before="11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48"/>
          <w:type w:val="continuous"/>
          <w:pgSz w:w="17860" w:h="25260"/>
          <w:pgMar w:top="1500" w:right="0" w:bottom="280" w:left="0" w:header="708" w:footer="708"/>
          <w:pgNumType w:start="26"/>
          <w:cols w:space="708"/>
        </w:sectPr>
      </w:pPr>
    </w:p>
    <w:p>
      <w:pPr>
        <w:pStyle w:val="BodyText"/>
        <w:spacing w:before="50" w:line="412" w:lineRule="exact"/>
        <w:ind w:left="3420"/>
      </w:pPr>
      <w:r>
        <w:rPr>
          <w:spacing w:val="-45"/>
        </w:rPr>
        <w:t xml:space="preserve">故 </w:t>
      </w:r>
      <w:r>
        <w:t>m</w:t>
      </w:r>
      <w:r>
        <w:rPr>
          <w:spacing w:val="-90"/>
        </w:rPr>
        <w:t xml:space="preserve"> </w:t>
      </w:r>
      <w:r>
        <w:t>=271kg。</w:t>
      </w:r>
    </w:p>
    <w:p>
      <w:pPr>
        <w:spacing w:before="0" w:line="182" w:lineRule="exact"/>
        <w:ind w:left="582" w:right="0" w:firstLine="0"/>
        <w:jc w:val="center"/>
        <w:rPr>
          <w:sz w:val="18"/>
        </w:rPr>
      </w:pPr>
      <w:r>
        <w:rPr>
          <w:sz w:val="18"/>
        </w:rPr>
        <w:t>4</w:t>
      </w:r>
    </w:p>
    <w:p>
      <w:pPr>
        <w:pStyle w:val="BodyText"/>
        <w:spacing w:before="7"/>
        <w:rPr>
          <w:sz w:val="14"/>
        </w:rPr>
      </w:pPr>
    </w:p>
    <w:p>
      <w:pPr>
        <w:tabs>
          <w:tab w:val="left" w:pos="6999"/>
        </w:tabs>
        <w:spacing w:before="0" w:line="456" w:lineRule="exact"/>
        <w:ind w:left="3420" w:right="0" w:firstLine="0"/>
        <w:jc w:val="left"/>
        <w:rPr>
          <w:rFonts w:ascii="Times New Roman" w:hAnsi="Times New Roman"/>
          <w:i/>
          <w:sz w:val="32"/>
        </w:rPr>
      </w:pPr>
      <w:r>
        <w:rPr>
          <w:sz w:val="36"/>
        </w:rPr>
        <w:t>则设备总质量：</w:t>
      </w:r>
      <w:r>
        <w:rPr>
          <w:spacing w:val="-129"/>
          <w:sz w:val="36"/>
        </w:rPr>
        <w:t xml:space="preserve"> </w:t>
      </w:r>
      <w:r>
        <w:rPr>
          <w:rFonts w:ascii="Times New Roman" w:hAnsi="Times New Roman"/>
          <w:i/>
          <w:position w:val="-4"/>
          <w:sz w:val="32"/>
        </w:rPr>
        <w:t>m</w:t>
      </w:r>
      <w:r>
        <w:rPr>
          <w:rFonts w:ascii="Times New Roman" w:hAnsi="Times New Roman"/>
          <w:i/>
          <w:spacing w:val="3"/>
          <w:position w:val="-4"/>
          <w:sz w:val="32"/>
        </w:rPr>
        <w:t xml:space="preserve"> </w:t>
      </w:r>
      <w:r>
        <w:rPr>
          <w:rFonts w:ascii="Symbol" w:hAnsi="Symbol"/>
          <w:position w:val="-4"/>
          <w:sz w:val="32"/>
        </w:rPr>
        <w:sym w:font="Symbol" w:char="F03D"/>
      </w:r>
      <w:r>
        <w:rPr>
          <w:rFonts w:ascii="Times New Roman" w:hAnsi="Times New Roman"/>
          <w:spacing w:val="1"/>
          <w:position w:val="-4"/>
          <w:sz w:val="32"/>
        </w:rPr>
        <w:t xml:space="preserve"> </w:t>
      </w:r>
      <w:r>
        <w:rPr>
          <w:rFonts w:ascii="Times New Roman" w:hAnsi="Times New Roman"/>
          <w:i/>
          <w:position w:val="-4"/>
          <w:sz w:val="32"/>
        </w:rPr>
        <w:t>m</w:t>
        <w:tab/>
      </w:r>
      <w:r>
        <w:rPr>
          <w:rFonts w:ascii="Symbol" w:hAnsi="Symbol"/>
          <w:position w:val="-4"/>
          <w:sz w:val="32"/>
        </w:rPr>
        <w:sym w:font="Symbol" w:char="F02B"/>
      </w:r>
      <w:r>
        <w:rPr>
          <w:rFonts w:ascii="Times New Roman" w:hAnsi="Times New Roman"/>
          <w:spacing w:val="7"/>
          <w:position w:val="-4"/>
          <w:sz w:val="32"/>
        </w:rPr>
        <w:t xml:space="preserve"> </w:t>
      </w:r>
      <w:r>
        <w:rPr>
          <w:rFonts w:ascii="Times New Roman" w:hAnsi="Times New Roman"/>
          <w:i/>
          <w:position w:val="-4"/>
          <w:sz w:val="32"/>
        </w:rPr>
        <w:t>m</w:t>
      </w:r>
    </w:p>
    <w:p>
      <w:pPr>
        <w:tabs>
          <w:tab w:val="left" w:pos="718"/>
        </w:tabs>
        <w:spacing w:before="0" w:line="183" w:lineRule="exact"/>
        <w:ind w:left="0" w:right="0" w:firstLine="0"/>
        <w:jc w:val="right"/>
        <w:rPr>
          <w:rFonts w:ascii="Times New Roman"/>
          <w:sz w:val="18"/>
        </w:rPr>
      </w:pPr>
      <w:r>
        <w:rPr>
          <w:rFonts w:ascii="Times New Roman"/>
          <w:w w:val="105"/>
          <w:sz w:val="18"/>
        </w:rPr>
        <w:t>1</w:t>
        <w:tab/>
      </w:r>
      <w:r>
        <w:rPr>
          <w:rFonts w:ascii="Times New Roman"/>
          <w:sz w:val="18"/>
        </w:rPr>
        <w:t>2</w:t>
      </w:r>
    </w:p>
    <w:p>
      <w:pPr>
        <w:pStyle w:val="BodyText"/>
        <w:rPr>
          <w:rFonts w:ascii="Times New Roman"/>
          <w:sz w:val="38"/>
        </w:rPr>
      </w:pPr>
      <w:r>
        <w:br w:type="column"/>
      </w:r>
    </w:p>
    <w:p>
      <w:pPr>
        <w:pStyle w:val="BodyText"/>
        <w:spacing w:before="5"/>
        <w:rPr>
          <w:rFonts w:ascii="Times New Roman"/>
          <w:sz w:val="41"/>
        </w:rPr>
      </w:pPr>
    </w:p>
    <w:p>
      <w:pPr>
        <w:tabs>
          <w:tab w:val="left" w:pos="807"/>
        </w:tabs>
        <w:spacing w:before="1" w:line="370" w:lineRule="exact"/>
        <w:ind w:left="85" w:right="0" w:firstLine="0"/>
        <w:jc w:val="left"/>
        <w:rPr>
          <w:rFonts w:ascii="Times New Roman" w:hAnsi="Times New Roman"/>
          <w:i/>
          <w:sz w:val="32"/>
        </w:rPr>
      </w:pPr>
      <w:r>
        <w:rPr>
          <w:rFonts w:ascii="Symbol" w:hAnsi="Symbol"/>
          <w:sz w:val="32"/>
        </w:rPr>
        <w:sym w:font="Symbol" w:char="F02B"/>
      </w:r>
      <w:r>
        <w:rPr>
          <w:rFonts w:ascii="Times New Roman" w:hAnsi="Times New Roman"/>
          <w:spacing w:val="6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m</w:t>
        <w:tab/>
      </w:r>
      <w:r>
        <w:rPr>
          <w:rFonts w:ascii="Symbol" w:hAnsi="Symbol"/>
          <w:sz w:val="32"/>
        </w:rPr>
        <w:sym w:font="Symbol" w:char="F02B"/>
      </w:r>
      <w:r>
        <w:rPr>
          <w:rFonts w:ascii="Times New Roman" w:hAnsi="Times New Roman"/>
          <w:spacing w:val="6"/>
          <w:sz w:val="32"/>
        </w:rPr>
        <w:t xml:space="preserve"> </w:t>
      </w:r>
      <w:r>
        <w:rPr>
          <w:rFonts w:ascii="Times New Roman" w:hAnsi="Times New Roman"/>
          <w:i/>
          <w:sz w:val="32"/>
        </w:rPr>
        <w:t>m</w:t>
      </w:r>
    </w:p>
    <w:p>
      <w:pPr>
        <w:tabs>
          <w:tab w:val="left" w:pos="1322"/>
        </w:tabs>
        <w:spacing w:before="0" w:line="185" w:lineRule="exact"/>
        <w:ind w:left="595" w:right="0" w:firstLine="0"/>
        <w:jc w:val="left"/>
        <w:rPr>
          <w:rFonts w:ascii="Times New Roman"/>
          <w:sz w:val="18"/>
        </w:rPr>
      </w:pPr>
      <w:r>
        <w:rPr>
          <w:rFonts w:ascii="Times New Roman"/>
          <w:w w:val="105"/>
          <w:sz w:val="18"/>
        </w:rPr>
        <w:t>3</w:t>
        <w:tab/>
      </w:r>
      <w:r>
        <w:rPr>
          <w:rFonts w:ascii="Times New Roman"/>
          <w:spacing w:val="-20"/>
          <w:w w:val="105"/>
          <w:sz w:val="18"/>
        </w:rPr>
        <w:t>4</w:t>
      </w:r>
    </w:p>
    <w:p>
      <w:pPr>
        <w:pStyle w:val="BodyText"/>
        <w:rPr>
          <w:rFonts w:ascii="Times New Roman"/>
          <w:sz w:val="40"/>
        </w:rPr>
      </w:pPr>
      <w:r>
        <w:br w:type="column"/>
      </w:r>
    </w:p>
    <w:p>
      <w:pPr>
        <w:pStyle w:val="BodyText"/>
        <w:spacing w:before="5"/>
        <w:rPr>
          <w:rFonts w:ascii="Times New Roman"/>
          <w:sz w:val="39"/>
        </w:rPr>
      </w:pPr>
    </w:p>
    <w:p>
      <w:pPr>
        <w:spacing w:before="1"/>
        <w:ind w:left="84" w:right="0" w:firstLine="0"/>
        <w:jc w:val="left"/>
        <w:rPr>
          <w:rFonts w:ascii="Times New Roman" w:hAnsi="Times New Roman"/>
          <w:sz w:val="32"/>
        </w:rPr>
      </w:pP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600 </w:t>
      </w:r>
      <w:r>
        <w:rPr>
          <w:rFonts w:ascii="Symbol" w:hAnsi="Symbol"/>
          <w:sz w:val="32"/>
        </w:rPr>
        <w:sym w:font="Symbol" w:char="F02B"/>
      </w:r>
      <w:r>
        <w:rPr>
          <w:rFonts w:ascii="Times New Roman" w:hAnsi="Times New Roman"/>
          <w:sz w:val="32"/>
        </w:rPr>
        <w:t xml:space="preserve"> 256.6 </w:t>
      </w:r>
      <w:r>
        <w:rPr>
          <w:rFonts w:ascii="Symbol" w:hAnsi="Symbol"/>
          <w:sz w:val="32"/>
        </w:rPr>
        <w:sym w:font="Symbol" w:char="F02B"/>
      </w:r>
      <w:r>
        <w:rPr>
          <w:rFonts w:ascii="Times New Roman" w:hAnsi="Times New Roman"/>
          <w:sz w:val="32"/>
        </w:rPr>
        <w:t xml:space="preserve"> 2769.8 </w:t>
      </w:r>
      <w:r>
        <w:rPr>
          <w:rFonts w:ascii="Symbol" w:hAnsi="Symbol"/>
          <w:sz w:val="32"/>
        </w:rPr>
        <w:sym w:font="Symbol" w:char="F02B"/>
      </w:r>
      <w:r>
        <w:rPr>
          <w:rFonts w:ascii="Times New Roman" w:hAnsi="Times New Roman"/>
          <w:sz w:val="32"/>
        </w:rPr>
        <w:t xml:space="preserve"> 271 </w:t>
      </w:r>
      <w:r>
        <w:rPr>
          <w:rFonts w:ascii="Symbol" w:hAnsi="Symbol"/>
          <w:sz w:val="32"/>
        </w:rPr>
        <w:sym w:font="Symbol" w:char="F03D"/>
      </w:r>
      <w:r>
        <w:rPr>
          <w:rFonts w:ascii="Times New Roman" w:hAnsi="Times New Roman"/>
          <w:sz w:val="32"/>
        </w:rPr>
        <w:t xml:space="preserve"> 3897.4kg</w:t>
      </w:r>
    </w:p>
    <w:p>
      <w:pPr>
        <w:spacing w:after="0"/>
        <w:jc w:val="left"/>
        <w:rPr>
          <w:rFonts w:ascii="Times New Roman" w:hAnsi="Times New Roman"/>
          <w:sz w:val="32"/>
        </w:rPr>
        <w:sectPr>
          <w:headerReference w:type="default" r:id="rId49"/>
          <w:type w:val="continuous"/>
          <w:pgSz w:w="17860" w:h="25260"/>
          <w:pgMar w:top="1500" w:right="0" w:bottom="280" w:left="0" w:header="708" w:footer="708"/>
          <w:pgNumType w:start="27"/>
          <w:cols w:num="3" w:space="708" w:equalWidth="0">
            <w:col w:w="7609" w:space="40"/>
            <w:col w:w="1417" w:space="39"/>
            <w:col w:w="8755" w:space="0"/>
          </w:cols>
        </w:sectPr>
      </w:pPr>
    </w:p>
    <w:p>
      <w:pPr>
        <w:spacing w:before="196" w:line="596" w:lineRule="exact"/>
        <w:ind w:left="5084" w:right="0" w:firstLine="0"/>
        <w:jc w:val="left"/>
        <w:rPr>
          <w:rFonts w:ascii="Times New Roman" w:hAnsi="Times New Roman"/>
          <w:i/>
          <w:sz w:val="35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3644900</wp:posOffset>
            </wp:positionH>
            <wp:positionV relativeFrom="paragraph">
              <wp:posOffset>427405</wp:posOffset>
            </wp:positionV>
            <wp:extent cx="342900" cy="38100"/>
            <wp:effectExtent l="0" t="0" r="0" b="0"/>
            <wp:wrapNone/>
            <wp:docPr id="4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0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4216400</wp:posOffset>
            </wp:positionH>
            <wp:positionV relativeFrom="paragraph">
              <wp:posOffset>427405</wp:posOffset>
            </wp:positionV>
            <wp:extent cx="1143000" cy="38100"/>
            <wp:effectExtent l="0" t="0" r="0" b="0"/>
            <wp:wrapNone/>
            <wp:docPr id="4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1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5"/>
        </w:rPr>
        <w:t xml:space="preserve">Q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position w:val="23"/>
          <w:sz w:val="35"/>
        </w:rPr>
        <w:t xml:space="preserve">mg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position w:val="23"/>
          <w:sz w:val="35"/>
        </w:rPr>
        <w:t xml:space="preserve">3897.4 </w:t>
      </w:r>
      <w:r>
        <w:rPr>
          <w:rFonts w:ascii="Symbol" w:hAnsi="Symbol"/>
          <w:position w:val="23"/>
          <w:sz w:val="35"/>
        </w:rPr>
        <w:sym w:font="Symbol" w:char="F0B4"/>
      </w:r>
      <w:r>
        <w:rPr>
          <w:rFonts w:ascii="Times New Roman" w:hAnsi="Times New Roman"/>
          <w:position w:val="23"/>
          <w:sz w:val="35"/>
        </w:rPr>
        <w:t xml:space="preserve"> 9.8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9548.6</w:t>
      </w:r>
      <w:r>
        <w:rPr>
          <w:rFonts w:ascii="Times New Roman" w:hAnsi="Times New Roman"/>
          <w:i/>
          <w:sz w:val="35"/>
        </w:rPr>
        <w:t xml:space="preserve">N </w:t>
      </w:r>
      <w:r>
        <w:rPr>
          <w:rFonts w:ascii="Symbol" w:hAnsi="Symbol"/>
          <w:sz w:val="35"/>
        </w:rPr>
        <w:sym w:font="Symbol" w:char="F0BB"/>
      </w:r>
      <w:r>
        <w:rPr>
          <w:rFonts w:ascii="Times New Roman" w:hAnsi="Times New Roman"/>
          <w:sz w:val="35"/>
        </w:rPr>
        <w:t xml:space="preserve"> 9.5k</w:t>
      </w:r>
      <w:r>
        <w:rPr>
          <w:rFonts w:ascii="Times New Roman" w:hAnsi="Times New Roman"/>
          <w:i/>
          <w:sz w:val="35"/>
        </w:rPr>
        <w:t>N</w:t>
      </w:r>
    </w:p>
    <w:p>
      <w:pPr>
        <w:tabs>
          <w:tab w:val="left" w:pos="7445"/>
        </w:tabs>
        <w:spacing w:before="0" w:line="340" w:lineRule="exact"/>
        <w:ind w:left="5911" w:right="0" w:firstLine="0"/>
        <w:jc w:val="left"/>
        <w:rPr>
          <w:rFonts w:ascii="Times New Roman"/>
          <w:sz w:val="35"/>
        </w:rPr>
      </w:pPr>
      <w:r>
        <w:rPr>
          <w:rFonts w:ascii="Times New Roman"/>
          <w:sz w:val="35"/>
        </w:rPr>
        <w:t>4</w:t>
        <w:tab/>
        <w:t>4</w:t>
      </w:r>
    </w:p>
    <w:p>
      <w:pPr>
        <w:spacing w:before="70"/>
        <w:ind w:left="3420" w:right="0" w:firstLine="0"/>
        <w:jc w:val="left"/>
        <w:rPr>
          <w:sz w:val="42"/>
        </w:rPr>
      </w:pPr>
      <w:r>
        <w:rPr>
          <w:sz w:val="36"/>
        </w:rPr>
        <w:t>由于每个支座承受约负荷，故选用支承式</w:t>
      </w:r>
      <w:r>
        <w:rPr>
          <w:spacing w:val="52"/>
          <w:position w:val="5"/>
          <w:sz w:val="42"/>
        </w:rPr>
        <w:t>支座</w:t>
      </w:r>
      <w:r>
        <w:rPr>
          <w:position w:val="5"/>
          <w:sz w:val="42"/>
        </w:rPr>
        <w:t>A JB/T</w:t>
      </w:r>
    </w:p>
    <w:p>
      <w:pPr>
        <w:pStyle w:val="BodyText"/>
        <w:spacing w:before="384" w:line="405" w:lineRule="auto"/>
        <w:ind w:left="2700" w:right="2645" w:firstLine="719"/>
      </w:pPr>
      <w:r>
        <w:rPr>
          <w:spacing w:val="-45"/>
        </w:rPr>
        <w:t xml:space="preserve">查 </w:t>
      </w:r>
      <w:r>
        <w:t>JB4724-92</w:t>
      </w:r>
      <w:r>
        <w:rPr>
          <w:spacing w:val="-17"/>
        </w:rPr>
        <w:t xml:space="preserve"> 容器支座支承式支座中表 </w:t>
      </w:r>
      <w:r>
        <w:t>1，</w:t>
      </w:r>
      <w:r>
        <w:rPr>
          <w:spacing w:val="-2"/>
        </w:rPr>
        <w:t>首先优先选择钢板焊制，带垫板</w:t>
      </w:r>
      <w:r>
        <w:t>A</w:t>
      </w:r>
      <w:r>
        <w:rPr>
          <w:spacing w:val="-19"/>
        </w:rPr>
        <w:t xml:space="preserve"> 型支座。</w:t>
      </w:r>
    </w:p>
    <w:p>
      <w:pPr>
        <w:pStyle w:val="BodyText"/>
        <w:spacing w:before="1" w:line="405" w:lineRule="auto"/>
        <w:ind w:left="3420" w:right="8045"/>
      </w:pPr>
      <w:r>
        <w:rPr>
          <w:spacing w:val="-45"/>
        </w:rPr>
        <w:t xml:space="preserve">查 </w:t>
      </w:r>
      <w:r>
        <w:t>JB4724-92</w:t>
      </w:r>
      <w:r>
        <w:rPr>
          <w:spacing w:val="-17"/>
        </w:rPr>
        <w:t xml:space="preserve"> 容器支座支承式支座中表 2 </w:t>
      </w:r>
      <w:r>
        <w:t>得到支撑式支座尺寸如下表</w:t>
      </w:r>
    </w:p>
    <w:p>
      <w:pPr>
        <w:spacing w:before="37"/>
        <w:ind w:left="7824" w:right="0" w:firstLine="0"/>
        <w:jc w:val="left"/>
        <w:rPr>
          <w:b/>
          <w:sz w:val="31"/>
        </w:rPr>
      </w:pPr>
      <w:r>
        <w:rPr>
          <w:b/>
          <w:sz w:val="31"/>
        </w:rPr>
        <w:t>支承式支座座尺寸表</w:t>
      </w:r>
    </w:p>
    <w:p>
      <w:pPr>
        <w:pStyle w:val="BodyText"/>
        <w:spacing w:before="12"/>
        <w:rPr>
          <w:b/>
          <w:sz w:val="14"/>
        </w:rPr>
      </w:pPr>
      <w:r>
        <w:pict>
          <v:group id="_x0000_s1082" style="width:660pt;height:89pt;margin-top:11.54pt;margin-left:117pt;mso-position-horizontal-relative:page;mso-wrap-distance-left:0;mso-wrap-distance-right:0;position:absolute;z-index:-251637760" coordorigin="2340,231" coordsize="13200,1780">
            <v:shape id="_x0000_s1083" type="#_x0000_t75" style="width:13200;height:1780;left:2340;position:absolute;top:230" stroked="f">
              <v:imagedata r:id="rId52" o:title=""/>
            </v:shape>
            <v:shape id="_x0000_s1084" type="#_x0000_t202" style="width:1288;height:317;left:2686;position:absolute;top:41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公称直径</w:t>
                    </w:r>
                  </w:p>
                </w:txbxContent>
              </v:textbox>
            </v:shape>
            <v:shape id="_x0000_s1085" type="#_x0000_t202" style="width:337;height:317;left:4687;position:absolute;top:41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DN</w:t>
                    </w:r>
                  </w:p>
                </w:txbxContent>
              </v:textbox>
            </v:shape>
            <v:shape id="_x0000_s1086" type="#_x0000_t202" style="width:654;height:317;left:5725;position:absolute;top:41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1200</w:t>
                    </w:r>
                  </w:p>
                </w:txbxContent>
              </v:textbox>
            </v:shape>
            <v:shape id="_x0000_s1087" type="#_x0000_t202" style="width:165;height:290;left:13620;position:absolute;top:423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b</w:t>
                    </w:r>
                  </w:p>
                </w:txbxContent>
              </v:textbox>
            </v:shape>
            <v:shape id="_x0000_s1088" type="#_x0000_t202" style="width:496;height:317;left:14651;position:absolute;top:41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240</w:t>
                    </w:r>
                  </w:p>
                </w:txbxContent>
              </v:textbox>
            </v:shape>
            <v:shape id="_x0000_s1089" type="#_x0000_t202" style="width:654;height:317;left:11421;position:absolute;top:8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垫板</w:t>
                    </w:r>
                  </w:p>
                </w:txbxContent>
              </v:textbox>
            </v:shape>
            <v:shape id="_x0000_s1090" type="#_x0000_t202" style="width:165;height:290;left:13818;position:absolute;top:639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4</w:t>
                    </w:r>
                  </w:p>
                </w:txbxContent>
              </v:textbox>
            </v:shape>
            <v:shape id="_x0000_s1091" type="#_x0000_t202" style="width:1288;height:317;left:2686;position:absolute;top:127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允许载荷</w:t>
                    </w:r>
                  </w:p>
                </w:txbxContent>
              </v:textbox>
            </v:shape>
            <v:shape id="_x0000_s1092" type="#_x0000_t202" style="width:654;height:317;left:4533;position:absolute;top:127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Q/KN</w:t>
                    </w:r>
                  </w:p>
                </w:txbxContent>
              </v:textbox>
            </v:shape>
            <v:shape id="_x0000_s1093" type="#_x0000_t202" style="width:337;height:317;left:5880;position:absolute;top:127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40</w:t>
                    </w:r>
                  </w:p>
                </w:txbxContent>
              </v:textbox>
            </v:shape>
            <v:shape id="_x0000_s1094" type="#_x0000_t202" style="width:654;height:317;left:6917;position:absolute;top:127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筋板</w:t>
                    </w:r>
                  </w:p>
                </w:txbxContent>
              </v:textbox>
            </v:shape>
            <v:shape id="_x0000_s1095" type="#_x0000_t202" style="width:101;height:290;left:8296;position:absolute;top:1247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w w:val="100"/>
                        <w:sz w:val="29"/>
                      </w:rPr>
                      <w:t>l</w:t>
                    </w:r>
                  </w:p>
                </w:txbxContent>
              </v:textbox>
            </v:shape>
            <v:shape id="_x0000_s1096" type="#_x0000_t202" style="width:164;height:356;left:13581;position:absolute;top:1169" filled="f" stroked="f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Symbol" w:hAnsi="Symbol"/>
                        <w:sz w:val="29"/>
                      </w:rPr>
                    </w:pPr>
                    <w:r>
                      <w:rPr>
                        <w:rFonts w:ascii="Symbol" w:hAnsi="Symbol"/>
                        <w:sz w:val="29"/>
                      </w:rPr>
                      <w:sym w:font="Symbol" w:char="F064"/>
                    </w:r>
                  </w:p>
                </w:txbxContent>
              </v:textbox>
            </v:shape>
            <v:shape id="_x0000_s1097" type="#_x0000_t202" style="width:165;height:290;left:8417;position:absolute;top:1493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3</w:t>
                    </w:r>
                  </w:p>
                </w:txbxContent>
              </v:textbox>
            </v:shape>
            <v:shape id="_x0000_s1098" type="#_x0000_t202" style="width:496;height:317;left:9375;position:absolute;top:127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180</w:t>
                    </w:r>
                  </w:p>
                </w:txbxContent>
              </v:textbox>
            </v:shape>
            <v:shape id="_x0000_s1099" type="#_x0000_t202" style="width:165;height:290;left:13816;position:absolute;top:1500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4</w:t>
                    </w:r>
                  </w:p>
                </w:txbxContent>
              </v:textbox>
            </v:shape>
            <v:shape id="_x0000_s1100" type="#_x0000_t202" style="width:337;height:317;left:14727;position:absolute;top:127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10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4"/>
        </w:rPr>
        <w:sectPr>
          <w:headerReference w:type="default" r:id="rId53"/>
          <w:type w:val="continuous"/>
          <w:pgSz w:w="17860" w:h="25260"/>
          <w:pgMar w:top="1500" w:right="0" w:bottom="280" w:left="0" w:header="708" w:footer="708"/>
          <w:pgNumType w:start="28"/>
          <w:cols w:space="708"/>
        </w:sectPr>
      </w:pPr>
    </w:p>
    <w:p>
      <w:pPr>
        <w:pStyle w:val="BodyText"/>
        <w:spacing w:line="179" w:lineRule="exact"/>
        <w:ind w:left="2540"/>
        <w:rPr>
          <w:sz w:val="17"/>
        </w:rPr>
      </w:pPr>
      <w:r>
        <w:rPr>
          <w:position w:val="-3"/>
          <w:sz w:val="17"/>
        </w:rPr>
        <w:drawing>
          <wp:inline distT="0" distB="0" distL="0" distR="0">
            <wp:extent cx="8095011" cy="114014"/>
            <wp:effectExtent l="0" t="0" r="0" b="0"/>
            <wp:docPr id="4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5011" cy="11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"/>
        <w:rPr>
          <w:b/>
          <w:sz w:val="16"/>
        </w:rPr>
      </w:pPr>
      <w:r>
        <w:pict>
          <v:group id="_x0000_s1101" style="width:669pt;height:194pt;margin-top:12.42pt;margin-left:112pt;mso-position-horizontal-relative:page;mso-wrap-distance-left:0;mso-wrap-distance-right:0;position:absolute;z-index:-251635712" coordorigin="2240,248" coordsize="13380,3880">
            <v:shape id="_x0000_s1102" type="#_x0000_t75" style="width:13380;height:3880;left:2240;position:absolute;top:248" stroked="f">
              <v:imagedata r:id="rId54" o:title=""/>
            </v:shape>
            <v:shape id="_x0000_s1103" type="#_x0000_t202" style="width:1288;height:317;left:2686;position:absolute;top:4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支座高度</w:t>
                    </w:r>
                  </w:p>
                </w:txbxContent>
              </v:textbox>
            </v:shape>
            <v:shape id="_x0000_s1104" type="#_x0000_t202" style="width:179;height:317;left:4767;position:absolute;top:4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h</w:t>
                    </w:r>
                  </w:p>
                </w:txbxContent>
              </v:textbox>
            </v:shape>
            <v:shape id="_x0000_s1105" type="#_x0000_t202" style="width:496;height:317;left:5804;position:absolute;top:4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420</w:t>
                    </w:r>
                  </w:p>
                </w:txbxContent>
              </v:textbox>
            </v:shape>
            <v:shape id="_x0000_s1106" type="#_x0000_t202" style="width:363;height:505;left:8263;position:absolute;top:349" filled="f" stroked="f">
              <v:textbox inset="0,0,0,0">
                <w:txbxContent>
                  <w:p>
                    <w:pPr>
                      <w:spacing w:before="13" w:line="274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b</w:t>
                    </w:r>
                  </w:p>
                  <w:p>
                    <w:pPr>
                      <w:spacing w:before="0" w:line="217" w:lineRule="exact"/>
                      <w:ind w:left="197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2</w:t>
                    </w:r>
                  </w:p>
                </w:txbxContent>
              </v:textbox>
            </v:shape>
            <v:shape id="_x0000_s1107" type="#_x0000_t202" style="width:496;height:317;left:9375;position:absolute;top:4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140</w:t>
                    </w:r>
                  </w:p>
                </w:txbxContent>
              </v:textbox>
            </v:shape>
            <v:shape id="_x0000_s1108" type="#_x0000_t202" style="width:149;height:290;left:13662;position:absolute;top:256" filled="f" stroked="f">
              <v:textbox inset="0,0,0,0">
                <w:txbxContent>
                  <w:p>
                    <w:pPr>
                      <w:spacing w:before="13" w:line="277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w w:val="100"/>
                        <w:sz w:val="29"/>
                      </w:rPr>
                      <w:t>e</w:t>
                    </w:r>
                  </w:p>
                </w:txbxContent>
              </v:textbox>
            </v:shape>
            <v:shape id="_x0000_s1109" type="#_x0000_t202" style="width:337;height:317;left:14727;position:absolute;top:4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50</w:t>
                    </w:r>
                  </w:p>
                </w:txbxContent>
              </v:textbox>
            </v:shape>
            <v:shape id="_x0000_s1110" type="#_x0000_t202" style="width:233;height:642;left:4735;position:absolute;top:1048" filled="f" stroked="f">
              <v:textbox inset="0,0,0,0">
                <w:txbxContent>
                  <w:p>
                    <w:pPr>
                      <w:spacing w:before="20" w:line="431" w:lineRule="exact"/>
                      <w:ind w:left="0" w:right="0" w:firstLine="0"/>
                      <w:jc w:val="left"/>
                      <w:rPr>
                        <w:rFonts w:ascii="Times New Roman"/>
                        <w:sz w:val="40"/>
                      </w:rPr>
                    </w:pPr>
                    <w:r>
                      <w:rPr>
                        <w:rFonts w:ascii="Times New Roman"/>
                        <w:w w:val="100"/>
                        <w:sz w:val="40"/>
                      </w:rPr>
                      <w:t>l</w:t>
                    </w:r>
                  </w:p>
                  <w:p>
                    <w:pPr>
                      <w:spacing w:before="0" w:line="191" w:lineRule="exact"/>
                      <w:ind w:left="95" w:right="0" w:firstLine="0"/>
                      <w:jc w:val="left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w w:val="101"/>
                        <w:sz w:val="23"/>
                      </w:rPr>
                      <w:t>1</w:t>
                    </w:r>
                  </w:p>
                </w:txbxContent>
              </v:textbox>
            </v:shape>
            <v:shape id="_x0000_s1111" type="#_x0000_t202" style="width:496;height:317;left:5804;position:absolute;top:122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170</w:t>
                    </w:r>
                  </w:p>
                </w:txbxContent>
              </v:textbox>
            </v:shape>
            <v:shape id="_x0000_s1112" type="#_x0000_t202" style="width:164;height:356;left:8278;position:absolute;top:1155" filled="f" stroked="f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Symbol" w:hAnsi="Symbol"/>
                        <w:sz w:val="29"/>
                      </w:rPr>
                    </w:pPr>
                    <w:r>
                      <w:rPr>
                        <w:rFonts w:ascii="Symbol" w:hAnsi="Symbol"/>
                        <w:sz w:val="29"/>
                      </w:rPr>
                      <w:sym w:font="Symbol" w:char="F064"/>
                    </w:r>
                  </w:p>
                </w:txbxContent>
              </v:textbox>
            </v:shape>
            <v:shape id="_x0000_s1113" type="#_x0000_t202" style="width:165;height:290;left:8460;position:absolute;top:1381" filled="f" stroked="f">
              <v:textbox inset="0,0,0,0">
                <w:txbxContent>
                  <w:p>
                    <w:pPr>
                      <w:spacing w:before="13" w:line="277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3</w:t>
                    </w:r>
                  </w:p>
                </w:txbxContent>
              </v:textbox>
            </v:shape>
            <v:shape id="_x0000_s1114" type="#_x0000_t202" style="width:337;height:317;left:9452;position:absolute;top:122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10</w:t>
                    </w:r>
                  </w:p>
                </w:txbxContent>
              </v:textbox>
            </v:shape>
            <v:shape id="_x0000_s1115" type="#_x0000_t202" style="width:1288;height:317;left:11108;position:absolute;top:122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螺栓间距</w:t>
                    </w:r>
                  </w:p>
                </w:txbxContent>
              </v:textbox>
            </v:shape>
            <v:shape id="_x0000_s1116" type="#_x0000_t202" style="width:132;height:402;left:13655;position:absolute;top:1048" filled="f" stroked="f">
              <v:textbox inset="0,0,0,0">
                <w:txbxContent>
                  <w:p>
                    <w:pPr>
                      <w:spacing w:before="20" w:line="382" w:lineRule="exact"/>
                      <w:ind w:left="0" w:right="0" w:firstLine="0"/>
                      <w:jc w:val="left"/>
                      <w:rPr>
                        <w:rFonts w:ascii="Times New Roman"/>
                        <w:sz w:val="40"/>
                      </w:rPr>
                    </w:pPr>
                    <w:r>
                      <w:rPr>
                        <w:rFonts w:ascii="Times New Roman"/>
                        <w:w w:val="100"/>
                        <w:sz w:val="40"/>
                      </w:rPr>
                      <w:t>l</w:t>
                    </w:r>
                  </w:p>
                </w:txbxContent>
              </v:textbox>
            </v:shape>
            <v:shape id="_x0000_s1117" type="#_x0000_t202" style="width:138;height:235;left:13781;position:absolute;top:1456" filled="f" stroked="f">
              <v:textbox inset="0,0,0,0">
                <w:txbxContent>
                  <w:p>
                    <w:pPr>
                      <w:spacing w:before="14" w:line="219" w:lineRule="exact"/>
                      <w:ind w:left="0" w:right="0" w:firstLine="0"/>
                      <w:jc w:val="left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w w:val="101"/>
                        <w:sz w:val="23"/>
                      </w:rPr>
                      <w:t>2</w:t>
                    </w:r>
                  </w:p>
                </w:txbxContent>
              </v:textbox>
            </v:shape>
            <v:shape id="_x0000_s1118" type="#_x0000_t202" style="width:496;height:317;left:14651;position:absolute;top:122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420</w:t>
                    </w:r>
                  </w:p>
                </w:txbxContent>
              </v:textbox>
            </v:shape>
            <v:shape id="_x0000_s1119" type="#_x0000_t202" style="width:165;height:290;left:4713;position:absolute;top:1990" filled="f" stroked="f">
              <v:textbox inset="0,0,0,0">
                <w:txbxContent>
                  <w:p>
                    <w:pPr>
                      <w:spacing w:before="13" w:line="277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b</w:t>
                    </w:r>
                  </w:p>
                </w:txbxContent>
              </v:textbox>
            </v:shape>
            <v:shape id="_x0000_s1120" type="#_x0000_t202" style="width:654;height:317;left:2999;position:absolute;top:230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底板</w:t>
                    </w:r>
                  </w:p>
                </w:txbxContent>
              </v:textbox>
            </v:shape>
            <v:shape id="_x0000_s1121" type="#_x0000_t202" style="width:165;height:290;left:4883;position:absolute;top:2209" filled="f" stroked="f">
              <v:textbox inset="0,0,0,0">
                <w:txbxContent>
                  <w:p>
                    <w:pPr>
                      <w:spacing w:before="13" w:line="277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1</w:t>
                    </w:r>
                  </w:p>
                </w:txbxContent>
              </v:textbox>
            </v:shape>
            <v:shape id="_x0000_s1122" type="#_x0000_t202" style="width:496;height:317;left:5804;position:absolute;top:20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120</w:t>
                    </w:r>
                  </w:p>
                </w:txbxContent>
              </v:textbox>
            </v:shape>
            <v:shape id="_x0000_s1123" type="#_x0000_t202" style="width:1288;height:317;left:11108;position:absolute;top:20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支座质量</w:t>
                    </w:r>
                  </w:p>
                </w:txbxContent>
              </v:textbox>
            </v:shape>
            <v:shape id="_x0000_s1124" type="#_x0000_t202" style="width:337;height:317;left:13618;position:absolute;top:20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kg</w:t>
                    </w:r>
                  </w:p>
                </w:txbxContent>
              </v:textbox>
            </v:shape>
            <v:shape id="_x0000_s1125" type="#_x0000_t202" style="width:654;height:317;left:6917;position:absolute;top:278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螺栓</w:t>
                    </w:r>
                  </w:p>
                </w:txbxContent>
              </v:textbox>
            </v:shape>
            <v:shape id="_x0000_s1126" type="#_x0000_t202" style="width:336;height:520;left:4719;position:absolute;top:3061" filled="f" stroked="f">
              <v:textbox inset="0,0,0,0">
                <w:txbxContent>
                  <w:p>
                    <w:pPr>
                      <w:spacing w:before="13" w:line="192" w:lineRule="auto"/>
                      <w:ind w:left="0" w:right="0" w:firstLine="0"/>
                      <w:jc w:val="left"/>
                      <w:rPr>
                        <w:rFonts w:ascii="Times New Roman" w:hAnsi="Times New Roman"/>
                        <w:sz w:val="29"/>
                      </w:rPr>
                    </w:pPr>
                    <w:r>
                      <w:rPr>
                        <w:rFonts w:ascii="Symbol" w:hAnsi="Symbol"/>
                        <w:sz w:val="29"/>
                      </w:rPr>
                      <w:sym w:font="Symbol" w:char="F064"/>
                    </w:r>
                    <w:r>
                      <w:rPr>
                        <w:rFonts w:ascii="Times New Roman" w:hAnsi="Times New Roman"/>
                        <w:spacing w:val="-46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position w:val="-21"/>
                        <w:sz w:val="29"/>
                      </w:rPr>
                      <w:t>1</w:t>
                    </w:r>
                  </w:p>
                </w:txbxContent>
              </v:textbox>
            </v:shape>
            <v:shape id="_x0000_s1127" type="#_x0000_t202" style="width:337;height:317;left:5880;position:absolute;top:311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10</w:t>
                    </w:r>
                  </w:p>
                </w:txbxContent>
              </v:textbox>
            </v:shape>
            <v:shape id="_x0000_s1128" type="#_x0000_t202" style="width:179;height:317;left:8339;position:absolute;top:311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d</w:t>
                    </w:r>
                  </w:p>
                </w:txbxContent>
              </v:textbox>
            </v:shape>
            <v:shape id="_x0000_s1129" type="#_x0000_t202" style="width:496;height:317;left:9375;position:absolute;top:311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M20</w:t>
                    </w:r>
                  </w:p>
                </w:txbxContent>
              </v:textbox>
            </v:shape>
            <v:shape id="_x0000_s1130" type="#_x0000_t202" style="width:654;height:317;left:6917;position:absolute;top:346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直径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4"/>
        <w:numPr>
          <w:ilvl w:val="2"/>
          <w:numId w:val="10"/>
        </w:numPr>
        <w:tabs>
          <w:tab w:val="left" w:pos="4694"/>
          <w:tab w:val="left" w:pos="4695"/>
        </w:tabs>
        <w:spacing w:before="205" w:after="0" w:line="240" w:lineRule="auto"/>
        <w:ind w:left="4695" w:right="0" w:hanging="1271"/>
        <w:jc w:val="left"/>
      </w:pPr>
      <w:r>
        <w:t>支座的安装位置</w:t>
      </w:r>
    </w:p>
    <w:p>
      <w:pPr>
        <w:pStyle w:val="BodyText"/>
        <w:rPr>
          <w:b/>
        </w:rPr>
      </w:pPr>
    </w:p>
    <w:p>
      <w:pPr>
        <w:pStyle w:val="BodyText"/>
        <w:spacing w:before="248"/>
        <w:ind w:left="3420"/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635635</wp:posOffset>
            </wp:positionV>
            <wp:extent cx="11340845" cy="5295773"/>
            <wp:effectExtent l="0" t="0" r="0" b="0"/>
            <wp:wrapNone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4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5295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支座的安装位置图下图 2-2：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33"/>
        </w:rPr>
      </w:pPr>
    </w:p>
    <w:p>
      <w:pPr>
        <w:pStyle w:val="Heading4"/>
        <w:tabs>
          <w:tab w:val="left" w:pos="8886"/>
        </w:tabs>
        <w:ind w:left="7529"/>
      </w:pPr>
      <w:r>
        <w:t>图</w:t>
      </w:r>
      <w:r>
        <w:rPr>
          <w:spacing w:val="-90"/>
        </w:rPr>
        <w:t xml:space="preserve"> </w:t>
      </w:r>
      <w:r>
        <w:t>2-2</w:t>
        <w:tab/>
        <w:t>支座安装位置</w:t>
      </w:r>
    </w:p>
    <w:p>
      <w:pPr>
        <w:pStyle w:val="BodyText"/>
        <w:spacing w:before="317" w:line="405" w:lineRule="auto"/>
        <w:ind w:left="2700" w:right="2695" w:firstLine="719"/>
      </w:pPr>
      <w:r>
        <w:rPr>
          <w:spacing w:val="-25"/>
        </w:rPr>
        <w:t xml:space="preserve">根据 </w:t>
      </w:r>
      <w:r>
        <w:t>JB/T 4724-92</w:t>
      </w:r>
      <w:r>
        <w:rPr>
          <w:spacing w:val="-37"/>
        </w:rPr>
        <w:t xml:space="preserve"> 附录 </w:t>
      </w:r>
      <w:r>
        <w:t>C</w:t>
      </w:r>
      <w:r>
        <w:rPr>
          <w:spacing w:val="-25"/>
        </w:rPr>
        <w:t xml:space="preserve"> 规定，知 </w:t>
      </w:r>
      <w:r>
        <w:t>A</w:t>
      </w:r>
      <w:r>
        <w:rPr>
          <w:spacing w:val="-20"/>
        </w:rPr>
        <w:t xml:space="preserve"> 支座安装高度 </w:t>
      </w:r>
      <w:r>
        <w:t>420mm（</w:t>
      </w:r>
      <w:r>
        <w:rPr>
          <w:spacing w:val="-3"/>
        </w:rPr>
        <w:t>即封头与筒体</w:t>
      </w:r>
      <w:r>
        <w:t>连接处到地面的距离）。</w:t>
      </w:r>
    </w:p>
    <w:p>
      <w:pPr>
        <w:pStyle w:val="BodyText"/>
        <w:rPr>
          <w:sz w:val="30"/>
        </w:rPr>
      </w:pPr>
    </w:p>
    <w:p>
      <w:pPr>
        <w:pStyle w:val="Heading4"/>
        <w:spacing w:before="1"/>
        <w:ind w:left="3787"/>
      </w:pPr>
      <w:r>
        <w:rPr>
          <w:w w:val="95"/>
        </w:rPr>
        <w:t>筒体的材料的选择</w:t>
      </w:r>
    </w:p>
    <w:p>
      <w:pPr>
        <w:pStyle w:val="BodyText"/>
        <w:rPr>
          <w:b/>
        </w:rPr>
      </w:pPr>
    </w:p>
    <w:p>
      <w:pPr>
        <w:pStyle w:val="BodyText"/>
        <w:tabs>
          <w:tab w:val="left" w:pos="4919"/>
        </w:tabs>
        <w:spacing w:before="294"/>
        <w:ind w:left="3420"/>
      </w:pPr>
      <w:r>
        <w:t>介</w:t>
      </w:r>
      <w:r>
        <w:rPr>
          <w:spacing w:val="35"/>
        </w:rPr>
        <w:t>质</w:t>
      </w:r>
      <w:r>
        <w:rPr>
          <w:rFonts w:ascii="幼圆" w:eastAsia="幼圆" w:hint="eastAsia"/>
          <w:position w:val="6"/>
          <w:sz w:val="29"/>
        </w:rPr>
        <w:t>CO</w:t>
        <w:tab/>
      </w:r>
      <w:r>
        <w:rPr>
          <w:rFonts w:ascii="Times New Roman" w:eastAsia="Times New Roman"/>
          <w:spacing w:val="15"/>
          <w:position w:val="-24"/>
          <w:sz w:val="29"/>
        </w:rPr>
        <w:t>2</w:t>
      </w:r>
      <w:r>
        <w:t>具无毒性，压力容器的使用工况（如温度、压力、介质特性和操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https://d.book118.com/158140042100006046</w:t>
        </w:r>
      </w:hyperlink>
    </w:p>
    <w:p>
      <w:pPr>
        <w:spacing w:after="0"/>
      </w:pPr>
    </w:p>
    <w:sectPr>
      <w:headerReference w:type="default" r:id="rId57"/>
      <w:pgSz w:w="17860" w:h="25260"/>
      <w:pgMar w:top="1400" w:right="0" w:bottom="280" w:left="0" w:header="0" w:footer="0"/>
      <w:pgNumType w:start="2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03455856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55856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14799372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99372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48888176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888176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1612900</wp:posOffset>
          </wp:positionH>
          <wp:positionV relativeFrom="page">
            <wp:posOffset>901700</wp:posOffset>
          </wp:positionV>
          <wp:extent cx="8115300" cy="114300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6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5300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1612900</wp:posOffset>
          </wp:positionH>
          <wp:positionV relativeFrom="page">
            <wp:posOffset>901700</wp:posOffset>
          </wp:positionV>
          <wp:extent cx="8115300" cy="114300"/>
          <wp:effectExtent l="0" t="0" r="0" b="0"/>
          <wp:wrapNone/>
          <wp:docPr id="751257714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257714" name="image6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5300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3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57305290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05290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66342568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42568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53188720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88720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4339059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9059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92370155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70155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73624033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24033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73876371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76371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20278677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8677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3632268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322681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97183914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83914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50899203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899203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3900215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002151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05908808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08808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1863946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39461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82044178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44178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101727040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27040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914400</wp:posOffset>
          </wp:positionV>
          <wp:extent cx="8001000" cy="38100"/>
          <wp:effectExtent l="0" t="0" r="0" b="0"/>
          <wp:wrapNone/>
          <wp:docPr id="202491995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491995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BEF6E"/>
    <w:multiLevelType w:val="hybridMultilevel"/>
    <w:tmpl w:val="00000000"/>
    <w:lvl w:ilvl="0">
      <w:start w:val="2"/>
      <w:numFmt w:val="decimal"/>
      <w:lvlText w:val="%1"/>
      <w:lvlJc w:val="left"/>
      <w:pPr>
        <w:ind w:left="4695" w:hanging="127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95" w:hanging="1271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4695" w:hanging="1271"/>
        <w:jc w:val="left"/>
      </w:pPr>
      <w:rPr>
        <w:rFonts w:ascii="新宋体" w:eastAsia="新宋体" w:hAnsi="新宋体" w:cs="新宋体" w:hint="default"/>
        <w:b/>
        <w:bCs/>
        <w:w w:val="99"/>
        <w:sz w:val="36"/>
        <w:szCs w:val="36"/>
      </w:rPr>
    </w:lvl>
    <w:lvl w:ilvl="3">
      <w:start w:val="0"/>
      <w:numFmt w:val="bullet"/>
      <w:lvlText w:val="•"/>
      <w:lvlJc w:val="left"/>
      <w:pPr>
        <w:ind w:left="4728" w:hanging="1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43" w:hanging="1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57" w:hanging="1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771" w:hanging="1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86" w:hanging="1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00" w:hanging="1271"/>
      </w:pPr>
      <w:rPr>
        <w:rFonts w:hint="default"/>
      </w:rPr>
    </w:lvl>
  </w:abstractNum>
  <w:abstractNum w:abstractNumId="1">
    <w:nsid w:val="14995263"/>
    <w:multiLevelType w:val="hybridMultilevel"/>
    <w:tmpl w:val="00000000"/>
    <w:lvl w:ilvl="0">
      <w:start w:val="2"/>
      <w:numFmt w:val="decimal"/>
      <w:lvlText w:val="%1"/>
      <w:lvlJc w:val="left"/>
      <w:pPr>
        <w:ind w:left="4695" w:hanging="127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5" w:hanging="127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5" w:hanging="1271"/>
        <w:jc w:val="left"/>
      </w:pPr>
      <w:rPr>
        <w:rFonts w:ascii="新宋体" w:eastAsia="新宋体" w:hAnsi="新宋体" w:cs="新宋体" w:hint="default"/>
        <w:b/>
        <w:bCs/>
        <w:w w:val="99"/>
        <w:sz w:val="36"/>
        <w:szCs w:val="36"/>
      </w:rPr>
    </w:lvl>
    <w:lvl w:ilvl="3">
      <w:start w:val="0"/>
      <w:numFmt w:val="bullet"/>
      <w:lvlText w:val="•"/>
      <w:lvlJc w:val="left"/>
      <w:pPr>
        <w:ind w:left="8647" w:hanging="1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63" w:hanging="1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79" w:hanging="1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95" w:hanging="1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11" w:hanging="1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27" w:hanging="1271"/>
      </w:pPr>
      <w:rPr>
        <w:rFonts w:hint="default"/>
      </w:rPr>
    </w:lvl>
  </w:abstractNum>
  <w:abstractNum w:abstractNumId="2">
    <w:nsid w:val="171A83E5"/>
    <w:multiLevelType w:val="hybridMultilevel"/>
    <w:tmpl w:val="00000000"/>
    <w:lvl w:ilvl="0">
      <w:start w:val="0"/>
      <w:numFmt w:val="bullet"/>
      <w:lvlText w:val=""/>
      <w:lvlJc w:val="left"/>
      <w:pPr>
        <w:ind w:left="354" w:hanging="259"/>
      </w:pPr>
      <w:rPr>
        <w:rFonts w:ascii="Symbol" w:eastAsia="Symbol" w:hAnsi="Symbol" w:cs="Symbol" w:hint="default"/>
        <w:w w:val="100"/>
        <w:sz w:val="35"/>
        <w:szCs w:val="35"/>
      </w:rPr>
    </w:lvl>
    <w:lvl w:ilvl="1">
      <w:start w:val="0"/>
      <w:numFmt w:val="bullet"/>
      <w:lvlText w:val="•"/>
      <w:lvlJc w:val="left"/>
      <w:pPr>
        <w:ind w:left="1219" w:hanging="2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79" w:hanging="2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39" w:hanging="2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98" w:hanging="2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58" w:hanging="2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18" w:hanging="2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378" w:hanging="2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237" w:hanging="259"/>
      </w:pPr>
      <w:rPr>
        <w:rFonts w:hint="default"/>
      </w:rPr>
    </w:lvl>
  </w:abstractNum>
  <w:abstractNum w:abstractNumId="3">
    <w:nsid w:val="2B866BF2"/>
    <w:multiLevelType w:val="hybridMultilevel"/>
    <w:tmpl w:val="00000000"/>
    <w:lvl w:ilvl="0">
      <w:start w:val="2"/>
      <w:numFmt w:val="decimal"/>
      <w:lvlText w:val="%1"/>
      <w:lvlJc w:val="left"/>
      <w:pPr>
        <w:ind w:left="4695" w:hanging="127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95" w:hanging="1271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4695" w:hanging="1271"/>
        <w:jc w:val="left"/>
      </w:pPr>
      <w:rPr>
        <w:rFonts w:ascii="新宋体" w:eastAsia="新宋体" w:hAnsi="新宋体" w:cs="新宋体" w:hint="default"/>
        <w:b/>
        <w:bCs/>
        <w:w w:val="99"/>
        <w:sz w:val="36"/>
        <w:szCs w:val="36"/>
      </w:rPr>
    </w:lvl>
    <w:lvl w:ilvl="3">
      <w:start w:val="0"/>
      <w:numFmt w:val="bullet"/>
      <w:lvlText w:val="•"/>
      <w:lvlJc w:val="left"/>
      <w:pPr>
        <w:ind w:left="4728" w:hanging="1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43" w:hanging="1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57" w:hanging="1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771" w:hanging="1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86" w:hanging="1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00" w:hanging="1271"/>
      </w:pPr>
      <w:rPr>
        <w:rFonts w:hint="default"/>
      </w:rPr>
    </w:lvl>
  </w:abstractNum>
  <w:abstractNum w:abstractNumId="4">
    <w:nsid w:val="4939DC73"/>
    <w:multiLevelType w:val="hybridMultilevel"/>
    <w:tmpl w:val="00000000"/>
    <w:lvl w:ilvl="0">
      <w:start w:val="2"/>
      <w:numFmt w:val="decimal"/>
      <w:lvlText w:val="%1"/>
      <w:lvlJc w:val="left"/>
      <w:pPr>
        <w:ind w:left="5022" w:hanging="148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2" w:hanging="148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22" w:hanging="1480"/>
        <w:jc w:val="right"/>
      </w:pPr>
      <w:rPr>
        <w:rFonts w:hint="default"/>
        <w:b/>
        <w:bCs/>
        <w:w w:val="99"/>
      </w:rPr>
    </w:lvl>
    <w:lvl w:ilvl="3">
      <w:start w:val="0"/>
      <w:numFmt w:val="bullet"/>
      <w:lvlText w:val="•"/>
      <w:lvlJc w:val="left"/>
      <w:pPr>
        <w:ind w:left="8871" w:hanging="14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155" w:hanging="14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439" w:hanging="14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23" w:hanging="14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07" w:hanging="14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91" w:hanging="1480"/>
      </w:pPr>
      <w:rPr>
        <w:rFonts w:hint="default"/>
      </w:rPr>
    </w:lvl>
  </w:abstractNum>
  <w:abstractNum w:abstractNumId="5">
    <w:nsid w:val="4F916600"/>
    <w:multiLevelType w:val="hybridMultilevel"/>
    <w:tmpl w:val="00000000"/>
    <w:lvl w:ilvl="0">
      <w:start w:val="2"/>
      <w:numFmt w:val="decimal"/>
      <w:lvlText w:val="%1"/>
      <w:lvlJc w:val="left"/>
      <w:pPr>
        <w:ind w:left="5022" w:hanging="148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2" w:hanging="148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22" w:hanging="1480"/>
        <w:jc w:val="right"/>
      </w:pPr>
      <w:rPr>
        <w:rFonts w:hint="default"/>
        <w:b/>
        <w:bCs/>
        <w:w w:val="99"/>
      </w:rPr>
    </w:lvl>
    <w:lvl w:ilvl="3">
      <w:start w:val="0"/>
      <w:numFmt w:val="bullet"/>
      <w:lvlText w:val="•"/>
      <w:lvlJc w:val="left"/>
      <w:pPr>
        <w:ind w:left="8871" w:hanging="14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155" w:hanging="14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439" w:hanging="14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23" w:hanging="14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07" w:hanging="14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91" w:hanging="1480"/>
      </w:pPr>
      <w:rPr>
        <w:rFonts w:hint="default"/>
      </w:rPr>
    </w:lvl>
  </w:abstractNum>
  <w:abstractNum w:abstractNumId="6">
    <w:nsid w:val="662E701D"/>
    <w:multiLevelType w:val="hybridMultilevel"/>
    <w:tmpl w:val="00000000"/>
    <w:lvl w:ilvl="0">
      <w:start w:val="2"/>
      <w:numFmt w:val="decimal"/>
      <w:lvlText w:val="%1"/>
      <w:lvlJc w:val="left"/>
      <w:pPr>
        <w:ind w:left="4695" w:hanging="127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5" w:hanging="127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5" w:hanging="1271"/>
        <w:jc w:val="left"/>
      </w:pPr>
      <w:rPr>
        <w:rFonts w:ascii="新宋体" w:eastAsia="新宋体" w:hAnsi="新宋体" w:cs="新宋体" w:hint="default"/>
        <w:b/>
        <w:bCs/>
        <w:w w:val="99"/>
        <w:sz w:val="36"/>
        <w:szCs w:val="36"/>
      </w:rPr>
    </w:lvl>
    <w:lvl w:ilvl="3">
      <w:start w:val="0"/>
      <w:numFmt w:val="bullet"/>
      <w:lvlText w:val="•"/>
      <w:lvlJc w:val="left"/>
      <w:pPr>
        <w:ind w:left="8647" w:hanging="1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63" w:hanging="1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79" w:hanging="1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95" w:hanging="1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11" w:hanging="1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27" w:hanging="1271"/>
      </w:pPr>
      <w:rPr>
        <w:rFonts w:hint="default"/>
      </w:rPr>
    </w:lvl>
  </w:abstractNum>
  <w:abstractNum w:abstractNumId="7">
    <w:nsid w:val="67828BFB"/>
    <w:multiLevelType w:val="hybridMultilevel"/>
    <w:tmpl w:val="00000000"/>
    <w:lvl w:ilvl="0">
      <w:start w:val="0"/>
      <w:numFmt w:val="bullet"/>
      <w:lvlText w:val=""/>
      <w:lvlJc w:val="left"/>
      <w:pPr>
        <w:ind w:left="387" w:hanging="265"/>
      </w:pPr>
      <w:rPr>
        <w:rFonts w:hint="default"/>
        <w:w w:val="101"/>
      </w:rPr>
    </w:lvl>
    <w:lvl w:ilvl="1">
      <w:start w:val="0"/>
      <w:numFmt w:val="bullet"/>
      <w:lvlText w:val=""/>
      <w:lvlJc w:val="left"/>
      <w:pPr>
        <w:ind w:left="457" w:hanging="280"/>
      </w:pPr>
      <w:rPr>
        <w:rFonts w:hint="default"/>
        <w:w w:val="99"/>
      </w:rPr>
    </w:lvl>
    <w:lvl w:ilvl="2">
      <w:start w:val="0"/>
      <w:numFmt w:val="bullet"/>
      <w:lvlText w:val="•"/>
      <w:lvlJc w:val="left"/>
      <w:pPr>
        <w:ind w:left="1545" w:hanging="2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30" w:hanging="2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15" w:hanging="2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01" w:hanging="2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86" w:hanging="2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71" w:hanging="2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57" w:hanging="280"/>
      </w:pPr>
      <w:rPr>
        <w:rFonts w:hint="default"/>
      </w:rPr>
    </w:lvl>
  </w:abstractNum>
  <w:abstractNum w:abstractNumId="8">
    <w:nsid w:val="6C049D05"/>
    <w:multiLevelType w:val="hybridMultilevel"/>
    <w:tmpl w:val="00000000"/>
    <w:lvl w:ilvl="0">
      <w:start w:val="2"/>
      <w:numFmt w:val="decimal"/>
      <w:lvlText w:val="%1"/>
      <w:lvlJc w:val="left"/>
      <w:pPr>
        <w:ind w:left="4695" w:hanging="127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95" w:hanging="1271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4695" w:hanging="1271"/>
        <w:jc w:val="left"/>
      </w:pPr>
      <w:rPr>
        <w:rFonts w:ascii="新宋体" w:eastAsia="新宋体" w:hAnsi="新宋体" w:cs="新宋体" w:hint="default"/>
        <w:b/>
        <w:bCs/>
        <w:w w:val="99"/>
        <w:sz w:val="36"/>
        <w:szCs w:val="36"/>
      </w:rPr>
    </w:lvl>
    <w:lvl w:ilvl="3">
      <w:start w:val="0"/>
      <w:numFmt w:val="bullet"/>
      <w:lvlText w:val="•"/>
      <w:lvlJc w:val="left"/>
      <w:pPr>
        <w:ind w:left="4728" w:hanging="1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43" w:hanging="1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57" w:hanging="1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771" w:hanging="1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86" w:hanging="1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00" w:hanging="1271"/>
      </w:pPr>
      <w:rPr>
        <w:rFonts w:hint="default"/>
      </w:rPr>
    </w:lvl>
  </w:abstractNum>
  <w:abstractNum w:abstractNumId="9">
    <w:nsid w:val="6C421778"/>
    <w:multiLevelType w:val="hybridMultilevel"/>
    <w:tmpl w:val="00000000"/>
    <w:lvl w:ilvl="0">
      <w:start w:val="2"/>
      <w:numFmt w:val="decimal"/>
      <w:lvlText w:val="%1"/>
      <w:lvlJc w:val="left"/>
      <w:pPr>
        <w:ind w:left="3424" w:hanging="1271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424" w:hanging="127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24" w:hanging="1271"/>
        <w:jc w:val="right"/>
      </w:pPr>
      <w:rPr>
        <w:rFonts w:ascii="新宋体" w:eastAsia="新宋体" w:hAnsi="新宋体" w:cs="新宋体" w:hint="default"/>
        <w:b/>
        <w:bCs/>
        <w:w w:val="99"/>
        <w:sz w:val="36"/>
        <w:szCs w:val="36"/>
      </w:rPr>
    </w:lvl>
    <w:lvl w:ilvl="3">
      <w:start w:val="0"/>
      <w:numFmt w:val="bullet"/>
      <w:lvlText w:val="•"/>
      <w:lvlJc w:val="left"/>
      <w:pPr>
        <w:ind w:left="9680" w:hanging="1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740" w:hanging="1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420" w:hanging="1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307" w:hanging="1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195" w:hanging="1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083" w:hanging="1271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5"/>
  </w:num>
  <w:num w:numId="5">
    <w:abstractNumId w:val="6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新宋体" w:eastAsia="新宋体" w:hAnsi="新宋体" w:cs="新宋体"/>
    </w:rPr>
  </w:style>
  <w:style w:type="paragraph" w:styleId="Heading1">
    <w:name w:val="heading 1"/>
    <w:basedOn w:val="Normal"/>
    <w:uiPriority w:val="1"/>
    <w:qFormat/>
    <w:pPr>
      <w:spacing w:before="31"/>
      <w:ind w:left="3665"/>
      <w:outlineLvl w:val="0"/>
    </w:pPr>
    <w:rPr>
      <w:rFonts w:ascii="新宋体" w:eastAsia="新宋体" w:hAnsi="新宋体" w:cs="新宋体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spacing w:before="42"/>
      <w:ind w:left="3964"/>
      <w:outlineLvl w:val="1"/>
    </w:pPr>
    <w:rPr>
      <w:rFonts w:ascii="新宋体" w:eastAsia="新宋体" w:hAnsi="新宋体" w:cs="新宋体"/>
      <w:b/>
      <w:bCs/>
      <w:sz w:val="42"/>
      <w:szCs w:val="42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Times New Roman" w:eastAsia="Times New Roman" w:hAnsi="Times New Roman" w:cs="Times New Roman"/>
      <w:sz w:val="39"/>
      <w:szCs w:val="39"/>
    </w:rPr>
  </w:style>
  <w:style w:type="paragraph" w:styleId="Heading4">
    <w:name w:val="heading 4"/>
    <w:basedOn w:val="Normal"/>
    <w:uiPriority w:val="1"/>
    <w:qFormat/>
    <w:pPr>
      <w:ind w:left="4695"/>
      <w:outlineLvl w:val="3"/>
    </w:pPr>
    <w:rPr>
      <w:rFonts w:ascii="新宋体" w:eastAsia="新宋体" w:hAnsi="新宋体" w:cs="新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新宋体" w:eastAsia="新宋体" w:hAnsi="新宋体" w:cs="新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4695" w:hanging="1271"/>
    </w:pPr>
    <w:rPr>
      <w:rFonts w:ascii="新宋体" w:eastAsia="新宋体" w:hAnsi="新宋体" w:cs="新宋体"/>
    </w:rPr>
  </w:style>
  <w:style w:type="paragraph" w:customStyle="1" w:styleId="TableParagraph">
    <w:name w:val="Table Paragraph"/>
    <w:basedOn w:val="Normal"/>
    <w:uiPriority w:val="1"/>
    <w:qFormat/>
    <w:rPr>
      <w:rFonts w:ascii="新宋体" w:eastAsia="新宋体" w:hAnsi="新宋体" w:cs="新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header" Target="header5.xml" /><Relationship Id="rId15" Type="http://schemas.openxmlformats.org/officeDocument/2006/relationships/image" Target="media/image9.png" /><Relationship Id="rId16" Type="http://schemas.openxmlformats.org/officeDocument/2006/relationships/header" Target="header6.xml" /><Relationship Id="rId17" Type="http://schemas.openxmlformats.org/officeDocument/2006/relationships/image" Target="media/image4.png" /><Relationship Id="rId18" Type="http://schemas.openxmlformats.org/officeDocument/2006/relationships/header" Target="header7.xml" /><Relationship Id="rId19" Type="http://schemas.openxmlformats.org/officeDocument/2006/relationships/image" Target="media/image8.png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image" Target="media/image10.png" /><Relationship Id="rId22" Type="http://schemas.openxmlformats.org/officeDocument/2006/relationships/image" Target="media/image11.png" /><Relationship Id="rId23" Type="http://schemas.openxmlformats.org/officeDocument/2006/relationships/header" Target="header9.xml" /><Relationship Id="rId24" Type="http://schemas.openxmlformats.org/officeDocument/2006/relationships/image" Target="media/image12.png" /><Relationship Id="rId25" Type="http://schemas.openxmlformats.org/officeDocument/2006/relationships/image" Target="media/image13.png" /><Relationship Id="rId26" Type="http://schemas.openxmlformats.org/officeDocument/2006/relationships/image" Target="media/image14.png" /><Relationship Id="rId27" Type="http://schemas.openxmlformats.org/officeDocument/2006/relationships/header" Target="header10.xml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image" Target="media/image17.png" /><Relationship Id="rId32" Type="http://schemas.openxmlformats.org/officeDocument/2006/relationships/header" Target="header12.xml" /><Relationship Id="rId33" Type="http://schemas.openxmlformats.org/officeDocument/2006/relationships/header" Target="header13.xml" /><Relationship Id="rId34" Type="http://schemas.openxmlformats.org/officeDocument/2006/relationships/header" Target="header14.xml" /><Relationship Id="rId35" Type="http://schemas.openxmlformats.org/officeDocument/2006/relationships/header" Target="header15.xml" /><Relationship Id="rId36" Type="http://schemas.openxmlformats.org/officeDocument/2006/relationships/header" Target="header16.xml" /><Relationship Id="rId37" Type="http://schemas.openxmlformats.org/officeDocument/2006/relationships/header" Target="header17.xml" /><Relationship Id="rId38" Type="http://schemas.openxmlformats.org/officeDocument/2006/relationships/header" Target="header18.xml" /><Relationship Id="rId39" Type="http://schemas.openxmlformats.org/officeDocument/2006/relationships/header" Target="header19.xml" /><Relationship Id="rId4" Type="http://schemas.openxmlformats.org/officeDocument/2006/relationships/image" Target="media/image1.png" /><Relationship Id="rId40" Type="http://schemas.openxmlformats.org/officeDocument/2006/relationships/header" Target="header20.xml" /><Relationship Id="rId41" Type="http://schemas.openxmlformats.org/officeDocument/2006/relationships/header" Target="header21.xml" /><Relationship Id="rId42" Type="http://schemas.openxmlformats.org/officeDocument/2006/relationships/image" Target="media/image18.png" /><Relationship Id="rId43" Type="http://schemas.openxmlformats.org/officeDocument/2006/relationships/header" Target="header22.xml" /><Relationship Id="rId44" Type="http://schemas.openxmlformats.org/officeDocument/2006/relationships/image" Target="media/image19.png" /><Relationship Id="rId45" Type="http://schemas.openxmlformats.org/officeDocument/2006/relationships/header" Target="header23.xml" /><Relationship Id="rId46" Type="http://schemas.openxmlformats.org/officeDocument/2006/relationships/header" Target="header24.xml" /><Relationship Id="rId47" Type="http://schemas.openxmlformats.org/officeDocument/2006/relationships/header" Target="header25.xml" /><Relationship Id="rId48" Type="http://schemas.openxmlformats.org/officeDocument/2006/relationships/header" Target="header26.xml" /><Relationship Id="rId49" Type="http://schemas.openxmlformats.org/officeDocument/2006/relationships/header" Target="header27.xml" /><Relationship Id="rId5" Type="http://schemas.openxmlformats.org/officeDocument/2006/relationships/image" Target="media/image2.png" /><Relationship Id="rId50" Type="http://schemas.openxmlformats.org/officeDocument/2006/relationships/image" Target="media/image20.png" /><Relationship Id="rId51" Type="http://schemas.openxmlformats.org/officeDocument/2006/relationships/image" Target="media/image21.png" /><Relationship Id="rId52" Type="http://schemas.openxmlformats.org/officeDocument/2006/relationships/image" Target="media/image22.png" /><Relationship Id="rId53" Type="http://schemas.openxmlformats.org/officeDocument/2006/relationships/header" Target="header28.xml" /><Relationship Id="rId54" Type="http://schemas.openxmlformats.org/officeDocument/2006/relationships/image" Target="media/image23.png" /><Relationship Id="rId55" Type="http://schemas.openxmlformats.org/officeDocument/2006/relationships/image" Target="media/image24.png" /><Relationship Id="rId56" Type="http://schemas.openxmlformats.org/officeDocument/2006/relationships/hyperlink" Target="https://d.book118.com/158140042100006046" TargetMode="External" /><Relationship Id="rId57" Type="http://schemas.openxmlformats.org/officeDocument/2006/relationships/header" Target="header29.xml" /><Relationship Id="rId58" Type="http://schemas.openxmlformats.org/officeDocument/2006/relationships/theme" Target="theme/theme1.xml" /><Relationship Id="rId59" Type="http://schemas.openxmlformats.org/officeDocument/2006/relationships/numbering" Target="numbering.xml" /><Relationship Id="rId6" Type="http://schemas.openxmlformats.org/officeDocument/2006/relationships/image" Target="media/image3.png" /><Relationship Id="rId60" Type="http://schemas.openxmlformats.org/officeDocument/2006/relationships/styles" Target="styles.xml" /><Relationship Id="rId7" Type="http://schemas.openxmlformats.org/officeDocument/2006/relationships/header" Target="header1.xml" /><Relationship Id="rId8" Type="http://schemas.openxmlformats.org/officeDocument/2006/relationships/image" Target="media/image5.png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2024-02-24T14:35:26Z</dcterms:created>
  <dcterms:modified xsi:type="dcterms:W3CDTF">2024-02-24T14:35:26Z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2022-12-07T00:00:00Z</vt:filetime>
  </property>
  <property fmtid="{D5CDD505-2E9C-101B-9397-08002B2CF9AE}" pid="3" name="LastSaved">
    <vt:filetime>2024-02-24T00:00:00Z</vt:filetime>
  </property>
</Properties>
</file>