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茅台酒战略市场规划报告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22232" w:history="1">
        <w:r>
          <w:rPr>
            <w:rFonts w:ascii="仿宋" w:eastAsia="仿宋" w:hAnsi="仿宋" w:cs="仿宋" w:hint="eastAsia"/>
            <w:lang w:val="en-GB"/>
          </w:rPr>
          <w:t>序言</w:t>
        </w:r>
        <w:r>
          <w:tab/>
        </w:r>
        <w:r>
          <w:fldChar w:fldCharType="begin"/>
        </w:r>
        <w:r>
          <w:instrText xml:space="preserve"> PAGEREF _Toc22232 \h </w:instrText>
        </w:r>
        <w:r>
          <w:fldChar w:fldCharType="separate"/>
        </w:r>
        <w:r>
          <w:t>3</w:t>
        </w:r>
        <w:r>
          <w:fldChar w:fldCharType="end"/>
        </w:r>
      </w:hyperlink>
    </w:p>
    <w:p>
      <w:pPr>
        <w:pStyle w:val="TOC1"/>
        <w:tabs>
          <w:tab w:val="right" w:leader="dot" w:pos="8306"/>
        </w:tabs>
      </w:pPr>
      <w:hyperlink w:anchor="_Toc13795" w:history="1">
        <w:r>
          <w:rPr>
            <w:rFonts w:ascii="仿宋" w:eastAsia="仿宋" w:hAnsi="仿宋" w:cs="仿宋" w:hint="eastAsia"/>
            <w:lang w:val="en-GB"/>
          </w:rPr>
          <w:t>一、茅台酒行业前景</w:t>
        </w:r>
        <w:r>
          <w:tab/>
        </w:r>
        <w:r>
          <w:fldChar w:fldCharType="begin"/>
        </w:r>
        <w:r>
          <w:instrText xml:space="preserve"> PAGEREF _Toc13795 \h </w:instrText>
        </w:r>
        <w:r>
          <w:fldChar w:fldCharType="separate"/>
        </w:r>
        <w:r>
          <w:t>3</w:t>
        </w:r>
        <w:r>
          <w:fldChar w:fldCharType="end"/>
        </w:r>
      </w:hyperlink>
    </w:p>
    <w:p>
      <w:pPr>
        <w:pStyle w:val="TOC2"/>
        <w:tabs>
          <w:tab w:val="right" w:leader="dot" w:pos="8306"/>
        </w:tabs>
      </w:pPr>
      <w:hyperlink w:anchor="_Toc24826" w:history="1">
        <w:r>
          <w:rPr>
            <w:rFonts w:ascii="仿宋" w:eastAsia="仿宋" w:hAnsi="仿宋" w:cs="仿宋" w:hint="eastAsia"/>
            <w:lang w:val="en-GB"/>
          </w:rPr>
          <w:t>(一)、市场增长预测</w:t>
        </w:r>
        <w:r>
          <w:tab/>
        </w:r>
        <w:r>
          <w:fldChar w:fldCharType="begin"/>
        </w:r>
        <w:r>
          <w:instrText xml:space="preserve"> PAGEREF _Toc24826 \h </w:instrText>
        </w:r>
        <w:r>
          <w:fldChar w:fldCharType="separate"/>
        </w:r>
        <w:r>
          <w:t>3</w:t>
        </w:r>
        <w:r>
          <w:fldChar w:fldCharType="end"/>
        </w:r>
      </w:hyperlink>
    </w:p>
    <w:p>
      <w:pPr>
        <w:pStyle w:val="TOC2"/>
        <w:tabs>
          <w:tab w:val="right" w:leader="dot" w:pos="8306"/>
        </w:tabs>
      </w:pPr>
      <w:hyperlink w:anchor="_Toc9661" w:history="1">
        <w:r>
          <w:rPr>
            <w:rFonts w:ascii="仿宋" w:eastAsia="仿宋" w:hAnsi="仿宋" w:cs="仿宋" w:hint="eastAsia"/>
            <w:lang w:val="en-GB"/>
          </w:rPr>
          <w:t>(二)、新兴市场机会</w:t>
        </w:r>
        <w:r>
          <w:tab/>
        </w:r>
        <w:r>
          <w:fldChar w:fldCharType="begin"/>
        </w:r>
        <w:r>
          <w:instrText xml:space="preserve"> PAGEREF _Toc9661 \h </w:instrText>
        </w:r>
        <w:r>
          <w:fldChar w:fldCharType="separate"/>
        </w:r>
        <w:r>
          <w:t>4</w:t>
        </w:r>
        <w:r>
          <w:fldChar w:fldCharType="end"/>
        </w:r>
      </w:hyperlink>
    </w:p>
    <w:p>
      <w:pPr>
        <w:pStyle w:val="TOC2"/>
        <w:tabs>
          <w:tab w:val="right" w:leader="dot" w:pos="8306"/>
        </w:tabs>
      </w:pPr>
      <w:hyperlink w:anchor="_Toc26955" w:history="1">
        <w:r>
          <w:rPr>
            <w:rFonts w:ascii="仿宋" w:eastAsia="仿宋" w:hAnsi="仿宋" w:cs="仿宋" w:hint="eastAsia"/>
            <w:lang w:val="en-GB"/>
          </w:rPr>
          <w:t>(三)、技术前景展望</w:t>
        </w:r>
        <w:r>
          <w:tab/>
        </w:r>
        <w:r>
          <w:fldChar w:fldCharType="begin"/>
        </w:r>
        <w:r>
          <w:instrText xml:space="preserve"> PAGEREF _Toc26955 \h </w:instrText>
        </w:r>
        <w:r>
          <w:fldChar w:fldCharType="separate"/>
        </w:r>
        <w:r>
          <w:t>5</w:t>
        </w:r>
        <w:r>
          <w:fldChar w:fldCharType="end"/>
        </w:r>
      </w:hyperlink>
    </w:p>
    <w:p>
      <w:pPr>
        <w:pStyle w:val="TOC2"/>
        <w:tabs>
          <w:tab w:val="right" w:leader="dot" w:pos="8306"/>
        </w:tabs>
      </w:pPr>
      <w:hyperlink w:anchor="_Toc32075" w:history="1">
        <w:r>
          <w:rPr>
            <w:rFonts w:ascii="仿宋" w:eastAsia="仿宋" w:hAnsi="仿宋" w:cs="仿宋" w:hint="eastAsia"/>
            <w:lang w:val="en-GB"/>
          </w:rPr>
          <w:t>(四)、政策环境变化</w:t>
        </w:r>
        <w:r>
          <w:tab/>
        </w:r>
        <w:r>
          <w:fldChar w:fldCharType="begin"/>
        </w:r>
        <w:r>
          <w:instrText xml:space="preserve"> PAGEREF _Toc32075 \h </w:instrText>
        </w:r>
        <w:r>
          <w:fldChar w:fldCharType="separate"/>
        </w:r>
        <w:r>
          <w:t>6</w:t>
        </w:r>
        <w:r>
          <w:fldChar w:fldCharType="end"/>
        </w:r>
      </w:hyperlink>
    </w:p>
    <w:p>
      <w:pPr>
        <w:pStyle w:val="TOC1"/>
        <w:tabs>
          <w:tab w:val="right" w:leader="dot" w:pos="8306"/>
        </w:tabs>
      </w:pPr>
      <w:hyperlink w:anchor="_Toc10429" w:history="1">
        <w:r>
          <w:rPr>
            <w:rFonts w:ascii="仿宋" w:eastAsia="仿宋" w:hAnsi="仿宋" w:cs="仿宋" w:hint="eastAsia"/>
            <w:lang w:val="en-GB"/>
          </w:rPr>
          <w:t>二、市场地位与竞争战略</w:t>
        </w:r>
        <w:r>
          <w:tab/>
        </w:r>
        <w:r>
          <w:fldChar w:fldCharType="begin"/>
        </w:r>
        <w:r>
          <w:instrText xml:space="preserve"> PAGEREF _Toc10429 \h </w:instrText>
        </w:r>
        <w:r>
          <w:fldChar w:fldCharType="separate"/>
        </w:r>
        <w:r>
          <w:t>7</w:t>
        </w:r>
        <w:r>
          <w:fldChar w:fldCharType="end"/>
        </w:r>
      </w:hyperlink>
    </w:p>
    <w:p>
      <w:pPr>
        <w:pStyle w:val="TOC2"/>
        <w:tabs>
          <w:tab w:val="right" w:leader="dot" w:pos="8306"/>
        </w:tabs>
      </w:pPr>
      <w:hyperlink w:anchor="_Toc9667" w:history="1">
        <w:r>
          <w:rPr>
            <w:rFonts w:ascii="仿宋" w:eastAsia="仿宋" w:hAnsi="仿宋" w:cs="仿宋" w:hint="eastAsia"/>
            <w:lang w:val="en-GB"/>
          </w:rPr>
          <w:t>(一)、顾客忠诚</w:t>
        </w:r>
        <w:r>
          <w:tab/>
        </w:r>
        <w:r>
          <w:fldChar w:fldCharType="begin"/>
        </w:r>
        <w:r>
          <w:instrText xml:space="preserve"> PAGEREF _Toc9667 \h </w:instrText>
        </w:r>
        <w:r>
          <w:fldChar w:fldCharType="separate"/>
        </w:r>
        <w:r>
          <w:t>7</w:t>
        </w:r>
        <w:r>
          <w:fldChar w:fldCharType="end"/>
        </w:r>
      </w:hyperlink>
    </w:p>
    <w:p>
      <w:pPr>
        <w:pStyle w:val="TOC2"/>
        <w:tabs>
          <w:tab w:val="right" w:leader="dot" w:pos="8306"/>
        </w:tabs>
      </w:pPr>
      <w:hyperlink w:anchor="_Toc20369" w:history="1">
        <w:r>
          <w:rPr>
            <w:rFonts w:ascii="仿宋" w:eastAsia="仿宋" w:hAnsi="仿宋" w:cs="仿宋" w:hint="eastAsia"/>
            <w:lang w:val="en-GB"/>
          </w:rPr>
          <w:t>(二)、全面质量管理</w:t>
        </w:r>
        <w:r>
          <w:tab/>
        </w:r>
        <w:r>
          <w:fldChar w:fldCharType="begin"/>
        </w:r>
        <w:r>
          <w:instrText xml:space="preserve"> PAGEREF _Toc20369 \h </w:instrText>
        </w:r>
        <w:r>
          <w:fldChar w:fldCharType="separate"/>
        </w:r>
        <w:r>
          <w:t>8</w:t>
        </w:r>
        <w:r>
          <w:fldChar w:fldCharType="end"/>
        </w:r>
      </w:hyperlink>
    </w:p>
    <w:p>
      <w:pPr>
        <w:pStyle w:val="TOC2"/>
        <w:tabs>
          <w:tab w:val="right" w:leader="dot" w:pos="8306"/>
        </w:tabs>
      </w:pPr>
      <w:hyperlink w:anchor="_Toc21178" w:history="1">
        <w:r>
          <w:rPr>
            <w:rFonts w:ascii="仿宋" w:eastAsia="仿宋" w:hAnsi="仿宋" w:cs="仿宋" w:hint="eastAsia"/>
            <w:lang w:val="en-GB"/>
          </w:rPr>
          <w:t>(三)、研究市场营销学的意义</w:t>
        </w:r>
        <w:r>
          <w:tab/>
        </w:r>
        <w:r>
          <w:fldChar w:fldCharType="begin"/>
        </w:r>
        <w:r>
          <w:instrText xml:space="preserve"> PAGEREF _Toc21178 \h </w:instrText>
        </w:r>
        <w:r>
          <w:fldChar w:fldCharType="separate"/>
        </w:r>
        <w:r>
          <w:t>9</w:t>
        </w:r>
        <w:r>
          <w:fldChar w:fldCharType="end"/>
        </w:r>
      </w:hyperlink>
    </w:p>
    <w:p>
      <w:pPr>
        <w:pStyle w:val="TOC2"/>
        <w:tabs>
          <w:tab w:val="right" w:leader="dot" w:pos="8306"/>
        </w:tabs>
      </w:pPr>
      <w:hyperlink w:anchor="_Toc24054" w:history="1">
        <w:r>
          <w:rPr>
            <w:rFonts w:ascii="仿宋" w:eastAsia="仿宋" w:hAnsi="仿宋" w:cs="仿宋" w:hint="eastAsia"/>
            <w:lang w:val="en-GB"/>
          </w:rPr>
          <w:t>(四)、市场营销学的研究方法</w:t>
        </w:r>
        <w:r>
          <w:tab/>
        </w:r>
        <w:r>
          <w:fldChar w:fldCharType="begin"/>
        </w:r>
        <w:r>
          <w:instrText xml:space="preserve"> PAGEREF _Toc24054 \h </w:instrText>
        </w:r>
        <w:r>
          <w:fldChar w:fldCharType="separate"/>
        </w:r>
        <w:r>
          <w:t>10</w:t>
        </w:r>
        <w:r>
          <w:fldChar w:fldCharType="end"/>
        </w:r>
      </w:hyperlink>
    </w:p>
    <w:p>
      <w:pPr>
        <w:pStyle w:val="TOC2"/>
        <w:tabs>
          <w:tab w:val="right" w:leader="dot" w:pos="8306"/>
        </w:tabs>
      </w:pPr>
      <w:hyperlink w:anchor="_Toc31435" w:history="1">
        <w:r>
          <w:rPr>
            <w:rFonts w:ascii="仿宋" w:eastAsia="仿宋" w:hAnsi="仿宋" w:cs="仿宋" w:hint="eastAsia"/>
            <w:lang w:val="en-GB"/>
          </w:rPr>
          <w:t>(五)、选择进攻战略</w:t>
        </w:r>
        <w:r>
          <w:tab/>
        </w:r>
        <w:r>
          <w:fldChar w:fldCharType="begin"/>
        </w:r>
        <w:r>
          <w:instrText xml:space="preserve"> PAGEREF _Toc31435 \h </w:instrText>
        </w:r>
        <w:r>
          <w:fldChar w:fldCharType="separate"/>
        </w:r>
        <w:r>
          <w:t>11</w:t>
        </w:r>
        <w:r>
          <w:fldChar w:fldCharType="end"/>
        </w:r>
      </w:hyperlink>
    </w:p>
    <w:p>
      <w:pPr>
        <w:pStyle w:val="TOC2"/>
        <w:tabs>
          <w:tab w:val="right" w:leader="dot" w:pos="8306"/>
        </w:tabs>
      </w:pPr>
      <w:hyperlink w:anchor="_Toc12959" w:history="1">
        <w:r>
          <w:rPr>
            <w:rFonts w:ascii="仿宋" w:eastAsia="仿宋" w:hAnsi="仿宋" w:cs="仿宋" w:hint="eastAsia"/>
            <w:lang w:val="en-GB"/>
          </w:rPr>
          <w:t>(六)、确定战略目标与竞争对手</w:t>
        </w:r>
        <w:r>
          <w:tab/>
        </w:r>
        <w:r>
          <w:fldChar w:fldCharType="begin"/>
        </w:r>
        <w:r>
          <w:instrText xml:space="preserve"> PAGEREF _Toc12959 \h </w:instrText>
        </w:r>
        <w:r>
          <w:fldChar w:fldCharType="separate"/>
        </w:r>
        <w:r>
          <w:t>13</w:t>
        </w:r>
        <w:r>
          <w:fldChar w:fldCharType="end"/>
        </w:r>
      </w:hyperlink>
    </w:p>
    <w:p>
      <w:pPr>
        <w:pStyle w:val="TOC2"/>
        <w:tabs>
          <w:tab w:val="right" w:leader="dot" w:pos="8306"/>
        </w:tabs>
      </w:pPr>
      <w:hyperlink w:anchor="_Toc16987" w:history="1">
        <w:r>
          <w:rPr>
            <w:rFonts w:ascii="仿宋" w:eastAsia="仿宋" w:hAnsi="仿宋" w:cs="仿宋" w:hint="eastAsia"/>
            <w:lang w:val="en-GB"/>
          </w:rPr>
          <w:t>(七)、市场追随者战略</w:t>
        </w:r>
        <w:r>
          <w:tab/>
        </w:r>
        <w:r>
          <w:fldChar w:fldCharType="begin"/>
        </w:r>
        <w:r>
          <w:instrText xml:space="preserve"> PAGEREF _Toc16987 \h </w:instrText>
        </w:r>
        <w:r>
          <w:fldChar w:fldCharType="separate"/>
        </w:r>
        <w:r>
          <w:t>15</w:t>
        </w:r>
        <w:r>
          <w:fldChar w:fldCharType="end"/>
        </w:r>
      </w:hyperlink>
    </w:p>
    <w:p>
      <w:pPr>
        <w:pStyle w:val="TOC2"/>
        <w:tabs>
          <w:tab w:val="right" w:leader="dot" w:pos="8306"/>
        </w:tabs>
      </w:pPr>
      <w:hyperlink w:anchor="_Toc1776" w:history="1">
        <w:r>
          <w:rPr>
            <w:rFonts w:ascii="仿宋" w:eastAsia="仿宋" w:hAnsi="仿宋" w:cs="仿宋" w:hint="eastAsia"/>
            <w:lang w:val="en-GB"/>
          </w:rPr>
          <w:t>(八)、市场利基者战略</w:t>
        </w:r>
        <w:r>
          <w:tab/>
        </w:r>
        <w:r>
          <w:fldChar w:fldCharType="begin"/>
        </w:r>
        <w:r>
          <w:instrText xml:space="preserve"> PAGEREF _Toc1776 \h </w:instrText>
        </w:r>
        <w:r>
          <w:fldChar w:fldCharType="separate"/>
        </w:r>
        <w:r>
          <w:t>17</w:t>
        </w:r>
        <w:r>
          <w:fldChar w:fldCharType="end"/>
        </w:r>
      </w:hyperlink>
    </w:p>
    <w:p>
      <w:pPr>
        <w:pStyle w:val="TOC2"/>
        <w:tabs>
          <w:tab w:val="right" w:leader="dot" w:pos="8306"/>
        </w:tabs>
      </w:pPr>
      <w:hyperlink w:anchor="_Toc20870" w:history="1">
        <w:r>
          <w:rPr>
            <w:rFonts w:ascii="仿宋" w:eastAsia="仿宋" w:hAnsi="仿宋" w:cs="仿宋" w:hint="eastAsia"/>
            <w:lang w:val="en-GB"/>
          </w:rPr>
          <w:t>(九)、竞争战略选择</w:t>
        </w:r>
        <w:r>
          <w:tab/>
        </w:r>
        <w:r>
          <w:fldChar w:fldCharType="begin"/>
        </w:r>
        <w:r>
          <w:instrText xml:space="preserve"> PAGEREF _Toc20870 \h </w:instrText>
        </w:r>
        <w:r>
          <w:fldChar w:fldCharType="separate"/>
        </w:r>
        <w:r>
          <w:t>18</w:t>
        </w:r>
        <w:r>
          <w:fldChar w:fldCharType="end"/>
        </w:r>
      </w:hyperlink>
    </w:p>
    <w:p>
      <w:pPr>
        <w:pStyle w:val="TOC2"/>
        <w:tabs>
          <w:tab w:val="right" w:leader="dot" w:pos="8306"/>
        </w:tabs>
      </w:pPr>
      <w:hyperlink w:anchor="_Toc3509" w:history="1">
        <w:r>
          <w:rPr>
            <w:rFonts w:ascii="仿宋" w:eastAsia="仿宋" w:hAnsi="仿宋" w:cs="仿宋" w:hint="eastAsia"/>
            <w:lang w:val="en-GB"/>
          </w:rPr>
          <w:t>(十)、茅台酒行业竞争者识别</w:t>
        </w:r>
        <w:r>
          <w:tab/>
        </w:r>
        <w:r>
          <w:fldChar w:fldCharType="begin"/>
        </w:r>
        <w:r>
          <w:instrText xml:space="preserve"> PAGEREF _Toc3509 \h </w:instrText>
        </w:r>
        <w:r>
          <w:fldChar w:fldCharType="separate"/>
        </w:r>
        <w:r>
          <w:t>20</w:t>
        </w:r>
        <w:r>
          <w:fldChar w:fldCharType="end"/>
        </w:r>
      </w:hyperlink>
    </w:p>
    <w:p>
      <w:pPr>
        <w:pStyle w:val="TOC1"/>
        <w:tabs>
          <w:tab w:val="right" w:leader="dot" w:pos="8306"/>
        </w:tabs>
      </w:pPr>
      <w:hyperlink w:anchor="_Toc5760" w:history="1">
        <w:r>
          <w:rPr>
            <w:rFonts w:ascii="仿宋" w:eastAsia="仿宋" w:hAnsi="仿宋" w:cs="仿宋" w:hint="eastAsia"/>
            <w:lang w:val="en-GB"/>
          </w:rPr>
          <w:t>三、茅台酒行业发展现状</w:t>
        </w:r>
        <w:r>
          <w:tab/>
        </w:r>
        <w:r>
          <w:fldChar w:fldCharType="begin"/>
        </w:r>
        <w:r>
          <w:instrText xml:space="preserve"> PAGEREF _Toc5760 \h </w:instrText>
        </w:r>
        <w:r>
          <w:fldChar w:fldCharType="separate"/>
        </w:r>
        <w:r>
          <w:t>22</w:t>
        </w:r>
        <w:r>
          <w:fldChar w:fldCharType="end"/>
        </w:r>
      </w:hyperlink>
    </w:p>
    <w:p>
      <w:pPr>
        <w:pStyle w:val="TOC2"/>
        <w:tabs>
          <w:tab w:val="right" w:leader="dot" w:pos="8306"/>
        </w:tabs>
      </w:pPr>
      <w:hyperlink w:anchor="_Toc20616" w:history="1">
        <w:r>
          <w:rPr>
            <w:rFonts w:ascii="仿宋" w:eastAsia="仿宋" w:hAnsi="仿宋" w:cs="仿宋" w:hint="eastAsia"/>
            <w:lang w:val="en-GB"/>
          </w:rPr>
          <w:t>(一)、茅台酒行业整体概况</w:t>
        </w:r>
        <w:r>
          <w:tab/>
        </w:r>
        <w:r>
          <w:fldChar w:fldCharType="begin"/>
        </w:r>
        <w:r>
          <w:instrText xml:space="preserve"> PAGEREF _Toc20616 \h </w:instrText>
        </w:r>
        <w:r>
          <w:fldChar w:fldCharType="separate"/>
        </w:r>
        <w:r>
          <w:t>22</w:t>
        </w:r>
        <w:r>
          <w:fldChar w:fldCharType="end"/>
        </w:r>
      </w:hyperlink>
    </w:p>
    <w:p>
      <w:pPr>
        <w:pStyle w:val="TOC2"/>
        <w:tabs>
          <w:tab w:val="right" w:leader="dot" w:pos="8306"/>
        </w:tabs>
      </w:pPr>
      <w:hyperlink w:anchor="_Toc16362" w:history="1">
        <w:r>
          <w:rPr>
            <w:rFonts w:ascii="仿宋" w:eastAsia="仿宋" w:hAnsi="仿宋" w:cs="仿宋" w:hint="eastAsia"/>
            <w:lang w:val="en-GB"/>
          </w:rPr>
          <w:t>(二)、技术创新与发展</w:t>
        </w:r>
        <w:r>
          <w:tab/>
        </w:r>
        <w:r>
          <w:fldChar w:fldCharType="begin"/>
        </w:r>
        <w:r>
          <w:instrText xml:space="preserve"> PAGEREF _Toc16362 \h </w:instrText>
        </w:r>
        <w:r>
          <w:fldChar w:fldCharType="separate"/>
        </w:r>
        <w:r>
          <w:t>23</w:t>
        </w:r>
        <w:r>
          <w:fldChar w:fldCharType="end"/>
        </w:r>
      </w:hyperlink>
    </w:p>
    <w:p>
      <w:pPr>
        <w:pStyle w:val="TOC2"/>
        <w:tabs>
          <w:tab w:val="right" w:leader="dot" w:pos="8306"/>
        </w:tabs>
      </w:pPr>
      <w:hyperlink w:anchor="_Toc2370" w:history="1">
        <w:r>
          <w:rPr>
            <w:rFonts w:ascii="仿宋" w:eastAsia="仿宋" w:hAnsi="仿宋" w:cs="仿宋" w:hint="eastAsia"/>
            <w:lang w:val="en-GB"/>
          </w:rPr>
          <w:t>(三)、政策与法规</w:t>
        </w:r>
        <w:r>
          <w:tab/>
        </w:r>
        <w:r>
          <w:fldChar w:fldCharType="begin"/>
        </w:r>
        <w:r>
          <w:instrText xml:space="preserve"> PAGEREF _Toc2370 \h </w:instrText>
        </w:r>
        <w:r>
          <w:fldChar w:fldCharType="separate"/>
        </w:r>
        <w:r>
          <w:t>24</w:t>
        </w:r>
        <w:r>
          <w:fldChar w:fldCharType="end"/>
        </w:r>
      </w:hyperlink>
    </w:p>
    <w:p>
      <w:pPr>
        <w:pStyle w:val="TOC2"/>
        <w:tabs>
          <w:tab w:val="right" w:leader="dot" w:pos="8306"/>
        </w:tabs>
      </w:pPr>
      <w:hyperlink w:anchor="_Toc22257" w:history="1">
        <w:r>
          <w:rPr>
            <w:rFonts w:ascii="仿宋" w:eastAsia="仿宋" w:hAnsi="仿宋" w:cs="仿宋" w:hint="eastAsia"/>
            <w:lang w:val="en-GB"/>
          </w:rPr>
          <w:t>(四)、消费者需求变化</w:t>
        </w:r>
        <w:r>
          <w:tab/>
        </w:r>
        <w:r>
          <w:fldChar w:fldCharType="begin"/>
        </w:r>
        <w:r>
          <w:instrText xml:space="preserve"> PAGEREF _Toc22257 \h </w:instrText>
        </w:r>
        <w:r>
          <w:fldChar w:fldCharType="separate"/>
        </w:r>
        <w:r>
          <w:t>25</w:t>
        </w:r>
        <w:r>
          <w:fldChar w:fldCharType="end"/>
        </w:r>
      </w:hyperlink>
    </w:p>
    <w:p>
      <w:pPr>
        <w:pStyle w:val="TOC1"/>
        <w:tabs>
          <w:tab w:val="right" w:leader="dot" w:pos="8306"/>
        </w:tabs>
      </w:pPr>
      <w:hyperlink w:anchor="_Toc24628" w:history="1">
        <w:r>
          <w:rPr>
            <w:rFonts w:ascii="仿宋" w:eastAsia="仿宋" w:hAnsi="仿宋" w:cs="仿宋" w:hint="eastAsia"/>
            <w:lang w:val="en-GB"/>
          </w:rPr>
          <w:t>四、发展规划分析</w:t>
        </w:r>
        <w:r>
          <w:tab/>
        </w:r>
        <w:r>
          <w:fldChar w:fldCharType="begin"/>
        </w:r>
        <w:r>
          <w:instrText xml:space="preserve"> PAGEREF _Toc24628 \h </w:instrText>
        </w:r>
        <w:r>
          <w:fldChar w:fldCharType="separate"/>
        </w:r>
        <w:r>
          <w:t>26</w:t>
        </w:r>
        <w:r>
          <w:fldChar w:fldCharType="end"/>
        </w:r>
      </w:hyperlink>
    </w:p>
    <w:p>
      <w:pPr>
        <w:pStyle w:val="TOC2"/>
        <w:tabs>
          <w:tab w:val="right" w:leader="dot" w:pos="8306"/>
        </w:tabs>
      </w:pPr>
      <w:hyperlink w:anchor="_Toc24360" w:history="1">
        <w:r>
          <w:rPr>
            <w:rFonts w:ascii="仿宋" w:eastAsia="仿宋" w:hAnsi="仿宋" w:cs="仿宋" w:hint="eastAsia"/>
            <w:lang w:val="en-GB"/>
          </w:rPr>
          <w:t>(一)、公司发展规划</w:t>
        </w:r>
        <w:r>
          <w:tab/>
        </w:r>
        <w:r>
          <w:fldChar w:fldCharType="begin"/>
        </w:r>
        <w:r>
          <w:instrText xml:space="preserve"> PAGEREF _Toc24360 \h </w:instrText>
        </w:r>
        <w:r>
          <w:fldChar w:fldCharType="separate"/>
        </w:r>
        <w:r>
          <w:t>26</w:t>
        </w:r>
        <w:r>
          <w:fldChar w:fldCharType="end"/>
        </w:r>
      </w:hyperlink>
    </w:p>
    <w:p>
      <w:pPr>
        <w:pStyle w:val="TOC2"/>
        <w:tabs>
          <w:tab w:val="right" w:leader="dot" w:pos="8306"/>
        </w:tabs>
      </w:pPr>
      <w:hyperlink w:anchor="_Toc32002" w:history="1">
        <w:r>
          <w:rPr>
            <w:rFonts w:ascii="仿宋" w:eastAsia="仿宋" w:hAnsi="仿宋" w:cs="仿宋" w:hint="eastAsia"/>
            <w:lang w:val="en-GB"/>
          </w:rPr>
          <w:t>(二)、保障措施</w:t>
        </w:r>
        <w:r>
          <w:tab/>
        </w:r>
        <w:r>
          <w:fldChar w:fldCharType="begin"/>
        </w:r>
        <w:r>
          <w:instrText xml:space="preserve"> PAGEREF _Toc32002 \h </w:instrText>
        </w:r>
        <w:r>
          <w:fldChar w:fldCharType="separate"/>
        </w:r>
        <w:r>
          <w:t>27</w:t>
        </w:r>
        <w:r>
          <w:fldChar w:fldCharType="end"/>
        </w:r>
      </w:hyperlink>
    </w:p>
    <w:p>
      <w:pPr>
        <w:pStyle w:val="TOC1"/>
        <w:tabs>
          <w:tab w:val="right" w:leader="dot" w:pos="8306"/>
        </w:tabs>
      </w:pPr>
      <w:hyperlink w:anchor="_Toc21123" w:history="1">
        <w:r>
          <w:rPr>
            <w:rFonts w:ascii="仿宋" w:eastAsia="仿宋" w:hAnsi="仿宋" w:cs="仿宋" w:hint="eastAsia"/>
            <w:lang w:val="en-GB"/>
          </w:rPr>
          <w:t>五、人力资源分析</w:t>
        </w:r>
        <w:r>
          <w:tab/>
        </w:r>
        <w:r>
          <w:fldChar w:fldCharType="begin"/>
        </w:r>
        <w:r>
          <w:instrText xml:space="preserve"> PAGEREF _Toc21123 \h </w:instrText>
        </w:r>
        <w:r>
          <w:fldChar w:fldCharType="separate"/>
        </w:r>
        <w:r>
          <w:t>29</w:t>
        </w:r>
        <w:r>
          <w:fldChar w:fldCharType="end"/>
        </w:r>
      </w:hyperlink>
    </w:p>
    <w:p>
      <w:pPr>
        <w:pStyle w:val="TOC2"/>
        <w:tabs>
          <w:tab w:val="right" w:leader="dot" w:pos="8306"/>
        </w:tabs>
      </w:pPr>
      <w:hyperlink w:anchor="_Toc1860" w:history="1">
        <w:r>
          <w:rPr>
            <w:rFonts w:ascii="仿宋" w:eastAsia="仿宋" w:hAnsi="仿宋" w:cs="仿宋" w:hint="eastAsia"/>
            <w:lang w:val="en-GB"/>
          </w:rPr>
          <w:t>(一)、人力资源配置</w:t>
        </w:r>
        <w:r>
          <w:tab/>
        </w:r>
        <w:r>
          <w:fldChar w:fldCharType="begin"/>
        </w:r>
        <w:r>
          <w:instrText xml:space="preserve"> PAGEREF _Toc1860 \h </w:instrText>
        </w:r>
        <w:r>
          <w:fldChar w:fldCharType="separate"/>
        </w:r>
        <w:r>
          <w:t>29</w:t>
        </w:r>
        <w:r>
          <w:fldChar w:fldCharType="end"/>
        </w:r>
      </w:hyperlink>
    </w:p>
    <w:p>
      <w:pPr>
        <w:pStyle w:val="TOC2"/>
        <w:tabs>
          <w:tab w:val="right" w:leader="dot" w:pos="8306"/>
        </w:tabs>
      </w:pPr>
      <w:hyperlink w:anchor="_Toc16863" w:history="1">
        <w:r>
          <w:rPr>
            <w:rFonts w:ascii="仿宋" w:eastAsia="仿宋" w:hAnsi="仿宋" w:cs="仿宋" w:hint="eastAsia"/>
            <w:lang w:val="en-GB"/>
          </w:rPr>
          <w:t>(二)、员工技能培训</w:t>
        </w:r>
        <w:r>
          <w:tab/>
        </w:r>
        <w:r>
          <w:fldChar w:fldCharType="begin"/>
        </w:r>
        <w:r>
          <w:instrText xml:space="preserve"> PAGEREF _Toc16863 \h </w:instrText>
        </w:r>
        <w:r>
          <w:fldChar w:fldCharType="separate"/>
        </w:r>
        <w:r>
          <w:t>31</w:t>
        </w:r>
        <w:r>
          <w:fldChar w:fldCharType="end"/>
        </w:r>
      </w:hyperlink>
    </w:p>
    <w:p>
      <w:pPr>
        <w:pStyle w:val="TOC1"/>
        <w:tabs>
          <w:tab w:val="right" w:leader="dot" w:pos="8306"/>
        </w:tabs>
      </w:pPr>
      <w:hyperlink w:anchor="_Toc23913" w:history="1">
        <w:r>
          <w:rPr>
            <w:rFonts w:ascii="仿宋" w:eastAsia="仿宋" w:hAnsi="仿宋" w:cs="仿宋" w:hint="eastAsia"/>
            <w:lang w:val="en-GB"/>
          </w:rPr>
          <w:t>六、茅台酒促销策略</w:t>
        </w:r>
        <w:r>
          <w:tab/>
        </w:r>
        <w:r>
          <w:fldChar w:fldCharType="begin"/>
        </w:r>
        <w:r>
          <w:instrText xml:space="preserve"> PAGEREF _Toc23913 \h </w:instrText>
        </w:r>
        <w:r>
          <w:fldChar w:fldCharType="separate"/>
        </w:r>
        <w:r>
          <w:t>32</w:t>
        </w:r>
        <w:r>
          <w:fldChar w:fldCharType="end"/>
        </w:r>
      </w:hyperlink>
    </w:p>
    <w:p>
      <w:pPr>
        <w:pStyle w:val="TOC2"/>
        <w:tabs>
          <w:tab w:val="right" w:leader="dot" w:pos="8306"/>
        </w:tabs>
      </w:pPr>
      <w:hyperlink w:anchor="_Toc26349" w:history="1">
        <w:r>
          <w:rPr>
            <w:rFonts w:ascii="仿宋" w:eastAsia="仿宋" w:hAnsi="仿宋" w:cs="仿宋" w:hint="eastAsia"/>
            <w:lang w:val="en-GB"/>
          </w:rPr>
          <w:t>(一)、广告与宣传</w:t>
        </w:r>
        <w:r>
          <w:tab/>
        </w:r>
        <w:r>
          <w:fldChar w:fldCharType="begin"/>
        </w:r>
        <w:r>
          <w:instrText xml:space="preserve"> PAGEREF _Toc26349 \h </w:instrText>
        </w:r>
        <w:r>
          <w:fldChar w:fldCharType="separate"/>
        </w:r>
        <w:r>
          <w:t>32</w:t>
        </w:r>
        <w:r>
          <w:fldChar w:fldCharType="end"/>
        </w:r>
      </w:hyperlink>
    </w:p>
    <w:p>
      <w:pPr>
        <w:pStyle w:val="TOC2"/>
        <w:tabs>
          <w:tab w:val="right" w:leader="dot" w:pos="8306"/>
        </w:tabs>
      </w:pPr>
      <w:hyperlink w:anchor="_Toc15208" w:history="1">
        <w:r>
          <w:rPr>
            <w:rFonts w:ascii="仿宋" w:eastAsia="仿宋" w:hAnsi="仿宋" w:cs="仿宋" w:hint="eastAsia"/>
            <w:lang w:val="en-GB"/>
          </w:rPr>
          <w:t>(二)、促销活动</w:t>
        </w:r>
        <w:r>
          <w:tab/>
        </w:r>
        <w:r>
          <w:fldChar w:fldCharType="begin"/>
        </w:r>
        <w:r>
          <w:instrText xml:space="preserve"> PAGEREF _Toc15208 \h </w:instrText>
        </w:r>
        <w:r>
          <w:fldChar w:fldCharType="separate"/>
        </w:r>
        <w:r>
          <w:t>34</w:t>
        </w:r>
        <w:r>
          <w:fldChar w:fldCharType="end"/>
        </w:r>
      </w:hyperlink>
    </w:p>
    <w:p>
      <w:pPr>
        <w:pStyle w:val="TOC2"/>
        <w:tabs>
          <w:tab w:val="right" w:leader="dot" w:pos="8306"/>
        </w:tabs>
      </w:pPr>
      <w:hyperlink w:anchor="_Toc6799" w:history="1">
        <w:r>
          <w:rPr>
            <w:rFonts w:ascii="仿宋" w:eastAsia="仿宋" w:hAnsi="仿宋" w:cs="仿宋" w:hint="eastAsia"/>
            <w:lang w:val="en-GB"/>
          </w:rPr>
          <w:t>(三)、品牌推广</w:t>
        </w:r>
        <w:r>
          <w:tab/>
        </w:r>
        <w:r>
          <w:fldChar w:fldCharType="begin"/>
        </w:r>
        <w:r>
          <w:instrText xml:space="preserve"> PAGEREF _Toc6799 \h </w:instrText>
        </w:r>
        <w:r>
          <w:fldChar w:fldCharType="separate"/>
        </w:r>
        <w:r>
          <w:t>35</w:t>
        </w:r>
        <w:r>
          <w:fldChar w:fldCharType="end"/>
        </w:r>
      </w:hyperlink>
    </w:p>
    <w:p>
      <w:pPr>
        <w:pStyle w:val="TOC2"/>
        <w:tabs>
          <w:tab w:val="right" w:leader="dot" w:pos="8306"/>
        </w:tabs>
      </w:pPr>
      <w:hyperlink w:anchor="_Toc6212" w:history="1">
        <w:r>
          <w:rPr>
            <w:rFonts w:ascii="仿宋" w:eastAsia="仿宋" w:hAnsi="仿宋" w:cs="仿宋" w:hint="eastAsia"/>
            <w:lang w:val="en-GB"/>
          </w:rPr>
          <w:t>(四)、数字营销</w:t>
        </w:r>
        <w:r>
          <w:tab/>
        </w:r>
        <w:r>
          <w:fldChar w:fldCharType="begin"/>
        </w:r>
        <w:r>
          <w:instrText xml:space="preserve"> PAGEREF _Toc6212 \h </w:instrText>
        </w:r>
        <w:r>
          <w:fldChar w:fldCharType="separate"/>
        </w:r>
        <w:r>
          <w:t>37</w:t>
        </w:r>
        <w:r>
          <w:fldChar w:fldCharType="end"/>
        </w:r>
      </w:hyperlink>
    </w:p>
    <w:p>
      <w:pPr>
        <w:pStyle w:val="TOC1"/>
        <w:tabs>
          <w:tab w:val="right" w:leader="dot" w:pos="8306"/>
        </w:tabs>
      </w:pPr>
      <w:hyperlink w:anchor="_Toc31448" w:history="1">
        <w:r>
          <w:rPr>
            <w:rFonts w:ascii="仿宋" w:eastAsia="仿宋" w:hAnsi="仿宋" w:cs="仿宋" w:hint="eastAsia"/>
            <w:lang w:val="en-GB"/>
          </w:rPr>
          <w:t>七、茅台酒消费者市场分析</w:t>
        </w:r>
        <w:r>
          <w:tab/>
        </w:r>
        <w:r>
          <w:fldChar w:fldCharType="begin"/>
        </w:r>
        <w:r>
          <w:instrText xml:space="preserve"> PAGEREF _Toc31448 \h </w:instrText>
        </w:r>
        <w:r>
          <w:fldChar w:fldCharType="separate"/>
        </w:r>
        <w:r>
          <w:t>39</w:t>
        </w:r>
        <w:r>
          <w:fldChar w:fldCharType="end"/>
        </w:r>
      </w:hyperlink>
    </w:p>
    <w:p>
      <w:pPr>
        <w:pStyle w:val="TOC2"/>
        <w:tabs>
          <w:tab w:val="right" w:leader="dot" w:pos="8306"/>
        </w:tabs>
      </w:pPr>
      <w:hyperlink w:anchor="_Toc30835" w:history="1">
        <w:r>
          <w:rPr>
            <w:rFonts w:ascii="仿宋" w:eastAsia="仿宋" w:hAnsi="仿宋" w:cs="仿宋" w:hint="eastAsia"/>
            <w:lang w:val="en-GB"/>
          </w:rPr>
          <w:t>(一)、目标客户群体</w:t>
        </w:r>
        <w:r>
          <w:tab/>
        </w:r>
        <w:r>
          <w:fldChar w:fldCharType="begin"/>
        </w:r>
        <w:r>
          <w:instrText xml:space="preserve"> PAGEREF _Toc30835 \h </w:instrText>
        </w:r>
        <w:r>
          <w:fldChar w:fldCharType="separate"/>
        </w:r>
        <w:r>
          <w:t>39</w:t>
        </w:r>
        <w:r>
          <w:fldChar w:fldCharType="end"/>
        </w:r>
      </w:hyperlink>
    </w:p>
    <w:p>
      <w:pPr>
        <w:pStyle w:val="TOC2"/>
        <w:tabs>
          <w:tab w:val="right" w:leader="dot" w:pos="8306"/>
        </w:tabs>
      </w:pPr>
      <w:hyperlink w:anchor="_Toc9808" w:history="1">
        <w:r>
          <w:rPr>
            <w:rFonts w:ascii="仿宋" w:eastAsia="仿宋" w:hAnsi="仿宋" w:cs="仿宋" w:hint="eastAsia"/>
            <w:lang w:val="en-GB"/>
          </w:rPr>
          <w:t>(二)、消费者需求</w:t>
        </w:r>
        <w:r>
          <w:tab/>
        </w:r>
        <w:r>
          <w:fldChar w:fldCharType="begin"/>
        </w:r>
        <w:r>
          <w:instrText xml:space="preserve"> PAGEREF _Toc9808 \h </w:instrText>
        </w:r>
        <w:r>
          <w:fldChar w:fldCharType="separate"/>
        </w:r>
        <w:r>
          <w:t>40</w:t>
        </w:r>
        <w:r>
          <w:fldChar w:fldCharType="end"/>
        </w:r>
      </w:hyperlink>
    </w:p>
    <w:p>
      <w:pPr>
        <w:pStyle w:val="TOC1"/>
        <w:tabs>
          <w:tab w:val="right" w:leader="dot" w:pos="8306"/>
        </w:tabs>
      </w:pPr>
      <w:hyperlink w:anchor="_Toc9374" w:history="1">
        <w:r>
          <w:rPr>
            <w:rFonts w:ascii="仿宋" w:eastAsia="仿宋" w:hAnsi="仿宋" w:cs="仿宋" w:hint="eastAsia"/>
            <w:lang w:val="en-GB"/>
          </w:rPr>
          <w:t>八、茅台酒组织市场分析</w:t>
        </w:r>
        <w:r>
          <w:tab/>
        </w:r>
        <w:r>
          <w:fldChar w:fldCharType="begin"/>
        </w:r>
        <w:r>
          <w:instrText xml:space="preserve"> PAGEREF _Toc9374 \h </w:instrText>
        </w:r>
        <w:r>
          <w:fldChar w:fldCharType="separate"/>
        </w:r>
        <w:r>
          <w:t>42</w:t>
        </w:r>
        <w:r>
          <w:fldChar w:fldCharType="end"/>
        </w:r>
      </w:hyperlink>
    </w:p>
    <w:p>
      <w:pPr>
        <w:pStyle w:val="TOC2"/>
        <w:tabs>
          <w:tab w:val="right" w:leader="dot" w:pos="8306"/>
        </w:tabs>
      </w:pPr>
      <w:hyperlink w:anchor="_Toc24117" w:history="1">
        <w:r>
          <w:rPr>
            <w:rFonts w:ascii="仿宋" w:eastAsia="仿宋" w:hAnsi="仿宋" w:cs="仿宋" w:hint="eastAsia"/>
            <w:lang w:val="en-GB"/>
          </w:rPr>
          <w:t>(一)、组织结构</w:t>
        </w:r>
        <w:r>
          <w:tab/>
        </w:r>
        <w:r>
          <w:fldChar w:fldCharType="begin"/>
        </w:r>
        <w:r>
          <w:instrText xml:space="preserve"> PAGEREF _Toc24117 \h </w:instrText>
        </w:r>
        <w:r>
          <w:fldChar w:fldCharType="separate"/>
        </w:r>
        <w:r>
          <w:t>42</w:t>
        </w:r>
        <w:r>
          <w:fldChar w:fldCharType="end"/>
        </w:r>
      </w:hyperlink>
    </w:p>
    <w:p>
      <w:pPr>
        <w:pStyle w:val="TOC2"/>
        <w:tabs>
          <w:tab w:val="right" w:leader="dot" w:pos="8306"/>
        </w:tabs>
      </w:pPr>
      <w:hyperlink w:anchor="_Toc28510" w:history="1">
        <w:r>
          <w:rPr>
            <w:rFonts w:ascii="仿宋" w:eastAsia="仿宋" w:hAnsi="仿宋" w:cs="仿宋" w:hint="eastAsia"/>
            <w:lang w:val="en-GB"/>
          </w:rPr>
          <w:t>(二)、决策机制</w:t>
        </w:r>
        <w:r>
          <w:tab/>
        </w:r>
        <w:r>
          <w:fldChar w:fldCharType="begin"/>
        </w:r>
        <w:r>
          <w:instrText xml:space="preserve"> PAGEREF _Toc28510 \h </w:instrText>
        </w:r>
        <w:r>
          <w:fldChar w:fldCharType="separate"/>
        </w:r>
        <w:r>
          <w:t>43</w:t>
        </w:r>
        <w:r>
          <w:fldChar w:fldCharType="end"/>
        </w:r>
      </w:hyperlink>
    </w:p>
    <w:p>
      <w:pPr>
        <w:pStyle w:val="TOC2"/>
        <w:tabs>
          <w:tab w:val="right" w:leader="dot" w:pos="8306"/>
        </w:tabs>
      </w:pPr>
      <w:hyperlink w:anchor="_Toc12228" w:history="1">
        <w:r>
          <w:rPr>
            <w:rFonts w:ascii="仿宋" w:eastAsia="仿宋" w:hAnsi="仿宋" w:cs="仿宋" w:hint="eastAsia"/>
            <w:lang w:val="en-GB"/>
          </w:rPr>
          <w:t>(三)、企业文化</w:t>
        </w:r>
        <w:r>
          <w:tab/>
        </w:r>
        <w:r>
          <w:fldChar w:fldCharType="begin"/>
        </w:r>
        <w:r>
          <w:instrText xml:space="preserve"> PAGEREF _Toc12228 \h </w:instrText>
        </w:r>
        <w:r>
          <w:fldChar w:fldCharType="separate"/>
        </w:r>
        <w:r>
          <w:t>45</w:t>
        </w:r>
        <w:r>
          <w:fldChar w:fldCharType="end"/>
        </w:r>
      </w:hyperlink>
    </w:p>
    <w:p>
      <w:pPr>
        <w:pStyle w:val="TOC2"/>
        <w:tabs>
          <w:tab w:val="right" w:leader="dot" w:pos="8306"/>
        </w:tabs>
      </w:pPr>
      <w:hyperlink w:anchor="_Toc18912" w:history="1">
        <w:r>
          <w:rPr>
            <w:rFonts w:ascii="仿宋" w:eastAsia="仿宋" w:hAnsi="仿宋" w:cs="仿宋" w:hint="eastAsia"/>
            <w:lang w:val="en-GB"/>
          </w:rPr>
          <w:t>(四)、供应商关系</w:t>
        </w:r>
        <w:r>
          <w:tab/>
        </w:r>
        <w:r>
          <w:fldChar w:fldCharType="begin"/>
        </w:r>
        <w:r>
          <w:instrText xml:space="preserve"> PAGEREF _Toc18912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5" w:history="1">
        <w:r>
          <w:rPr>
            <w:rFonts w:ascii="仿宋" w:eastAsia="仿宋" w:hAnsi="仿宋" w:cs="仿宋" w:hint="eastAsia"/>
            <w:lang w:val="en-GB"/>
          </w:rPr>
          <w:t>九、技术与生产管理</w:t>
        </w:r>
        <w:r>
          <w:tab/>
        </w:r>
        <w:r>
          <w:fldChar w:fldCharType="begin"/>
        </w:r>
        <w:r>
          <w:instrText xml:space="preserve"> PAGEREF _Toc1235 \h </w:instrText>
        </w:r>
        <w:r>
          <w:fldChar w:fldCharType="separate"/>
        </w:r>
        <w:r>
          <w:t>47</w:t>
        </w:r>
        <w:r>
          <w:fldChar w:fldCharType="end"/>
        </w:r>
      </w:hyperlink>
    </w:p>
    <w:p>
      <w:pPr>
        <w:pStyle w:val="TOC2"/>
        <w:tabs>
          <w:tab w:val="right" w:leader="dot" w:pos="8306"/>
        </w:tabs>
      </w:pPr>
      <w:hyperlink w:anchor="_Toc9872" w:history="1">
        <w:r>
          <w:rPr>
            <w:rFonts w:ascii="仿宋" w:eastAsia="仿宋" w:hAnsi="仿宋" w:cs="仿宋" w:hint="eastAsia"/>
            <w:lang w:val="en-GB"/>
          </w:rPr>
          <w:t>(一)、生产流程与工艺优化</w:t>
        </w:r>
        <w:r>
          <w:tab/>
        </w:r>
        <w:r>
          <w:fldChar w:fldCharType="begin"/>
        </w:r>
        <w:r>
          <w:instrText xml:space="preserve"> PAGEREF _Toc9872 \h </w:instrText>
        </w:r>
        <w:r>
          <w:fldChar w:fldCharType="separate"/>
        </w:r>
        <w:r>
          <w:t>47</w:t>
        </w:r>
        <w:r>
          <w:fldChar w:fldCharType="end"/>
        </w:r>
      </w:hyperlink>
    </w:p>
    <w:p>
      <w:pPr>
        <w:pStyle w:val="TOC2"/>
        <w:tabs>
          <w:tab w:val="right" w:leader="dot" w:pos="8306"/>
        </w:tabs>
      </w:pPr>
      <w:hyperlink w:anchor="_Toc15946" w:history="1">
        <w:r>
          <w:rPr>
            <w:rFonts w:ascii="仿宋" w:eastAsia="仿宋" w:hAnsi="仿宋" w:cs="仿宋" w:hint="eastAsia"/>
            <w:lang w:val="en-GB"/>
          </w:rPr>
          <w:t>(二)、技术创新与研发投入</w:t>
        </w:r>
        <w:r>
          <w:tab/>
        </w:r>
        <w:r>
          <w:fldChar w:fldCharType="begin"/>
        </w:r>
        <w:r>
          <w:instrText xml:space="preserve"> PAGEREF _Toc15946 \h </w:instrText>
        </w:r>
        <w:r>
          <w:fldChar w:fldCharType="separate"/>
        </w:r>
        <w:r>
          <w:t>48</w:t>
        </w:r>
        <w:r>
          <w:fldChar w:fldCharType="end"/>
        </w:r>
      </w:hyperlink>
    </w:p>
    <w:p>
      <w:pPr>
        <w:pStyle w:val="TOC2"/>
        <w:tabs>
          <w:tab w:val="right" w:leader="dot" w:pos="8306"/>
        </w:tabs>
      </w:pPr>
      <w:hyperlink w:anchor="_Toc25149" w:history="1">
        <w:r>
          <w:rPr>
            <w:rFonts w:ascii="仿宋" w:eastAsia="仿宋" w:hAnsi="仿宋" w:cs="仿宋" w:hint="eastAsia"/>
            <w:lang w:val="en-GB"/>
          </w:rPr>
          <w:t>(三)、设备与技术更新计划</w:t>
        </w:r>
        <w:r>
          <w:tab/>
        </w:r>
        <w:r>
          <w:fldChar w:fldCharType="begin"/>
        </w:r>
        <w:r>
          <w:instrText xml:space="preserve"> PAGEREF _Toc25149 \h </w:instrText>
        </w:r>
        <w:r>
          <w:fldChar w:fldCharType="separate"/>
        </w:r>
        <w:r>
          <w:t>49</w:t>
        </w:r>
        <w:r>
          <w:fldChar w:fldCharType="end"/>
        </w:r>
      </w:hyperlink>
    </w:p>
    <w:p>
      <w:pPr>
        <w:pStyle w:val="TOC2"/>
        <w:tabs>
          <w:tab w:val="right" w:leader="dot" w:pos="8306"/>
        </w:tabs>
      </w:pPr>
      <w:hyperlink w:anchor="_Toc20273" w:history="1">
        <w:r>
          <w:rPr>
            <w:rFonts w:ascii="仿宋" w:eastAsia="仿宋" w:hAnsi="仿宋" w:cs="仿宋" w:hint="eastAsia"/>
            <w:lang w:val="en-GB"/>
          </w:rPr>
          <w:t>(四)、质量管理与生产效率提升</w:t>
        </w:r>
        <w:r>
          <w:tab/>
        </w:r>
        <w:r>
          <w:fldChar w:fldCharType="begin"/>
        </w:r>
        <w:r>
          <w:instrText xml:space="preserve"> PAGEREF _Toc20273 \h </w:instrText>
        </w:r>
        <w:r>
          <w:fldChar w:fldCharType="separate"/>
        </w:r>
        <w:r>
          <w:t>50</w:t>
        </w:r>
        <w:r>
          <w:fldChar w:fldCharType="end"/>
        </w:r>
      </w:hyperlink>
    </w:p>
    <w:p>
      <w:pPr>
        <w:pStyle w:val="TOC1"/>
        <w:tabs>
          <w:tab w:val="right" w:leader="dot" w:pos="8306"/>
        </w:tabs>
      </w:pPr>
      <w:hyperlink w:anchor="_Toc28508" w:history="1">
        <w:r>
          <w:rPr>
            <w:rFonts w:ascii="仿宋" w:eastAsia="仿宋" w:hAnsi="仿宋" w:cs="仿宋" w:hint="eastAsia"/>
            <w:lang w:val="en-GB"/>
          </w:rPr>
          <w:t>十、茅台酒定价策略</w:t>
        </w:r>
        <w:r>
          <w:tab/>
        </w:r>
        <w:r>
          <w:fldChar w:fldCharType="begin"/>
        </w:r>
        <w:r>
          <w:instrText xml:space="preserve"> PAGEREF _Toc28508 \h </w:instrText>
        </w:r>
        <w:r>
          <w:fldChar w:fldCharType="separate"/>
        </w:r>
        <w:r>
          <w:t>51</w:t>
        </w:r>
        <w:r>
          <w:fldChar w:fldCharType="end"/>
        </w:r>
      </w:hyperlink>
    </w:p>
    <w:p>
      <w:pPr>
        <w:pStyle w:val="TOC2"/>
        <w:tabs>
          <w:tab w:val="right" w:leader="dot" w:pos="8306"/>
        </w:tabs>
      </w:pPr>
      <w:hyperlink w:anchor="_Toc17780" w:history="1">
        <w:r>
          <w:rPr>
            <w:rFonts w:ascii="仿宋" w:eastAsia="仿宋" w:hAnsi="仿宋" w:cs="仿宋" w:hint="eastAsia"/>
            <w:lang w:val="en-GB"/>
          </w:rPr>
          <w:t>(一)、定价策略概述</w:t>
        </w:r>
        <w:r>
          <w:tab/>
        </w:r>
        <w:r>
          <w:fldChar w:fldCharType="begin"/>
        </w:r>
        <w:r>
          <w:instrText xml:space="preserve"> PAGEREF _Toc17780 \h </w:instrText>
        </w:r>
        <w:r>
          <w:fldChar w:fldCharType="separate"/>
        </w:r>
        <w:r>
          <w:t>51</w:t>
        </w:r>
        <w:r>
          <w:fldChar w:fldCharType="end"/>
        </w:r>
      </w:hyperlink>
    </w:p>
    <w:p>
      <w:pPr>
        <w:pStyle w:val="TOC2"/>
        <w:tabs>
          <w:tab w:val="right" w:leader="dot" w:pos="8306"/>
        </w:tabs>
      </w:pPr>
      <w:hyperlink w:anchor="_Toc7245" w:history="1">
        <w:r>
          <w:rPr>
            <w:rFonts w:ascii="仿宋" w:eastAsia="仿宋" w:hAnsi="仿宋" w:cs="仿宋" w:hint="eastAsia"/>
            <w:lang w:val="en-GB"/>
          </w:rPr>
          <w:t>(二)、成本分析</w:t>
        </w:r>
        <w:r>
          <w:tab/>
        </w:r>
        <w:r>
          <w:fldChar w:fldCharType="begin"/>
        </w:r>
        <w:r>
          <w:instrText xml:space="preserve"> PAGEREF _Toc7245 \h </w:instrText>
        </w:r>
        <w:r>
          <w:fldChar w:fldCharType="separate"/>
        </w:r>
        <w:r>
          <w:t>53</w:t>
        </w:r>
        <w:r>
          <w:fldChar w:fldCharType="end"/>
        </w:r>
      </w:hyperlink>
    </w:p>
    <w:p>
      <w:pPr>
        <w:pStyle w:val="TOC2"/>
        <w:tabs>
          <w:tab w:val="right" w:leader="dot" w:pos="8306"/>
        </w:tabs>
      </w:pPr>
      <w:hyperlink w:anchor="_Toc21905" w:history="1">
        <w:r>
          <w:rPr>
            <w:rFonts w:ascii="仿宋" w:eastAsia="仿宋" w:hAnsi="仿宋" w:cs="仿宋" w:hint="eastAsia"/>
            <w:lang w:val="en-GB"/>
          </w:rPr>
          <w:t>(三)、市场需求与弹性</w:t>
        </w:r>
        <w:r>
          <w:tab/>
        </w:r>
        <w:r>
          <w:fldChar w:fldCharType="begin"/>
        </w:r>
        <w:r>
          <w:instrText xml:space="preserve"> PAGEREF _Toc21905 \h </w:instrText>
        </w:r>
        <w:r>
          <w:fldChar w:fldCharType="separate"/>
        </w:r>
        <w:r>
          <w:t>55</w:t>
        </w:r>
        <w:r>
          <w:fldChar w:fldCharType="end"/>
        </w:r>
      </w:hyperlink>
    </w:p>
    <w:p>
      <w:pPr>
        <w:pStyle w:val="TOC2"/>
        <w:tabs>
          <w:tab w:val="right" w:leader="dot" w:pos="8306"/>
        </w:tabs>
      </w:pPr>
      <w:hyperlink w:anchor="_Toc21708" w:history="1">
        <w:r>
          <w:rPr>
            <w:rFonts w:ascii="仿宋" w:eastAsia="仿宋" w:hAnsi="仿宋" w:cs="仿宋" w:hint="eastAsia"/>
            <w:lang w:val="en-GB"/>
          </w:rPr>
          <w:t>(四)、竞争对手定价</w:t>
        </w:r>
        <w:r>
          <w:tab/>
        </w:r>
        <w:r>
          <w:fldChar w:fldCharType="begin"/>
        </w:r>
        <w:r>
          <w:instrText xml:space="preserve"> PAGEREF _Toc21708 \h </w:instrText>
        </w:r>
        <w:r>
          <w:fldChar w:fldCharType="separate"/>
        </w:r>
        <w:r>
          <w:t>56</w:t>
        </w:r>
        <w:r>
          <w:fldChar w:fldCharType="end"/>
        </w:r>
      </w:hyperlink>
    </w:p>
    <w:p>
      <w:pPr>
        <w:pStyle w:val="TOC1"/>
        <w:tabs>
          <w:tab w:val="right" w:leader="dot" w:pos="8306"/>
        </w:tabs>
      </w:pPr>
      <w:hyperlink w:anchor="_Toc26812" w:history="1">
        <w:r>
          <w:rPr>
            <w:rFonts w:ascii="仿宋" w:eastAsia="仿宋" w:hAnsi="仿宋" w:cs="仿宋" w:hint="eastAsia"/>
            <w:lang w:val="en-GB"/>
          </w:rPr>
          <w:t>十一、茅台酒数字化发展方案</w:t>
        </w:r>
        <w:r>
          <w:tab/>
        </w:r>
        <w:r>
          <w:fldChar w:fldCharType="begin"/>
        </w:r>
        <w:r>
          <w:instrText xml:space="preserve"> PAGEREF _Toc26812 \h </w:instrText>
        </w:r>
        <w:r>
          <w:fldChar w:fldCharType="separate"/>
        </w:r>
        <w:r>
          <w:t>58</w:t>
        </w:r>
        <w:r>
          <w:fldChar w:fldCharType="end"/>
        </w:r>
      </w:hyperlink>
    </w:p>
    <w:p>
      <w:pPr>
        <w:pStyle w:val="TOC2"/>
        <w:tabs>
          <w:tab w:val="right" w:leader="dot" w:pos="8306"/>
        </w:tabs>
      </w:pPr>
      <w:hyperlink w:anchor="_Toc32760" w:history="1">
        <w:r>
          <w:rPr>
            <w:rFonts w:ascii="仿宋" w:eastAsia="仿宋" w:hAnsi="仿宋" w:cs="仿宋" w:hint="eastAsia"/>
            <w:lang w:val="en-GB"/>
          </w:rPr>
          <w:t>(一)、数字化战略规划</w:t>
        </w:r>
        <w:r>
          <w:tab/>
        </w:r>
        <w:r>
          <w:fldChar w:fldCharType="begin"/>
        </w:r>
        <w:r>
          <w:instrText xml:space="preserve"> PAGEREF _Toc32760 \h </w:instrText>
        </w:r>
        <w:r>
          <w:fldChar w:fldCharType="separate"/>
        </w:r>
        <w:r>
          <w:t>58</w:t>
        </w:r>
        <w:r>
          <w:fldChar w:fldCharType="end"/>
        </w:r>
      </w:hyperlink>
    </w:p>
    <w:p>
      <w:pPr>
        <w:pStyle w:val="TOC2"/>
        <w:tabs>
          <w:tab w:val="right" w:leader="dot" w:pos="8306"/>
        </w:tabs>
      </w:pPr>
      <w:hyperlink w:anchor="_Toc26957" w:history="1">
        <w:r>
          <w:rPr>
            <w:rFonts w:ascii="仿宋" w:eastAsia="仿宋" w:hAnsi="仿宋" w:cs="仿宋" w:hint="eastAsia"/>
            <w:lang w:val="en-GB"/>
          </w:rPr>
          <w:t>(二)、数据安全与隐私保护</w:t>
        </w:r>
        <w:r>
          <w:tab/>
        </w:r>
        <w:r>
          <w:fldChar w:fldCharType="begin"/>
        </w:r>
        <w:r>
          <w:instrText xml:space="preserve"> PAGEREF _Toc26957 \h </w:instrText>
        </w:r>
        <w:r>
          <w:fldChar w:fldCharType="separate"/>
        </w:r>
        <w:r>
          <w:t>59</w:t>
        </w:r>
        <w:r>
          <w:fldChar w:fldCharType="end"/>
        </w:r>
      </w:hyperlink>
    </w:p>
    <w:p>
      <w:pPr>
        <w:pStyle w:val="TOC2"/>
        <w:tabs>
          <w:tab w:val="right" w:leader="dot" w:pos="8306"/>
        </w:tabs>
      </w:pPr>
      <w:hyperlink w:anchor="_Toc26525" w:history="1">
        <w:r>
          <w:rPr>
            <w:rFonts w:ascii="仿宋" w:eastAsia="仿宋" w:hAnsi="仿宋" w:cs="仿宋" w:hint="eastAsia"/>
            <w:lang w:val="en-GB"/>
          </w:rPr>
          <w:t>(三)、人工智能与大数据应用</w:t>
        </w:r>
        <w:r>
          <w:tab/>
        </w:r>
        <w:r>
          <w:fldChar w:fldCharType="begin"/>
        </w:r>
        <w:r>
          <w:instrText xml:space="preserve"> PAGEREF _Toc26525 \h </w:instrText>
        </w:r>
        <w:r>
          <w:fldChar w:fldCharType="separate"/>
        </w:r>
        <w:r>
          <w:t>60</w:t>
        </w:r>
        <w:r>
          <w:fldChar w:fldCharType="end"/>
        </w:r>
      </w:hyperlink>
    </w:p>
    <w:p>
      <w:pPr>
        <w:pStyle w:val="TOC2"/>
        <w:tabs>
          <w:tab w:val="right" w:leader="dot" w:pos="8306"/>
        </w:tabs>
      </w:pPr>
      <w:hyperlink w:anchor="_Toc10098" w:history="1">
        <w:r>
          <w:rPr>
            <w:rFonts w:ascii="仿宋" w:eastAsia="仿宋" w:hAnsi="仿宋" w:cs="仿宋" w:hint="eastAsia"/>
            <w:lang w:val="en-GB"/>
          </w:rPr>
          <w:t>(四)、信息技术基础设施建设</w:t>
        </w:r>
        <w:r>
          <w:tab/>
        </w:r>
        <w:r>
          <w:fldChar w:fldCharType="begin"/>
        </w:r>
        <w:r>
          <w:instrText xml:space="preserve"> PAGEREF _Toc10098 \h </w:instrText>
        </w:r>
        <w:r>
          <w:fldChar w:fldCharType="separate"/>
        </w:r>
        <w:r>
          <w:t>61</w:t>
        </w:r>
        <w:r>
          <w:fldChar w:fldCharType="end"/>
        </w:r>
      </w:hyperlink>
    </w:p>
    <w:p>
      <w:pPr>
        <w:pStyle w:val="TOC1"/>
        <w:tabs>
          <w:tab w:val="right" w:leader="dot" w:pos="8306"/>
        </w:tabs>
      </w:pPr>
      <w:hyperlink w:anchor="_Toc14998" w:history="1">
        <w:r>
          <w:rPr>
            <w:rFonts w:ascii="仿宋" w:eastAsia="仿宋" w:hAnsi="仿宋" w:cs="仿宋" w:hint="eastAsia"/>
            <w:lang w:val="en-GB"/>
          </w:rPr>
          <w:t>十二、茅台酒行业发展方向</w:t>
        </w:r>
        <w:r>
          <w:tab/>
        </w:r>
        <w:r>
          <w:fldChar w:fldCharType="begin"/>
        </w:r>
        <w:r>
          <w:instrText xml:space="preserve"> PAGEREF _Toc14998 \h </w:instrText>
        </w:r>
        <w:r>
          <w:fldChar w:fldCharType="separate"/>
        </w:r>
        <w:r>
          <w:t>63</w:t>
        </w:r>
        <w:r>
          <w:fldChar w:fldCharType="end"/>
        </w:r>
      </w:hyperlink>
    </w:p>
    <w:p>
      <w:pPr>
        <w:pStyle w:val="TOC2"/>
        <w:tabs>
          <w:tab w:val="right" w:leader="dot" w:pos="8306"/>
        </w:tabs>
      </w:pPr>
      <w:hyperlink w:anchor="_Toc16494" w:history="1">
        <w:r>
          <w:rPr>
            <w:rFonts w:ascii="仿宋" w:eastAsia="仿宋" w:hAnsi="仿宋" w:cs="仿宋" w:hint="eastAsia"/>
            <w:lang w:val="en-GB"/>
          </w:rPr>
          <w:t>(一)、未来趋势与预测</w:t>
        </w:r>
        <w:r>
          <w:tab/>
        </w:r>
        <w:r>
          <w:fldChar w:fldCharType="begin"/>
        </w:r>
        <w:r>
          <w:instrText xml:space="preserve"> PAGEREF _Toc16494 \h </w:instrText>
        </w:r>
        <w:r>
          <w:fldChar w:fldCharType="separate"/>
        </w:r>
        <w:r>
          <w:t>63</w:t>
        </w:r>
        <w:r>
          <w:fldChar w:fldCharType="end"/>
        </w:r>
      </w:hyperlink>
    </w:p>
    <w:p>
      <w:pPr>
        <w:pStyle w:val="TOC2"/>
        <w:tabs>
          <w:tab w:val="right" w:leader="dot" w:pos="8306"/>
        </w:tabs>
      </w:pPr>
      <w:hyperlink w:anchor="_Toc2954" w:history="1">
        <w:r>
          <w:rPr>
            <w:rFonts w:ascii="仿宋" w:eastAsia="仿宋" w:hAnsi="仿宋" w:cs="仿宋" w:hint="eastAsia"/>
            <w:lang w:val="en-GB"/>
          </w:rPr>
          <w:t>(二)、新兴技术应用</w:t>
        </w:r>
        <w:r>
          <w:tab/>
        </w:r>
        <w:r>
          <w:fldChar w:fldCharType="begin"/>
        </w:r>
        <w:r>
          <w:instrText xml:space="preserve"> PAGEREF _Toc2954 \h </w:instrText>
        </w:r>
        <w:r>
          <w:fldChar w:fldCharType="separate"/>
        </w:r>
        <w:r>
          <w:t>64</w:t>
        </w:r>
        <w:r>
          <w:fldChar w:fldCharType="end"/>
        </w:r>
      </w:hyperlink>
    </w:p>
    <w:p>
      <w:pPr>
        <w:pStyle w:val="TOC2"/>
        <w:tabs>
          <w:tab w:val="right" w:leader="dot" w:pos="8306"/>
        </w:tabs>
      </w:pPr>
      <w:hyperlink w:anchor="_Toc1273" w:history="1">
        <w:r>
          <w:rPr>
            <w:rFonts w:ascii="仿宋" w:eastAsia="仿宋" w:hAnsi="仿宋" w:cs="仿宋" w:hint="eastAsia"/>
            <w:lang w:val="en-GB"/>
          </w:rPr>
          <w:t>(三)、茅台酒行业生态系统构建</w:t>
        </w:r>
        <w:r>
          <w:tab/>
        </w:r>
        <w:r>
          <w:fldChar w:fldCharType="begin"/>
        </w:r>
        <w:r>
          <w:instrText xml:space="preserve"> PAGEREF _Toc1273 \h </w:instrText>
        </w:r>
        <w:r>
          <w:fldChar w:fldCharType="separate"/>
        </w:r>
        <w:r>
          <w:t>66</w:t>
        </w:r>
        <w:r>
          <w:fldChar w:fldCharType="end"/>
        </w:r>
      </w:hyperlink>
    </w:p>
    <w:p>
      <w:pPr>
        <w:pStyle w:val="TOC2"/>
        <w:tabs>
          <w:tab w:val="right" w:leader="dot" w:pos="8306"/>
        </w:tabs>
      </w:pPr>
      <w:hyperlink w:anchor="_Toc30292" w:history="1">
        <w:r>
          <w:rPr>
            <w:rFonts w:ascii="仿宋" w:eastAsia="仿宋" w:hAnsi="仿宋" w:cs="仿宋" w:hint="eastAsia"/>
            <w:lang w:val="en-GB"/>
          </w:rPr>
          <w:t>(四)、国际市场拓展策略</w:t>
        </w:r>
        <w:r>
          <w:tab/>
        </w:r>
        <w:r>
          <w:fldChar w:fldCharType="begin"/>
        </w:r>
        <w:r>
          <w:instrText xml:space="preserve"> PAGEREF _Toc30292 \h </w:instrText>
        </w:r>
        <w:r>
          <w:fldChar w:fldCharType="separate"/>
        </w:r>
        <w:r>
          <w:t>67</w:t>
        </w:r>
        <w:r>
          <w:fldChar w:fldCharType="end"/>
        </w:r>
      </w:hyperlink>
    </w:p>
    <w:p>
      <w:pPr>
        <w:pStyle w:val="TOC1"/>
        <w:tabs>
          <w:tab w:val="right" w:leader="dot" w:pos="8306"/>
        </w:tabs>
      </w:pPr>
      <w:hyperlink w:anchor="_Toc32635" w:history="1">
        <w:r>
          <w:rPr>
            <w:rFonts w:ascii="仿宋" w:eastAsia="仿宋" w:hAnsi="仿宋" w:cs="仿宋" w:hint="eastAsia"/>
            <w:lang w:val="en-GB"/>
          </w:rPr>
          <w:t>十三、茅台酒行业高质量发展</w:t>
        </w:r>
        <w:r>
          <w:tab/>
        </w:r>
        <w:r>
          <w:fldChar w:fldCharType="begin"/>
        </w:r>
        <w:r>
          <w:instrText xml:space="preserve"> PAGEREF _Toc32635 \h </w:instrText>
        </w:r>
        <w:r>
          <w:fldChar w:fldCharType="separate"/>
        </w:r>
        <w:r>
          <w:t>68</w:t>
        </w:r>
        <w:r>
          <w:fldChar w:fldCharType="end"/>
        </w:r>
      </w:hyperlink>
    </w:p>
    <w:p>
      <w:pPr>
        <w:pStyle w:val="TOC2"/>
        <w:tabs>
          <w:tab w:val="right" w:leader="dot" w:pos="8306"/>
        </w:tabs>
      </w:pPr>
      <w:hyperlink w:anchor="_Toc10702" w:history="1">
        <w:r>
          <w:rPr>
            <w:rFonts w:ascii="仿宋" w:eastAsia="仿宋" w:hAnsi="仿宋" w:cs="仿宋" w:hint="eastAsia"/>
            <w:lang w:val="en-GB"/>
          </w:rPr>
          <w:t>(一)、质量管理体系</w:t>
        </w:r>
        <w:r>
          <w:tab/>
        </w:r>
        <w:r>
          <w:fldChar w:fldCharType="begin"/>
        </w:r>
        <w:r>
          <w:instrText xml:space="preserve"> PAGEREF _Toc10702 \h </w:instrText>
        </w:r>
        <w:r>
          <w:fldChar w:fldCharType="separate"/>
        </w:r>
        <w:r>
          <w:t>68</w:t>
        </w:r>
        <w:r>
          <w:fldChar w:fldCharType="end"/>
        </w:r>
      </w:hyperlink>
    </w:p>
    <w:p>
      <w:pPr>
        <w:pStyle w:val="TOC2"/>
        <w:tabs>
          <w:tab w:val="right" w:leader="dot" w:pos="8306"/>
        </w:tabs>
      </w:pPr>
      <w:hyperlink w:anchor="_Toc307" w:history="1">
        <w:r>
          <w:rPr>
            <w:rFonts w:ascii="仿宋" w:eastAsia="仿宋" w:hAnsi="仿宋" w:cs="仿宋" w:hint="eastAsia"/>
            <w:lang w:val="en-GB"/>
          </w:rPr>
          <w:t>(二)、创新与研发投入</w:t>
        </w:r>
        <w:r>
          <w:tab/>
        </w:r>
        <w:r>
          <w:fldChar w:fldCharType="begin"/>
        </w:r>
        <w:r>
          <w:instrText xml:space="preserve"> PAGEREF _Toc307 \h </w:instrText>
        </w:r>
        <w:r>
          <w:fldChar w:fldCharType="separate"/>
        </w:r>
        <w:r>
          <w:t>70</w:t>
        </w:r>
        <w:r>
          <w:fldChar w:fldCharType="end"/>
        </w:r>
      </w:hyperlink>
    </w:p>
    <w:p>
      <w:pPr>
        <w:pStyle w:val="TOC2"/>
        <w:tabs>
          <w:tab w:val="right" w:leader="dot" w:pos="8306"/>
        </w:tabs>
      </w:pPr>
      <w:hyperlink w:anchor="_Toc16602" w:history="1">
        <w:r>
          <w:rPr>
            <w:rFonts w:ascii="仿宋" w:eastAsia="仿宋" w:hAnsi="仿宋" w:cs="仿宋" w:hint="eastAsia"/>
            <w:lang w:val="en-GB"/>
          </w:rPr>
          <w:t>(三)、生产效率提升</w:t>
        </w:r>
        <w:r>
          <w:tab/>
        </w:r>
        <w:r>
          <w:fldChar w:fldCharType="begin"/>
        </w:r>
        <w:r>
          <w:instrText xml:space="preserve"> PAGEREF _Toc16602 \h </w:instrText>
        </w:r>
        <w:r>
          <w:fldChar w:fldCharType="separate"/>
        </w:r>
        <w:r>
          <w:t>72</w:t>
        </w:r>
        <w:r>
          <w:fldChar w:fldCharType="end"/>
        </w:r>
      </w:hyperlink>
    </w:p>
    <w:p>
      <w:pPr>
        <w:pStyle w:val="TOC2"/>
        <w:tabs>
          <w:tab w:val="right" w:leader="dot" w:pos="8306"/>
        </w:tabs>
      </w:pPr>
      <w:hyperlink w:anchor="_Toc5519" w:history="1">
        <w:r>
          <w:rPr>
            <w:rFonts w:ascii="仿宋" w:eastAsia="仿宋" w:hAnsi="仿宋" w:cs="仿宋" w:hint="eastAsia"/>
            <w:lang w:val="en-GB"/>
          </w:rPr>
          <w:t>(四)、环保与可持续发展</w:t>
        </w:r>
        <w:r>
          <w:tab/>
        </w:r>
        <w:r>
          <w:fldChar w:fldCharType="begin"/>
        </w:r>
        <w:r>
          <w:instrText xml:space="preserve"> PAGEREF _Toc5519 \h </w:instrText>
        </w:r>
        <w:r>
          <w:fldChar w:fldCharType="separate"/>
        </w:r>
        <w:r>
          <w:t>73</w:t>
        </w:r>
        <w:r>
          <w:fldChar w:fldCharType="end"/>
        </w:r>
      </w:hyperlink>
    </w:p>
    <w:p>
      <w:pPr>
        <w:pStyle w:val="TOC1"/>
        <w:tabs>
          <w:tab w:val="right" w:leader="dot" w:pos="8306"/>
        </w:tabs>
      </w:pPr>
      <w:hyperlink w:anchor="_Toc27876" w:history="1">
        <w:r>
          <w:rPr>
            <w:rFonts w:ascii="仿宋" w:eastAsia="仿宋" w:hAnsi="仿宋" w:cs="仿宋" w:hint="eastAsia"/>
            <w:lang w:val="en-GB"/>
          </w:rPr>
          <w:t>十四、茅台酒供应链管理</w:t>
        </w:r>
        <w:r>
          <w:tab/>
        </w:r>
        <w:r>
          <w:fldChar w:fldCharType="begin"/>
        </w:r>
        <w:r>
          <w:instrText xml:space="preserve"> PAGEREF _Toc27876 \h </w:instrText>
        </w:r>
        <w:r>
          <w:fldChar w:fldCharType="separate"/>
        </w:r>
        <w:r>
          <w:t>74</w:t>
        </w:r>
        <w:r>
          <w:fldChar w:fldCharType="end"/>
        </w:r>
      </w:hyperlink>
    </w:p>
    <w:p>
      <w:pPr>
        <w:pStyle w:val="TOC2"/>
        <w:tabs>
          <w:tab w:val="right" w:leader="dot" w:pos="8306"/>
        </w:tabs>
      </w:pPr>
      <w:hyperlink w:anchor="_Toc30010" w:history="1">
        <w:r>
          <w:rPr>
            <w:rFonts w:ascii="仿宋" w:eastAsia="仿宋" w:hAnsi="仿宋" w:cs="仿宋" w:hint="eastAsia"/>
            <w:lang w:val="en-GB"/>
          </w:rPr>
          <w:t>(一)、供应链优化策略</w:t>
        </w:r>
        <w:r>
          <w:tab/>
        </w:r>
        <w:r>
          <w:fldChar w:fldCharType="begin"/>
        </w:r>
        <w:r>
          <w:instrText xml:space="preserve"> PAGEREF _Toc30010 \h </w:instrText>
        </w:r>
        <w:r>
          <w:fldChar w:fldCharType="separate"/>
        </w:r>
        <w:r>
          <w:t>74</w:t>
        </w:r>
        <w:r>
          <w:fldChar w:fldCharType="end"/>
        </w:r>
      </w:hyperlink>
    </w:p>
    <w:p>
      <w:pPr>
        <w:pStyle w:val="TOC2"/>
        <w:tabs>
          <w:tab w:val="right" w:leader="dot" w:pos="8306"/>
        </w:tabs>
      </w:pPr>
      <w:hyperlink w:anchor="_Toc17707" w:history="1">
        <w:r>
          <w:rPr>
            <w:rFonts w:ascii="仿宋" w:eastAsia="仿宋" w:hAnsi="仿宋" w:cs="仿宋" w:hint="eastAsia"/>
            <w:lang w:val="en-GB"/>
          </w:rPr>
          <w:t>(二)、供应商合作与管理</w:t>
        </w:r>
        <w:r>
          <w:tab/>
        </w:r>
        <w:r>
          <w:fldChar w:fldCharType="begin"/>
        </w:r>
        <w:r>
          <w:instrText xml:space="preserve"> PAGEREF _Toc17707 \h </w:instrText>
        </w:r>
        <w:r>
          <w:fldChar w:fldCharType="separate"/>
        </w:r>
        <w:r>
          <w:t>75</w:t>
        </w:r>
        <w:r>
          <w:fldChar w:fldCharType="end"/>
        </w:r>
      </w:hyperlink>
    </w:p>
    <w:p>
      <w:pPr>
        <w:pStyle w:val="TOC2"/>
        <w:tabs>
          <w:tab w:val="right" w:leader="dot" w:pos="8306"/>
        </w:tabs>
      </w:pPr>
      <w:hyperlink w:anchor="_Toc7854" w:history="1">
        <w:r>
          <w:rPr>
            <w:rFonts w:ascii="仿宋" w:eastAsia="仿宋" w:hAnsi="仿宋" w:cs="仿宋" w:hint="eastAsia"/>
            <w:lang w:val="en-GB"/>
          </w:rPr>
          <w:t>(三)、物流与库存管理</w:t>
        </w:r>
        <w:r>
          <w:tab/>
        </w:r>
        <w:r>
          <w:fldChar w:fldCharType="begin"/>
        </w:r>
        <w:r>
          <w:instrText xml:space="preserve"> PAGEREF _Toc7854 \h </w:instrText>
        </w:r>
        <w:r>
          <w:fldChar w:fldCharType="separate"/>
        </w:r>
        <w:r>
          <w:t>76</w:t>
        </w:r>
        <w:r>
          <w:fldChar w:fldCharType="end"/>
        </w:r>
      </w:hyperlink>
    </w:p>
    <w:p>
      <w:pPr>
        <w:pStyle w:val="TOC2"/>
        <w:tabs>
          <w:tab w:val="right" w:leader="dot" w:pos="8306"/>
        </w:tabs>
      </w:pPr>
      <w:hyperlink w:anchor="_Toc27025" w:history="1">
        <w:r>
          <w:rPr>
            <w:rFonts w:ascii="仿宋" w:eastAsia="仿宋" w:hAnsi="仿宋" w:cs="仿宋" w:hint="eastAsia"/>
            <w:lang w:val="en-GB"/>
          </w:rPr>
          <w:t>(四)、风险管理与应对策略</w:t>
        </w:r>
        <w:r>
          <w:tab/>
        </w:r>
        <w:r>
          <w:fldChar w:fldCharType="begin"/>
        </w:r>
        <w:r>
          <w:instrText xml:space="preserve"> PAGEREF _Toc27025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22232"/>
      <w:r>
        <w:rPr>
          <w:rFonts w:ascii="仿宋" w:eastAsia="仿宋" w:hAnsi="仿宋" w:cs="仿宋" w:hint="eastAsia"/>
          <w:lang w:val="en-GB"/>
        </w:rPr>
        <w:t>序言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全球化经济的大潮中，茅台酒企业竞争日益激烈，市场分析与竞争策略的研究变得尤为关键。本报告旨在通过对现行市场结构、竞争环境及消费者行为的深入剖析，为企业决策提供科学参考。通过评估行业动态及竞争对手的战略举措，本报告进一步提出相应的竞争策略建议，旨在辅助企业把握市场脉络，优化战略布局。本文档仅供学习交流使用，不得作为商业用途。</w:t>
      </w:r>
    </w:p>
    <w:p>
      <w:pPr>
        <w:pStyle w:val="Heading1"/>
        <w:ind w:firstLine="560" w:firstLineChars="200"/>
        <w:rPr>
          <w:rFonts w:ascii="仿宋" w:eastAsia="仿宋" w:hAnsi="仿宋" w:cs="仿宋" w:hint="eastAsia"/>
          <w:sz w:val="28"/>
          <w:lang w:val="en-GB"/>
        </w:rPr>
      </w:pPr>
      <w:bookmarkStart w:id="2" w:name="_Toc13795"/>
      <w:r>
        <w:rPr>
          <w:rFonts w:ascii="仿宋" w:eastAsia="仿宋" w:hAnsi="仿宋" w:cs="仿宋" w:hint="eastAsia"/>
          <w:sz w:val="28"/>
          <w:lang w:val="en-GB"/>
        </w:rPr>
        <w:t>一、茅台酒行业前景</w:t>
      </w:r>
      <w:bookmarkEnd w:id="2"/>
    </w:p>
    <w:p>
      <w:pPr>
        <w:pStyle w:val="Heading2"/>
        <w:rPr>
          <w:rFonts w:ascii="仿宋" w:eastAsia="仿宋" w:hAnsi="仿宋" w:cs="仿宋" w:hint="eastAsia"/>
          <w:lang w:val="en-GB"/>
        </w:rPr>
      </w:pPr>
      <w:bookmarkStart w:id="3" w:name="_Toc24826"/>
      <w:r>
        <w:rPr>
          <w:rFonts w:ascii="仿宋" w:eastAsia="仿宋" w:hAnsi="仿宋" w:cs="仿宋" w:hint="eastAsia"/>
          <w:lang w:val="en-GB"/>
        </w:rPr>
        <w:t>(一)、市场增长预测</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茅台酒行业专业机构的研究和市场数据分析，茅台酒行业展现出强劲的增长势头，未来几年内市场规模有望进一步扩大，年均增长率预计将维持在XX%以上。这一预测的乐观态势主要受益于全球经济的回暖、消费者需求的升级，以及新技术的广泛应用。这为茅台酒行业参与者提供了广泛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全球经济的回暖将成为推动市场增长的关键因素。随着各国逐渐克服疫情影响，全球经济有望实现复苏，为茅台酒行业创造更有利的经济环境。</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消费者需求的升级将成为市场增长的主要推动力。随着消费者对产品和服务品质的不断追求，茅台酒行业有望迎来更高水平的市场需求。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同时，新技术的广泛应用将推动市场规模的进一步扩大。人工智能、大数据分析、物联网等新兴技术的普及将提升产品和服务的水平，满足市场上日益多样化的需求。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这一市场增长预测为茅台酒行业参与者提供了广泛的发展机遇，激励着企业加大投资、加强创新力，以更好地适应并引领茅台酒行业的发展潮流。</w:t>
      </w:r>
    </w:p>
    <w:p>
      <w:pPr>
        <w:pStyle w:val="Heading2"/>
        <w:ind w:firstLine="560" w:firstLineChars="200"/>
        <w:rPr>
          <w:rFonts w:ascii="仿宋" w:eastAsia="仿宋" w:hAnsi="仿宋" w:cs="仿宋" w:hint="eastAsia"/>
          <w:sz w:val="28"/>
          <w:lang w:val="en-GB"/>
        </w:rPr>
      </w:pPr>
      <w:bookmarkStart w:id="4" w:name="_Toc9661"/>
      <w:r>
        <w:rPr>
          <w:rFonts w:ascii="仿宋" w:eastAsia="仿宋" w:hAnsi="仿宋" w:cs="仿宋" w:hint="eastAsia"/>
          <w:sz w:val="28"/>
          <w:lang w:val="en-GB"/>
        </w:rPr>
        <w:t>(二)、新兴市场机会</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茅台酒行业在全球化进程加速和新兴市场崛起的大背景下呈现出强劲的增长势头。未来几年内，市场规模有望进一步扩大，年均增长率将保持在XX%以上。这一趋势主要受益于全球经济复苏、消费升级以及新技术应用的推动，为茅台酒行业参与者提供了广阔的发展空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此同时，公司将专注于新兴市场的探索与拓展。通过深入的市场调研和合作伙伴的拓展，公司将积极参与当地市场的竞争，争取在新兴市场中取得先发优势。这意味着公司将加大对新兴市场的投入，从而更好地把握当地消费者需求，灵活应对市场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除了市场竞争，公司还将加强与当地政府和企业的合作。这种合作不仅有助于公司更好地融入当地市场，还有助于共同推动茅台酒行业的健康发展。公司将遵守当地法规，积极参与制定与推动产业政策，以确保公司在新兴市场的可持续发展。</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这一全球化和新兴市场战略将为公司带来更多的商机和战略优势。通过深耕新兴市场、拓展合作伙伴关系以及与政府的协作，公司将不仅能够紧密契合市场需求，还能够在全球化竞争中取得更为稳固的地位。</w:t>
      </w:r>
    </w:p>
    <w:p>
      <w:pPr>
        <w:pStyle w:val="Heading2"/>
        <w:ind w:firstLine="560" w:firstLineChars="200"/>
        <w:rPr>
          <w:rFonts w:ascii="仿宋" w:eastAsia="仿宋" w:hAnsi="仿宋" w:cs="仿宋" w:hint="eastAsia"/>
          <w:sz w:val="28"/>
          <w:lang w:val="en-GB"/>
        </w:rPr>
      </w:pPr>
      <w:bookmarkStart w:id="5" w:name="_Toc26955"/>
      <w:r>
        <w:rPr>
          <w:rFonts w:ascii="仿宋" w:eastAsia="仿宋" w:hAnsi="仿宋" w:cs="仿宋" w:hint="eastAsia"/>
          <w:sz w:val="28"/>
          <w:lang w:val="en-GB"/>
        </w:rPr>
        <w:t>(三)、技术前景展望</w:t>
      </w:r>
      <w:bookmarkEnd w:id="5"/>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公司将不断关注前沿科技的发展，积极引进和应用先进的生产技术、信息技术等，以提升产品质量、降低生产成本，并在市场竞争中保持领先地位。技术创新将成为公司在茅台酒行业中立于不败之地的有力支持。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在技术前景方面，公司将采取以下策略：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积极引进先进的生产技术。通过采用先进的生产设备和工艺，公司将能够提高生产效率，缩短生产周期，从而更快地响应市场需求。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加大对信息技术的投入。公司将运用信息技术优化生产流程、提高数据分析的精准度，以实现智能制造和智能管理，为企业的全面提升提供数字化支持。</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注重产品研发和创新。公司将不断加大对产品研发的投入，推动新产品的开发，以满足市场不断变化的需求。通过产品创新，公司将能够在竞争激烈的市场中脱颖而出。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建立技术创新的体系。公司将建立健全的技术创新体系，鼓励员工提出创新性的想法，推动技术研发和实践的深度融合，确保公司在技术领域的持续领先地位。</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val="en-GB"/>
        </w:rPr>
      </w:pPr>
      <w:bookmarkStart w:id="6" w:name="_Toc32075"/>
      <w:r>
        <w:rPr>
          <w:rFonts w:ascii="仿宋" w:eastAsia="仿宋" w:hAnsi="仿宋" w:cs="仿宋" w:hint="eastAsia"/>
          <w:sz w:val="28"/>
          <w:lang w:val="en-GB"/>
        </w:rPr>
        <w:t>(四)、政策环境变化</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公司将持续关注国家和地方政府对茅台酒行业的政策导向，包括产业支持政策、环保法规等。及时了解政策变化，公司将能够更好地调整业务策略，确保在政策引导下实现可持续经营。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在政策环境变化方面，公司将采取以下策略：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紧密关注产业支持政策。公司将密切关注国家和地方政府对茅台酒行业的支持政策，包括财政、税收等方面的支持。及时了解这些政策的调整和变化，以便灵活调整公司的战略，更好地利用政策红利。</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深入了解环保法规。随着社会对环保的关注日益增加，环保法规对茅台酒行业经营将产生越来越大的影响。公司将深入了解并遵守相关法规，甚至主动采取环保措施，以满足政府和社会的期望，提升公司的社会责任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政府关系网络。公司将积极与政府相关部门建立紧密的沟通渠道，参与茅台酒行业协商和政策制定过程。通过参与政府决策，公司将有机会在政策制定中发挥更大的影响力，确保政策符合茅台酒行业的实际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加强风险评估和政策应对能力。公司将建立健全的风险评估机制，及时识别可能影响业务的政策风险。并通过建立应对机制，灵活应对政策变化，减轻可能的负面影响。</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https://d.book118.com/158141034051006027</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茅台酒战略市场规划报告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4E2D7A"/>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4E2D7A"/>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58141034051006027"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2024-01-09T12:49:00Z</dcterms:created>
  <dcterms:modified xsi:type="dcterms:W3CDTF">2024-01-09T12:49:26Z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441234B4B2F54AD3A8D4642D75EE6399_11</vt:lpwstr>
  </property>
  <property fmtid="{D5CDD505-2E9C-101B-9397-08002B2CF9AE}" pid="3" name="KSOProductBuildVer">
    <vt:lpwstr>2052-12.1.0.16120</vt:lpwstr>
  </property>
</Properties>
</file>