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2024年质量员之市政质量基础知识题库</w:t>
      </w:r>
    </w:p>
    <w:p/>
    <w:p>
      <w:pPr>
        <w:jc w:val="center"/>
      </w:pPr>
      <w:r>
        <w:rPr>
          <w:rFonts w:ascii="黑体" w:hAnsi="黑体"/>
          <w:b/>
          <w:sz w:val="28"/>
        </w:rPr>
        <w:t>第一部分  单选题(150题)</w:t>
      </w:r>
    </w:p>
    <w:p>
      <w:r>
        <w:t>1、建设工程实行施工总承包的，施工现场的安全生产由（　　　）。</w:t>
        <w:br/>
        <w:t>A.分包单位各自负责</w:t>
        <w:br/>
        <w:t>B.总承包单位负总责</w:t>
        <w:br/>
        <w:t>C.建设单位负总责</w:t>
        <w:br/>
        <w:t>D.监理单位负责</w:t>
        <w:br/>
        <w:br/>
        <w:t xml:space="preserve">【答案】：B </w:t>
      </w:r>
    </w:p>
    <w:p>
      <w:r>
        <w:t>2、（　　　）是指相交道路在不同高度上的交叉。</w:t>
        <w:br/>
        <w:t>A.平面交叉</w:t>
        <w:br/>
        <w:t>B.立体交叉</w:t>
        <w:br/>
        <w:t>C.左右交叉</w:t>
        <w:br/>
        <w:t>D.对向交叉</w:t>
        <w:br/>
        <w:br/>
        <w:t xml:space="preserve">【答案】：B </w:t>
      </w:r>
    </w:p>
    <w:p>
      <w:r>
        <w:t>3、沥青混合料所用粗集料是指粒径大于（　　　）mm的碎石、破碎砾石和矿渣等。</w:t>
        <w:br/>
        <w:t>A.4.75</w:t>
        <w:br/>
        <w:t>B.2.36</w:t>
        <w:br/>
        <w:t>C.0.075</w:t>
        <w:br/>
        <w:t>D.9.5</w:t>
        <w:br/>
        <w:br/>
        <w:t xml:space="preserve">【答案】：B </w:t>
      </w:r>
    </w:p>
    <w:p>
      <w:pPr>
        <w:sectPr w:rsidSect="00034616">
          <w:pgSz w:w="12240" w:h="15840"/>
          <w:pgMar w:top="1440" w:right="1800" w:bottom="1440" w:left="1800" w:header="720" w:footer="720" w:gutter="0"/>
          <w:cols w:space="720"/>
          <w:docGrid w:linePitch="360"/>
        </w:sectPr>
      </w:pPr>
    </w:p>
    <w:p>
      <w:r>
        <w:t>4、某市政公司承建某城市道路工程，该道路基层结构为200mm石灰土和400mm水泥稳定碎石，面层为150mm沥青混凝土。在K14+500~K14+580区段内，道路有一个半径曲线。事件一：道路施工缝雨期。沥青面层施工过程中，项目经理发现压路机驾驶员王某有如下行为：①在未碾压成型路面上驾驶压路机转向、掉头；②施工间歇期间，将压路机停放在未成型路面上；③工休期间，将压路机停放在刚成型路面上；④碾压过程中，驾驶压路机缓慢倒退碾压路面。事件二：为了预防和治理城镇道路施工中产生的通病，该施工单位根据工程实际情况和规范等。</w:t>
        <w:br/>
        <w:t>A.-5</w:t>
        <w:br/>
        <w:t>B.0</w:t>
        <w:br/>
        <w:t>C.5</w:t>
        <w:br/>
        <w:t>D.10</w:t>
        <w:br/>
        <w:br/>
        <w:t>【答案】：C</w:t>
      </w:r>
      <w:r>
        <w:t xml:space="preserve"> </w:t>
      </w:r>
    </w:p>
    <w:p>
      <w:r>
        <w:t>5、湿软地基处理中，垫层处治方法有垫层法、（　　　）等。</w:t>
        <w:br/>
        <w:t>A.混凝土垫层法、灰土垫层法</w:t>
        <w:br/>
        <w:t>B.砂（砂砾）垫层法、水稳垫层法</w:t>
        <w:br/>
        <w:t>C.沥青碎石垫层法、水稳垫层法</w:t>
        <w:br/>
        <w:t>D.砂（砂砾）垫层法、灰土垫层法</w:t>
        <w:br/>
        <w:br/>
        <w:t xml:space="preserve">【答案】：D </w:t>
      </w:r>
    </w:p>
    <w:p>
      <w:r>
        <w:t>6、静定平面桁架用结点法选取的隔离体上，其作用力为（　　　），故只能用一根杆件的轴力。</w:t>
        <w:br/>
        <w:t>A.平面一般力系</w:t>
        <w:br/>
        <w:t>B.二力平衡力系</w:t>
        <w:br/>
        <w:t>C.平面平行力系</w:t>
        <w:br/>
        <w:t>D.平面汇交力系</w:t>
        <w:br/>
        <w:br/>
        <w:t xml:space="preserve">【答案】：D </w:t>
      </w:r>
    </w:p>
    <w:p>
      <w:pPr>
        <w:sectPr w:rsidSect="00034616">
          <w:type w:val="nextPage"/>
          <w:pgSz w:w="12240" w:h="15840"/>
          <w:pgMar w:top="1440" w:right="1800" w:bottom="1440" w:left="1800" w:header="720" w:footer="720" w:gutter="0"/>
          <w:pgNumType w:start="2"/>
          <w:cols w:space="720"/>
          <w:titlePg w:val="0"/>
          <w:docGrid w:linePitch="360"/>
        </w:sectPr>
      </w:pPr>
    </w:p>
    <w:p>
      <w:r>
        <w:t>7、结构杆件的强度要求指的是必须保证杆件内的工作应力（　　　）杆件的许用应力。</w:t>
        <w:br/>
        <w:t>A.等于</w:t>
        <w:br/>
        <w:t>B.不小于</w:t>
        <w:br/>
        <w:t>C.不大于</w:t>
        <w:br/>
        <w:t>D.大于</w:t>
        <w:br/>
        <w:br/>
        <w:t>【答案】：C</w:t>
      </w:r>
      <w:r>
        <w:t xml:space="preserve"> </w:t>
      </w:r>
    </w:p>
    <w:p>
      <w:r>
        <w:t>8、沥青“三大指标”是评价黏稠沥青路用性能最常用的经验指标，也是划分沥青牌号的主要依据。下面指标性能中，不属于沥青三大指标的是。（　　　）。</w:t>
        <w:br/>
        <w:t>A.针入度</w:t>
        <w:br/>
        <w:t>B.延度</w:t>
        <w:br/>
        <w:t>C.黏度</w:t>
        <w:br/>
        <w:t>D.软化点</w:t>
        <w:br/>
        <w:br/>
        <w:t xml:space="preserve">【答案】：C </w:t>
      </w:r>
    </w:p>
    <w:p>
      <w:r>
        <w:t>9、半刚性基层用水泥应符合国家技术标准的要求，初凝时间应大于（　　　）h，终凝时间应在6h以上。</w:t>
        <w:br/>
        <w:t>A.2</w:t>
        <w:br/>
        <w:t>B.3</w:t>
        <w:br/>
        <w:t>C.4</w:t>
        <w:br/>
        <w:t>D.5</w:t>
        <w:br/>
        <w:br/>
        <w:t xml:space="preserve">【答案】：C </w:t>
      </w:r>
    </w:p>
    <w:p>
      <w:pPr>
        <w:sectPr w:rsidSect="00034616">
          <w:type w:val="nextPage"/>
          <w:pgSz w:w="12240" w:h="15840"/>
          <w:pgMar w:top="1440" w:right="1800" w:bottom="1440" w:left="1800" w:header="720" w:footer="720" w:gutter="0"/>
          <w:pgNumType w:start="3"/>
          <w:cols w:space="720"/>
          <w:titlePg w:val="0"/>
          <w:docGrid w:linePitch="360"/>
        </w:sectPr>
      </w:pPr>
    </w:p>
    <w:p>
      <w:r>
        <w:t>10、约束反力的方向总是与约束所能限制的方向（　　　）。</w:t>
        <w:br/>
        <w:t>A.垂直</w:t>
        <w:br/>
        <w:t>B.平行</w:t>
        <w:br/>
        <w:t>C.相反</w:t>
        <w:br/>
        <w:t>D.相同</w:t>
        <w:br/>
        <w:br/>
        <w:t>【答案】：C</w:t>
      </w:r>
      <w:r>
        <w:t xml:space="preserve"> </w:t>
      </w:r>
    </w:p>
    <w:p>
      <w:r>
        <w:t>11、普通混凝土抗压试验试件的标准养护条件是（　　　）。</w:t>
        <w:br/>
        <w:t>A.温度20±2℃，相对湿度为95%以上</w:t>
        <w:br/>
        <w:t>B.温度20±5℃，相对湿度为90%以上</w:t>
        <w:br/>
        <w:t>C.温度20±2℃，相对湿度为90%以上</w:t>
        <w:br/>
        <w:t>D.温度20±1℃，相对湿度为95%以上</w:t>
        <w:br/>
        <w:br/>
        <w:t xml:space="preserve">【答案】：A </w:t>
      </w:r>
    </w:p>
    <w:p>
      <w:r>
        <w:t>12、力F对O点之矩，记作（　　　）。</w:t>
        <w:br/>
        <w:t>A.Mo（F）=Fd</w:t>
        <w:br/>
        <w:t>B.Mo（F）=±Fd</w:t>
        <w:br/>
        <w:t>C.Mo（F）=-Fdsina</w:t>
        <w:br/>
        <w:t>D.Mo（F）=±Fdcosa</w:t>
        <w:br/>
        <w:br/>
        <w:t xml:space="preserve">【答案】：B </w:t>
      </w:r>
    </w:p>
    <w:p>
      <w:r>
        <w:t>13、根据已知点与待定点的纵横坐标之差，测设地面点的平面位置的方法是（　　　）。</w:t>
        <w:br/>
        <w:t>A.直角坐标法</w:t>
        <w:br/>
        <w:t>B.角度交会法</w:t>
        <w:br/>
        <w:t>C.距离交会法</w:t>
        <w:br/>
        <w:t>D.极坐标法</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14、贾某与乙建筑公司签订了一份劳动合同，在合同尚未期满时，贾某拟解除劳动合同。根据规定，贾某应当提前（　　　）日以书面形式通知用人单位。</w:t>
        <w:br/>
        <w:t>A.3</w:t>
        <w:br/>
        <w:t>B.7</w:t>
        <w:br/>
        <w:t>C.15</w:t>
        <w:br/>
        <w:t>D.30</w:t>
        <w:br/>
        <w:br/>
        <w:t>【答案】：D</w:t>
      </w:r>
      <w:r>
        <w:t xml:space="preserve"> </w:t>
      </w:r>
    </w:p>
    <w:p>
      <w:r>
        <w:t>15、在梁高受限制的场合，连续板梁高为（　　　）。</w:t>
        <w:br/>
        <w:t>A.（1/15~1/25）L</w:t>
        <w:br/>
        <w:t>B.（1/12~1/16）L</w:t>
        <w:br/>
        <w:t>C.（1/25~1/35）L</w:t>
        <w:br/>
        <w:t>D.（1/30~1/40）L</w:t>
        <w:br/>
        <w:br/>
        <w:t xml:space="preserve">【答案】：D </w:t>
      </w:r>
    </w:p>
    <w:p>
      <w:r>
        <w:t>16、目前，常用的钢筋焊接接头均应进行拉伸试验，其中（　　　）还应进行弯曲试验。</w:t>
        <w:br/>
        <w:t>A.闪光对焊接头和电弧焊接头</w:t>
        <w:br/>
        <w:t>B.双面搭接焊接头和电渣压力焊接头</w:t>
        <w:br/>
        <w:t>C.双面搭接焊接头和单面搭接焊接头</w:t>
        <w:br/>
        <w:t>D.闪光对焊接头和气压焊接头</w:t>
        <w:br/>
        <w:br/>
        <w:t xml:space="preserve">【答案】：D </w:t>
      </w:r>
    </w:p>
    <w:p>
      <w:r>
        <w:t>17、在反复荷载作用下的结构构件，钢材往往在应力远小于抗拉强度时发生断裂，这种现象称为钢材的（　　　）。</w:t>
        <w:br/>
        <w:t>A.徐变</w:t>
        <w:br/>
        <w:t>B.应力松弛</w:t>
        <w:br/>
        <w:t>C.疲劳破坏</w:t>
        <w:br/>
        <w:t>D.塑性变形</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18、悬臂拼装施工的核心是（　　　）。</w:t>
        <w:br/>
        <w:t>A.梁的吊运与拼装</w:t>
        <w:br/>
        <w:t>B.梁段整修</w:t>
        <w:br/>
        <w:t>C.梁段脱模</w:t>
        <w:br/>
        <w:t>D.梁体节段的预制</w:t>
        <w:br/>
        <w:br/>
        <w:t>【答案】：A</w:t>
      </w:r>
      <w:r>
        <w:t xml:space="preserve"> </w:t>
      </w:r>
    </w:p>
    <w:p>
      <w:r>
        <w:t>19、闪光对焊接头同一台班内，由同一焊工完成的（　　　）同牌号、同直径钢筋焊接接头为一批。</w:t>
        <w:br/>
        <w:t>A.200个</w:t>
        <w:br/>
        <w:t>B.250个</w:t>
        <w:br/>
        <w:t>C.300个</w:t>
        <w:br/>
        <w:t>D.350个</w:t>
        <w:br/>
        <w:br/>
        <w:t xml:space="preserve">【答案】：C </w:t>
      </w:r>
    </w:p>
    <w:p>
      <w:r>
        <w:t>20、经纬仪测角中，测站点至观测目标的（　　　）的夹角称为竖直角，又称高度角、垂直角。</w:t>
        <w:br/>
        <w:t>A.视线与水平线</w:t>
        <w:br/>
        <w:t>B.视线与垂直线</w:t>
        <w:br/>
        <w:t>C.视线与竖轴</w:t>
        <w:br/>
        <w:t>D.水平线与竖轴</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21、道路施工测量程序为（　　　）。①恢复中线；②恢复或加密导线点、水准点；③路堤边坡的放样；④路基边桩的测设；⑤路面放线。</w:t>
        <w:br/>
        <w:t>A.①②③④⑤</w:t>
        <w:br/>
        <w:t>B.①③④②⑤</w:t>
        <w:br/>
        <w:t>C.①②③⑤④</w:t>
        <w:br/>
        <w:t>D.②①④③⑤</w:t>
        <w:br/>
        <w:br/>
        <w:t>【答案】：D</w:t>
      </w:r>
      <w:r>
        <w:t xml:space="preserve"> </w:t>
      </w:r>
    </w:p>
    <w:p>
      <w:r>
        <w:t>22、砂浆的（　　　）是指新拌砂浆能够保持内部水分不流失的能力。</w:t>
        <w:br/>
        <w:t>A.流动性</w:t>
        <w:br/>
        <w:t>B.保水性</w:t>
        <w:br/>
        <w:t>C.黏聚性</w:t>
        <w:br/>
        <w:t>D.耐久性</w:t>
        <w:br/>
        <w:br/>
        <w:t xml:space="preserve">【答案】：B </w:t>
      </w:r>
    </w:p>
    <w:p>
      <w:r>
        <w:t>23、拱桥在竖向荷载作用下，构件受力以（　　　）为主。</w:t>
        <w:br/>
        <w:t>A.受拉</w:t>
        <w:br/>
        <w:t>B.受压</w:t>
        <w:br/>
        <w:t>C.受剪</w:t>
        <w:br/>
        <w:t>D.受弯</w:t>
        <w:br/>
        <w:br/>
        <w:t xml:space="preserve">【答案】：B </w:t>
      </w:r>
    </w:p>
    <w:p>
      <w:r>
        <w:t>24、力系合力等于零是平面汇交力系平衡的（　　　）条件。</w:t>
        <w:br/>
        <w:t>A.充分条件</w:t>
        <w:br/>
        <w:t>B.必要条件</w:t>
        <w:br/>
        <w:t>C.充分必要条件</w:t>
        <w:br/>
        <w:t>D.既不充分也不必要条件</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25、湿软地基处理中，换填处治包括（　　　）等。</w:t>
        <w:br/>
        <w:t>A.开挖换填法、抛石挤淤法</w:t>
        <w:br/>
        <w:t>B.砂（砂砾）垫层法、抛石挤淤法</w:t>
        <w:br/>
        <w:t>C.开挖换填法、袋装砂井法</w:t>
        <w:br/>
        <w:t>D.砂（砂砾）垫层法、袋装砂井法</w:t>
        <w:br/>
        <w:br/>
        <w:t>【答案】：A</w:t>
      </w:r>
      <w:r>
        <w:t xml:space="preserve"> </w:t>
      </w:r>
    </w:p>
    <w:p>
      <w:r>
        <w:t>26、道路基层应具有（　　　）。</w:t>
        <w:br/>
        <w:t>A.较高的强度、稳定性和耐久性，且要求抗裂性和抗冲刷性好</w:t>
        <w:br/>
        <w:t>B.较高的整体稳定性、稳定性和耐久性，且要求抗冰冻稳定性好</w:t>
        <w:br/>
        <w:t>C.较高的刚度、水稳定性和耐久性，且要求要求抗裂性好</w:t>
        <w:br/>
        <w:t>D.较高的整体稳定性、稳定性和耐久性，且要求抗冲刷性好</w:t>
        <w:br/>
        <w:br/>
        <w:t xml:space="preserve">【答案】：A </w:t>
      </w:r>
    </w:p>
    <w:p>
      <w:r>
        <w:t>27、在角度观测中，为了消除仪器误差的影响，一般要求采用（　　　）进行观测。</w:t>
        <w:br/>
        <w:t>A.盘左两个测回</w:t>
        <w:br/>
        <w:t>B.盘右两个测回</w:t>
        <w:br/>
        <w:t>C.盘左、盘右两个位置</w:t>
        <w:br/>
        <w:t>D.以上都不对</w:t>
        <w:br/>
        <w:br/>
        <w:t xml:space="preserve">【答案】：C </w:t>
      </w:r>
    </w:p>
    <w:p>
      <w:r>
        <w:t>28、当平面与投影面垂直时，其在该投影面上的投影具有（　　　）。</w:t>
        <w:br/>
        <w:t>A.积聚性</w:t>
        <w:br/>
        <w:t>B.真实性</w:t>
        <w:br/>
        <w:t>C.类似性</w:t>
        <w:br/>
        <w:t>D.收缩性</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29、后张法预应力施工中，当梁体混凝土的强度达到设计强度的（　　　）以上时，方可进行穿束张拉。</w:t>
        <w:br/>
        <w:t>A.50%</w:t>
        <w:br/>
        <w:t>B.75%</w:t>
        <w:br/>
        <w:t>C.90%</w:t>
        <w:br/>
        <w:t>D.100%</w:t>
        <w:br/>
        <w:br/>
        <w:t>【答案】：B</w:t>
      </w:r>
      <w:r>
        <w:t xml:space="preserve"> </w:t>
      </w:r>
    </w:p>
    <w:p>
      <w:r>
        <w:t>30、下列关于型钢的相关说法中，有误的是（　　　）。</w:t>
        <w:br/>
        <w:t>A.与工字型钢相比，H型钢优化了截面的分布，具有翼缘宽，侧向刚度大，抗弯能力强，翼缘两表面相互平行、连接构造方便，重量轻、节省钢材等优点</w:t>
        <w:br/>
        <w:t>B.钢结构所用钢材主要是型钢和钢板</w:t>
        <w:br/>
        <w:t>C.不等边角钢的规格以“长边宽度×短边宽度×厚度”（mm）或“长边宽度/短边宽度”（cm）表示</w:t>
        <w:br/>
        <w:t>D.在房屋建筑中，冷弯型钢可用做钢架、桁架、梁、柱等主要承重构件，但不可用作屋面檩条、墙架梁柱、龙骨、门窗、屋面板、墙面板、楼板等次要构件和围护结构</w:t>
        <w:br/>
        <w:br/>
        <w:t xml:space="preserve">【答案】：D </w:t>
      </w:r>
    </w:p>
    <w:p>
      <w:r>
        <w:t>31、根据水准测量的原理，水准仪的主要作用是提供（　　　），并能照准水准尺进行读数。</w:t>
        <w:br/>
        <w:t>A.一条水平视线</w:t>
        <w:br/>
        <w:t>B.一条斜视线</w:t>
        <w:br/>
        <w:t>C.一条垂直视线</w:t>
        <w:br/>
        <w:t>D.一条折向视线</w:t>
        <w:br/>
        <w:br/>
        <w:t xml:space="preserve">【答案】：A </w:t>
      </w:r>
    </w:p>
    <w:p>
      <w:pPr>
        <w:sectPr w:rsidSect="00034616">
          <w:type w:val="nextPage"/>
          <w:pgSz w:w="12240" w:h="15840"/>
          <w:pgMar w:top="1440" w:right="1800" w:bottom="1440" w:left="1800" w:header="720" w:footer="720" w:gutter="0"/>
          <w:pgNumType w:start="9"/>
          <w:cols w:space="720"/>
          <w:titlePg w:val="0"/>
          <w:docGrid w:linePitch="360"/>
        </w:sectPr>
      </w:pPr>
    </w:p>
    <w:p>
      <w:r>
        <w:t>32、填石方路堤石料强度（饱和试件极限抗压强度）不应小于15MPa，石块最大径粒不得超过层厚的（　　　）。</w:t>
        <w:br/>
        <w:t>A.1/3</w:t>
        <w:br/>
        <w:t>B.1/2</w:t>
        <w:br/>
        <w:t>C.2/3</w:t>
        <w:br/>
        <w:t>D.3/4</w:t>
        <w:br/>
        <w:br/>
        <w:t>【答案】：C</w:t>
      </w:r>
      <w:r>
        <w:t xml:space="preserve"> </w:t>
      </w:r>
    </w:p>
    <w:p>
      <w:r>
        <w:t>33、DJ2型经纬仪同方向值各测回互差为（　　　）。</w:t>
        <w:br/>
        <w:t>A.6</w:t>
        <w:br/>
        <w:t>B.9</w:t>
        <w:br/>
        <w:t>C.18</w:t>
        <w:br/>
        <w:t>D.24</w:t>
        <w:br/>
        <w:br/>
        <w:t xml:space="preserve">【答案】：B </w:t>
      </w:r>
    </w:p>
    <w:p>
      <w:r>
        <w:t>34、当市政管线交叉敷设时，自地面向地下竖向的排列顺序一般为（　　　）。</w:t>
        <w:br/>
        <w:t>A.电力、电信、燃气、供热、中水、给水、雨水、污水</w:t>
        <w:br/>
        <w:t>B.电力、电信、中水、给水、燃气、供热、雨水、污水</w:t>
        <w:br/>
        <w:t>C.电力、电信、供热、燃气、中水、给水、雨水、污水</w:t>
        <w:br/>
        <w:t>D.电力、电信、燃气、中水、给水、供热、雨水、污水</w:t>
        <w:br/>
        <w:br/>
        <w:t xml:space="preserve">【答案】：C </w:t>
      </w:r>
    </w:p>
    <w:p>
      <w:r>
        <w:t>35、轴线为直线、横截面（　　　）的杆件称为等值杆。</w:t>
        <w:br/>
        <w:t>A.不同</w:t>
        <w:br/>
        <w:t>B.相同</w:t>
        <w:br/>
        <w:t>C.不等</w:t>
        <w:br/>
        <w:t>D.相等</w:t>
        <w:br/>
        <w:br/>
        <w:t xml:space="preserve">【答案】：B </w:t>
      </w:r>
    </w:p>
    <w:p>
      <w:pPr>
        <w:sectPr w:rsidSect="00034616">
          <w:type w:val="nextPage"/>
          <w:pgSz w:w="12240" w:h="15840"/>
          <w:pgMar w:top="1440" w:right="1800" w:bottom="1440" w:left="1800" w:header="720" w:footer="720" w:gutter="0"/>
          <w:pgNumType w:start="10"/>
          <w:cols w:space="720"/>
          <w:titlePg w:val="0"/>
          <w:docGrid w:linePitch="360"/>
        </w:sectPr>
      </w:pPr>
    </w:p>
    <w:p>
      <w:r>
        <w:t>36、能实施三维定位放样和测量的测量仪器为（　　　）。</w:t>
        <w:br/>
        <w:t>A.水准仪</w:t>
        <w:br/>
        <w:t>B.经纬仪</w:t>
        <w:br/>
        <w:t>C.测距仪</w:t>
        <w:br/>
        <w:t>D.全站仪</w:t>
        <w:br/>
        <w:br/>
        <w:t>【答案】：D</w:t>
      </w:r>
      <w:r>
        <w:t xml:space="preserve"> </w:t>
      </w:r>
    </w:p>
    <w:p>
      <w:r>
        <w:t>37、宜采用锤击沉桩的情况是（　　　）。</w:t>
        <w:br/>
        <w:t>A.在黏土、砂土、碎石土，且较厚的河床覆土中沉桩</w:t>
        <w:br/>
        <w:t>B.在密实的黏性土、砾石、风化岩中沉桩</w:t>
        <w:br/>
        <w:t>C.在软黏土（标准贯人度N＜20）、淤泥质土中沉桩</w:t>
        <w:br/>
        <w:t>D.在砂类土、黏性土中沉桩</w:t>
        <w:br/>
        <w:br/>
        <w:t xml:space="preserve">【答案】：D </w:t>
      </w:r>
    </w:p>
    <w:p>
      <w:r>
        <w:t>38、下列不属于顶管测量的内容有（　　　）。</w:t>
        <w:br/>
        <w:t>A.设置顶管中线控制桩</w:t>
        <w:br/>
        <w:t>B.设置临时水准点</w:t>
        <w:br/>
        <w:t>C.边线测量</w:t>
        <w:br/>
        <w:t>D.高程测量</w:t>
        <w:br/>
        <w:br/>
        <w:t xml:space="preserve">【答案】：C </w:t>
      </w:r>
    </w:p>
    <w:p>
      <w:r>
        <w:t>39、对地基进行预先加载，使地基土加速固结的地基处理方法是（　　　）。</w:t>
        <w:br/>
        <w:t>A.堆载预压</w:t>
        <w:br/>
        <w:t>B.真空预压</w:t>
        <w:br/>
        <w:t>C.软土预压</w:t>
        <w:br/>
        <w:t>D.真空-堆载联合预压</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p>
    <w:p>
      <w:r>
        <w:t>40、常用于三、四等水准测量的水准尺为（　　　）。</w:t>
        <w:br/>
        <w:t>A.塔尺</w:t>
        <w:br/>
        <w:t>B.单面尺</w:t>
        <w:br/>
        <w:t>C.钢尺</w:t>
        <w:br/>
        <w:t>D.双面水准尺</w:t>
        <w:br/>
        <w:br/>
        <w:t>【答案】：D</w:t>
      </w:r>
      <w:r>
        <w:t xml:space="preserve"> </w:t>
      </w:r>
    </w:p>
    <w:p>
      <w:r>
        <w:t>41、桥梁基础按传力方式可分为端承桩和（　　　）。</w:t>
        <w:br/>
        <w:t>A.沉人桩</w:t>
        <w:br/>
        <w:t>B.摩擦桩</w:t>
        <w:br/>
        <w:t>C.钻孔桩</w:t>
        <w:br/>
        <w:t>D.挖孔桩</w:t>
        <w:br/>
        <w:br/>
        <w:t xml:space="preserve">【答案】：B </w:t>
      </w:r>
    </w:p>
    <w:p>
      <w:r>
        <w:t>42、以下属于建筑装饰装修工程规定的二级专业承包企业可以承包工程范围的是（　　　）。</w:t>
        <w:br/>
        <w:t>A.单位工程造价1200万元及以上建筑室内、室外装饰装修工程的施工</w:t>
        <w:br/>
        <w:t>B.单位工程造价1200万元及以下建筑室内、室外装饰装修工程的施工</w:t>
        <w:br/>
        <w:t>C.除建筑幕墙工程外的单位工程造价1200万元及以上建筑室内、室外装饰装修工程的施工</w:t>
        <w:br/>
        <w:t>D.除建筑幕墙工程外的单位工程造价1200万元及以下建筑室内、室外装饰装修工程的施工</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r>
        <w:t>43、极坐标法是根据（　　　）测设地面点的平面位置，它适合于量距方便，且测设点距控制点较近的地方。</w:t>
        <w:br/>
        <w:t>A.已知垂直角和垂直距离</w:t>
        <w:br/>
        <w:t>B.已知水平角和垂直距离</w:t>
        <w:br/>
        <w:t>C.已知垂直角和水平距离</w:t>
        <w:br/>
        <w:t>D.已知水平角和水平距离</w:t>
        <w:br/>
        <w:br/>
        <w:t xml:space="preserve">【答案】：D </w:t>
      </w:r>
    </w:p>
    <w:p>
      <w:r>
        <w:t>44、2000m以下桥梁可采用（　　　）水准测量。</w:t>
        <w:br/>
        <w:t>A.一等</w:t>
        <w:br/>
        <w:t>B.二等</w:t>
        <w:br/>
        <w:t>C.三等</w:t>
        <w:br/>
        <w:t>D.四等</w:t>
        <w:br/>
        <w:br/>
        <w:t xml:space="preserve">【答案】：D </w:t>
      </w:r>
    </w:p>
    <w:p>
      <w:r>
        <w:t>45、丈量测距步骤主要包括（　　　）。</w:t>
        <w:br/>
        <w:t>A.定线、丈量和成果计算</w:t>
        <w:br/>
        <w:t>B.安置经纬仪、丈量和成果计算</w:t>
        <w:br/>
        <w:t>C.安置经纬仪、定线和丈量</w:t>
        <w:br/>
        <w:t>D.安置经纬仪、定线和成果计算</w:t>
        <w:br/>
        <w:br/>
        <w:t xml:space="preserve">【答案】：A </w:t>
      </w:r>
    </w:p>
    <w:p>
      <w:r>
        <w:t>46、安全生产事故等级划分标准中，较大事故是指造成3人及以上10人以下死亡，者10人及以上50人以下重伤，或者（　　　）直接经济损失的事故。</w:t>
        <w:br/>
        <w:t>A.1000万元以下</w:t>
        <w:br/>
        <w:t>B.1000万元以上</w:t>
        <w:br/>
        <w:t>C.1000万元以上5000万元以下</w:t>
        <w:br/>
        <w:t>D.5000万元以上1亿元以下</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47、测设工作的实质是（　　　）的测设。测设点位的基本工作是测设已知水平距离、测设已知水平角和测设已知高程。</w:t>
        <w:br/>
        <w:t>A.角度</w:t>
        <w:br/>
        <w:t>B.点位</w:t>
        <w:br/>
        <w:t>C.距离</w:t>
        <w:br/>
        <w:t>D.高程</w:t>
        <w:br/>
        <w:br/>
        <w:t>【答案】：B</w:t>
      </w:r>
      <w:r>
        <w:t xml:space="preserve"> </w:t>
      </w:r>
    </w:p>
    <w:p>
      <w:r>
        <w:t>48、路拱横坡的基本形式有（　　　）。</w:t>
        <w:br/>
        <w:t>A.抛物线形、直线形、折线形</w:t>
        <w:br/>
        <w:t>B.抛物线形、直线形、曲线直线组合形</w:t>
        <w:br/>
        <w:t>C.直线形、曲线直线组合形、折线形</w:t>
        <w:br/>
        <w:t>D.抛物线形、直线形、曲线直线组合形、折线形</w:t>
        <w:br/>
        <w:br/>
        <w:t xml:space="preserve">【答案】：D </w:t>
      </w:r>
    </w:p>
    <w:p>
      <w:r>
        <w:t>49、下列属于刚性路面的是（　　　）。</w:t>
        <w:br/>
        <w:t>A.SMA沥青混合料路面</w:t>
        <w:br/>
        <w:t>B.热拌沥青混合料路面</w:t>
        <w:br/>
        <w:t>C.温拌沥青混合料路面</w:t>
        <w:br/>
        <w:t>D.水泥混凝土路面</w:t>
        <w:br/>
        <w:br/>
        <w:t xml:space="preserve">【答案】：D </w:t>
      </w:r>
    </w:p>
    <w:p>
      <w:r>
        <w:t>50、根据几何组成规律，可以将（　　　）的各部分分为基本部分和附属部分。附属部分是不能独立承受荷载的几何可变体系，它需要与基本部分相联结方能承受荷载。</w:t>
        <w:br/>
        <w:t>A.单跨静定梁</w:t>
        <w:br/>
        <w:t>B.多跨静定梁</w:t>
        <w:br/>
        <w:t>C.多跨简支梁</w:t>
        <w:br/>
        <w:t>D.单跨连续梁</w:t>
        <w:br/>
        <w:br/>
        <w:t xml:space="preserve">【答案】：B </w:t>
      </w:r>
    </w:p>
    <w:p>
      <w:pPr>
        <w:sectPr w:rsidSect="00034616">
          <w:type w:val="nextPage"/>
          <w:pgSz w:w="12240" w:h="15840"/>
          <w:pgMar w:top="1440" w:right="1800" w:bottom="1440" w:left="1800" w:header="720" w:footer="720" w:gutter="0"/>
          <w:pgNumType w:start="14"/>
          <w:cols w:space="720"/>
          <w:titlePg w:val="0"/>
          <w:docGrid w:linePitch="360"/>
        </w:sectPr>
      </w:pPr>
    </w:p>
    <w:p>
      <w:r>
        <w:t>51、建筑企业资质序列不含（　　　）。</w:t>
        <w:br/>
        <w:t>A.施工总承包</w:t>
        <w:br/>
        <w:t>B.施工转包</w:t>
        <w:br/>
        <w:t>C.专业承包</w:t>
        <w:br/>
        <w:t>D.劳务分包</w:t>
        <w:br/>
        <w:br/>
        <w:t>【答案】：B</w:t>
      </w:r>
      <w:r>
        <w:t xml:space="preserve"> </w:t>
      </w:r>
    </w:p>
    <w:p>
      <w:r>
        <w:t>52、改善混凝土拌和物和易性的外加剂的是（　　　）。</w:t>
        <w:br/>
        <w:t>A.缓凝剂</w:t>
        <w:br/>
        <w:t>B.早强剂</w:t>
        <w:br/>
        <w:t>C.引气剂</w:t>
        <w:br/>
        <w:t>D.速凝剂</w:t>
        <w:br/>
        <w:br/>
        <w:t xml:space="preserve">【答案】：C </w:t>
      </w:r>
    </w:p>
    <w:p>
      <w:r>
        <w:t>53、（　　　）不属于桥梁上部结构。</w:t>
        <w:br/>
        <w:t>A.混凝土梁</w:t>
        <w:br/>
        <w:t>B.拱</w:t>
        <w:br/>
        <w:t>C.桥墩</w:t>
        <w:br/>
        <w:t>D.悬索</w:t>
        <w:br/>
        <w:br/>
        <w:t xml:space="preserve">【答案】：C </w:t>
      </w:r>
    </w:p>
    <w:p>
      <w:r>
        <w:t>54、桥梁梁板吊运时，构件混凝土强度不得低于设计强度的（　　　）。</w:t>
        <w:br/>
        <w:t>A.50%</w:t>
        <w:br/>
        <w:t>B.65%</w:t>
        <w:br/>
        <w:t>C.75%</w:t>
        <w:br/>
        <w:t>D.90%</w:t>
        <w:br/>
        <w:br/>
        <w:t xml:space="preserve">【答案】：C </w:t>
      </w:r>
    </w:p>
    <w:p>
      <w:pPr>
        <w:sectPr w:rsidSect="00034616">
          <w:type w:val="nextPage"/>
          <w:pgSz w:w="12240" w:h="15840"/>
          <w:pgMar w:top="1440" w:right="1800" w:bottom="1440" w:left="1800" w:header="720" w:footer="720" w:gutter="0"/>
          <w:pgNumType w:start="15"/>
          <w:cols w:space="720"/>
          <w:titlePg w:val="0"/>
          <w:docGrid w:linePitch="360"/>
        </w:sectPr>
      </w:pPr>
    </w:p>
    <w:p>
      <w:r>
        <w:t>55、构件内力计算方法是（　　　），截面各点的内力不一定相等。</w:t>
        <w:br/>
        <w:t>A.结点法</w:t>
        <w:br/>
        <w:t>B.平面汇交力系</w:t>
        <w:br/>
        <w:t>C.平面平行力系</w:t>
        <w:br/>
        <w:t>D.截面法</w:t>
        <w:br/>
        <w:br/>
        <w:t>【答案】：D</w:t>
      </w:r>
      <w:r>
        <w:t xml:space="preserve"> </w:t>
      </w:r>
    </w:p>
    <w:p>
      <w:r>
        <w:t>56、单轴抗压强度试验时测定规则形状岩石试件的方法，主要用于岩石的强度分级和岩性描述。（　　　）用石料试验，采用立方体试件，边长为70mm±2mm每组试件共6个。</w:t>
        <w:br/>
        <w:t>A.建筑地基</w:t>
        <w:br/>
        <w:t>B.路面工程</w:t>
        <w:br/>
        <w:t>C.轨道工程</w:t>
        <w:br/>
        <w:t>D.砌体工程</w:t>
        <w:br/>
        <w:br/>
        <w:t xml:space="preserve">【答案】：D </w:t>
      </w:r>
    </w:p>
    <w:p>
      <w:r>
        <w:t>57、光学经纬仪安置的正确顺序为（　　　）。①定平、②支架、③安放仪器、④对中。</w:t>
        <w:br/>
        <w:t>A.①②③④</w:t>
        <w:br/>
        <w:t>B.②③④①</w:t>
        <w:br/>
        <w:t>C.②①③④</w:t>
        <w:br/>
        <w:t>D.②③①④</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58、当电线电压为330KV时，树木至架空电线净距的最小垂直距离是（　　　）。</w:t>
        <w:br/>
        <w:t>A.1.5m</w:t>
        <w:br/>
        <w:t>B.3m</w:t>
        <w:br/>
        <w:t>C.3.5m</w:t>
        <w:br/>
        <w:t>D.4.5m</w:t>
        <w:br/>
        <w:br/>
        <w:t xml:space="preserve">【答案】：D </w:t>
      </w:r>
    </w:p>
    <w:p>
      <w:r>
        <w:t>59、用截面法计算内力时，由于隔离体至少包括两个结点，所以在隔离体上所有各力通常组成一（　　　）。</w:t>
        <w:br/>
        <w:t>A.平面汇交力系</w:t>
        <w:br/>
        <w:t>B.平面一般力系</w:t>
        <w:br/>
        <w:t>C.平面平行力系</w:t>
        <w:br/>
        <w:t>D.二力平衡力系</w:t>
        <w:br/>
        <w:br/>
        <w:t xml:space="preserve">【答案】：B </w:t>
      </w:r>
    </w:p>
    <w:p>
      <w:r>
        <w:t>60、桥梁在车辆、人群等荷载作用下的最大竖直变形一般不超过桥梁跨度的1/700~1/900。物体的微小变形对于研究物体的平衡问题影响很小，因而可以将物体视为不变形的（　　　）。</w:t>
        <w:br/>
        <w:t>A.刚体</w:t>
        <w:br/>
        <w:t>B.柔体</w:t>
        <w:br/>
        <w:t>C.绳索</w:t>
        <w:br/>
        <w:t>D.铰链</w:t>
        <w:br/>
        <w:br/>
        <w:t xml:space="preserve">【答案】：A </w:t>
      </w:r>
    </w:p>
    <w:p>
      <w:r>
        <w:t>61、DJ2型经纬仪一测回中2C较差为（　　　）。</w:t>
        <w:br/>
        <w:t>A.7</w:t>
        <w:br/>
        <w:t>B.9</w:t>
        <w:br/>
        <w:t>C.11</w:t>
        <w:br/>
        <w:t>D.13</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62、路基必须满足的基本要求包括（　　　），季节性冰冻地区还需要具有足够的冰冻稳定性。</w:t>
        <w:br/>
        <w:t>A.足够的刚度、足够的强度、足够的整体稳定性</w:t>
        <w:br/>
        <w:t>B.足够的强度、足够的水稳定性、足够的整体稳定性</w:t>
        <w:br/>
        <w:t>C.足够的强度、足够的水稳定性、足够的平整度</w:t>
        <w:br/>
        <w:t>D.足够的刚度、足够的强度、足够的平整度</w:t>
        <w:br/>
        <w:br/>
        <w:t>【答案】：B</w:t>
      </w:r>
      <w:r>
        <w:t xml:space="preserve"> </w:t>
      </w:r>
    </w:p>
    <w:p>
      <w:r>
        <w:t>63、钻孔灌注桩施工准备时，施工场地或工作平台的高度应考虑施工期间可能出现的高水位或潮水位，并比其高出（　　　）m。</w:t>
        <w:br/>
        <w:t>A.0.3~0.5</w:t>
        <w:br/>
        <w:t>B.0.5~0.7</w:t>
        <w:br/>
        <w:t>C.0.5~1.0</w:t>
        <w:br/>
        <w:t>D.1.0~1.5</w:t>
        <w:br/>
        <w:br/>
        <w:t xml:space="preserve">【答案】：B </w:t>
      </w:r>
    </w:p>
    <w:p>
      <w:r>
        <w:t>64、2008年张某于旅游职业高中毕业，同年8月1日被K宾馆录用为客房服务员，双方签订了三年期的劳动合同。张某在两个月的工作期间，迟到5次，3次与顾客争吵，并且不服从领班和值班经理的批评教育。10月8日，K宾馆书面通知调动张某到洗衣房工作，若张某不同意，限其三个月内另谋出路，在此期间，工资只按当地最低工资标准发放。张某接到通知后不同意工作调动，也表示找不到其他工作；同时，张某仍存在迟到和与顾客吵架现象。个月后即2009年1月9日，K宾馆以“试用期严重违反劳动纪律，不服从工作安排"为由，解除了与张某的劳动合同。张某随即申诉到劳动争议仲裁机构，要求维持原劳动关系。</w:t>
        <w:br/>
        <w:t>A.试用期包含在劳动合同期限内</w:t>
        <w:br/>
        <w:t>B.劳动者在试用期工资不得低于劳动合同约定工资的80％，并不得低于用人单位所在地的最低工资标准</w:t>
        <w:br/>
        <w:t>C.劳动合同期3年，试用期可以为6个月</w:t>
        <w:br/>
        <w:t>D.试用期内，用人单位可以直接解除劳动合同</w:t>
        <w:br/>
        <w:br/>
        <w:t xml:space="preserve">【答案】：D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https://d.book118.com/158142036031006044</w:t>
        </w:r>
      </w:hyperlink>
    </w:p>
    <w:p/>
    <w:sectPr w:rsidSect="00034616">
      <w:type w:val="nextPage"/>
      <w:pgSz w:w="12240" w:h="15840"/>
      <w:pgMar w:top="1440" w:right="1800" w:bottom="1440" w:left="1800" w:header="720" w:footer="720" w:gutter="0"/>
      <w:pgNumType w:start="18"/>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158142036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